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Forum 1 — Rusça / çalışma metni</w:t>
      </w:r>
    </w:p>
    <w:p>
      <w:r>
        <w:t>05.10.2026 • Uluslararası Çifte Standartlara Karşı Kur’ani Değerler: Gazze Örneği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00:00:43</w:t>
        </w:r>
      </w:hyperlink>
    </w:p>
    <w:p>
      <w:r>
        <w:t>[Продолжение предыдущей фразы] И наш имам Нурси — да помилует его Аллах — в своих книгах... Поэтому, дорогие братья, когда мы видим эти ужасы и массовые убийства в Газе, мы страдаем; наши сердца разрываются. Аллах знает. Многие удивляются, но удивляться не следует. Пока нет истинной веры, пока чтение совершается не во имя Господа, пока читают не ради достоинства человека, а ради господства и капитализма, можно ожидать чего угодно.</w:t>
      </w:r>
    </w:p>
    <w:p>
      <w:pPr>
        <w:keepNext/>
      </w:pPr>
      <w:hyperlink r:id="rId11">
        <w:r>
          <w:rPr>
            <w:color w:val="1155CC"/>
            <w:u w:val="single"/>
          </w:rPr>
          <w:t>00:00:43 – 00:01:27</w:t>
        </w:r>
      </w:hyperlink>
    </w:p>
    <w:p>
      <w:r>
        <w:t>Я слышал от крупных философов здесь, на Западе... На Западе, простите, они говорят: «У нас нет проблемы». «В чём проблема дозволенного и запретного? Даже брак с [близкими родственниками?]...» Что препятствует этому? Препятствие — вера. Здесь мы понимаем ценность внимания к вопросу веры. Не буду задерживаться на этом. Перейду ко второй части: двойные стандарты в Газе. Дорогие братья, будем справедливы: я считаю, что двойные стандарты в отношении Газы</w:t>
      </w:r>
    </w:p>
    <w:p>
      <w:pPr>
        <w:keepNext/>
      </w:pPr>
      <w:hyperlink r:id="rId12">
        <w:r>
          <w:rPr>
            <w:color w:val="1155CC"/>
            <w:u w:val="single"/>
          </w:rPr>
          <w:t>00:01:27 – 00:02:16</w:t>
        </w:r>
      </w:hyperlink>
    </w:p>
    <w:p>
      <w:r>
        <w:t>к глубокому сожалению, свойственны не только Западу. К глубокому сожалению. Они охватывают и мусульман. Поэтому я назвал четыре вида двойных стандартов. Первый — политические двойные стандарты западных государств, ООН и арабских стран. К сожалению, эта политическая сторона затрагивает большинство государств. Да, есть достойные страны, такие как Турция, Катар, Саудовская Аравия и другие. Но большинство арабских, исламских и других стран мира, к сожалению, поражены этими двойными стандартами.</w:t>
      </w:r>
    </w:p>
    <w:p>
      <w:pPr>
        <w:keepNext/>
      </w:pPr>
      <w:hyperlink r:id="rId13">
        <w:r>
          <w:rPr>
            <w:color w:val="1155CC"/>
            <w:u w:val="single"/>
          </w:rPr>
          <w:t>00:02:16 – 00:02:56</w:t>
        </w:r>
      </w:hyperlink>
    </w:p>
    <w:p>
      <w:r>
        <w:t>Дорогие братья, политические двойные стандарты охватывают многие вопросы. Во-первых, когда мы сравниваем позицию Запада — Европы и Америки — в отношении Украины с тем, что Запад и Европа не встают на сторону Газы, мы очень ясно видим двойные стандарты. Даже в их подходе: если мусульманин совершает убийство или теракт, обвиняют всех мусульман.</w:t>
      </w:r>
    </w:p>
    <w:p>
      <w:pPr>
        <w:keepNext/>
      </w:pPr>
      <w:hyperlink r:id="rId14">
        <w:r>
          <w:rPr>
            <w:color w:val="1155CC"/>
            <w:u w:val="single"/>
          </w:rPr>
          <w:t>00:02:56 – 00:03:37</w:t>
        </w:r>
      </w:hyperlink>
    </w:p>
    <w:p>
      <w:r>
        <w:t>Если это иудей или христианин, говорят, что он безумен или что это отдельный случай, и так далее. Двойные стандарты в их отношении к нам совершенно очевидны. Двойные стандарты есть даже в Международном уголовном суде. Этот суд был учреждён решением ООН как один из результатов Второй мировой войны, когда это было одобрено. Но когда МУС постановил, что Нетаньяху и министр иностранных дел [неясно, кто] — преступники,</w:t>
      </w:r>
    </w:p>
    <w:p>
      <w:pPr>
        <w:keepNext/>
      </w:pPr>
      <w:hyperlink r:id="rId15">
        <w:r>
          <w:rPr>
            <w:color w:val="1155CC"/>
            <w:u w:val="single"/>
          </w:rPr>
          <w:t>00:03:37 – 00:04:24</w:t>
        </w:r>
      </w:hyperlink>
    </w:p>
    <w:p>
      <w:r>
        <w:t>и потребовали их доставить, против суда поднялся шум. Его чуть не упразднили, а Америка прекратила помощь. А спецслужбы преследовали несчастных судей. Им запретили въезд в Америку; некоторые жили в Америке, и их детям запретили ходить в школы. Посмотрите: когда уголовный суд вынес решение против президента Омара аль-Башира — это было, по сути, преступное решение, оно было неверным, — всё же поднялся шум, чтобы навязать его Судану. Судану препятствовали, его блокировали и так далее.</w:t>
      </w:r>
    </w:p>
    <w:p>
      <w:pPr>
        <w:keepNext/>
      </w:pPr>
      <w:hyperlink r:id="rId16">
        <w:r>
          <w:rPr>
            <w:color w:val="1155CC"/>
            <w:u w:val="single"/>
          </w:rPr>
          <w:t>00:04:24 – 00:05:09</w:t>
        </w:r>
      </w:hyperlink>
    </w:p>
    <w:p>
      <w:r>
        <w:t>В этих вопросах всё совершенно ясно. Международные законы тоже никогда не применялись в отношении Газы. Никогда. Ни один закон ООН не был применён в отношении Газы. Даже последнее решение, последнее соглашение, так называемое мирное соглашение... Напротив, массовые убийства продолжались, как вам известно. У этих законов не осталось никакой ценности. Кроме того, всё, что, как мы видим, сегодня делает Трамп, я откровенно считаю обманом.</w:t>
      </w:r>
    </w:p>
    <w:p>
      <w:pPr>
        <w:keepNext/>
      </w:pPr>
      <w:hyperlink r:id="rId17">
        <w:r>
          <w:rPr>
            <w:color w:val="1155CC"/>
            <w:u w:val="single"/>
          </w:rPr>
          <w:t>00:05:09 – 00:05:52</w:t>
        </w:r>
      </w:hyperlink>
    </w:p>
    <w:p>
      <w:r>
        <w:t>Всё это — чтобы провести его решение о выселении в Газе. Простите... Всё, что Трамп делает в отношении Газы, — обман, направленный на изгнание нашего народа из Газы и превращение Газы в туристический курорт. Но этого не произойдёт, прежде всего с дозволения Аллаха, затем благодаря силе и воле нашего героического народа в Газе. Да воздаст им Аллах за ислам и мусульман. Также во время войны Запад, особенно Америка и крупнейшие западные государства,</w:t>
      </w:r>
    </w:p>
    <w:p>
      <w:pPr>
        <w:keepNext/>
      </w:pPr>
      <w:hyperlink r:id="rId18">
        <w:r>
          <w:rPr>
            <w:color w:val="1155CC"/>
            <w:u w:val="single"/>
          </w:rPr>
          <w:t>00:05:52 – 00:06:36</w:t>
        </w:r>
      </w:hyperlink>
    </w:p>
    <w:p>
      <w:r>
        <w:t>поддерживали уничтожение несчастного народа финансово, экономически, военным путём и всеми видами оружия. Как я сказал, эти убийства продолжаются. Есть и другое; позвольте мне завершить выступление вовремя. Второй вид, чтобы быть справедливым, — двойные стандарты исламских стран. Исламские страны проводили конференции и создали комитет по Иерусалиму во главе с королём Марокко для защиты Иерусалима, аль-Аксы и святынь.</w:t>
      </w:r>
    </w:p>
    <w:p>
      <w:pPr>
        <w:keepNext/>
      </w:pPr>
      <w:hyperlink r:id="rId19">
        <w:r>
          <w:rPr>
            <w:color w:val="1155CC"/>
            <w:u w:val="single"/>
          </w:rPr>
          <w:t>00:06:36 – 00:07:24</w:t>
        </w:r>
      </w:hyperlink>
    </w:p>
    <w:p>
      <w:r>
        <w:t>Но, к сожалению, откровенно говоря, большинство стран — хотя, повторю, есть весьма достойные страны, — в большинстве исламских стран всё то же. Он мусульманин; ислам требует от него действовать; решения и конференции требуют от этих государств действий. Но происходит обратное. Некоторые молчат; некоторые арабские страны, к сожалению, помогают оккупационному, [преступному?] государству и поддерживают его. Есть и двойные стандарты арабского национализма. Где «единая арабская нация с вечной миссией»? Где эта нация, о которой вы заявляете?</w:t>
      </w:r>
    </w:p>
    <w:p>
      <w:pPr>
        <w:keepNext/>
      </w:pPr>
      <w:hyperlink r:id="rId20">
        <w:r>
          <w:rPr>
            <w:color w:val="1155CC"/>
            <w:u w:val="single"/>
          </w:rPr>
          <w:t>00:07:24 – 00:08:08</w:t>
        </w:r>
      </w:hyperlink>
    </w:p>
    <w:p>
      <w:r>
        <w:t>Почему вы сегодня не исполняете свой долг, арабские националисты? Даже некоторые палестинцы поражены этими двойными стандартами. Вы знаете, что есть власть и силы, которые полностью этому противоречат. Они рады получить опору любой ценой, даже на черепах наших братьев в Газе. Говоря о двойных стандартах, мы должны говорить и об этом. Поэтому я говорю: в этом вопросе наша позиция должна быть справедливой ко всем.</w:t>
      </w:r>
    </w:p>
    <w:p>
      <w:pPr>
        <w:keepNext/>
      </w:pPr>
      <w:hyperlink r:id="rId21">
        <w:r>
          <w:rPr>
            <w:color w:val="1155CC"/>
            <w:u w:val="single"/>
          </w:rPr>
          <w:t>00:08:08 – 00:08:50</w:t>
        </w:r>
      </w:hyperlink>
    </w:p>
    <w:p>
      <w:r>
        <w:t>Нужно сказать преступнику: «Ты преступник», а исправляющему: «Ты исправляющий». А праведному, находящемуся между этими двумя ступенями, сказать: «Ты праведен». Эти свидетельства мусульманских учёных очень важны. При этом мы не должны бояться чьего-либо порицания. В это время это очень важно. Моё последнее слово, дорогие братья, касается «Потопа аль-Аксы». Это была победа для ислама и мусульман. Он изменил отношение большинства людей — я не говорю всех —</w:t>
      </w:r>
    </w:p>
    <w:p>
      <w:pPr>
        <w:keepNext/>
      </w:pPr>
      <w:hyperlink r:id="rId22">
        <w:r>
          <w:rPr>
            <w:color w:val="1155CC"/>
            <w:u w:val="single"/>
          </w:rPr>
          <w:t>00:08:50 – 00:09:35</w:t>
        </w:r>
      </w:hyperlink>
    </w:p>
    <w:p>
      <w:r>
        <w:t>к исламу и палестинскому делу, нашему первоочередному делу. Возникла гуманитарная открытость к нашему делу. Вы знаете, что произошло в Америке: сионистская позиция была очень сильно потрясена. Так же в Европе и даже в Британии. Вы сами видите. «Потоп аль-Аксы» изменил баланс в пользу ислама и понимания ислама. Есть также сообщения о принятии ислама за эти три года —</w:t>
      </w:r>
    </w:p>
    <w:p>
      <w:pPr>
        <w:keepNext/>
      </w:pPr>
      <w:hyperlink r:id="rId23">
        <w:r>
          <w:rPr>
            <w:color w:val="1155CC"/>
            <w:u w:val="single"/>
          </w:rPr>
          <w:t>00:09:35 – 00:10:17</w:t>
        </w:r>
      </w:hyperlink>
    </w:p>
    <w:p>
      <w:r>
        <w:t>сотнями тысяч людей, увидевших положение своих братьев и сестёр в Газе. В одной из крупных стран Европы — не буду её называть — за первый год около ста тысяч человек приняли ислам. Это благо тоже связано с огромными жертвами наших братьев и сестёр в Газе. Во-вторых, для палестинского дела это была великая победа. Существовал крупный заговор: так называемой сделкой полностью покончить с палестинским делом</w:t>
      </w:r>
    </w:p>
    <w:p>
      <w:pPr>
        <w:keepNext/>
      </w:pPr>
      <w:hyperlink r:id="rId24">
        <w:r>
          <w:rPr>
            <w:color w:val="1155CC"/>
            <w:u w:val="single"/>
          </w:rPr>
          <w:t>00:10:17 – 00:11:06</w:t>
        </w:r>
      </w:hyperlink>
    </w:p>
    <w:p>
      <w:r>
        <w:t>через нормализацию большинства арабских и исламских стран посредством так называемого «авраамического». Этот «Потоп аль-Аксы» переломил [ход событий?] и значительно изменил положение. На мой взгляд, величайшая победа и результат «Потопа аль-Аксы» в том, что он опозорил сионистов. Согласно тексту Священного Корана, это необходимое условие устранения второго нечестия. «Когда придёт последнее обещание...» То есть обещание прекратить последнее, второе нечестие...</w:t>
      </w:r>
    </w:p>
    <w:p>
      <w:pPr>
        <w:keepNext/>
      </w:pPr>
      <w:hyperlink r:id="rId25">
        <w:r>
          <w:rPr>
            <w:color w:val="1155CC"/>
            <w:u w:val="single"/>
          </w:rPr>
          <w:t>00:11:06 – 00:11:48</w:t>
        </w:r>
      </w:hyperlink>
    </w:p>
    <w:p>
      <w:r>
        <w:t>«Мы послали на...» Простите. «Когда придёт последнее обещание, чтобы опечалить ваши лица...» Местоимение относится к «Нашим рабам, обладающим великой мощью». Они рабы Аллаха, а не кого-либо другого: качество чистого, искреннего поклонения. Они выучили Священный Коран в туннелях. Они знают лишь покорность Всевышнему Аллаху. Сильные в меру своих возможностей, они сделали то, что сделали. К чему это привело? К жестокой реакции на «Потоп аль-Аксы» 7 октября.</w:t>
      </w:r>
    </w:p>
    <w:p>
      <w:pPr>
        <w:keepNext/>
      </w:pPr>
      <w:hyperlink r:id="rId26">
        <w:r>
          <w:rPr>
            <w:color w:val="1155CC"/>
            <w:u w:val="single"/>
          </w:rPr>
          <w:t>00:11:48 – 00:12:34</w:t>
        </w:r>
      </w:hyperlink>
    </w:p>
    <w:p>
      <w:r>
        <w:t>[Жестокая?] реакция со стороны сионистов. За два-три года эта реакция опозорила их лица, очернила их; их лица почернели. [Последнее слово неясно.] Это первое условие устранения второго нечестия; затем следуют остальные [месяцы/условия?]. Так, дорогие братья, «Потоп аль-Аксы» выполнил необходимое условие устранения нечестия. В этом спасение не только исламской общины, но и человечества, ибо сионисты подчинили себе деньги, СМИ, нравственность и всё остальное.</w:t>
      </w:r>
    </w:p>
    <w:p>
      <w:pPr>
        <w:keepNext/>
      </w:pPr>
      <w:hyperlink r:id="rId27">
        <w:r>
          <w:rPr>
            <w:color w:val="1155CC"/>
            <w:u w:val="single"/>
          </w:rPr>
          <w:t>00:12:34 – 00:13:15</w:t>
        </w:r>
      </w:hyperlink>
    </w:p>
    <w:p>
      <w:r>
        <w:t>Сегодня многие говорят: «Мы освободились; нас освободил “Потоп аль-Аксы”». «Когда придёт последнее обещание, чтобы опечалить ваши лица...» Дорогие братья, когда победа обходилась без жертв? Разве мусульмане побеждают всякий раз, принося жертвы? Вначале [они могут победить?], но в итоге, с дозволения Всевышнего Аллаха, победа будет за ними. Она будет за ними; конечный исход, если пожелает Аллах, — за богобоязненными. Поэтому, на мой взгляд, это одно из важнейших... Кроме того, дорогие братья, даже в нашем арабском мире сегодня</w:t>
      </w:r>
    </w:p>
    <w:p>
      <w:pPr>
        <w:keepNext/>
      </w:pPr>
      <w:hyperlink r:id="rId28">
        <w:r>
          <w:rPr>
            <w:color w:val="1155CC"/>
            <w:u w:val="single"/>
          </w:rPr>
          <w:t>00:13:15 – 00:13:59</w:t>
        </w:r>
      </w:hyperlink>
    </w:p>
    <w:p>
      <w:r>
        <w:t>Газа, с дозволения Аллаха, аль-Акса и пленные — тяжелейший гуманитарный вопрос — объединяют эту общину. Движение, которое мы видим, например, в Турции... Да воздаст им Аллах! Во всех её городах, а также в Марокко, Алжире и почти повсюду. Это движение — одно из благ этого благословенного «Потопа аль-Аксы». С этой трибуны мы приветствуем наших братьев и сестёр в Газе и просим Всевышнего Аллаха даровать им победу, соединить их мучеников с любимым Избранником, да благословит его Аллах и приветствует,</w:t>
      </w:r>
    </w:p>
    <w:p>
      <w:pPr>
        <w:keepNext/>
      </w:pPr>
      <w:hyperlink r:id="rId29">
        <w:r>
          <w:rPr>
            <w:color w:val="1155CC"/>
            <w:u w:val="single"/>
          </w:rPr>
          <w:t>00:13:59 – 00:14:40</w:t>
        </w:r>
      </w:hyperlink>
    </w:p>
    <w:p>
      <w:r>
        <w:t>собрать нас с ними в высшем Фирдаусе и помочь всем нам служить им. Мы также заявляем с этой трибуны: поддержка палестинского дела, справедливого и для ислама, и для человечества, есть религиозный долг и практическая необходимость для каждого способного помочь, в меру его возможностей. Политические руководители несут бо́льшую ответственность; ответственность учёных тоже велика. Затем все слои народа, включая эту великую конференцию, посвятившую это время Газе.</w:t>
      </w:r>
    </w:p>
    <w:p>
      <w:pPr>
        <w:keepNext/>
      </w:pPr>
      <w:hyperlink r:id="rId30">
        <w:r>
          <w:rPr>
            <w:color w:val="1155CC"/>
            <w:u w:val="single"/>
          </w:rPr>
          <w:t>00:14:40 – 00:15:26</w:t>
        </w:r>
      </w:hyperlink>
    </w:p>
    <w:p>
      <w:r>
        <w:t>Да воздаст вам Аллах, устаз Саид, и вашим братьям, организовавшим эту конференцию и встречу. Мир вам, милость Аллаха и Его благословение. Спасибо. И вам мир, милость Аллаха и Его благословение. Благодарим нашего учителя. Действительно, почтенный устад Бадиуззаман Саид Нурси особо подчёркивал значение знания, труда и единства — об этом он и говорил. Ведь это лечение также служит средством от невежества, крайней бедности и раздора. В вопросе веры он также обратил внимание на служение устада вере.</w:t>
      </w:r>
    </w:p>
    <w:p>
      <w:pPr>
        <w:keepNext/>
      </w:pPr>
      <w:hyperlink r:id="rId31">
        <w:r>
          <w:rPr>
            <w:color w:val="1155CC"/>
            <w:u w:val="single"/>
          </w:rPr>
          <w:t>00:15:26 – 00:16:06</w:t>
        </w:r>
      </w:hyperlink>
    </w:p>
    <w:p>
      <w:r>
        <w:t>Он привёл и различные примеры международных двойных стандартов. Но он также отметил, что исламский мир, к сожалению, в этих двойных стандартах тоже не отстаёт. Пусть Аллах приведёт исламский мир к осознанию и [пробуждению?] в этом вопросе. Да воздаст вам Аллах благом, дорогой учитель. Да благословит Он вас. Возможно, одно из важнейших, что мы почерпнули из вашей речи… [Неразборчиво] Это не только политический вопрос. Да, вопрос Газы — не просто малое дело.</w:t>
      </w:r>
    </w:p>
    <w:p>
      <w:pPr>
        <w:keepNext/>
      </w:pPr>
      <w:hyperlink r:id="rId32">
        <w:r>
          <w:rPr>
            <w:color w:val="1155CC"/>
            <w:u w:val="single"/>
          </w:rPr>
          <w:t>00:16:06 – 00:16:39</w:t>
        </w:r>
      </w:hyperlink>
    </w:p>
    <w:p>
      <w:r>
        <w:t>Это всей уммы и всего человечества… Священный Коран, нашу позицию в отношении Газы… не просто наблюдать издалека, а действовать, предпринимать шаги ради этого — Священный Коран велит нам быть такими людьми. Глядя на эти дела лишь с отчаянием, чтобы стать людьми, смотрящими в будущее с упованием, с надеждой. Да, не хочу затягивать для вас. Теперь выступление нашего учителя [Исы Мубешира?]…</w:t>
      </w:r>
    </w:p>
    <w:p>
      <w:pPr>
        <w:keepNext/>
      </w:pPr>
      <w:hyperlink r:id="rId33">
        <w:r>
          <w:rPr>
            <w:color w:val="1155CC"/>
            <w:u w:val="single"/>
          </w:rPr>
          <w:t>00:16:51 – 00:17:31</w:t>
        </w:r>
      </w:hyperlink>
    </w:p>
    <w:p>
      <w:r>
        <w:t>Хвала Аллаху, Господу миров. Да благословит Аллах пророка милости и предводителя верного пути, даруя ему мир и благодать. Благословение и мир... И Посланнику Аллаха; да благословит его Аллах и приветствует. [Фраза обрывочна.] Дорогие братья и уважаемые сёстры, мир вам, милость Аллаха и Его благословение. Да воздаст Аллах нашему уважаемому учителю, учёному шейху Али аль-Карадаги. Он обозначил верный подход к этому великому вопросу.</w:t>
      </w:r>
    </w:p>
    <w:p>
      <w:pPr>
        <w:keepNext/>
      </w:pPr>
      <w:hyperlink r:id="rId34">
        <w:r>
          <w:rPr>
            <w:color w:val="1155CC"/>
            <w:u w:val="single"/>
          </w:rPr>
          <w:t>00:17:32 – 00:18:19</w:t>
        </w:r>
      </w:hyperlink>
    </w:p>
    <w:p>
      <w:r>
        <w:t>Я хотел бы добавить несколько комментариев и примечаний к основному тексту нашего учителя. Прежде всего, мы — община, основанная на двух принципах. Слово единобожия и единство слова. Единство Того, Кому поклоняются, и единство поклоняющихся. «Эта ваша община — единая община. Я — ваш Господь, так поклоняйтесь Мне». «Эта ваша община — единая община. Я — ваш Господь, так бойтесь Меня». Община объединилась вокруг единобожия и единства слова. Второй аспект — наш взгляд на этот вопрос, на вопрос Газы и Палестины.</w:t>
      </w:r>
    </w:p>
    <w:p>
      <w:pPr>
        <w:keepNext/>
      </w:pPr>
      <w:hyperlink r:id="rId35">
        <w:r>
          <w:rPr>
            <w:color w:val="1155CC"/>
            <w:u w:val="single"/>
          </w:rPr>
          <w:t>00:18:19 – 00:19:02</w:t>
        </w:r>
      </w:hyperlink>
    </w:p>
    <w:p>
      <w:r>
        <w:t>Мы видим в ней землю святынь и пророков, колыбель божественных посланий. Обитель Иова, михраб Давида, чудеса Соломона, колыбель Мессии; место переселения Ибрахима, друга Аллаха, конец ночного путешествия и начало вознесения. Земля сбора и воскресения, [неясное слово] и несения стражи; земля победоносной общины, получающей помощь до Судного часа. Исходя из этой основы, отметим: в общине, объединившейся вокруг двух принципов,</w:t>
      </w:r>
    </w:p>
    <w:p>
      <w:pPr>
        <w:keepNext/>
      </w:pPr>
      <w:hyperlink r:id="rId36">
        <w:r>
          <w:rPr>
            <w:color w:val="1155CC"/>
            <w:u w:val="single"/>
          </w:rPr>
          <w:t>00:19:02 – 00:19:47</w:t>
        </w:r>
      </w:hyperlink>
    </w:p>
    <w:p>
      <w:r>
        <w:t>понимание этого вопроса подверглось искажениям. Первое искажение — отход от понимания вопроса как дела веры, связанного со святынями. Вместо общего дела всей общины он стал арабо-израильским конфликтом. В 1948 году некоторые арабские армии, да, потерпели поражение. Но общее сознание было единым: они ощущали себя одной общиной. Вопрос святынь всей общины превратился в арабо-израильский конфликт.</w:t>
      </w:r>
    </w:p>
    <w:p>
      <w:pPr>
        <w:keepNext/>
      </w:pPr>
      <w:hyperlink r:id="rId37">
        <w:r>
          <w:rPr>
            <w:color w:val="1155CC"/>
            <w:u w:val="single"/>
          </w:rPr>
          <w:t>00:19:47 – 00:20:30</w:t>
        </w:r>
      </w:hyperlink>
    </w:p>
    <w:p>
      <w:r>
        <w:t>На следующем этапе он стал палестино-израильским конфликтом. На четвёртом этапе — конфликтом Израиля с Палестинской администрацией. Так вопрос сузился: из дела всей общины он превратился в арабское дело, затем в [палестино-арабский конфликт?]. [Последнее выражение неясно.] Это серьёзное искажение. Вопрос должен вернуться в естественное русло: к общине единобожия и единства слова, к общему пониманию этого священного дела.</w:t>
      </w:r>
    </w:p>
    <w:p>
      <w:pPr>
        <w:keepNext/>
      </w:pPr>
      <w:hyperlink r:id="rId38">
        <w:r>
          <w:rPr>
            <w:color w:val="1155CC"/>
            <w:u w:val="single"/>
          </w:rPr>
          <w:t>00:20:30 – 00:21:15</w:t>
        </w:r>
      </w:hyperlink>
    </w:p>
    <w:p>
      <w:r>
        <w:t>Второе искажение — представление об Америке как о покровителе мира. Соединённые Штаты никогда не были покровителем мира. Американскими деньгами, СМИ, оружием и правом вето они поддерживают это образование. Во всём этом они покровительствуют ему, поддерживают и создают его основы. Они не покровители мира. Их мир — словно мираж на равнине: жаждущий принимает его за воду, а подойдя, ничего не находит.</w:t>
      </w:r>
    </w:p>
    <w:p>
      <w:pPr>
        <w:keepNext/>
      </w:pPr>
      <w:hyperlink r:id="rId39">
        <w:r>
          <w:rPr>
            <w:color w:val="1155CC"/>
            <w:u w:val="single"/>
          </w:rPr>
          <w:t>00:21:15 – 00:21:58</w:t>
        </w:r>
      </w:hyperlink>
    </w:p>
    <w:p>
      <w:r>
        <w:t>Или словно пепел, развеянный сильным ветром в бурный день. Третье, в чём нарушились мера и равновесие нашей общины, заключается в следующем: Представление о мире как о стратегическом выборе. Мир — тот мираж, который мы видим. Когда собирается Организация Объединённых Наций... Её лозунг: «Вы собрались из всех народов, наций и рас, чтобы сохранить мир». «Сохранён ли мир? Подняло ли голову право [неясный эпитет]? Разве нас больше не страшит гнёт? Вижу: великим державам достаётся [выгода?], а малым — убыток».</w:t>
      </w:r>
    </w:p>
    <w:p>
      <w:pPr>
        <w:keepNext/>
      </w:pPr>
      <w:hyperlink r:id="rId40">
        <w:r>
          <w:rPr>
            <w:color w:val="1155CC"/>
            <w:u w:val="single"/>
          </w:rPr>
          <w:t>00:21:58 – 00:22:45</w:t>
        </w:r>
      </w:hyperlink>
    </w:p>
    <w:p>
      <w:r>
        <w:t>«Когда волки щадили добычу, если ягнята открыли им уязвимые места? Права любого народа пропадут, если их не поддержит могучая пушка». Праву необходима сила, которая его защитит. Таков третий вопрос: это международное образование не стояло на весах права и справедливости. На это указывал и лидер Нурси: силе противостоит право; они отказались от права в пользу силы. Четвёртое — нормализация, произошедшая в общине.</w:t>
      </w:r>
    </w:p>
    <w:p>
      <w:pPr>
        <w:keepNext/>
      </w:pPr>
      <w:hyperlink r:id="rId41">
        <w:r>
          <w:rPr>
            <w:color w:val="1155CC"/>
            <w:u w:val="single"/>
          </w:rPr>
          <w:t>00:22:45 – 00:23:31</w:t>
        </w:r>
      </w:hyperlink>
    </w:p>
    <w:p>
      <w:r>
        <w:t>Политическая, дипломатическая, культурная, общественная нормализация, нормализация в спорте и искусстве. Эта нормализация со всеми её средствами, путями и сторонами... Она призвана сломать психологический барьер в отношениях мусульман с этим захватническим образованием. Мы не говорим о мирном сосуществовании в обществе, где люди уважают друг друга. Мы говорим о захватническом образовании, посягнувшем на землю, святыни и честь. Оно разграбило всё. Долг общины — отразить этого нападающего врага.</w:t>
      </w:r>
    </w:p>
    <w:p>
      <w:pPr>
        <w:keepNext/>
      </w:pPr>
      <w:hyperlink r:id="rId42">
        <w:r>
          <w:rPr>
            <w:color w:val="1155CC"/>
            <w:u w:val="single"/>
          </w:rPr>
          <w:t>00:23:31 – 00:24:13</w:t>
        </w:r>
      </w:hyperlink>
    </w:p>
    <w:p>
      <w:r>
        <w:t>Такой размах приобрела нормализация. Затем появился авраамический призыв, вокруг которого хотели собрать всех подряд. Известно, что Ибрахим, мир ему, не был ни иудеем, ни христианином, но был ханифом, мусульманином. Наследие Ибрахима, мир ему, унаследовала эта благословенная община. «Ближе всех к Ибрахиму — последовавшие за ним, этот Пророк и уверовавшие». Всё это наследие сошлось воедино, как совершенства прежних писаний завершились в Священном Коране.</w:t>
      </w:r>
    </w:p>
    <w:p>
      <w:pPr>
        <w:keepNext/>
      </w:pPr>
      <w:hyperlink r:id="rId43">
        <w:r>
          <w:rPr>
            <w:color w:val="1155CC"/>
            <w:u w:val="single"/>
          </w:rPr>
          <w:t>00:24:13 – 00:24:55</w:t>
        </w:r>
      </w:hyperlink>
    </w:p>
    <w:p>
      <w:r>
        <w:t>Подтверждая предшествующее Писание и выступая его хранителем... Как совершенства посланников завершились в нашем Пророке, да благословит его Аллах и приветствует. «Пророки приносили знамения, и те миновали. Ты принёс нам книгу, которая не исчезает. Её аяты новы с течением времени; их украшает величие [древности?] и старины». «Аллах велик! Религия Мухаммада и его книга вернее указывают путь и прямее». Сказано: «Не упоминай рядом с ней прежние книги: утро настало, погаси светильник». Книга пришла подтвердить и охранять. Наш Пророк, да благословит его Аллах и приветствует, — последний кирпич в ряду пророков.</w:t>
      </w:r>
    </w:p>
    <w:p>
      <w:pPr>
        <w:keepNext/>
      </w:pPr>
      <w:hyperlink r:id="rId44">
        <w:r>
          <w:rPr>
            <w:color w:val="1155CC"/>
            <w:u w:val="single"/>
          </w:rPr>
          <w:t>00:24:55 – 00:25:36</w:t>
        </w:r>
      </w:hyperlink>
    </w:p>
    <w:p>
      <w:r>
        <w:t>Он унаследовал наследие Ибрахима, мир ему, и прежних пророков. Всё это перешло к великой книге и последнему Пророку. Эти понятия следует исправить и сделать частью сознания мусульман. К сожалению, [неясное слово] из учёных, причисляющих себя к людям знания, занялись этой подменой. Они изменили эти истины, чтобы ослабить решимость общины. Но по милости Всевышнего Аллаха эта благословенная молодёжь выросла в гордой Газе. «Молодёжь, которую не сломили ночи...»</w:t>
      </w:r>
    </w:p>
    <w:p>
      <w:pPr>
        <w:keepNext/>
      </w:pPr>
      <w:hyperlink r:id="rId45">
        <w:r>
          <w:rPr>
            <w:color w:val="1155CC"/>
            <w:u w:val="single"/>
          </w:rPr>
          <w:t>00:25:36 – 00:26:21</w:t>
        </w:r>
      </w:hyperlink>
    </w:p>
    <w:p>
      <w:r>
        <w:t>«Они не отдали врагу своё логово». «Чаши ни разу их не видели». [Наполняли ли свои собрания развратом: формулировка неясна.] «Они не знали расслабляющих песен». «Но возвышенность [определяла их напевы?]». «Они не знали распущенности среди девушек». «Не знали и [женоподобия?] среди юношей». «Молодёжь, проложившая пути к величию...» «Они не знали иной религии, кроме ислама». «Когда наступает вечер, их не увидишь...» «...кроме как падающими ниц в благоговении. Вступая в бой, они — [воины?], сокрушающие укрепления и крепости». Это поколение обновляет состояние общины, её движение интеллектуального и практического иджтихада.</w:t>
      </w:r>
    </w:p>
    <w:p>
      <w:pPr>
        <w:keepNext/>
      </w:pPr>
      <w:hyperlink r:id="rId46">
        <w:r>
          <w:rPr>
            <w:color w:val="1155CC"/>
            <w:u w:val="single"/>
          </w:rPr>
          <w:t>00:26:21 – 00:27:03</w:t>
        </w:r>
      </w:hyperlink>
    </w:p>
    <w:p>
      <w:r>
        <w:t>Чтобы вернуть общину на верный путь через осознание, мобилизацию и просвещение, пробуждая её к правильному пониманию понятий. В завершение говорим: не должно быть ни отчаяния, ни безнадёжности, ни уныния. С трудностью приходит облегчение. Испытание несёт в себе [испытания?]. Благополучие приходит [через?] бедствие, а дары преодолевают невзгоды. «Хотя дни меняются для нас бедой и благом — события таковы, —</w:t>
      </w:r>
    </w:p>
    <w:p>
      <w:pPr>
        <w:keepNext/>
      </w:pPr>
      <w:hyperlink r:id="rId47">
        <w:r>
          <w:rPr>
            <w:color w:val="1155CC"/>
            <w:u w:val="single"/>
          </w:rPr>
          <w:t>00:27:03 – 00:27:46</w:t>
        </w:r>
      </w:hyperlink>
    </w:p>
    <w:p>
      <w:r>
        <w:t>они не смягчили нашей твёрдой решимости и не подчинили нас недостойному». «Но мы [несли это?] благородными душами, способными нести невыносимое. Прекрасным терпением сберегли себя; наша честь осталась цела». [Последние слова о людях неясны.] Мир вам, милость Аллаха и Его благословение. И вам мир, милость Аллаха и Его благословение. Да воздаст вам Аллах благом, наш учитель. Да благословит вас Аллах. Из ваших слов мы поняли, что поддержка угнетённого — не временная позиция. Это часть нравственного становления мусульманина.</w:t>
      </w:r>
    </w:p>
    <w:p>
      <w:pPr>
        <w:keepNext/>
      </w:pPr>
      <w:hyperlink r:id="rId48">
        <w:r>
          <w:rPr>
            <w:color w:val="1155CC"/>
            <w:u w:val="single"/>
          </w:rPr>
          <w:t>00:27:46 – 00:28:27</w:t>
        </w:r>
      </w:hyperlink>
    </w:p>
    <w:p>
      <w:r>
        <w:t>Хвала Аллаху, Господу миров. Умма ни в коем случае не должна довольствоваться одним лишь страданием. Эту боль необходимо превратить в осознание. А осознание — в ответственность. Наша ответственность перед уммой велика. Просим Всевышнего Аллаха дать нам исполнить наш долг. Да благословит вас Аллах. Выступление нашего учителя, его слова были очень проникновенны. Пусть Всевышний Аллах поможет нам сохранить этот дух и эту надежду. Эта ответственность, наша боль за Газу не должна лишь причинять нам страдания;</w:t>
      </w:r>
    </w:p>
    <w:p>
      <w:pPr>
        <w:keepNext/>
      </w:pPr>
      <w:hyperlink r:id="rId49">
        <w:r>
          <w:rPr>
            <w:color w:val="1155CC"/>
            <w:u w:val="single"/>
          </w:rPr>
          <w:t>00:28:27 – 00:29:07</w:t>
        </w:r>
      </w:hyperlink>
    </w:p>
    <w:p>
      <w:r>
        <w:t>она должна напоминать нам о нашей борьбе и о нашей ответственности. Пусть Всевышний Аллах даст нам осознать эту ответственность. Теперь от арабского мира, исламского мира мы переходим к нашей сфере. Сейчас я предоставлю слово нашему учителю, доктору Омеру Коркмазу, для выступления. Но организаторы прислали такое напоминание. Они сказали: гостям из Турции дать десять минут. Поскольку программа довольно плотная, простите нас; не затягивая, на тему коранических ценностей и решения современных проблем, для выступления приглашаю нашего учителя на трибуну.</w:t>
      </w:r>
    </w:p>
    <w:p>
      <w:pPr>
        <w:keepNext/>
      </w:pPr>
      <w:hyperlink r:id="rId50">
        <w:r>
          <w:rPr>
            <w:color w:val="1155CC"/>
            <w:u w:val="single"/>
          </w:rPr>
          <w:t>00:29:07 – 00:29:48</w:t>
        </w:r>
      </w:hyperlink>
    </w:p>
    <w:p>
      <w:r>
        <w:t>Пожалуйста, Омер-ходжа. Прибегаю к Аллаху от сатаны. [Последнее определение неясно.] Во имя Аллаха, Милостивого, Милосердного. Хвала Аллаху, Господу миров. [Исход?] — для богобоязненных; [вражда?] — лишь против несправедливых. Благословение и мир нашему Пророку Мухаммаду, его семье и всем сподвижникам. Мир вам, милость и благословение Аллаха. Во имя Аллаха, Милостивого, Милосердного. Господи, раскрой мою грудь и облегчи дело; [развяжи мой язык?], чтобы поняли мои слова. Великий Аллах сказал истину.</w:t>
      </w:r>
    </w:p>
    <w:p>
      <w:pPr>
        <w:keepNext/>
      </w:pPr>
      <w:hyperlink r:id="rId51">
        <w:r>
          <w:rPr>
            <w:color w:val="1155CC"/>
            <w:u w:val="single"/>
          </w:rPr>
          <w:t>00:29:48 – 00:30:28</w:t>
        </w:r>
      </w:hyperlink>
    </w:p>
    <w:p>
      <w:r>
        <w:t>Прежде чем начать, хочу поблагодарить братьев, организовавших эту конференцию. Прошу прощения у турецких братьев за то, что говорю по-арабски. Перед входом в [зал?] арабские друзья попросили говорить по-арабски, чтобы слова дошли до них напрямую. Прежде всего, мы собрались на этой большой конференции в Стамбуле. Стамбул — столица мира. Из столицы мира мы распространяем веру и послание.</w:t>
      </w:r>
    </w:p>
    <w:p>
      <w:pPr>
        <w:keepNext/>
      </w:pPr>
      <w:hyperlink r:id="rId52">
        <w:r>
          <w:rPr>
            <w:color w:val="1155CC"/>
            <w:u w:val="single"/>
          </w:rPr>
          <w:t>00:30:28 – 00:31:10</w:t>
        </w:r>
      </w:hyperlink>
    </w:p>
    <w:p>
      <w:r>
        <w:t>Мы распространяем Рисале-и Нур всему человечеству, прежде всего и в конечном счёте. Кстати, я из Ыспарты — города роз и молитвенных чтений. Почему я это упомянул? Устад Саид Нурси, да помилует его Аллах, некоторое время жил в Ыспарте. Ыспарта принимала Устада Саида Нурси, хотя он был в ссылке. Этот небольшой город отличился тем, что после Стамбула дал Османской державе больше всего шейх-уль-исламов.</w:t>
      </w:r>
    </w:p>
    <w:p>
      <w:pPr>
        <w:keepNext/>
      </w:pPr>
      <w:hyperlink r:id="rId53">
        <w:r>
          <w:rPr>
            <w:color w:val="1155CC"/>
            <w:u w:val="single"/>
          </w:rPr>
          <w:t>00:31:10 – 00:32:00</w:t>
        </w:r>
      </w:hyperlink>
    </w:p>
    <w:p>
      <w:r>
        <w:t>Я узнал об этом очень, очень поздно. Поэтому после засухи в науке и цивилизации моего города Бедиуззаман Саид Нурси не напрасно пришёл в Ыспарту возродить [опыт?] былой славы. Саид Нурси — великий толкователь Корана. У каждого толкователя свой подход, свой метод толкования Корана. Он хотел передать новым поколениям своё понимание и опыт Корана на современном языке.</w:t>
      </w:r>
    </w:p>
    <w:p>
      <w:pPr>
        <w:keepNext/>
      </w:pPr>
      <w:hyperlink r:id="rId54">
        <w:r>
          <w:rPr>
            <w:color w:val="1155CC"/>
            <w:u w:val="single"/>
          </w:rPr>
          <w:t>00:32:00 – 00:32:43</w:t>
        </w:r>
      </w:hyperlink>
    </w:p>
    <w:p>
      <w:r>
        <w:t>Предшественники тоже пытались сделать это, опираясь на разный опыт. Но Саид Нурси, Бедиуззаман Саид Нурси, да помилует его Аллах, говорил на языке своей эпохи. Он говорил на языке школ, говорил на языке университетов. Поэтому донести своё послание до молодых умов ему было намного легче, чем другим шейхам. Поэтому его слова очень, очень хорошо принимали. Хотя во Второй период Саида он не занимался политикой... Вы знаете, что означают Первый и Второй Саид.</w:t>
      </w:r>
    </w:p>
    <w:p>
      <w:pPr>
        <w:keepNext/>
      </w:pPr>
      <w:hyperlink r:id="rId55">
        <w:r>
          <w:rPr>
            <w:color w:val="1155CC"/>
            <w:u w:val="single"/>
          </w:rPr>
          <w:t>00:32:43 – 00:33:26</w:t>
        </w:r>
      </w:hyperlink>
    </w:p>
    <w:p>
      <w:r>
        <w:t>Хотя он не занимался политикой и не комментировал политические решения, его постоянно сажали в тюрьму. На свободе он провёл совсем немного времени. Это свидетельствует о влиянии метода шейха Саида Бедиуззамана на поколения того времени. Он решительно боролся с безбожием, которое хотели распространить в стране халифа мусульман в то время. [Конец фразы неясен.] Оставшийся от Османской державы турецкий народ — мусульмане. Но его хотели перевести на другой путь, западный.</w:t>
      </w:r>
    </w:p>
    <w:p>
      <w:pPr>
        <w:keepNext/>
      </w:pPr>
      <w:hyperlink r:id="rId56">
        <w:r>
          <w:rPr>
            <w:color w:val="1155CC"/>
            <w:u w:val="single"/>
          </w:rPr>
          <w:t>00:33:26 – 00:34:10</w:t>
        </w:r>
      </w:hyperlink>
    </w:p>
    <w:p>
      <w:r>
        <w:t>Бедиуззаман, да помилует его Аллах, называл подход Корана верным путём решения всех тогдашних проблем. Он говорил на языке эпохи. Почему я подчёркиваю эту сторону? Он был человеком веры. Мы говорим о Газе, о вере и вопросах веры, заставившей сионистов потерпеть поражение перед великим сопротивлением веры в Газе. Значит, это прежде всего вопрос веры. Почему я упомянул Второго Саида? Хочу поделиться с вами одной интересной историей.</w:t>
      </w:r>
    </w:p>
    <w:p>
      <w:pPr>
        <w:keepNext/>
      </w:pPr>
      <w:hyperlink r:id="rId57">
        <w:r>
          <w:rPr>
            <w:color w:val="1155CC"/>
            <w:u w:val="single"/>
          </w:rPr>
          <w:t>00:34:10 – 00:34:54</w:t>
        </w:r>
      </w:hyperlink>
    </w:p>
    <w:p>
      <w:r>
        <w:t>Я спросил одного шейха: «Вы откуда?» Он ответил: «Ты имеешь в виду моё первое рождение или второе?» Я впервые услышал такую шутку. «Что вы имеете в виду?» — спросил я. «При первом рождении я родился от своих биологических отца и матери». «Второе рождение произошло после знакомства с моим шейхом, моим учителем». После встречи с шейхом он изменился душевно, в знаниях, нравственности и поведении. Я имею в виду Саида Нурси. Подход Бедиуззамана Саида Нурси к вопросам совершенно изменился от Первого Саида ко Второму. Вот что я имел в виду. Почему он уделял внимание школьникам и студентам?</w:t>
      </w:r>
    </w:p>
    <w:p>
      <w:pPr>
        <w:keepNext/>
      </w:pPr>
      <w:hyperlink r:id="rId58">
        <w:r>
          <w:rPr>
            <w:color w:val="1155CC"/>
            <w:u w:val="single"/>
          </w:rPr>
          <w:t>00:34:54 – 00:35:42</w:t>
        </w:r>
      </w:hyperlink>
    </w:p>
    <w:p>
      <w:r>
        <w:t>Потому что, если можно так сказать, язык университетов тогда совершенно отличался от языка религии. Преподаватели и учёные в каламе и других исламских науках рассматривали современные вопросы не на должном уровне. Именно Бедиуззаман Саид Нурси изменил положение в подходе к проблемам. Как я говорил, он не касался политики, но его обвиняли, ведь его метод был противоположным, путём сопротивления; распространение безбожия тогда... [Связь фраз неясна.] Во время магистратуры я провёл скромное исследование конституций почти всего мира.</w:t>
      </w:r>
    </w:p>
    <w:p>
      <w:pPr>
        <w:keepNext/>
      </w:pPr>
      <w:hyperlink r:id="rId59">
        <w:r>
          <w:rPr>
            <w:color w:val="1155CC"/>
            <w:u w:val="single"/>
          </w:rPr>
          <w:t>00:35:42 – 00:36:28</w:t>
        </w:r>
      </w:hyperlink>
    </w:p>
    <w:p>
      <w:r>
        <w:t>Перед приездом сюда я вновь проверил, сколько статей содержат известные конституции мира. Я обнаружил, что в американской Конституции всего семь конституционных статей. После пересмотра в неё внесли дополнения, доведя число статей лишь до двадцати семи. В германской Конституции всего сто сорок шесть статей. Во французской Конституции 89 статей, в российской — 137. В турецкой — 177, в иранской — 177, по многим причинам. Я имею в виду: в Коране есть положения о человеке, правах, нравственности и поведении;</w:t>
      </w:r>
    </w:p>
    <w:p>
      <w:pPr>
        <w:keepNext/>
      </w:pPr>
      <w:hyperlink r:id="rId60">
        <w:r>
          <w:rPr>
            <w:color w:val="1155CC"/>
            <w:u w:val="single"/>
          </w:rPr>
          <w:t>00:36:29 – 00:37:13</w:t>
        </w:r>
      </w:hyperlink>
    </w:p>
    <w:p>
      <w:r>
        <w:t>они могут решать все современные проблемы. Эти немногочисленные статьи конституций крупных государств способны управлять такими странами, как Америка, Россия, Франция и Германия... Почему многочисленные, глубокие и действенные положения Корана не могут стать основой решения проблем человечества? Вот что я имел в виду. В Коране 6 236 аятов. Лишь пять процентов касаются правовых предписаний. Среди учёных есть разногласия, но я говорю: лишь пять процентов.</w:t>
      </w:r>
    </w:p>
    <w:p>
      <w:pPr>
        <w:keepNext/>
      </w:pPr>
      <w:hyperlink r:id="rId61">
        <w:r>
          <w:rPr>
            <w:color w:val="1155CC"/>
            <w:u w:val="single"/>
          </w:rPr>
          <w:t>00:37:13 – 00:37:59</w:t>
        </w:r>
      </w:hyperlink>
    </w:p>
    <w:p>
      <w:r>
        <w:t>Остальное — вопросы веры и нравственности, братья. Всё это вопросы веры и нравственности. Чтобы решать социальные, поведенческие и нравственные проблемы и готовить общество к пяти процентам аятов о предписаниях. К такому выводу я пришёл. Сосредоточившись на вере, Бедиуззаман Саид Нурси, да помилует его Аллах, уделял внимание 95% вопросов и аятов Корана. Это не значит, что мы умаляем пять процентов. Мы верим во все аяты Корана. Я лишь обозначаю предмет разговора. Братья, конечно, сократили моё время, и я перехожу от темы к теме.</w:t>
      </w:r>
    </w:p>
    <w:p>
      <w:pPr>
        <w:keepNext/>
      </w:pPr>
      <w:hyperlink r:id="rId62">
        <w:r>
          <w:rPr>
            <w:color w:val="1155CC"/>
            <w:u w:val="single"/>
          </w:rPr>
          <w:t>00:38:01 – 00:38:38</w:t>
        </w:r>
      </w:hyperlink>
    </w:p>
    <w:p>
      <w:r>
        <w:t>Есть фраза, которая меня тревожит. Я услышал её на одном канале. Говорят: «Молодые люди, братья!» «Не заставляйте себя выжимать из Корана новые вопросы». «В Коране шестьсот страниц и 6 236 аятов. Чего ещё вы хотите?» Почему я это упомянул? Я говорю: толкований очень, очень много.</w:t>
      </w:r>
    </w:p>
    <w:p>
      <w:pPr>
        <w:keepNext/>
      </w:pPr>
      <w:hyperlink r:id="rId63">
        <w:r>
          <w:rPr>
            <w:color w:val="1155CC"/>
            <w:u w:val="single"/>
          </w:rPr>
          <w:t>00:38:42 – 00:39:26</w:t>
        </w:r>
      </w:hyperlink>
    </w:p>
    <w:p>
      <w:r>
        <w:t>Как минимум два или три тома. Например, «Аль-Джами ли-ахкам аль-Куран» аль-Куртуби [число томов неясно]. Например, «Рух аль-маани» аль-Алуси — пятнадцать томов. «Фатх аль-Кадир» — шесть томов; «Аль-Бахр аль-мухит» — десять. Ибн Касир — шесть или восемь томов, в зависимости от издания. Учёные общины и сегодня могут извлекать множество смыслов из сокровищ Корана. Бедиуззаман Саид Нурси был одним из толкователей, извлекавших [сокровища?] и оберегавших веру молодёжи и современников. Хорошо, разрешите мне две минуты?</w:t>
      </w:r>
    </w:p>
    <w:p>
      <w:pPr>
        <w:keepNext/>
      </w:pPr>
      <w:hyperlink r:id="rId64">
        <w:r>
          <w:rPr>
            <w:color w:val="1155CC"/>
            <w:u w:val="single"/>
          </w:rPr>
          <w:t>00:39:26 – 00:40:12</w:t>
        </w:r>
      </w:hyperlink>
    </w:p>
    <w:p>
      <w:r>
        <w:t>Итак, какое отношение всё это имеет к Газе? Хочу сказать: Устад Саид Нурси, да помилует его Аллах, сражался на Кавказском фронте. Вы все знаете: тогда он попал в русский плен. Он отправился туда вместе со своими сражавшимися учениками. Если бы он жил сегодня и видел события в Газе, какой была бы его позиция? Он, несомненно, поддержал бы её и написал отдельный трактат о Газе и её бойцах. Вот на что я хотел указать. Он хвалил бы веру, величие и сопротивление тамошних бойцов.</w:t>
      </w:r>
    </w:p>
    <w:p>
      <w:pPr>
        <w:keepNext/>
      </w:pPr>
      <w:hyperlink r:id="rId65">
        <w:r>
          <w:rPr>
            <w:color w:val="1155CC"/>
            <w:u w:val="single"/>
          </w:rPr>
          <w:t>00:40:12 – 00:40:53</w:t>
        </w:r>
      </w:hyperlink>
    </w:p>
    <w:p>
      <w:r>
        <w:t>Да, он сосредоточивался на вере и распространял веру. Он знал о людях или структуре, распространяющей порчу на земле, и полностью противостоял этой порче. Он сказал бы: «Так пожелал Аллах; благословен Аллах». Все имперские силы пришли в Газу со своей мощью и техникой, но не смогли победить этот народ. Думаю, он затронул бы это. Я хотел затронуть связь между призывавшим к вере Ахмадом Ясином и Бедиуззаманом Саидом Нурси, да помилует его Аллах.</w:t>
      </w:r>
    </w:p>
    <w:p>
      <w:pPr>
        <w:keepNext/>
      </w:pPr>
      <w:hyperlink r:id="rId66">
        <w:r>
          <w:rPr>
            <w:color w:val="1155CC"/>
            <w:u w:val="single"/>
          </w:rPr>
          <w:t>00:40:53 – 00:41:35</w:t>
        </w:r>
      </w:hyperlink>
    </w:p>
    <w:p>
      <w:r>
        <w:t>Ахмад Ясин основал университет и школы в лагерях, в палатках; призывал молодёжь к вере и создал сильную верующую общину. И, думаю, Бедиуззаман тоже... Не сомневаюсь, что молодёжь Газы [не читала?] книг Бедиуззамана Саида Нурси. [Противоречит следующей фразе.] Конечно, они тоже читали и извлекали пользу из этого опыта. Не хочу затягивать; мне есть что сказать, но в завершение скажу: «Если будете бояться Аллаха, Он даст вам выход». Господи, дай нам [благо?] в этом мире и будущем; [защити от мучений Огня?]. [Слова молитвы неясны.] Позвольте сказать это по-турецки.</w:t>
      </w:r>
    </w:p>
    <w:p>
      <w:pPr>
        <w:keepNext/>
      </w:pPr>
      <w:hyperlink r:id="rId67">
        <w:r>
          <w:rPr>
            <w:color w:val="1155CC"/>
            <w:u w:val="single"/>
          </w:rPr>
          <w:t>00:41:38 – 00:42:18</w:t>
        </w:r>
      </w:hyperlink>
    </w:p>
    <w:p>
      <w:r>
        <w:t>[Арабский голос; роль неясна] Мы говорили о вере. Если есть вера, есть возможность и сила. Над этим мы работаем в нашей стране: над верой и силой. Мир вам и милость Аллаха. И вам мир, милость Аллаха и Его благословение, учитель. Благодарим вас. Пусть Господь позволит нам сохранять это чувство и эту чуткость во всех сферах. Пусть Господь позволит нам держаться основанных на вере истин, предлагаемых Кораном как пути решения. Будем полны надежды, как говорил наш устад.</w:t>
      </w:r>
    </w:p>
    <w:p>
      <w:pPr>
        <w:keepNext/>
      </w:pPr>
      <w:hyperlink r:id="rId68">
        <w:r>
          <w:rPr>
            <w:color w:val="1155CC"/>
            <w:u w:val="single"/>
          </w:rPr>
          <w:t>00:42:18 – 00:42:59</w:t>
        </w:r>
      </w:hyperlink>
    </w:p>
    <w:p>
      <w:r>
        <w:t>Коран непременно решит все наши проблемы. Нет и места отчаянию. Господь миров также говорит в Своей Книге: Надежду на милость Аллаха теряют лишь [порочные?] или впавшие в заблуждение. Пусть Всевышний Аллах позволит всем нам сохранить эту надежду. И наконец, для выступления приглашаю профессора Алпарслана Ачыкгенча к трибуне, иншаллах. В этом [ключе?] он тоже рассмотрит международные двойные стандарты и пути Корана и Сунны к решению, или так, чтобы способствовать решению,</w:t>
      </w:r>
    </w:p>
    <w:p>
      <w:pPr>
        <w:keepNext/>
      </w:pPr>
      <w:hyperlink r:id="rId69">
        <w:r>
          <w:rPr>
            <w:color w:val="1155CC"/>
            <w:u w:val="single"/>
          </w:rPr>
          <w:t>00:42:59 – 00:43:40</w:t>
        </w:r>
      </w:hyperlink>
    </w:p>
    <w:p>
      <w:r>
        <w:t>он изложит свои мысли. Прошу вас. Во имя Его, Пречистого. [Хвала Аллаху, Господу миров?] Благословение и мир нашему Посланнику Мухаммаду, его семье и всем сподвижникам. Как известно, проблема Газы в полном смысле глобальна, это глобальный кризис. Но поскольку он прежде всего касается цивилизаций, я постараюсь рассмотреть его с этой точки зрения. В названии заседания мы говорим о коранических ценностях против двойных стандартов. По сути, коранические ценности — это человеческие ценности в полном смысле.</w:t>
      </w:r>
    </w:p>
    <w:p>
      <w:pPr>
        <w:keepNext/>
      </w:pPr>
      <w:hyperlink r:id="rId70">
        <w:r>
          <w:rPr>
            <w:color w:val="1155CC"/>
            <w:u w:val="single"/>
          </w:rPr>
          <w:t>00:43:41 – 00:44:24</w:t>
        </w:r>
      </w:hyperlink>
    </w:p>
    <w:p>
      <w:r>
        <w:t>Как сказано в известном аяте Корана: О люди Писания! Придите к общему слову между нами и вами. Это и есть призыв к таким общим ценностям. Но тогда перед нами встаёт очень важная проблема. Каковы эти общие ценности? Каковы человеческие ценности? Мне не очень нравится слово «общие»; я хочу сказать «человеческие ценности». Из Корана можно вывести много ценностей. Но это, конечно, остаётся довольно неопределённым. Как их вывести? Раз мы предлагаем их</w:t>
      </w:r>
    </w:p>
    <w:p>
      <w:pPr>
        <w:keepNext/>
      </w:pPr>
      <w:hyperlink r:id="rId71">
        <w:r>
          <w:rPr>
            <w:color w:val="1155CC"/>
            <w:u w:val="single"/>
          </w:rPr>
          <w:t>00:44:24 – 00:45:04</w:t>
        </w:r>
      </w:hyperlink>
    </w:p>
    <w:p>
      <w:r>
        <w:t>как решение кризиса цивилизации, их можно вывести, изучая историю цивилизаций. Историю многих цивилизаций, а не одной. Но история цивилизации в период её подъёма гораздо, гораздо важнее. Пример, который я вскоре приведу, лучше это прояснит. Это мы постоянно выдвигаем в исследованиях цивилизаций. Как известно, в Институте альянса цивилизаций Университета Ибн Хальдуна мы преподаём историю цивилизаций и сравнительную историю их мысли, ведём исследования. В этом отношении такой подход гораздо лучше</w:t>
      </w:r>
    </w:p>
    <w:p>
      <w:pPr>
        <w:keepNext/>
      </w:pPr>
      <w:hyperlink r:id="rId72">
        <w:r>
          <w:rPr>
            <w:color w:val="1155CC"/>
            <w:u w:val="single"/>
          </w:rPr>
          <w:t>00:45:04 – 00:45:45</w:t>
        </w:r>
      </w:hyperlink>
    </w:p>
    <w:p>
      <w:r>
        <w:t>подходит нашей работе. Какую цивилизацию выбрать, чтобы найти такие ценности? Нам нужна цивилизация-образец. Но какую цивилизацию следует взять за образец? До сих пор в западных общественных науках постоянно за основу и образец брали западную цивилизацию. Мы возражаем против того, что с европоцентричных позиций они стали предлагать решения проблем и навязывать свои ценности</w:t>
      </w:r>
    </w:p>
    <w:p>
      <w:pPr>
        <w:keepNext/>
      </w:pPr>
      <w:hyperlink r:id="rId73">
        <w:r>
          <w:rPr>
            <w:color w:val="1155CC"/>
            <w:u w:val="single"/>
          </w:rPr>
          <w:t>00:45:45 – 00:46:28</w:t>
        </w:r>
      </w:hyperlink>
    </w:p>
    <w:p>
      <w:r>
        <w:t>другим цивилизациям. Мы так не поступаем. То есть подход ислама не таков. Ислам очень открыт другим культурам и отстаивает единство в многообразии, поэтому, распространяясь, он нигде не уничтожал встреченные культуры, местные культуры. Он старался сохранить их, исправляя и приводя к пониманию единобожия. Поэтому цивилизацию нужно выбирать очень тщательно, ту, что станет образцом. Лишь тогда мы сможем вывести эти ценности. Мы задали вопрос: какая цивилизация? Здесь необходимо установить критерии.</w:t>
      </w:r>
    </w:p>
    <w:p>
      <w:pPr>
        <w:keepNext/>
      </w:pPr>
      <w:hyperlink r:id="rId74">
        <w:r>
          <w:rPr>
            <w:color w:val="1155CC"/>
            <w:u w:val="single"/>
          </w:rPr>
          <w:t>00:46:29 – 00:47:11</w:t>
        </w:r>
      </w:hyperlink>
    </w:p>
    <w:p>
      <w:r>
        <w:t>Во-первых, история этой цивилизации должна быть очень хорошо известна, а дата её возникновения должна быть ясно определена. Например, если взять китайскую цивилизацию, историки говорят нам, «приблизительно», говорят они, «приблизительно между 2000-ми и 1500-ми годами она возникла». Разброс — 500 лет. То есть ясности нет. Тогда из этого нельзя вывести ценности. Изучите и все другие цивилизации — встретите ту же проблему. То же касается западной цивилизации. Они возводят свои истоки к Древней Греции, но в календаре</w:t>
      </w:r>
    </w:p>
    <w:p>
      <w:pPr>
        <w:keepNext/>
      </w:pPr>
      <w:hyperlink r:id="rId75">
        <w:r>
          <w:rPr>
            <w:color w:val="1155CC"/>
            <w:u w:val="single"/>
          </w:rPr>
          <w:t>00:47:11 – 00:47:52</w:t>
        </w:r>
      </w:hyperlink>
    </w:p>
    <w:p>
      <w:r>
        <w:t>говорят «ноль». Ноль — рождение Иисуса. Тогда почему не начинают свою историю с Иисуса? Они уходят на 600 лет назад и начинают с города-государства Иония, с центром на территории нынешней Турции. Это совершенно неверно. Следовательно, определённости нет. Самое чёткое и определённое начало имеет исламская цивилизация. Она началась с откровения. И поскольку откровение принесло человечеству истинные ценности, при изучении цивилизаций исламскую цивилизацию непременно следует брать за образец для поиска этих ценностей. Но, как я уже сказал, коранический подход ставит условие: не навязывать другим свои ценности.</w:t>
      </w:r>
    </w:p>
    <w:p>
      <w:pPr>
        <w:keepNext/>
      </w:pPr>
      <w:hyperlink r:id="rId76">
        <w:r>
          <w:rPr>
            <w:color w:val="1155CC"/>
            <w:u w:val="single"/>
          </w:rPr>
          <w:t>00:47:52 – 00:48:33</w:t>
        </w:r>
      </w:hyperlink>
    </w:p>
    <w:p>
      <w:r>
        <w:t>Ведь у нас есть и собственные особые ценности. Представители других верований могут их не принимать. А ценности, которые мы называем человеческими, применимы ко всему человечеству, поэтому их можно вывести из исламской цивилизации. Особенно из периода возникновения исламской цивилизации и её ранней истории. Но как их вывести? Ещё одна особенность исламской цивилизации, в отличие от других: её источники доступны. Конечно, основной источник исламской цивилизации — откровение, Коран. И поскольку Всевышний Аллах обещал сохранить Коран, он дошёл до наших дней</w:t>
      </w:r>
    </w:p>
    <w:p>
      <w:pPr>
        <w:keepNext/>
      </w:pPr>
      <w:hyperlink r:id="rId77">
        <w:r>
          <w:rPr>
            <w:color w:val="1155CC"/>
            <w:u w:val="single"/>
          </w:rPr>
          <w:t>00:48:33 – 00:49:14</w:t>
        </w:r>
      </w:hyperlink>
    </w:p>
    <w:p>
      <w:r>
        <w:t>сохранённым в неизменном виде. Таким образом, её источники опять же ясны и определённы. С этой точки зрения, выводя эти ценности, когда мы изучаем ранние аяты в порядке их ниспослания, мы замечаем два основных положения. Два основных положения. Предписания об обрядах пришли позже, и поскольку последователи других религий не примут наши обряды, здесь мы не берём их как ценности. Очень важны ранние аяты, которые мы возьмём за основу. Каковы эти два положения?</w:t>
      </w:r>
    </w:p>
    <w:p>
      <w:pPr>
        <w:keepNext/>
      </w:pPr>
      <w:hyperlink r:id="rId78">
        <w:r>
          <w:rPr>
            <w:color w:val="1155CC"/>
            <w:u w:val="single"/>
          </w:rPr>
          <w:t>00:49:14 – 00:49:56</w:t>
        </w:r>
      </w:hyperlink>
    </w:p>
    <w:p>
      <w:r>
        <w:t>Наш учитель здесь также указал на первый ниспосланный аят. Первое — единобожие, понимание единобожия, оно начинается с Творца всего, всей Вселенной, обладающего милостью, состраданием, величием, могуществом и красотой. Через Него все ценности обретают смысл и значимость. Никакая не связанная с Ним ценность не обретает смысла для человечества. Человек непременно скажет: да, это очень важно; нравственные ценности важны, будем их соблюдать. Но в какой-то момент, уступив своему эго, он может сказать: нет, возможно, так</w:t>
      </w:r>
    </w:p>
    <w:p>
      <w:pPr>
        <w:keepNext/>
      </w:pPr>
      <w:hyperlink r:id="rId79">
        <w:r>
          <w:rPr>
            <w:color w:val="1155CC"/>
            <w:u w:val="single"/>
          </w:rPr>
          <w:t>00:49:56 – 00:50:38</w:t>
        </w:r>
      </w:hyperlink>
    </w:p>
    <w:p>
      <w:r>
        <w:t>будет лучше, и сдвинуть ценности в сторону собственных предпочтений. Но когда единобожие — абсолютная ценность, а здесь мы рассматриваем единобожие в гораздо более широком смысле, именно это Коран подчёркивает прежде всего. На протяжении истории человечество всегда приводили к бедствиям отступления от этого понимания единобожия. Если внимательно изучить рассказы Корана о пророках, всякий раз, когда люди отходили от единобожия, посылался предостерегающий и предпринимались попытки исправить это, всякий раз. Значит, единобожие — первая ценность. Всему человечеству следует его принять.</w:t>
      </w:r>
    </w:p>
    <w:p>
      <w:pPr>
        <w:keepNext/>
      </w:pPr>
      <w:hyperlink r:id="rId80">
        <w:r>
          <w:rPr>
            <w:color w:val="1155CC"/>
            <w:u w:val="single"/>
          </w:rPr>
          <w:t>00:50:38 – 00:51:21</w:t>
        </w:r>
      </w:hyperlink>
    </w:p>
    <w:p>
      <w:r>
        <w:t>Конечно, не путём навязывания всему человечеству. Если объяснять им это [рационально?], как объясняет Коран; если изучить откровения, данные другим религиям, исключив искажённые стороны, будет видно, что они опять же в значительной степени сходны с Кораном. Но поскольку лишь Коран дошёл до нас неизменным, без искажений, следует брать за основу Коран. В этом отношении единобожие очень, очень важно. Второе, что строится на единобожии, — сразу же нравственные принципы. Первые ниспосланные нравственные принципы: не лгите, защищайте сирот, помогайте бедным, не обманывайте в мере и весе,</w:t>
      </w:r>
    </w:p>
    <w:p>
      <w:pPr>
        <w:keepNext/>
      </w:pPr>
      <w:hyperlink r:id="rId81">
        <w:r>
          <w:rPr>
            <w:color w:val="1155CC"/>
            <w:u w:val="single"/>
          </w:rPr>
          <w:t>00:51:21 – 00:52:01</w:t>
        </w:r>
      </w:hyperlink>
    </w:p>
    <w:p>
      <w:r>
        <w:t>и так далее. Всё это подчёркивалось столь сильно, что аяты приходят так, чтобы потрясти самую сущность человека. Чтобы люди поняли их важность. Например, Когда солнце [будет свёрнуто?], когда это говорится, человека при размышлении охватывает ужас. Описывая события будущей жизни, он стремится донести эти нравственные принципы с огромной силой, связывая их с единобожием. Значит, важнейший путь преодоления двойных стандартов — конечно, личная алчность, жажда заработка, «пусть всё будет моим, я сделаю так, пусть власть будет у меня» и так далее —</w:t>
      </w:r>
    </w:p>
    <w:p>
      <w:pPr>
        <w:keepNext/>
      </w:pPr>
      <w:hyperlink r:id="rId82">
        <w:r>
          <w:rPr>
            <w:color w:val="1155CC"/>
            <w:u w:val="single"/>
          </w:rPr>
          <w:t>00:52:01 – 00:52:45</w:t>
        </w:r>
      </w:hyperlink>
    </w:p>
    <w:p>
      <w:r>
        <w:t>чтобы обуздать все эти стремления, необходимо утвердить единобожие и это нравственное понимание. Поскольку попросили говорить кратко, я постарался высказать это. Я подчеркнул два очень важных положения. Первое — брать исламскую цивилизацию за образец среди цивилизаций. Второе — ценности, которые подчёркивало первое откровение в начальный период ислама, предлагать и разъяснять как решения этих проблем. Разумеется, всё это прекрасно объяснено и в «Рисале-и Нур». Поэтому они уже вызывают интерес и признание [во все стороны?]. Если, даст Бог, мы разовьём это дальше, не только для Газы,</w:t>
      </w:r>
    </w:p>
    <w:p>
      <w:pPr>
        <w:keepNext/>
      </w:pPr>
      <w:hyperlink r:id="rId83">
        <w:r>
          <w:rPr>
            <w:color w:val="1155CC"/>
            <w:u w:val="single"/>
          </w:rPr>
          <w:t>00:52:45 – 00:53:26</w:t>
        </w:r>
      </w:hyperlink>
    </w:p>
    <w:p>
      <w:r>
        <w:t>но и для многих глобальных проблем и кризисов человечества мы сможем найти решения. Большое спасибо. Именно так я хотел это выразить. Благодарю нашего учителя. Большое ему спасибо, всего ему доброго. Все наши учителя также соблюдали [отведённое время?]. По этому случаю, поскольку заседание переводится, не будем излагать это по-арабски: важнейшие, основные темы этого заседания в том, что мусульманам нужно быть справедливыми, свидетельствовать, нести свои обязанности и ответственность;</w:t>
      </w:r>
    </w:p>
    <w:p>
      <w:pPr>
        <w:keepNext/>
      </w:pPr>
      <w:hyperlink r:id="rId84">
        <w:r>
          <w:rPr>
            <w:color w:val="1155CC"/>
            <w:u w:val="single"/>
          </w:rPr>
          <w:t>00:53:26 – 00:54:08</w:t>
        </w:r>
      </w:hyperlink>
    </w:p>
    <w:p>
      <w:r>
        <w:t>более того, прежде всего, они должны ставить веру на первое место. Устад особо подчёркивал в служении Корану этот [аспект?]: жить с истиной, рассказывать миру истину; в этом были его цель и настойчивость в распространении «Рисале-и Нур» по всему миру. Он настаивал, чтобы истины Корана с понятиями справедливости и ответственности господствовали во всём мироздании. И сегодня мы здесь вновь рецепты, которые наш устад почерпнул и понял из Корана, осмысляем и обсуждаем между собой.</w:t>
      </w:r>
    </w:p>
    <w:p>
      <w:pPr>
        <w:keepNext/>
      </w:pPr>
      <w:hyperlink r:id="rId85">
        <w:r>
          <w:rPr>
            <w:color w:val="1155CC"/>
            <w:u w:val="single"/>
          </w:rPr>
          <w:t>00:54:09 – 00:54:51</w:t>
        </w:r>
      </w:hyperlink>
    </w:p>
    <w:p>
      <w:r>
        <w:t>Перед закрытием заседания, в частности, есть мысль, которую высказал учитель Омер и о которой я тоже хотел напомнить. Ученики «Рисале-и Нур» — люди, обладающие важнейшими качествами и личностными чертами в заботе о делах уммы. Вопрос Газы и Палестины, в рамках литературы «Рисале-и Нур», понимать, объяснять и формировать осознание — это также одна из важнейших обязанностей учеников «Рисале-и Нур», учеников Корана. Пусть Всевышний Аллах позволит всем мусульманам действовать с сознанием единства уммы. Повторяю: отчаянию нет места.</w:t>
      </w:r>
    </w:p>
    <w:p>
      <w:pPr>
        <w:keepNext/>
      </w:pPr>
      <w:hyperlink r:id="rId86">
        <w:r>
          <w:rPr>
            <w:color w:val="1155CC"/>
            <w:u w:val="single"/>
          </w:rPr>
          <w:t>00:54:51 – 00:55:31</w:t>
        </w:r>
      </w:hyperlink>
    </w:p>
    <w:p>
      <w:r>
        <w:t>Будем просто справедливыми, будем свидетельствовать и выполнять то, чего требует наше дело. Да воздаст вам Аллах благом, учитель. Спасибо за участие. [Вы принесли нам пользу?] Да благословит вас Аллах. Мир вам, милость Аллаха и Его благословение. Благодарим уважаемых выступавших за их вклад. И благодарим вас за то, как любезно вы нас слушали. Да благословит вас Аллах. Увидимся на следующей дискуссионной панели.</w:t>
      </w:r>
    </w:p>
    <w:p>
      <w:pPr>
        <w:keepNext/>
      </w:pPr>
      <w:hyperlink r:id="rId87">
        <w:r>
          <w:rPr>
            <w:color w:val="1155CC"/>
            <w:u w:val="single"/>
          </w:rPr>
          <w:t>00:55:51 – 00:56:10</w:t>
        </w:r>
      </w:hyperlink>
    </w:p>
    <w:p>
      <w:r>
        <w:t>Сейчас господин Саид Юдже вручит уважаемым участникам [награды?]. Господин Саид Юдже, председатель Стамбульского фонда науки и культуры, вручит подарки участникам.</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pUtSVEFoOPo" TargetMode="External"/><Relationship Id="rId10" Type="http://schemas.openxmlformats.org/officeDocument/2006/relationships/hyperlink" Target="https://youtu.be/pUtSVEFoOPo?t=0" TargetMode="External"/><Relationship Id="rId11" Type="http://schemas.openxmlformats.org/officeDocument/2006/relationships/hyperlink" Target="https://youtu.be/pUtSVEFoOPo?t=43" TargetMode="External"/><Relationship Id="rId12" Type="http://schemas.openxmlformats.org/officeDocument/2006/relationships/hyperlink" Target="https://youtu.be/pUtSVEFoOPo?t=87" TargetMode="External"/><Relationship Id="rId13" Type="http://schemas.openxmlformats.org/officeDocument/2006/relationships/hyperlink" Target="https://youtu.be/pUtSVEFoOPo?t=136" TargetMode="External"/><Relationship Id="rId14" Type="http://schemas.openxmlformats.org/officeDocument/2006/relationships/hyperlink" Target="https://youtu.be/pUtSVEFoOPo?t=176" TargetMode="External"/><Relationship Id="rId15" Type="http://schemas.openxmlformats.org/officeDocument/2006/relationships/hyperlink" Target="https://youtu.be/pUtSVEFoOPo?t=217" TargetMode="External"/><Relationship Id="rId16" Type="http://schemas.openxmlformats.org/officeDocument/2006/relationships/hyperlink" Target="https://youtu.be/pUtSVEFoOPo?t=264" TargetMode="External"/><Relationship Id="rId17" Type="http://schemas.openxmlformats.org/officeDocument/2006/relationships/hyperlink" Target="https://youtu.be/pUtSVEFoOPo?t=309" TargetMode="External"/><Relationship Id="rId18" Type="http://schemas.openxmlformats.org/officeDocument/2006/relationships/hyperlink" Target="https://youtu.be/pUtSVEFoOPo?t=352" TargetMode="External"/><Relationship Id="rId19" Type="http://schemas.openxmlformats.org/officeDocument/2006/relationships/hyperlink" Target="https://youtu.be/pUtSVEFoOPo?t=396" TargetMode="External"/><Relationship Id="rId20" Type="http://schemas.openxmlformats.org/officeDocument/2006/relationships/hyperlink" Target="https://youtu.be/pUtSVEFoOPo?t=444" TargetMode="External"/><Relationship Id="rId21" Type="http://schemas.openxmlformats.org/officeDocument/2006/relationships/hyperlink" Target="https://youtu.be/pUtSVEFoOPo?t=488" TargetMode="External"/><Relationship Id="rId22" Type="http://schemas.openxmlformats.org/officeDocument/2006/relationships/hyperlink" Target="https://youtu.be/pUtSVEFoOPo?t=530" TargetMode="External"/><Relationship Id="rId23" Type="http://schemas.openxmlformats.org/officeDocument/2006/relationships/hyperlink" Target="https://youtu.be/pUtSVEFoOPo?t=575" TargetMode="External"/><Relationship Id="rId24" Type="http://schemas.openxmlformats.org/officeDocument/2006/relationships/hyperlink" Target="https://youtu.be/pUtSVEFoOPo?t=617" TargetMode="External"/><Relationship Id="rId25" Type="http://schemas.openxmlformats.org/officeDocument/2006/relationships/hyperlink" Target="https://youtu.be/pUtSVEFoOPo?t=666" TargetMode="External"/><Relationship Id="rId26" Type="http://schemas.openxmlformats.org/officeDocument/2006/relationships/hyperlink" Target="https://youtu.be/pUtSVEFoOPo?t=708" TargetMode="External"/><Relationship Id="rId27" Type="http://schemas.openxmlformats.org/officeDocument/2006/relationships/hyperlink" Target="https://youtu.be/pUtSVEFoOPo?t=754" TargetMode="External"/><Relationship Id="rId28" Type="http://schemas.openxmlformats.org/officeDocument/2006/relationships/hyperlink" Target="https://youtu.be/pUtSVEFoOPo?t=795" TargetMode="External"/><Relationship Id="rId29" Type="http://schemas.openxmlformats.org/officeDocument/2006/relationships/hyperlink" Target="https://youtu.be/pUtSVEFoOPo?t=839" TargetMode="External"/><Relationship Id="rId30" Type="http://schemas.openxmlformats.org/officeDocument/2006/relationships/hyperlink" Target="https://youtu.be/pUtSVEFoOPo?t=880" TargetMode="External"/><Relationship Id="rId31" Type="http://schemas.openxmlformats.org/officeDocument/2006/relationships/hyperlink" Target="https://youtu.be/pUtSVEFoOPo?t=926" TargetMode="External"/><Relationship Id="rId32" Type="http://schemas.openxmlformats.org/officeDocument/2006/relationships/hyperlink" Target="https://youtu.be/pUtSVEFoOPo?t=966" TargetMode="External"/><Relationship Id="rId33" Type="http://schemas.openxmlformats.org/officeDocument/2006/relationships/hyperlink" Target="https://youtu.be/pUtSVEFoOPo?t=1011" TargetMode="External"/><Relationship Id="rId34" Type="http://schemas.openxmlformats.org/officeDocument/2006/relationships/hyperlink" Target="https://youtu.be/pUtSVEFoOPo?t=1052" TargetMode="External"/><Relationship Id="rId35" Type="http://schemas.openxmlformats.org/officeDocument/2006/relationships/hyperlink" Target="https://youtu.be/pUtSVEFoOPo?t=1099" TargetMode="External"/><Relationship Id="rId36" Type="http://schemas.openxmlformats.org/officeDocument/2006/relationships/hyperlink" Target="https://youtu.be/pUtSVEFoOPo?t=1142" TargetMode="External"/><Relationship Id="rId37" Type="http://schemas.openxmlformats.org/officeDocument/2006/relationships/hyperlink" Target="https://youtu.be/pUtSVEFoOPo?t=1187" TargetMode="External"/><Relationship Id="rId38" Type="http://schemas.openxmlformats.org/officeDocument/2006/relationships/hyperlink" Target="https://youtu.be/pUtSVEFoOPo?t=1230" TargetMode="External"/><Relationship Id="rId39" Type="http://schemas.openxmlformats.org/officeDocument/2006/relationships/hyperlink" Target="https://youtu.be/pUtSVEFoOPo?t=1275" TargetMode="External"/><Relationship Id="rId40" Type="http://schemas.openxmlformats.org/officeDocument/2006/relationships/hyperlink" Target="https://youtu.be/pUtSVEFoOPo?t=1318" TargetMode="External"/><Relationship Id="rId41" Type="http://schemas.openxmlformats.org/officeDocument/2006/relationships/hyperlink" Target="https://youtu.be/pUtSVEFoOPo?t=1365" TargetMode="External"/><Relationship Id="rId42" Type="http://schemas.openxmlformats.org/officeDocument/2006/relationships/hyperlink" Target="https://youtu.be/pUtSVEFoOPo?t=1411" TargetMode="External"/><Relationship Id="rId43" Type="http://schemas.openxmlformats.org/officeDocument/2006/relationships/hyperlink" Target="https://youtu.be/pUtSVEFoOPo?t=1453" TargetMode="External"/><Relationship Id="rId44" Type="http://schemas.openxmlformats.org/officeDocument/2006/relationships/hyperlink" Target="https://youtu.be/pUtSVEFoOPo?t=1495" TargetMode="External"/><Relationship Id="rId45" Type="http://schemas.openxmlformats.org/officeDocument/2006/relationships/hyperlink" Target="https://youtu.be/pUtSVEFoOPo?t=1536" TargetMode="External"/><Relationship Id="rId46" Type="http://schemas.openxmlformats.org/officeDocument/2006/relationships/hyperlink" Target="https://youtu.be/pUtSVEFoOPo?t=1581" TargetMode="External"/><Relationship Id="rId47" Type="http://schemas.openxmlformats.org/officeDocument/2006/relationships/hyperlink" Target="https://youtu.be/pUtSVEFoOPo?t=1623" TargetMode="External"/><Relationship Id="rId48" Type="http://schemas.openxmlformats.org/officeDocument/2006/relationships/hyperlink" Target="https://youtu.be/pUtSVEFoOPo?t=1666" TargetMode="External"/><Relationship Id="rId49" Type="http://schemas.openxmlformats.org/officeDocument/2006/relationships/hyperlink" Target="https://youtu.be/pUtSVEFoOPo?t=1707" TargetMode="External"/><Relationship Id="rId50" Type="http://schemas.openxmlformats.org/officeDocument/2006/relationships/hyperlink" Target="https://youtu.be/pUtSVEFoOPo?t=1747" TargetMode="External"/><Relationship Id="rId51" Type="http://schemas.openxmlformats.org/officeDocument/2006/relationships/hyperlink" Target="https://youtu.be/pUtSVEFoOPo?t=1788" TargetMode="External"/><Relationship Id="rId52" Type="http://schemas.openxmlformats.org/officeDocument/2006/relationships/hyperlink" Target="https://youtu.be/pUtSVEFoOPo?t=1828" TargetMode="External"/><Relationship Id="rId53" Type="http://schemas.openxmlformats.org/officeDocument/2006/relationships/hyperlink" Target="https://youtu.be/pUtSVEFoOPo?t=1870" TargetMode="External"/><Relationship Id="rId54" Type="http://schemas.openxmlformats.org/officeDocument/2006/relationships/hyperlink" Target="https://youtu.be/pUtSVEFoOPo?t=1920" TargetMode="External"/><Relationship Id="rId55" Type="http://schemas.openxmlformats.org/officeDocument/2006/relationships/hyperlink" Target="https://youtu.be/pUtSVEFoOPo?t=1963" TargetMode="External"/><Relationship Id="rId56" Type="http://schemas.openxmlformats.org/officeDocument/2006/relationships/hyperlink" Target="https://youtu.be/pUtSVEFoOPo?t=2006" TargetMode="External"/><Relationship Id="rId57" Type="http://schemas.openxmlformats.org/officeDocument/2006/relationships/hyperlink" Target="https://youtu.be/pUtSVEFoOPo?t=2050" TargetMode="External"/><Relationship Id="rId58" Type="http://schemas.openxmlformats.org/officeDocument/2006/relationships/hyperlink" Target="https://youtu.be/pUtSVEFoOPo?t=2094" TargetMode="External"/><Relationship Id="rId59" Type="http://schemas.openxmlformats.org/officeDocument/2006/relationships/hyperlink" Target="https://youtu.be/pUtSVEFoOPo?t=2142" TargetMode="External"/><Relationship Id="rId60" Type="http://schemas.openxmlformats.org/officeDocument/2006/relationships/hyperlink" Target="https://youtu.be/pUtSVEFoOPo?t=2189" TargetMode="External"/><Relationship Id="rId61" Type="http://schemas.openxmlformats.org/officeDocument/2006/relationships/hyperlink" Target="https://youtu.be/pUtSVEFoOPo?t=2233" TargetMode="External"/><Relationship Id="rId62" Type="http://schemas.openxmlformats.org/officeDocument/2006/relationships/hyperlink" Target="https://youtu.be/pUtSVEFoOPo?t=2281" TargetMode="External"/><Relationship Id="rId63" Type="http://schemas.openxmlformats.org/officeDocument/2006/relationships/hyperlink" Target="https://youtu.be/pUtSVEFoOPo?t=2322" TargetMode="External"/><Relationship Id="rId64" Type="http://schemas.openxmlformats.org/officeDocument/2006/relationships/hyperlink" Target="https://youtu.be/pUtSVEFoOPo?t=2366" TargetMode="External"/><Relationship Id="rId65" Type="http://schemas.openxmlformats.org/officeDocument/2006/relationships/hyperlink" Target="https://youtu.be/pUtSVEFoOPo?t=2412" TargetMode="External"/><Relationship Id="rId66" Type="http://schemas.openxmlformats.org/officeDocument/2006/relationships/hyperlink" Target="https://youtu.be/pUtSVEFoOPo?t=2453" TargetMode="External"/><Relationship Id="rId67" Type="http://schemas.openxmlformats.org/officeDocument/2006/relationships/hyperlink" Target="https://youtu.be/pUtSVEFoOPo?t=2498" TargetMode="External"/><Relationship Id="rId68" Type="http://schemas.openxmlformats.org/officeDocument/2006/relationships/hyperlink" Target="https://youtu.be/pUtSVEFoOPo?t=2538" TargetMode="External"/><Relationship Id="rId69" Type="http://schemas.openxmlformats.org/officeDocument/2006/relationships/hyperlink" Target="https://youtu.be/pUtSVEFoOPo?t=2579" TargetMode="External"/><Relationship Id="rId70" Type="http://schemas.openxmlformats.org/officeDocument/2006/relationships/hyperlink" Target="https://youtu.be/pUtSVEFoOPo?t=2621" TargetMode="External"/><Relationship Id="rId71" Type="http://schemas.openxmlformats.org/officeDocument/2006/relationships/hyperlink" Target="https://youtu.be/pUtSVEFoOPo?t=2664" TargetMode="External"/><Relationship Id="rId72" Type="http://schemas.openxmlformats.org/officeDocument/2006/relationships/hyperlink" Target="https://youtu.be/pUtSVEFoOPo?t=2704" TargetMode="External"/><Relationship Id="rId73" Type="http://schemas.openxmlformats.org/officeDocument/2006/relationships/hyperlink" Target="https://youtu.be/pUtSVEFoOPo?t=2745" TargetMode="External"/><Relationship Id="rId74" Type="http://schemas.openxmlformats.org/officeDocument/2006/relationships/hyperlink" Target="https://youtu.be/pUtSVEFoOPo?t=2789" TargetMode="External"/><Relationship Id="rId75" Type="http://schemas.openxmlformats.org/officeDocument/2006/relationships/hyperlink" Target="https://youtu.be/pUtSVEFoOPo?t=2831" TargetMode="External"/><Relationship Id="rId76" Type="http://schemas.openxmlformats.org/officeDocument/2006/relationships/hyperlink" Target="https://youtu.be/pUtSVEFoOPo?t=2872" TargetMode="External"/><Relationship Id="rId77" Type="http://schemas.openxmlformats.org/officeDocument/2006/relationships/hyperlink" Target="https://youtu.be/pUtSVEFoOPo?t=2913" TargetMode="External"/><Relationship Id="rId78" Type="http://schemas.openxmlformats.org/officeDocument/2006/relationships/hyperlink" Target="https://youtu.be/pUtSVEFoOPo?t=2954" TargetMode="External"/><Relationship Id="rId79" Type="http://schemas.openxmlformats.org/officeDocument/2006/relationships/hyperlink" Target="https://youtu.be/pUtSVEFoOPo?t=2996" TargetMode="External"/><Relationship Id="rId80" Type="http://schemas.openxmlformats.org/officeDocument/2006/relationships/hyperlink" Target="https://youtu.be/pUtSVEFoOPo?t=3038" TargetMode="External"/><Relationship Id="rId81" Type="http://schemas.openxmlformats.org/officeDocument/2006/relationships/hyperlink" Target="https://youtu.be/pUtSVEFoOPo?t=3081" TargetMode="External"/><Relationship Id="rId82" Type="http://schemas.openxmlformats.org/officeDocument/2006/relationships/hyperlink" Target="https://youtu.be/pUtSVEFoOPo?t=3121" TargetMode="External"/><Relationship Id="rId83" Type="http://schemas.openxmlformats.org/officeDocument/2006/relationships/hyperlink" Target="https://youtu.be/pUtSVEFoOPo?t=3165" TargetMode="External"/><Relationship Id="rId84" Type="http://schemas.openxmlformats.org/officeDocument/2006/relationships/hyperlink" Target="https://youtu.be/pUtSVEFoOPo?t=3206" TargetMode="External"/><Relationship Id="rId85" Type="http://schemas.openxmlformats.org/officeDocument/2006/relationships/hyperlink" Target="https://youtu.be/pUtSVEFoOPo?t=3249" TargetMode="External"/><Relationship Id="rId86" Type="http://schemas.openxmlformats.org/officeDocument/2006/relationships/hyperlink" Target="https://youtu.be/pUtSVEFoOPo?t=3291" TargetMode="External"/><Relationship Id="rId87" Type="http://schemas.openxmlformats.org/officeDocument/2006/relationships/hyperlink" Target="https://youtu.be/pUtSVEFoOPo?t=33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Forum 1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