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VIP 3 — 6. Oturum — Rusça / çalışma metni</w:t>
      </w:r>
    </w:p>
    <w:p>
      <w:r>
        <w:t>05.10.2026 • İnsanın Halifeliği ve Çevre</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00:00:00 – 00:00:41</w:t>
        </w:r>
      </w:hyperlink>
    </w:p>
    <w:p>
      <w:r>
        <w:t>Все, должно быть, с нетерпением ждут эту панель. Сегодняшняя тема —... ...наместничество человека и окружающая среда. Я председатель панели. Меня зовут Фариха Хан. Добро пожаловать. [Приветствие неясно.] Первым сегодня выступит... Доктор Азра, можно начать с вас, пока мы ждём Мухаммада? Или нам... Вы не против начать? Хорошо, начнём с Марии Латиф. Мария — аспирантка, завершающая докторскую работу в Университете Брауна...</w:t>
      </w:r>
    </w:p>
    <w:p>
      <w:pPr>
        <w:keepNext/>
      </w:pPr>
      <w:hyperlink r:id="rId11">
        <w:r>
          <w:rPr>
            <w:color w:val="1155CC"/>
            <w:u w:val="single"/>
          </w:rPr>
          <w:t>00:00:41 – 00:01:14</w:t>
        </w:r>
      </w:hyperlink>
    </w:p>
    <w:p>
      <w:r>
        <w:t>...в США. Тема её доклада: «От имамата к...» «...риая: коранические понятия попечения и общественной ответственности». Десять или двенадцать минут? Позвольте на секунду проверить, не пришёл ли доктор... ...Мухаммад. Одну секунду.</w:t>
      </w:r>
    </w:p>
    <w:p>
      <w:pPr>
        <w:keepNext/>
      </w:pPr>
      <w:hyperlink r:id="rId12">
        <w:r>
          <w:rPr>
            <w:color w:val="1155CC"/>
            <w:u w:val="single"/>
          </w:rPr>
          <w:t>00:01:26 – 00:02:06</w:t>
        </w:r>
      </w:hyperlink>
    </w:p>
    <w:p>
      <w:r>
        <w:t>Извините, вы сядете здесь. Итак, у нас пять докладчиков. У каждого из нас двенадцать минут. Я подам знак примерно на десятой минуте. Во имя Аллаха, Милостивого, Милосердного. Хвала Аллаху, Господу миров. Мир и благословение господину посланников. Мир вам. Прежде всего благодарю организаторов за приглашение. Это большая честь... ...выступать перед такими специалистами на этой панели.</w:t>
      </w:r>
    </w:p>
    <w:p>
      <w:pPr>
        <w:keepNext/>
      </w:pPr>
      <w:hyperlink r:id="rId13">
        <w:r>
          <w:rPr>
            <w:color w:val="1155CC"/>
            <w:u w:val="single"/>
          </w:rPr>
          <w:t>00:02:08 – 00:02:50</w:t>
        </w:r>
      </w:hyperlink>
    </w:p>
    <w:p>
      <w:r>
        <w:t>Изучая османские судебные записи начала XIX века, я обнаружила... ...повторяющуюся фразу, которая мне запомнилась. Человек просил судью... ...отменить решение попечителя благотворительного учреждения... ...то есть вакфа. Казалось бы, последнее слово за судьёй. Ведь он представлял закон государства. Но судья отказывался. Он говорил: его вилая, то есть власть, общая, а власть попечителя — частная. А частная вилая имеет больший вес. Почему государство отступает перед попечителем вакфа? Позже я вернусь к этому судье. Сначала назову шесть слов.</w:t>
      </w:r>
    </w:p>
    <w:p>
      <w:pPr>
        <w:keepNext/>
      </w:pPr>
      <w:hyperlink r:id="rId14">
        <w:r>
          <w:rPr>
            <w:color w:val="1155CC"/>
            <w:u w:val="single"/>
          </w:rPr>
          <w:t>00:02:51 – 00:03:30</w:t>
        </w:r>
      </w:hyperlink>
    </w:p>
    <w:p>
      <w:r>
        <w:t>Когда мы говорим о лидерстве... ...сегодня, мы используем слова «харизма», «видение», «влияние». Исламская традиция использует шесть или больше слов. Каждое начинается с глагола, того... ...что делает человек. «Амма» — устремляться к чему-то. Отсюда «имама». «Халафа» — приходить следом. Отсюда «хилафа». «Амара» — повелевать; отсюда «имара». «Валия» — приближаться; отсюда «вилая». «Кама» — стоять; отсюда «кивама». «Раа» — заботиться, как пастух о стаде; отсюда «риая».</w:t>
      </w:r>
    </w:p>
    <w:p>
      <w:pPr>
        <w:keepNext/>
      </w:pPr>
      <w:hyperlink r:id="rId15">
        <w:r>
          <w:rPr>
            <w:color w:val="1155CC"/>
            <w:u w:val="single"/>
          </w:rPr>
          <w:t>00:03:32 – 00:04:15</w:t>
        </w:r>
      </w:hyperlink>
    </w:p>
    <w:p>
      <w:r>
        <w:t>Итак: устремляться, приходить следом... ...повелевать, приближаться, стоять и заботиться. Ни одно не означает править силой личности. Вместе они образуют то, что учёный Идзуцу назвал семантическим полем: Семейство слов, объясняющих друг друга. В её центре ещё одно слово: «амана», вверенное на хранение. В лексике Корана власть — доверенное, а не собственность. Когда попечение... ...нарушается дома, в государстве или в отношении к земле, обычно причина в том, что... ...кто-то стал относиться к вверенному как к собственности. Рассмотрю это в три этапа: доверенное, близость и забота.</w:t>
      </w:r>
    </w:p>
    <w:p>
      <w:pPr>
        <w:keepNext/>
      </w:pPr>
      <w:hyperlink r:id="rId16">
        <w:r>
          <w:rPr>
            <w:color w:val="1155CC"/>
            <w:u w:val="single"/>
          </w:rPr>
          <w:t>00:04:16 – 00:05:01</w:t>
        </w:r>
      </w:hyperlink>
    </w:p>
    <w:p>
      <w:r>
        <w:t>Сначала — доверенное. Всевышний Аллах говорит в Коране: «Мы предложили вверенное небесам, земле и горам; они отказались...» «...нести его и устрашились. Человек взял его на себя». «Мы предложили вверенное небесам, земле и горам, но они отказались...» «...нести его и устрашились, а человек взял его на себя». Об этом стоит задуматься на этой панели... ...об окружающей среде. Некоторые толкователи говорят: небеса, земля и горы... ...отказались не из непослушания. Они боялись не справиться с ношей. Они устрашились не силы, а ответственности. Они продолжают повиноваться Богу, не отвечая за это. Только мы приняли эту ношу. Теперь и сама земля — то, за что нам отвечать.</w:t>
      </w:r>
    </w:p>
    <w:p>
      <w:pPr>
        <w:keepNext/>
      </w:pPr>
      <w:hyperlink r:id="rId17">
        <w:r>
          <w:rPr>
            <w:color w:val="1155CC"/>
            <w:u w:val="single"/>
          </w:rPr>
          <w:t>00:05:03 – 00:05:46</w:t>
        </w:r>
      </w:hyperlink>
    </w:p>
    <w:p>
      <w:r>
        <w:t>Другие подробно рассмотрят хилафу, поэтому я сейчас... ...этого делать не буду. Отмечу лишь две вещи: что дано наместнику и... ...на что он не должен притязать. Во-первых, назначив Адама наместником, Бог сразу после этого... ...научил его всем именам. Знание пришло вместе с назначением, как дар. Что касается того, на что... ...не следует притязать: по одному сообщению, кто-то назвал Абу Бакра... ...«наместником Бога». Он ответил: «Я преемник Посланника Бога и доволен...» «...этим». Первый руководитель этой общины запомнился отказом от титула...</w:t>
      </w:r>
    </w:p>
    <w:p>
      <w:pPr>
        <w:keepNext/>
      </w:pPr>
      <w:hyperlink r:id="rId18">
        <w:r>
          <w:rPr>
            <w:color w:val="1155CC"/>
            <w:u w:val="single"/>
          </w:rPr>
          <w:t>00:05:46 – 00:06:28</w:t>
        </w:r>
      </w:hyperlink>
    </w:p>
    <w:p>
      <w:r>
        <w:t>...превышающего вверенную ему обязанность. Обе мысли ведут к одному. Хилафа принимается, а не присваивается. Именно к этому ведёт Бедиуззаман в Тридцатом слове «Рисале-и Нур». Он начинает с того же аята, объясняя, как небесам, земле... ...и горам вверенное было предложено прежде нас. Он говорит: человеческое «я», эго, — одна из сторон вверенного, которого небеса... ...земля и горы устрашились нести. Эго дано нам как мерило, чтобы через свою малую, заимствованную... ...силу и собственность мы могли познать безграничные могущество и владение Бога.</w:t>
      </w:r>
    </w:p>
    <w:p>
      <w:pPr>
        <w:keepNext/>
      </w:pPr>
      <w:hyperlink r:id="rId19">
        <w:r>
          <w:rPr>
            <w:color w:val="1155CC"/>
            <w:u w:val="single"/>
          </w:rPr>
          <w:t>00:06:28 – 00:07:11</w:t>
        </w:r>
      </w:hyperlink>
    </w:p>
    <w:p>
      <w:r>
        <w:t>Его смысл за его пределами, как у буквы, которая сама ничего не значит, а указывает... ...на другое, говорит он. Но когда эго забывает это и видит себя... ...владельцем своего бытия, независимым от Творца, оно предаёт доверенное. В этом, думаю, и состоит кризис... ...лидерства в одном предложении. Вверенное становится собственностью; должность —... ...моей, семья — моей, земля — моей. С тем, что моё... ...я могу делать что угодно. Но вверенное отличается от собственности в одном... ...решающем отношении: его можно отозвать. Поэтому, когда Ибрахим попросил, чтобы руководство... ...сохранилось и среди его потомков, Всевышний Аллах ответил:</w:t>
      </w:r>
    </w:p>
    <w:p>
      <w:pPr>
        <w:keepNext/>
      </w:pPr>
      <w:hyperlink r:id="rId20">
        <w:r>
          <w:rPr>
            <w:color w:val="1155CC"/>
            <w:u w:val="single"/>
          </w:rPr>
          <w:t>00:07:11 – 00:07:53</w:t>
        </w:r>
      </w:hyperlink>
    </w:p>
    <w:p>
      <w:r>
        <w:t>«Мой завет не распространяется на несправедливых». Мой завет не распространяется на творящих несправедливость. С первого упоминания в Коране имамат обусловлен справедливостью. Во-вторых, близость. Вернёмся к судье, о котором я говорила вначале. Факихи знали применённый им принцип задолго до его времени. Позже он войдёт в статью 59 османского гражданского кодекса, Маджаллы: «Частная власть сильнее общей власти». Частная власть сильнее общей власти. Поэтому попечитель вакфа или опекун сироты могли иметь преимущество перед судьёй.</w:t>
      </w:r>
    </w:p>
    <w:p>
      <w:pPr>
        <w:keepNext/>
      </w:pPr>
      <w:hyperlink r:id="rId21">
        <w:r>
          <w:rPr>
            <w:color w:val="1155CC"/>
            <w:u w:val="single"/>
          </w:rPr>
          <w:t>00:07:54 – 00:08:36</w:t>
        </w:r>
      </w:hyperlink>
    </w:p>
    <w:p>
      <w:r>
        <w:t>А судья мог иметь преимущество перед правителем. Потому что наибольшая власть принадлежит тому, кто ближе... ...к людям, человеку или имуществу под его опекой. Эта власть называется «вилая». От «валия» — приближаться. Её основное значение — близость. Но с одним условием. Если более близкий попечитель предаёт доверенное или пренебрегает им... ...может вмешаться носитель общей власти. Тогда судья мог бы отменить решение попечителя или опекуна сироты. Близость даёт преимущество лишь пока сохраняется верность доверенному. А самое близкое попечение — дома.</w:t>
      </w:r>
    </w:p>
    <w:p>
      <w:pPr>
        <w:keepNext/>
      </w:pPr>
      <w:hyperlink r:id="rId22">
        <w:r>
          <w:rPr>
            <w:color w:val="1155CC"/>
            <w:u w:val="single"/>
          </w:rPr>
          <w:t>00:08:36 – 00:09:17</w:t>
        </w:r>
      </w:hyperlink>
    </w:p>
    <w:p>
      <w:r>
        <w:t>Коран говорит, что истинные рабы Аллаха, «ибад ар-Рахман», молят: «Господь наш, даруй нам отраду глаз в супругах и потомстве и сделай нас...» «...примером для богобоязненных». Сначала они просят семью, радующую их близостью к Богу, затем... ...быть добрым примером для богобоязненных. Ибн Касир поясняет: они желают продолжения своего поклонения в детях... ...и пользы их наставлений для других. В этой молитве руководство начинается дома и распространяется вовне. Слово «имам» имеет общий корень с «умм» — мать.</w:t>
      </w:r>
    </w:p>
    <w:p>
      <w:pPr>
        <w:keepNext/>
      </w:pPr>
      <w:hyperlink r:id="rId23">
        <w:r>
          <w:rPr>
            <w:color w:val="1155CC"/>
            <w:u w:val="single"/>
          </w:rPr>
          <w:t>00:09:17 – 00:09:58</w:t>
        </w:r>
      </w:hyperlink>
    </w:p>
    <w:p>
      <w:r>
        <w:t>Можно представить, как община обращается к имаму, подобно тому как ребёнок... ...обращается к матери. Коран расширяет понимание вилая в аяте: «Верующие мужчины и женщины — покровители друг другу». Верующие мужчины и женщины — покровители друг другу, что означает... ...взаимное попечение мужчин и женщин вместе. Третье понятие — забота. В хадисе, переданном Бухари и Муслимом, Пророк говорит: «Каждый из вас пастырь и отвечает за свою паству». Каждый из вас пастырь и отвечает за свою паству.</w:t>
      </w:r>
    </w:p>
    <w:p>
      <w:pPr>
        <w:keepNext/>
      </w:pPr>
      <w:hyperlink r:id="rId24">
        <w:r>
          <w:rPr>
            <w:color w:val="1155CC"/>
            <w:u w:val="single"/>
          </w:rPr>
          <w:t>00:09:58 – 00:10:42</w:t>
        </w:r>
      </w:hyperlink>
    </w:p>
    <w:p>
      <w:r>
        <w:t>Далее в хадисе он называет правителя, мужчину, женщину и слугу... ...давая всем одно название: пастырь, или «раин». Что бы ни было вверено человеку — дом, класс или работа... ...всё это его паства. Каждый ответит, как он о ней заботился... ...и оберегал. Комментатор хадисов Абу аль-Аббас аль-Куртуби описал его как... ...общее выражение, охватывающее всех, кому поручена забота о другом. Он также описывает эту связь как взаимную. Как Бог обязал носителей власти к справедливости и доброй [заботе?], так Он... ...обязал тех, о ком они заботятся, к искреннему совету, «насиха».</w:t>
      </w:r>
    </w:p>
    <w:p>
      <w:pPr>
        <w:keepNext/>
      </w:pPr>
      <w:hyperlink r:id="rId25">
        <w:r>
          <w:rPr>
            <w:color w:val="1155CC"/>
            <w:u w:val="single"/>
          </w:rPr>
          <w:t>00:10:43 – 00:11:26</w:t>
        </w:r>
      </w:hyperlink>
    </w:p>
    <w:p>
      <w:r>
        <w:t>Предательство любой из сторон было бы «гашш», то есть обманом. Бедиуззаман поставил тот же... ...диагноз в более широком масштабе. В Дамасской проповеди 1911 года, до ухода из политики... ...он назвал шесть болезней мусульманского мира. Одна из них — деспотизм, который, по его словам, распространяется, словно... ...различные заразные болезни. Описывая средство исцеления, он сказал: Ключ к счастью мусульман в исламской общественной жизни — взаимное... ...совещание, предписанное шариатом. В основе [риая?] — слово о... ...земле. [Раа?] значит пасти стадо.</w:t>
      </w:r>
    </w:p>
    <w:p>
      <w:pPr>
        <w:keepNext/>
      </w:pPr>
      <w:hyperlink r:id="rId26">
        <w:r>
          <w:rPr>
            <w:color w:val="1155CC"/>
            <w:u w:val="single"/>
          </w:rPr>
          <w:t>00:11:26 – 00:12:08</w:t>
        </w:r>
      </w:hyperlink>
    </w:p>
    <w:p>
      <w:r>
        <w:t>Большинство факихов считали, что жители... ...деревни не могут запрещать стадам другой деревни пастись... ...на общих пастбищах. Деревенское пастбище — уменьшенный образ всей земли. Нам дано заботиться о нём, а не владеть им. Все шесть слов моего доклада в итоге направляют нас внутрь себя. Аль-Харис аль-Мухасиби написал целую книгу о «риая», соблюдении... ...прав Бога. Он учил, что «риая» начинается с мимолётных мыслей, прежде любого действия. В трактате об искренности Бедиуззаман называет искренность важнейшим принципом...</w:t>
      </w:r>
    </w:p>
    <w:p>
      <w:pPr>
        <w:keepNext/>
      </w:pPr>
      <w:hyperlink r:id="rId27">
        <w:r>
          <w:rPr>
            <w:color w:val="1155CC"/>
            <w:u w:val="single"/>
          </w:rPr>
          <w:t>00:12:08 – 00:12:51</w:t>
        </w:r>
      </w:hyperlink>
    </w:p>
    <w:p>
      <w:r>
        <w:t>...в делах, относящихся к будущей жизни. Прежде чем заботиться о других, мы должны позаботиться о собственных намерениях. Один аят Корана особенно хорошо объединяет всё сказанное в одной... ...ёмкой фразе. Среди качеств преуспевших верующих он называет: «Те, кто хранит вверенное им и соблюдает договоры». Те, кто является пастырем вверенного им и своих договоров. Так в одном аяте названы «риая» и «амана» — забота и доверенное. Тот османский судья отступил, потому что понимал, для чего дана его власть... ...она не была его собственностью, а была вверена ради других, и он за неё отвечал. Каждый...</w:t>
      </w:r>
    </w:p>
    <w:p>
      <w:pPr>
        <w:keepNext/>
      </w:pPr>
      <w:hyperlink r:id="rId28">
        <w:r>
          <w:rPr>
            <w:color w:val="1155CC"/>
            <w:u w:val="single"/>
          </w:rPr>
          <w:t>00:12:51 – 00:13:33</w:t>
        </w:r>
      </w:hyperlink>
    </w:p>
    <w:p>
      <w:r>
        <w:t>...из нас тоже пастырь. Первое стадо, вверенное каждому, — его собственное сердце. Это... ...было замечательно, машаллах. Вы уложились в срок, альхамдулиллях; мы это особенно ценим. Доктор [Судхир?], вы здесь? Вы доктор Сухайль? Да? Хорошо, альхамдулиллях. Следующий докладчик; бисмиллях. Микрофон ещё работает? Хорошо, альхамдулиллях. Мария, большое спасибо за прекрасный доклад. Далее — д-р Мухаммад Сухайл из Исламского университета Султана Шарифа Али в Брунее.</w:t>
      </w:r>
    </w:p>
    <w:p>
      <w:pPr>
        <w:keepNext/>
      </w:pPr>
      <w:hyperlink r:id="rId29">
        <w:r>
          <w:rPr>
            <w:color w:val="1155CC"/>
            <w:u w:val="single"/>
          </w:rPr>
          <w:t>00:13:34 – 00:14:14</w:t>
        </w:r>
      </w:hyperlink>
    </w:p>
    <w:p>
      <w:r>
        <w:t>Его тема — благополучие человека и среды в условиях климатического кризиса: кораническая экотеологическая концепция. Д-р Сухайл, у вас 12 минут на выступление. — Двенадцать минут. Хорошо. Нужна помощь? — Да. Прошу. Да, слайды. Хорошо. Я не знаю. Я не знаю. Я не знаю, как это сделать. [Доктор Машит]... Из-за моей флешки. Да. Если вставите... Я вставил.</w:t>
      </w:r>
    </w:p>
    <w:p>
      <w:pPr>
        <w:keepNext/>
      </w:pPr>
      <w:hyperlink r:id="rId30">
        <w:r>
          <w:rPr>
            <w:color w:val="1155CC"/>
            <w:u w:val="single"/>
          </w:rPr>
          <w:t>00:14:16 – 00:14:56</w:t>
        </w:r>
      </w:hyperlink>
    </w:p>
    <w:p>
      <w:r>
        <w:t>Не хочу нарушить ваши настройки. Они настроили или вы? Я просто подключил. Возможно, откроется поверх него. Подключите; если не заработает, я отключу своё. Посмотрим, запустится ли. Ничего, не спешите. Подключать необязательно. Хорошо, спасибо. Она закончила раньше.</w:t>
      </w:r>
    </w:p>
    <w:p>
      <w:pPr>
        <w:keepNext/>
      </w:pPr>
      <w:hyperlink r:id="rId31">
        <w:r>
          <w:rPr>
            <w:color w:val="1155CC"/>
            <w:u w:val="single"/>
          </w:rPr>
          <w:t>00:14:58 – 00:15:38</w:t>
        </w:r>
      </w:hyperlink>
    </w:p>
    <w:p>
      <w:r>
        <w:t>При необходимости можно найти помощника. Надеюсь, д-р [Махшид?] тоже поможет. Хотите поставить... разделить... [Фраза неясна.] Где ваша флешка? А, вот она. Если открыть настройки... Да, затем подключить. Где диск, D? Или «Дублировать»? Нет. Нет, не знаю.</w:t>
      </w:r>
    </w:p>
    <w:p>
      <w:pPr>
        <w:keepNext/>
      </w:pPr>
      <w:hyperlink r:id="rId32">
        <w:r>
          <w:rPr>
            <w:color w:val="1155CC"/>
            <w:u w:val="single"/>
          </w:rPr>
          <w:t>00:15:40 – 00:16:15</w:t>
        </w:r>
      </w:hyperlink>
    </w:p>
    <w:p>
      <w:r>
        <w:t>Отсюда плохо видно. Думаю, нужна техническая помощь. [Неясные слова о подключении.] Да, думаю... А если подключить его... Если подключить кабель сюда? Да. Вернуть сюда... [Слова неясны.] Да, хорошо. Хотите сесть здесь или как вам удобнее? Да, могу перейти сюда. Хорошо. Я не слышу? [Потому что вошли 80 человек?] Понятно. Пульта нет. Наверное, поэтому так. Позвать кого-нибудь?</w:t>
      </w:r>
    </w:p>
    <w:p>
      <w:pPr>
        <w:keepNext/>
      </w:pPr>
      <w:hyperlink r:id="rId33">
        <w:r>
          <w:rPr>
            <w:color w:val="1155CC"/>
            <w:u w:val="single"/>
          </w:rPr>
          <w:t>00:16:21 – 00:17:00</w:t>
        </w:r>
      </w:hyperlink>
    </w:p>
    <w:p>
      <w:r>
        <w:t>Или могу подключить кабель к своему ноутбуку. Не знаю. Можно, если [д-р Махшид?] не против. Не хочу нарушить настройки. Нет, всё нормально. Да, вы правы... ...потому что они соединены. — Хорошо, спасибо. — Пожалуйста. — Это ваше? — Нет, пока нет. Нужно включить режим презентации. Да. Да, здесь. Хотите сесть сюда? Да. Пожалуйста, начинайте.</w:t>
      </w:r>
    </w:p>
    <w:p>
      <w:pPr>
        <w:keepNext/>
      </w:pPr>
      <w:hyperlink r:id="rId34">
        <w:r>
          <w:rPr>
            <w:color w:val="1155CC"/>
            <w:u w:val="single"/>
          </w:rPr>
          <w:t>00:17:08 – 00:17:28</w:t>
        </w:r>
      </w:hyperlink>
    </w:p>
    <w:p>
      <w:r>
        <w:t>Всем доброе утро. Минутку, сядем здесь. Камера с этой стороны. Извините... ...начните снова, хорошо? Хорошо. Если можно.</w:t>
      </w:r>
    </w:p>
    <w:p>
      <w:pPr>
        <w:keepNext/>
      </w:pPr>
      <w:hyperlink r:id="rId35">
        <w:r>
          <w:rPr>
            <w:color w:val="1155CC"/>
            <w:u w:val="single"/>
          </w:rPr>
          <w:t>00:17:48 – 00:18:32</w:t>
        </w:r>
      </w:hyperlink>
    </w:p>
    <w:p>
      <w:r>
        <w:t>Всем доброе утро. Моя тема — благополучие человека и среды в условиях климатического кризиса: кораническая экотеологическая концепция. Без лишних слов начнём. Итак... Мой основной вопрос таков: главная цель Корана... ...давать руководство. Это руководство не ограничено временем или местом. Каков главный кризис нашего времени? Допустим, главный кризис нашего времени — изменение климата. Оно затрагивает не только людей, но и растения, животных, даже нашу планету.</w:t>
      </w:r>
    </w:p>
    <w:p>
      <w:pPr>
        <w:keepNext/>
      </w:pPr>
      <w:hyperlink r:id="rId36">
        <w:r>
          <w:rPr>
            <w:color w:val="1155CC"/>
            <w:u w:val="single"/>
          </w:rPr>
          <w:t>00:18:33 – 00:19:18</w:t>
        </w:r>
      </w:hyperlink>
    </w:p>
    <w:p>
      <w:r>
        <w:t>Я хочу показать, как Коран направляет нас перед главным кризисом нашего времени. Если Коран — руководство, как оно отвечает на определяющий нравственный... ...кризис каждой эпохи? Нам не нужно доказывать, что изменение климата влияет... ...на среду и жизнь на планете. Вопрос не в том, содержит ли Коран климатологию, а в том, как его руководство... ...формирует климатическую ответственность. Мы хорошо знакомы с понятием халифата; я не буду его объяснять. Мы уже располагаем достаточными знаниями об изменении климата.</w:t>
      </w:r>
    </w:p>
    <w:p>
      <w:pPr>
        <w:keepNext/>
      </w:pPr>
      <w:hyperlink r:id="rId37">
        <w:r>
          <w:rPr>
            <w:color w:val="1155CC"/>
            <w:u w:val="single"/>
          </w:rPr>
          <w:t>00:19:18 – 00:20:03</w:t>
        </w:r>
      </w:hyperlink>
    </w:p>
    <w:p>
      <w:r>
        <w:t>Прогнозируется, что к 2035 или 2050 году треть нашей планеты... ...окажется под водой. Например, Мальдивы, значительная часть Джакарты и многие мусульманские страны... ...сильно пострадают. Это эмпирическая реальность. Но есть нравственный парадокс: знание... ...выявляет опасный путь, но само по себе не создаёт сдержанности. Мы знаем, что климат меняется. Ведётся много исследований... ...и политических инициатив... ...но проблема продолжает расти. Наука говорит, что происходит. Откровение спрашивает, какими...</w:t>
      </w:r>
    </w:p>
    <w:p>
      <w:pPr>
        <w:keepNext/>
      </w:pPr>
      <w:hyperlink r:id="rId38">
        <w:r>
          <w:rPr>
            <w:color w:val="1155CC"/>
            <w:u w:val="single"/>
          </w:rPr>
          <w:t>00:20:03 – 00:20:49</w:t>
        </w:r>
      </w:hyperlink>
    </w:p>
    <w:p>
      <w:r>
        <w:t>...людьми и институтами мы должны стать в ответ. Начнём с мусульманских исследований среды. Много исследователей: Сейид Хосейн Наср, [Мавиль Иззи Дин?]... ...Халид, [Гайр?] и многие другие. Сейид Хосейн Наср говорит о десакрализации природы. Саид... ...Нурси — о воспитании восприятия. Эта работа не предлагает ещё один обзор. Она спрашивает, как понятия Корана образуют связную систему климатической ответственности. И почему Бедиуззаман столь важен для прочтения творения. Пытаясь тематически читать Коран...</w:t>
      </w:r>
    </w:p>
    <w:p>
      <w:pPr>
        <w:keepNext/>
      </w:pPr>
      <w:hyperlink r:id="rId39">
        <w:r>
          <w:rPr>
            <w:color w:val="1155CC"/>
            <w:u w:val="single"/>
          </w:rPr>
          <w:t>00:20:49 – 00:21:30</w:t>
        </w:r>
      </w:hyperlink>
    </w:p>
    <w:p>
      <w:r>
        <w:t>...и вселенную, начнём с коранических формулировок. Есть термины, контекст, внутритекстовые связи и множество аятов... ...о вселенной и природе. Вторая часть — диапазон толкований. Об этом писали многие толкователи, особенно в тафсире маудуи, то есть... ...тематическом толковании. Наконец, нравственный вывод: современное применение остаётся применением. Какова связь между вселенной и Кораном? Можно видеть Коран и вселенную, природу, как формы вахй.</w:t>
      </w:r>
    </w:p>
    <w:p>
      <w:pPr>
        <w:keepNext/>
      </w:pPr>
      <w:hyperlink r:id="rId40">
        <w:r>
          <w:rPr>
            <w:color w:val="1155CC"/>
            <w:u w:val="single"/>
          </w:rPr>
          <w:t>00:21:30 – 00:22:14</w:t>
        </w:r>
      </w:hyperlink>
    </w:p>
    <w:p>
      <w:r>
        <w:t>Мы утверждаем, что Коран — аль-китаб аль-мастур... ...а вселенная — аль-китаб аль-манзур. Коран — читаемое откровение, вселенная — наблюдаемое. В Коране также много аятов о том, что вселенная... ...тоже форма откровения, вахй. «Твой Господь внушил пчеле», то есть вдохновил её. «Он внушил каждому небу его повеление». Он сообщил каждому небу его повеление. «Потому что твой Господь внушил ей». [Твой Господь?] внушил земле. Вся природа и окружающая среда — также форма вахй.</w:t>
      </w:r>
    </w:p>
    <w:p>
      <w:pPr>
        <w:keepNext/>
      </w:pPr>
      <w:hyperlink r:id="rId41">
        <w:r>
          <w:rPr>
            <w:color w:val="1155CC"/>
            <w:u w:val="single"/>
          </w:rPr>
          <w:t>00:22:14 – 00:22:56</w:t>
        </w:r>
      </w:hyperlink>
    </w:p>
    <w:p>
      <w:r>
        <w:t>Коран и вселенная — обе формы вахй. Коран — откровение Писания. Коран — словесная, нормативная и авторитетная речь Бога. В общении с творением вселенная получает Божественное повеление... ...меру, предрасположение и руководство. Коран можно назвать аль-китаб аль-мастур... ...записанным откровением, а вселенную — аль-китаб аль-манзур, наблюдаемым откровением. Хотя термины аль-китаб аль-мастур и аль-китаб аль-манзур... ...довольно современны, мы видим много сходных употреблений...</w:t>
      </w:r>
    </w:p>
    <w:p>
      <w:pPr>
        <w:keepNext/>
      </w:pPr>
      <w:hyperlink r:id="rId42">
        <w:r>
          <w:rPr>
            <w:color w:val="1155CC"/>
            <w:u w:val="single"/>
          </w:rPr>
          <w:t>00:22:56 – 00:23:36</w:t>
        </w:r>
      </w:hyperlink>
    </w:p>
    <w:p>
      <w:r>
        <w:t>...даже в Коране и классическом тафсире. Есть коранические корни: Коран описывает вселенную как аяты, знамения Господа. И... Одно из важных выражений... ...принадлежит Ибн Араби. Он говорит... ...что мир — книга, написанная Богом. «Фа-инна аль-аляма китабун мастур иляхи». Обратимся к Саиду Нурси... ...здесь два конкретных места:</w:t>
      </w:r>
    </w:p>
    <w:p>
      <w:pPr>
        <w:keepNext/>
      </w:pPr>
      <w:hyperlink r:id="rId43">
        <w:r>
          <w:rPr>
            <w:color w:val="1155CC"/>
            <w:u w:val="single"/>
          </w:rPr>
          <w:t>00:23:36 – 00:24:17</w:t>
        </w:r>
      </w:hyperlink>
    </w:p>
    <w:p>
      <w:r>
        <w:t>Двадцать пятое и Двенадцатое Слова. В Двадцать пятом Слове... ...Бедиуззаман определяет Коран как предвечного переводчика... ...великой книги вселенной, «тарджуман-и азали», а также... ...постоянного толкователя, «тарджуман-и абади», разных языков, которыми знамения творения... ...возвещаются. В Двенадцатом Слове Бедиуззаман говорит, что сотворённая вселенная... ...есть великий Коран вселенной. Вселенная — великий Коран, а ниспосланный Коран — её... ...высший толкователь, муфассир, и красноречивейший переводчик.</w:t>
      </w:r>
    </w:p>
    <w:p>
      <w:pPr>
        <w:keepNext/>
      </w:pPr>
      <w:hyperlink r:id="rId44">
        <w:r>
          <w:rPr>
            <w:color w:val="1155CC"/>
            <w:u w:val="single"/>
          </w:rPr>
          <w:t>00:24:18 – 00:24:58</w:t>
        </w:r>
      </w:hyperlink>
    </w:p>
    <w:p>
      <w:r>
        <w:t>Такова связь между... ...Кораном и вселенной. Если творение нужно читать иначе... ...то и жить в нём нужно иначе. Мы спрашиваем: чей это мир и... ...какова эта власть? Что ограничивает использование и исправляет нарушение? Сначала... ...таухид и аяты. Таухид означает единство Бога, а не просто... ...экологическую взаимосвязь. Его экологическое следствие — общая... ...зависимость творений от Творца. Творение входит в поле значений... ...прежде чем в каталог ресурсов. Обратимся к халифату...</w:t>
      </w:r>
    </w:p>
    <w:p>
      <w:pPr>
        <w:keepNext/>
      </w:pPr>
      <w:hyperlink r:id="rId45">
        <w:r>
          <w:rPr>
            <w:color w:val="1155CC"/>
            <w:u w:val="single"/>
          </w:rPr>
          <w:t>00:24:58 – 00:25:41</w:t>
        </w:r>
      </w:hyperlink>
    </w:p>
    <w:p>
      <w:r>
        <w:t>Халифат и амана: халифат — преемство и деятельность в условиях испытания. Власть реальна, но не суверенна. Амана — вверенное. Мы не господа... ...и не владельцы вселенной. Мы должны действовать с мизаном... ...избегая исрафа и фасада. Также нужно прибегать к ислаху для исправления. В коранической экотеологической концепции... ...восприятие связано с таухидом и аятами; деятельность человека — с... ...халифатом и аманой. Мера: мизан, васатыйя, иктисад. Нравственность: таква, благодарность, обуздание исрафа.</w:t>
      </w:r>
    </w:p>
    <w:p>
      <w:pPr>
        <w:keepNext/>
      </w:pPr>
      <w:hyperlink r:id="rId46">
        <w:r>
          <w:rPr>
            <w:color w:val="1155CC"/>
            <w:u w:val="single"/>
          </w:rPr>
          <w:t>00:25:42 – 00:26:24</w:t>
        </w:r>
      </w:hyperlink>
    </w:p>
    <w:p>
      <w:r>
        <w:t>Диагноз и ответ: наша задача — распознать изменение климата, этот фасад... ...и предложить ислах. Время ограничено, поэтому я всё сократил. Большое спасибо. Выступающие... ...пока очень облегчили мою задачу, альхамдулиллях. Спасибо за выступление, д-р... ...Сухайл. Следующий выступающий — д-р...</w:t>
      </w:r>
    </w:p>
    <w:p>
      <w:pPr>
        <w:keepNext/>
      </w:pPr>
      <w:hyperlink r:id="rId47">
        <w:r>
          <w:rPr>
            <w:color w:val="1155CC"/>
            <w:u w:val="single"/>
          </w:rPr>
          <w:t>00:26:24 – 00:27:02</w:t>
        </w:r>
      </w:hyperlink>
    </w:p>
    <w:p>
      <w:r>
        <w:t>...Азра. Да, бисмиллях. С нами д-р... ...Азра Музаффар из Университета Даруссалам, Индонезия. Его тема — духовные подходы к экологическому благополучию: экологический фикх как кораническое решение мирового кризиса отходов. Мы... ...снова покажем слайды... ...отсюда.</w:t>
      </w:r>
    </w:p>
    <w:p>
      <w:pPr>
        <w:keepNext/>
      </w:pPr>
      <w:hyperlink r:id="rId48">
        <w:r>
          <w:rPr>
            <w:color w:val="1155CC"/>
            <w:u w:val="single"/>
          </w:rPr>
          <w:t>00:27:39 – 00:28:19</w:t>
        </w:r>
      </w:hyperlink>
    </w:p>
    <w:p>
      <w:r>
        <w:t>Скажите мне. Вот. Теперь нужен режим показа; так? Как включить показ? А, интерфейс на турецком. Правда? Всё на турецком. Хорошо. Что же делать? Здесь всё по-турецки. Я просто хочу запустить показ... ...но мы не знаем, где эта кнопка. Эта? Для запуска показа нужна нижняя кнопка. Да, и... ...эта, если сможете туда перейти.</w:t>
      </w:r>
    </w:p>
    <w:p>
      <w:pPr>
        <w:keepNext/>
      </w:pPr>
      <w:hyperlink r:id="rId49">
        <w:r>
          <w:rPr>
            <w:color w:val="1155CC"/>
            <w:u w:val="single"/>
          </w:rPr>
          <w:t>00:28:20 – 00:28:58</w:t>
        </w:r>
      </w:hyperlink>
    </w:p>
    <w:p>
      <w:r>
        <w:t>Сенсорная панель не работает. Не работает. Ничего, не спешите. Я возьму ручку. Где мышь? Сенсорная панель не работает. Интересно. — Нажмите Escape. — Уже нажал. — Да? — Да. С другим всё нормально. Мышь не работает.</w:t>
      </w:r>
    </w:p>
    <w:p>
      <w:pPr>
        <w:keepNext/>
      </w:pPr>
      <w:hyperlink r:id="rId50">
        <w:r>
          <w:rPr>
            <w:color w:val="1155CC"/>
            <w:u w:val="single"/>
          </w:rPr>
          <w:t>00:29:00 – 00:29:41</w:t>
        </w:r>
      </w:hyperlink>
    </w:p>
    <w:p>
      <w:r>
        <w:t>Альхамдулиллях, все дают нам немного времени в запасе. Странно. Не знаю, что делать. Мышь не работает. Презентация здесь? — Здесь. — Здесь? — Да. Может, вынуть и вставить снова? Иншаллах. Я родом из Чикаго, но живу в Джидде. Вы сказали Джидда? Тут написано UK. Я подумала... США.</w:t>
      </w:r>
    </w:p>
    <w:p>
      <w:pPr>
        <w:keepNext/>
      </w:pPr>
      <w:hyperlink r:id="rId51">
        <w:r>
          <w:rPr>
            <w:color w:val="1155CC"/>
            <w:u w:val="single"/>
          </w:rPr>
          <w:t>00:29:44 – 00:30:26</w:t>
        </w:r>
      </w:hyperlink>
    </w:p>
    <w:p>
      <w:r>
        <w:t>Он в Сейлеме... ...Орегон, близ Портленда. Небольшой гуманитарный колледж. Всё ещё не работает. Мы здесь уже давно. Пятнадцать лет. Не верится. Как у вас дела? Мышь работает? К сожалению, нет. [Первые слова неясны.] Проблема в том, что мышь не работает. Да, думаю, лучше кого-нибудь позвать.</w:t>
      </w:r>
    </w:p>
    <w:p>
      <w:pPr>
        <w:keepNext/>
      </w:pPr>
      <w:hyperlink r:id="rId52">
        <w:r>
          <w:rPr>
            <w:color w:val="1155CC"/>
            <w:u w:val="single"/>
          </w:rPr>
          <w:t>00:30:26 – 00:31:08</w:t>
        </w:r>
      </w:hyperlink>
    </w:p>
    <w:p>
      <w:r>
        <w:t>Пока вы зовёте помощника, мне выступить первой? Это ваш ноутбук? Хотите проверить, почему мышь... Моя уже открыта. Могу выступить, пока ждём техническую помощь. Хорошо. Минутку. Проверьте там. Да, но мы не можем добраться, потому что мышь... О, отлично. Это мой компьютер. Мышь странно себя ведёт.</w:t>
      </w:r>
    </w:p>
    <w:p>
      <w:pPr>
        <w:keepNext/>
      </w:pPr>
      <w:hyperlink r:id="rId53">
        <w:r>
          <w:rPr>
            <w:color w:val="1155CC"/>
            <w:u w:val="single"/>
          </w:rPr>
          <w:t>00:31:08 – 00:31:52</w:t>
        </w:r>
      </w:hyperlink>
    </w:p>
    <w:p>
      <w:r>
        <w:t>Посмотрим. Это ваш компьютер? Да, мой. Зайдём сюда. Там работает. Но где мышь? Мои пальцы — это мышь. Попробуем ваш. Это ваш? Да, хорошо. Подключим ваш. Да, они идут, но... Хорошо, я подойду. Сначала откроем его. Какой? Папки симпозиума... Симпозиум. Хорошо. Духовный... ...экологический. Первый, три... Да, вот.</w:t>
      </w:r>
    </w:p>
    <w:p>
      <w:pPr>
        <w:keepNext/>
      </w:pPr>
      <w:hyperlink r:id="rId54">
        <w:r>
          <w:rPr>
            <w:color w:val="1155CC"/>
            <w:u w:val="single"/>
          </w:rPr>
          <w:t>00:31:52 – 00:32:28</w:t>
        </w:r>
      </w:hyperlink>
    </w:p>
    <w:p>
      <w:r>
        <w:t>Он там? Хорошо, докладчик... Вот [курсор?]. Так хорошо? Да. Проверьте, переключается ли. Его... Если нажать... ...вниз. Да, переходит ко второму слайду. Большое спасибо. Это моя страница? Д-р Азра, оставайтесь там, а я здесь. У вас около десяти минут. Затем попрошу закончить за последние две минуты, хорошо? Хорошо.</w:t>
      </w:r>
    </w:p>
    <w:p>
      <w:pPr>
        <w:keepNext/>
      </w:pPr>
      <w:hyperlink r:id="rId55">
        <w:r>
          <w:rPr>
            <w:color w:val="1155CC"/>
            <w:u w:val="single"/>
          </w:rPr>
          <w:t>00:32:34 – 00:33:18</w:t>
        </w:r>
      </w:hyperlink>
    </w:p>
    <w:p>
      <w:r>
        <w:t>Во имя Аллаха, Милостивого, Милосердного. Уважаемый председатель, почётные гости и все участники этой сессии... Бисмилляхиррахманиррахим. Мир вам, милость Аллаха и Его благословение. Хвала Аллаху за благодеяние, благодарность за содействие и милость. Свидетельствую: нет божества, кроме единого Аллаха, у Которого нет сотоварища... ...возвеличивая Его славу. Свидетельствую, что Мухаммад — Его раб и посланник, зовущий к Его довольству. Да благословит Аллах его, его семью и сподвижников и дарует им обильный мир. Представлю доклад о духовном подходе к экологическому благополучию:</w:t>
      </w:r>
    </w:p>
    <w:p>
      <w:pPr>
        <w:keepNext/>
      </w:pPr>
      <w:hyperlink r:id="rId56">
        <w:r>
          <w:rPr>
            <w:color w:val="1155CC"/>
            <w:u w:val="single"/>
          </w:rPr>
          <w:t>00:33:18 – 00:33:59</w:t>
        </w:r>
      </w:hyperlink>
    </w:p>
    <w:p>
      <w:r>
        <w:t>экологический фикх как кораническое решение мирового кризиса отходов. Как известно, мы наблюдаем экологический кризис. Здесь не отображалось. Вот. Наконец заработало. Есть много экологических проблем... ...таких как утрата мест обитания и древесного полога из-за... ...обезлесения. Сейчас 84,6%... ...населения мира дышат воздухом, не отвечающим...</w:t>
      </w:r>
    </w:p>
    <w:p>
      <w:pPr>
        <w:keepNext/>
      </w:pPr>
      <w:hyperlink r:id="rId57">
        <w:r>
          <w:rPr>
            <w:color w:val="1155CC"/>
            <w:u w:val="single"/>
          </w:rPr>
          <w:t>00:33:59 – 00:34:45</w:t>
        </w:r>
      </w:hyperlink>
    </w:p>
    <w:p>
      <w:r>
        <w:t>...годовым [нормативам качества воздуха?] ВОЗ. Есть и утрата биоразнообразия. Во всём мире... ...темпы вымирания видов сегодня на порядки выше среднего... ...уровня. Токсичное загрязнение пластиком тоже... ...создаёт глобальную проблему. Пластиковые отходы... ...почти утроятся к 2060 году при сохранении нынешнего курса. Также... ...идёт сильное опустынивание. Более двух миллиардов гектаров... ...земель деградировали, затронув свыше трёх миллиардов людей, [угрожая бесчисленным видам?].</w:t>
      </w:r>
    </w:p>
    <w:p>
      <w:pPr>
        <w:keepNext/>
      </w:pPr>
      <w:hyperlink r:id="rId58">
        <w:r>
          <w:rPr>
            <w:color w:val="1155CC"/>
            <w:u w:val="single"/>
          </w:rPr>
          <w:t>00:34:45 – 00:35:29</w:t>
        </w:r>
      </w:hyperlink>
    </w:p>
    <w:p>
      <w:r>
        <w:t>Кроме того, бушуют гигантские пожары. Огромные лесные пожары во многих странах привлекли внимание мира... ...[фраза неясна], связанные с длительной аномальной жаркой и сухой [погодой?]... ...что является следствием изменения климата. В суре «Ар-Рум» Аллах говорит: Из-за дел человеческих рук порча появилась на суше и на море... ...дать вкусить часть их дел: быть может, они вернутся. Порча распространилась по суше и морю... ...из-за того, что совершили руки людей...</w:t>
      </w:r>
    </w:p>
    <w:p>
      <w:pPr>
        <w:keepNext/>
      </w:pPr>
      <w:hyperlink r:id="rId59">
        <w:r>
          <w:rPr>
            <w:color w:val="1155CC"/>
            <w:u w:val="single"/>
          </w:rPr>
          <w:t>00:35:29 – 00:36:14</w:t>
        </w:r>
      </w:hyperlink>
    </w:p>
    <w:p>
      <w:r>
        <w:t>...чтобы Он дал им вкусить часть содеянного ими... ...быть может, они вернутся. Один из экологических кризисов — кризис отходов. Прогнозируется рост мирового объёма отходов... ...до 3,40 миллиарда тонн в год к 2050 году. Однако система управления отходами не справляется с этим объёмом, и отходы копятся... ...на полигонах. Неуправляемые отходы загрязняют жизненно важные грунтовые воды... ...и океаны, вызывают бесконтрольные выбросы метана, обременяя уязвимейшие сообщества мира.</w:t>
      </w:r>
    </w:p>
    <w:p>
      <w:pPr>
        <w:keepNext/>
      </w:pPr>
      <w:hyperlink r:id="rId60">
        <w:r>
          <w:rPr>
            <w:color w:val="1155CC"/>
            <w:u w:val="single"/>
          </w:rPr>
          <w:t>00:36:14 – 00:36:55</w:t>
        </w:r>
      </w:hyperlink>
    </w:p>
    <w:p>
      <w:r>
        <w:t>Этот мировой кризис [отходов?] отражает духовный кризис... ...в отношении взгляда человечества на природу как творение Бога... ...и роли человека как [халифа?] в мире. Как [халифы?] в мире, люди должны защищать природу... ...защищать окружающую среду, а не разрушать её. В этом докладе я расскажу о богословской основе... ...Саида Нурси и экологическом фикхе как формирующей основе прикладной этики... ...при решении экологического кризиса.</w:t>
      </w:r>
    </w:p>
    <w:p>
      <w:pPr>
        <w:keepNext/>
      </w:pPr>
      <w:hyperlink r:id="rId61">
        <w:r>
          <w:rPr>
            <w:color w:val="1155CC"/>
            <w:u w:val="single"/>
          </w:rPr>
          <w:t>00:36:59 – 00:37:39</w:t>
        </w:r>
      </w:hyperlink>
    </w:p>
    <w:p>
      <w:r>
        <w:t>Есть светский материалистический взгляд... ...и восприятие природы [характеристика неясна]. Природа рассматривается лишь как объект сам по себе... ...со значением в ней самой. Поэтому возникает основание... ...для светского материализма эксплуатировать природу, а не защищать её. А ещё есть... кораническое мировоззрение: [фраза неясна]. Всё творение устроено как живые... ...аяты, знамения Бога. Люди назначены [смиренными хранителями?]...</w:t>
      </w:r>
    </w:p>
    <w:p>
      <w:pPr>
        <w:keepNext/>
      </w:pPr>
      <w:hyperlink r:id="rId62">
        <w:r>
          <w:rPr>
            <w:color w:val="1155CC"/>
            <w:u w:val="single"/>
          </w:rPr>
          <w:t>00:37:39 – 00:38:21</w:t>
        </w:r>
      </w:hyperlink>
    </w:p>
    <w:p>
      <w:r>
        <w:t>...как [халифы?] в мире, обязанные... ...беречь и защищать природу. Расскажу о Саиде Нурси. Почему я выбираю его богословскую... ...основу? Потому что он — величайший исламский мыслитель XX века... ...[муджаддид?] с современными и [умеренными?] взглядами. И есть великий труд Саида Нурси... ...«Рисале-и Нур», объясняющий существование человека, сущность Бога, природу души... ...и цель жизни. Он не основан на слепой вере или мистицизме.</w:t>
      </w:r>
    </w:p>
    <w:p>
      <w:pPr>
        <w:keepNext/>
      </w:pPr>
      <w:hyperlink r:id="rId63">
        <w:r>
          <w:rPr>
            <w:color w:val="1155CC"/>
            <w:u w:val="single"/>
          </w:rPr>
          <w:t>00:38:22 – 00:39:04</w:t>
        </w:r>
      </w:hyperlink>
    </w:p>
    <w:p>
      <w:r>
        <w:t>Вместо этого он разумом и логикой показывает истинность веры и утверждает... ...что Коран содержит знания, используемые в современной науке. Это делает его доступным людям всего мира для познания и веры. Что касается космологической основы Саида Нурси, я обращаюсь к... ...[Тридцатому?] сиянию, Первому пункту. У каждого элемента есть функция в осмысленном, взаимосвязанном... ...заданном порядке; он повинуется велению очищаться как проявление божественного имени...</w:t>
      </w:r>
    </w:p>
    <w:p>
      <w:pPr>
        <w:keepNext/>
      </w:pPr>
      <w:hyperlink r:id="rId64">
        <w:r>
          <w:rPr>
            <w:color w:val="1155CC"/>
            <w:u w:val="single"/>
          </w:rPr>
          <w:t>00:39:04 – 00:39:46</w:t>
        </w:r>
      </w:hyperlink>
    </w:p>
    <w:p>
      <w:r>
        <w:t>...Аль-Куддус, Пресвятой. Саид Нурси говорит: звёзды, элементы, минералы и растения повинуются... ...велению быть чистыми. Частицы и атомы тоже заботятся о чистоте. Среди поразительных потрясений изменений и превращений они никогда... ...не собираются без нужды и [не мешают?]. Если они [загрязняются?], их быстро очищают. Их [направляет?] рука мудрости. Кроме того, у людей на земле есть поручение... ...поддерживать гармонию и сохранять природу.</w:t>
      </w:r>
    </w:p>
    <w:p>
      <w:pPr>
        <w:keepNext/>
      </w:pPr>
      <w:hyperlink r:id="rId65">
        <w:r>
          <w:rPr>
            <w:color w:val="1155CC"/>
            <w:u w:val="single"/>
          </w:rPr>
          <w:t>00:39:51 – 00:40:29</w:t>
        </w:r>
      </w:hyperlink>
    </w:p>
    <w:p>
      <w:r>
        <w:t>Есть подходы исми и харфи... ...как в «Аль-Маснави ан-Нури»: два подхода, исми и харфи. При подходе исми вещь указывает на смысл в ней самой; [конец фразы неясен]. Вещи рассматриваются лишь с точки зрения их физической пользы и самих себя. Этот подход [отрицает?] божественную ценность, стоящую за природой... ...и становится причиной ущерба окружающей среде. Поэтому мы не используем подход исми, ведь он вызывает... ...ущерб окружающей среде.</w:t>
      </w:r>
    </w:p>
    <w:p>
      <w:pPr>
        <w:keepNext/>
      </w:pPr>
      <w:hyperlink r:id="rId66">
        <w:r>
          <w:rPr>
            <w:color w:val="1155CC"/>
            <w:u w:val="single"/>
          </w:rPr>
          <w:t>00:40:31 – 00:41:14</w:t>
        </w:r>
      </w:hyperlink>
    </w:p>
    <w:p>
      <w:r>
        <w:t>Есть также подход харфи. Харфи указывает на смысл... ...вне самого себя. [Творение видится?] открытой рукописью Бога... ...воспитывая почтение, [экологическое?] достоинство и равновесие. Природа — проявление прекрасных имён Бога и атрибутов Его совершенства. На природу надо смотреть с позиции [харфи?]. Все существа обретают смысл, когда всегда указывают на... ...своего Творца. Кроме того, истинная сущность природы... ...не заключена в её физической форме.</w:t>
      </w:r>
    </w:p>
    <w:p>
      <w:pPr>
        <w:keepNext/>
      </w:pPr>
      <w:hyperlink r:id="rId67">
        <w:r>
          <w:rPr>
            <w:color w:val="1155CC"/>
            <w:u w:val="single"/>
          </w:rPr>
          <w:t>00:41:14 – 00:41:55</w:t>
        </w:r>
      </w:hyperlink>
    </w:p>
    <w:p>
      <w:r>
        <w:t>За ней стоит скрытый смысл. Природа — проявление прекрасных имён Бога и атрибутов Его совершенства. Есть также... ...кораническая основа экологической ответственности: равновесие... ...как в суре «Ар-Рахман», аяты седьмой — девятый. Он возвысил небо и установил весы. Не нарушайте меру. Взвешивайте справедливо и не убавляйте вес. Это свидетельство единобожия, подтверждающее: всё творение подчинено... ...божественным законам, управляющим равновесием и порядком жизни.</w:t>
      </w:r>
    </w:p>
    <w:p>
      <w:pPr>
        <w:keepNext/>
      </w:pPr>
      <w:hyperlink r:id="rId68">
        <w:r>
          <w:rPr>
            <w:color w:val="1155CC"/>
            <w:u w:val="single"/>
          </w:rPr>
          <w:t>00:41:55 – 00:42:42</w:t>
        </w:r>
      </w:hyperlink>
    </w:p>
    <w:p>
      <w:r>
        <w:t>Есть и ответственность халифа на земле... ...как [священное доверие?]. Хранительство через божественное доверие и нравственную ответственность. Запрет порчи на земле: «Не сейте порчу на земле после её исправления». Прямой запрет загрязнять и разрушать земные места обитания. Запрет ифсада: чрезмерное потребление и безответственная утилизация — формы... ...порчи, прямо запрещённой исламским учением. Что такое экологический фикх?</w:t>
      </w:r>
    </w:p>
    <w:p>
      <w:pPr>
        <w:keepNext/>
      </w:pPr>
      <w:hyperlink r:id="rId69">
        <w:r>
          <w:rPr>
            <w:color w:val="1155CC"/>
            <w:u w:val="single"/>
          </w:rPr>
          <w:t>00:42:42 – 00:43:25</w:t>
        </w:r>
      </w:hyperlink>
    </w:p>
    <w:p>
      <w:r>
        <w:t>Экологический фикх — совокупность правовых норм, регулирующих... ...поведение мусульманина в отношении среды. Экологический фикх... ...возник как современное направление, отвечающее на вызовы времени... ...через более уместный, контекстный подход, совместимый с исламскими принципами. В экологическом фикхе есть исламские правовые принципы, например хифз ан-нафс... ...то есть [сохранение?] нашего биологического здоровья. Мы не должны разрушать наше биологическое здоровье. Нужно устранять загрязнение токсичными [металлами?] и микропластиком.</w:t>
      </w:r>
    </w:p>
    <w:p>
      <w:pPr>
        <w:keepNext/>
      </w:pPr>
      <w:hyperlink r:id="rId70">
        <w:r>
          <w:rPr>
            <w:color w:val="1155CC"/>
            <w:u w:val="single"/>
          </w:rPr>
          <w:t>00:43:25 – 00:44:05</w:t>
        </w:r>
      </w:hyperlink>
    </w:p>
    <w:p>
      <w:r>
        <w:t>Есть также хифз аль-маль: защита экономического капитала. На практике в управлении отходами есть циркулярная экономика. Мы превращаем отходы в ценные вещи. Отходы — в ценные вещи... Есть и принцип [устранения вреда?]... ...обязывающий устранять вред и ущерб. Есть также... ...дар аль-мафасид: предотвращение вреда перед получением пользы.</w:t>
      </w:r>
    </w:p>
    <w:p>
      <w:pPr>
        <w:keepNext/>
      </w:pPr>
      <w:hyperlink r:id="rId71">
        <w:r>
          <w:rPr>
            <w:color w:val="1155CC"/>
            <w:u w:val="single"/>
          </w:rPr>
          <w:t>00:44:06 – 00:44:46</w:t>
        </w:r>
      </w:hyperlink>
    </w:p>
    <w:p>
      <w:r>
        <w:t>Приоритет — предотвращение вреда. В этом докладе я также предлагаю модель. В Индонезии есть город Баньюмас... ...практикующий ноль отходов на полигоны и циркулярную экономику в их управлении. В начале цепочки — общество... ...приложения Salinmas и Jeknyong организуют обращение с отходами населения.</w:t>
      </w:r>
    </w:p>
    <w:p>
      <w:pPr>
        <w:keepNext/>
      </w:pPr>
      <w:hyperlink r:id="rId72">
        <w:r>
          <w:rPr>
            <w:color w:val="1155CC"/>
            <w:u w:val="single"/>
          </w:rPr>
          <w:t>00:44:46 – 00:45:29</w:t>
        </w:r>
      </w:hyperlink>
    </w:p>
    <w:p>
      <w:r>
        <w:t>В середине цепочки тоже идёт управление отходами. На этом этапе отходы собирают, повторно используют... ...и перерабатывают в ценные продукты, например RDF... ...для промышленности, а также другие продукты. Остаточные отходы... ...удаляются пиролизом. Есть объединение экологического фикха и богословской...</w:t>
      </w:r>
    </w:p>
    <w:p>
      <w:pPr>
        <w:keepNext/>
      </w:pPr>
      <w:hyperlink r:id="rId73">
        <w:r>
          <w:rPr>
            <w:color w:val="1155CC"/>
            <w:u w:val="single"/>
          </w:rPr>
          <w:t>00:45:29 – 00:46:11</w:t>
        </w:r>
      </w:hyperlink>
    </w:p>
    <w:p>
      <w:r>
        <w:t>...основы. Есть духовная мотивация... ...[фраза неясна] в этом мире отражает проявление божественного имени... ...Аль-Куддус, Пресвятой; очищение среды как поклонение Богу. Есть также макасид; наш долг... ...защищать природу, наше здоровье и поколения. Здесь власти должны поддерживать программу... ...и поддерживать экологическое благополучие, создавая...</w:t>
      </w:r>
    </w:p>
    <w:p>
      <w:pPr>
        <w:keepNext/>
      </w:pPr>
      <w:hyperlink r:id="rId74">
        <w:r>
          <w:rPr>
            <w:color w:val="1155CC"/>
            <w:u w:val="single"/>
          </w:rPr>
          <w:t>00:46:11 – 00:46:38</w:t>
        </w:r>
      </w:hyperlink>
    </w:p>
    <w:p>
      <w:r>
        <w:t>...устойчивое управление отходами. Когда реформа муниципальных отходов [основана на?] духовных убеждениях, техническая... ...инфраструктура обеспечивает стойкое соблюдение правил обществом, переводя его... ...от пассивного потребления к священному хранительству. Хорошо? Спасибо. У меня всё. Мир вам, милость Аллаха и Его благословение. Большое спасибо.</w:t>
      </w:r>
    </w:p>
    <w:p>
      <w:pPr>
        <w:keepNext/>
      </w:pPr>
      <w:hyperlink r:id="rId75">
        <w:r>
          <w:rPr>
            <w:color w:val="1155CC"/>
            <w:u w:val="single"/>
          </w:rPr>
          <w:t>00:47:03 – 00:47:42</w:t>
        </w:r>
      </w:hyperlink>
    </w:p>
    <w:p>
      <w:r>
        <w:t>Дело в этом кабеле. Он не дотянется. Да, думаю, он недостаточно длинный. Хотя мы ещё не пробовали. Посмотрим его длину? Кабель... Он должен быть достаточно длинным? Хорошо. Не хочу нарушить вашу настройку. Вот, пожалуйста. Так... Кабель питания недостаточно длинный? Думаю, можно. Ему это тоже нужно? Что именно? Это его. Да, нужно подключить к другому компьютеру. Это ваше зарядное устройство. Нет. Вам это нужно? Да. Не это. Хорошо.</w:t>
      </w:r>
    </w:p>
    <w:p>
      <w:pPr>
        <w:keepNext/>
      </w:pPr>
      <w:hyperlink r:id="rId76">
        <w:r>
          <w:rPr>
            <w:color w:val="1155CC"/>
            <w:u w:val="single"/>
          </w:rPr>
          <w:t>00:47:46 – 00:48:31</w:t>
        </w:r>
      </w:hyperlink>
    </w:p>
    <w:p>
      <w:r>
        <w:t>Принесёте ноутбук сюда? Или я поставлю его туда, если получится. Хорошо. Поставлю свой ноутбук там. Вот, поставлю это здесь. Подойдите сюда. Вообще-то он хочет использовать этот. Этот? Да. Не забудьте свой ноутбук. Я вас представлю, хорошо? Хорошо. Хотите сесть рядом со мной?</w:t>
      </w:r>
    </w:p>
    <w:p>
      <w:pPr>
        <w:keepNext/>
      </w:pPr>
      <w:hyperlink r:id="rId77">
        <w:r>
          <w:rPr>
            <w:color w:val="1155CC"/>
            <w:u w:val="single"/>
          </w:rPr>
          <w:t>00:48:41 – 00:49:22</w:t>
        </w:r>
      </w:hyperlink>
    </w:p>
    <w:p>
      <w:r>
        <w:t>Мы попросили их [опустить руки?]. Отлично. Где три точки? Вот эта... презентация. [Мы в прямом эфире из теплицы?] Подключения нет.</w:t>
      </w:r>
    </w:p>
    <w:p>
      <w:pPr>
        <w:keepNext/>
      </w:pPr>
      <w:hyperlink r:id="rId78">
        <w:r>
          <w:rPr>
            <w:color w:val="1155CC"/>
            <w:u w:val="single"/>
          </w:rPr>
          <w:t>00:49:22 – 00:50:04</w:t>
        </w:r>
      </w:hyperlink>
    </w:p>
    <w:p>
      <w:r>
        <w:t>А, подключения нет. Не включено. Хорошо, вот это. Лучше. Думаю, теперь работает. Изображение появилось. Показывается ваша заставка. Это её компьютер. Но свою презентацию я не вижу. Хорошо, выйдем. Это его, ваш. Да. Выйдем, затем начнём заново. Когда это двигается, всё сбивается.</w:t>
      </w:r>
    </w:p>
    <w:p>
      <w:pPr>
        <w:keepNext/>
      </w:pPr>
      <w:hyperlink r:id="rId79">
        <w:r>
          <w:rPr>
            <w:color w:val="1155CC"/>
            <w:u w:val="single"/>
          </w:rPr>
          <w:t>00:50:07 – 00:50:49</w:t>
        </w:r>
      </w:hyperlink>
    </w:p>
    <w:p>
      <w:r>
        <w:t>А, вот оно. В этом проблема. Хорошо, спасибо. Прекрасно. Хорошо, [госпожа Йога?]. Большое спасибо за терпение. Возникли технические... трудности, но, альхамдулиллях, мы их устранили. Я Фариха Хан, модератор этой секции. Теперь последний докладчик утра... Простите, далее доктор Махшид, затем доктор Чандра. Добро пожаловать. Некоторые из вас только что пришли. Представляю доктора Махшид Тёрнер из Великобритании. Она из Международного фонда мусульманского богословия. Её тема: халифат...</w:t>
      </w:r>
    </w:p>
    <w:p>
      <w:pPr>
        <w:keepNext/>
      </w:pPr>
      <w:hyperlink r:id="rId80">
        <w:r>
          <w:rPr>
            <w:color w:val="1155CC"/>
            <w:u w:val="single"/>
          </w:rPr>
          <w:t>00:50:49 – 00:51:32</w:t>
        </w:r>
      </w:hyperlink>
    </w:p>
    <w:p>
      <w:r>
        <w:t>как всеобщее наместничество в духовной антропологии Корана. Мир вам. Во имя Аллаха, Милостивого, Милосердного. Перейду прямо к теме. Что приходит на ум, когда мы слышим слово «халифа»? Для многих мусульман первая ассоциация — халифат... политическое руководство или правитель. Я не утверждаю, что эти исторические дискуссии неважны. Я утверждаю, что Коран начинает с гораздо более основополагающего. До государства, правительства, политических институтов...</w:t>
      </w:r>
    </w:p>
    <w:p>
      <w:pPr>
        <w:keepNext/>
      </w:pPr>
      <w:hyperlink r:id="rId81">
        <w:r>
          <w:rPr>
            <w:color w:val="1155CC"/>
            <w:u w:val="single"/>
          </w:rPr>
          <w:t>00:51:33 – 00:52:17</w:t>
        </w:r>
      </w:hyperlink>
    </w:p>
    <w:p>
      <w:r>
        <w:t>есть Адам. В следующие несколько минут рассмотрим наместничество... как кораническое понимание человека: что нам вверено... чем мы наделены и как это доверие воплощается в самых разных... человеческих потребностях. Итак... Классическая правовая и политическая литература развивала вопросы управления. Современные дискуссии часто добавляют заботу об окружающей среде. Я предлагаю антропологическую отправную точку, которая...</w:t>
      </w:r>
    </w:p>
    <w:p>
      <w:pPr>
        <w:keepNext/>
      </w:pPr>
      <w:hyperlink r:id="rId82">
        <w:r>
          <w:rPr>
            <w:color w:val="1155CC"/>
            <w:u w:val="single"/>
          </w:rPr>
          <w:t>00:52:17 – 00:53:02</w:t>
        </w:r>
      </w:hyperlink>
    </w:p>
    <w:p>
      <w:r>
        <w:t>не отменяет другие прочтения, которая... не... Ой, так чувствительно. Итак... не... Перескочило... То есть... не отменяет другие прочтения, а спрашивает о предшествующем. Какой... человек может осуществлять какую-либо власть? Какой... человек вообще способен добросовестно осуществлять какую-либо власть?</w:t>
      </w:r>
    </w:p>
    <w:p>
      <w:pPr>
        <w:keepNext/>
      </w:pPr>
      <w:hyperlink r:id="rId83">
        <w:r>
          <w:rPr>
            <w:color w:val="1155CC"/>
            <w:u w:val="single"/>
          </w:rPr>
          <w:t>00:53:03 – 00:53:42</w:t>
        </w:r>
      </w:hyperlink>
    </w:p>
    <w:p>
      <w:r>
        <w:t>Этот сдвиг важен: если наместничество начинается с человека... его значение не ограничивается правителями. Оно касается каждого, кто предстоит перед Богом с вверенным ему — аманатом. Вот аят, который меняет отправную точку. Заметьте, чего Бог не говорит. Здесь нет ни царства, ни конституции, ни политического сообщества. Это объявлено при сотворении Адама.</w:t>
      </w:r>
    </w:p>
    <w:p>
      <w:pPr>
        <w:keepNext/>
      </w:pPr>
      <w:hyperlink r:id="rId84">
        <w:r>
          <w:rPr>
            <w:color w:val="1155CC"/>
            <w:u w:val="single"/>
          </w:rPr>
          <w:t>00:53:46 – 00:54:27</w:t>
        </w:r>
      </w:hyperlink>
    </w:p>
    <w:p>
      <w:r>
        <w:t>Воистину, Я помещаю на земле наместника. Итак, это объявлено при сотворении Адама. Дело не в том, что политическое значение неверно. Дело в том, что смысловое поле Корана гораздо шире. Политический институт исторически возник позже богословского учения о человеке. И вот что интересно. Вопрос ангелов... Неужели Ты поместишь там того, кто станет сеять нечестие и проливать кровь? Вопрос ангелов сразу подводит нас к нравственному выбору.</w:t>
      </w:r>
    </w:p>
    <w:p>
      <w:pPr>
        <w:keepNext/>
      </w:pPr>
      <w:hyperlink r:id="rId85">
        <w:r>
          <w:rPr>
            <w:color w:val="1155CC"/>
            <w:u w:val="single"/>
          </w:rPr>
          <w:t>00:54:28 – 00:55:09</w:t>
        </w:r>
      </w:hyperlink>
    </w:p>
    <w:p>
      <w:r>
        <w:t>История Адама включает ошибку, покаяние и возвращение. И... здесь важны термины. Только Бог, только Аллах — Владыка. [Куда это перескакивает?] Человеческая способность действовать производна. Нам даруются существование, способности, знание. У нас есть возможность. Достоинство реально, но это достоинство служения с вверенной ответственностью. И всё же мы [рабы Божьи?]. Это также не даёт идее превратиться в язык господства над творением.</w:t>
      </w:r>
    </w:p>
    <w:p>
      <w:pPr>
        <w:keepNext/>
      </w:pPr>
      <w:hyperlink r:id="rId86">
        <w:r>
          <w:rPr>
            <w:color w:val="1155CC"/>
            <w:u w:val="single"/>
          </w:rPr>
          <w:t>00:55:10 – 00:55:53</w:t>
        </w:r>
      </w:hyperlink>
    </w:p>
    <w:p>
      <w:r>
        <w:t>Если мир мне не принадлежит, мои отношения с ним требуют сдержанности... благодарности и ответственности. Вот что очень интересно: Он научил Адама всем именам. Здесь... акцент на слове «всем». Эта последовательность — важнейшая часть аргумента. Бог назначает Адама в аяте 30 и сразу затем учит его... в [аяте 30?] [Арабская цитата неясна]. Итак, божественное призвание сопровождается божественным обеспечением. Человеку не вверяют ответственность, чтобы затем его оставить.</w:t>
      </w:r>
    </w:p>
    <w:p>
      <w:pPr>
        <w:keepNext/>
      </w:pPr>
      <w:hyperlink r:id="rId87">
        <w:r>
          <w:rPr>
            <w:color w:val="1155CC"/>
            <w:u w:val="single"/>
          </w:rPr>
          <w:t>00:55:54 – 00:56:34</w:t>
        </w:r>
      </w:hyperlink>
    </w:p>
    <w:p>
      <w:r>
        <w:t>Способность познавать делает ответственное действие возможным. Аллах нас не оставил. Он научил нас имени и дал способность. Можно много знать о чём-либо и всё же неверно понимать его назначение. Кораническое понимание знания нельзя свести лишь к накоплению... данных. Речь об... истолковании, раскрытии. Мы покажем им Наши знамения, Наши аяты, на...</w:t>
      </w:r>
    </w:p>
    <w:p>
      <w:pPr>
        <w:keepNext/>
      </w:pPr>
      <w:hyperlink r:id="rId88">
        <w:r>
          <w:rPr>
            <w:color w:val="1155CC"/>
            <w:u w:val="single"/>
          </w:rPr>
          <w:t>00:56:34 – 00:57:17</w:t>
        </w:r>
      </w:hyperlink>
    </w:p>
    <w:p>
      <w:r>
        <w:t>горизонтах и в них самих, пока им не станет ясно, что это истина. Итак, афак — внешний мир, и анфус — внутренний. Эта связь непрерывна. Аллах говорит: лишь так мы узнаём истину. Здесь речь не об аятах... Корана, книги наставлений, а о знамениях творения. Коран вновь и вновь обращает внимание вовне и внутрь: к горизонтам... и самим себе. Мир не представлен духовно немой материей. Он полон знамений. Это меняет отношение человека к творению. Мы не просто наблюдатели, стоящие вне бессмысленной вселенной.</w:t>
      </w:r>
    </w:p>
    <w:p>
      <w:pPr>
        <w:keepNext/>
      </w:pPr>
      <w:hyperlink r:id="rId89">
        <w:r>
          <w:rPr>
            <w:color w:val="1155CC"/>
            <w:u w:val="single"/>
          </w:rPr>
          <w:t>00:57:18 – 00:57:59</w:t>
        </w:r>
      </w:hyperlink>
    </w:p>
    <w:p>
      <w:r>
        <w:t>Мы толкователи внутри осмысленного... Очень чувствительно. Перескочило? Мы толкователи внутри осмысленного сотворённого... порядка. Дерево можно изучать ботанически: корни, фотосинтез... рост. Этому учат детей. Всё это не отрицается. Конечно, нам нужны эти знания. Но взгляд Корана идёт дальше формы, дальше внешнего и... учит нас читать дерево. Дерево — послание, письмо, послание от Аллаха.</w:t>
      </w:r>
    </w:p>
    <w:p>
      <w:pPr>
        <w:keepNext/>
      </w:pPr>
      <w:hyperlink r:id="rId90">
        <w:r>
          <w:rPr>
            <w:color w:val="1155CC"/>
            <w:u w:val="single"/>
          </w:rPr>
          <w:t>00:58:00 – 00:58:41</w:t>
        </w:r>
      </w:hyperlink>
    </w:p>
    <w:p>
      <w:r>
        <w:t>Что оно сообщает, на что нам указывает? Что эта упорядоченная, зависимая, животворящая реальность... раскрывает о своём Творце? Здесь особенно полезен Саид Нурси: он даёт нам язык, позволяющий... читать творение, а не только среду: вы, сидящие здесь, мой компьютер... моя чашка... Всё — знамение. Вся вселенная подобна книге или... галерее, как говорит Нурси, выставке. Представьте: ходить и... не замечать выставку. Все творения — словно осмысленные слова, желающие быть...</w:t>
      </w:r>
    </w:p>
    <w:p>
      <w:pPr>
        <w:keepNext/>
      </w:pPr>
      <w:hyperlink r:id="rId91">
        <w:r>
          <w:rPr>
            <w:color w:val="1155CC"/>
            <w:u w:val="single"/>
          </w:rPr>
          <w:t>00:58:41 – 00:59:27</w:t>
        </w:r>
      </w:hyperlink>
    </w:p>
    <w:p>
      <w:r>
        <w:t>прочитанными. Но как читать? Нурси различал... смысл, отсылающий к себе, о котором сегодня говорили, и указывающий на иное. При чтении, отсылающем к самому предмету, его смысл словно... замыкается в нём: дерево только для моего пользования и злоупотребления, так? Можно всё срубить. Яблоня: я ем её плоды. Значит, смысл замкнут в ней. Это отсылка к самому предмету: толковать смысл как замыкающийся лишь в... нём самом. Итак... При отсылке к себе смысл здесь и кончается; указание на иное ведёт...</w:t>
      </w:r>
    </w:p>
    <w:p>
      <w:pPr>
        <w:keepNext/>
      </w:pPr>
      <w:hyperlink r:id="rId92">
        <w:r>
          <w:rPr>
            <w:color w:val="1155CC"/>
            <w:u w:val="single"/>
          </w:rPr>
          <w:t>00:59:27 – 01:00:09</w:t>
        </w:r>
      </w:hyperlink>
    </w:p>
    <w:p>
      <w:r>
        <w:t>за пределы самого предмета, к Творцу. Читаем ли мы вещи? Если я скажу... «Сегодня был ужасно скучный день», значит, я пропустила все знамения. Поэтому... надо следить за словами. Что произошло? Я не читала книгу. Я была в мире грёз. Это опьянение. Мы говорим: алкоголь — харам. А мы тоже только что проигнорировали знамения Аллаха. Чтение вселенной с отсылкой лишь к ней самой отвергает её Автора. Отвергать Автора вселенной — вероятно, самое запретное. Это влияет на отношение друг к другу и к миру вокруг, как мы видим...</w:t>
      </w:r>
    </w:p>
    <w:p>
      <w:pPr>
        <w:keepNext/>
      </w:pPr>
      <w:hyperlink r:id="rId93">
        <w:r>
          <w:rPr>
            <w:color w:val="1155CC"/>
            <w:u w:val="single"/>
          </w:rPr>
          <w:t>01:00:09 – 01:00:50</w:t>
        </w:r>
      </w:hyperlink>
    </w:p>
    <w:p>
      <w:r>
        <w:t>сегодня. Мы не читаем творение, не общаемся, не видим... что оно нам говорит. Тогда и наша реакция, разумеется, отрицательна. Мы видим беспорядок, несправедливость, о чём уже говорили. Это полностью разрушает роль наместника в истинном смысле слова. Итак... Не будем считать, что дело только в управлении. Каждый —... наместник, [неясное слово], независимо от роли и положения... поскольку все мы должны исполнять свой долг в отведённой нам роли.</w:t>
      </w:r>
    </w:p>
    <w:p>
      <w:pPr>
        <w:keepNext/>
      </w:pPr>
      <w:hyperlink r:id="rId94">
        <w:r>
          <w:rPr>
            <w:color w:val="1155CC"/>
            <w:u w:val="single"/>
          </w:rPr>
          <w:t>01:00:51 – 01:01:34</w:t>
        </w:r>
      </w:hyperlink>
    </w:p>
    <w:p>
      <w:r>
        <w:t>Посмотрите на цветущий луг. У каждого цветка своя роль; ни один не лучше... другого. И ни одно животное не лучше другого. Они так созданы. У каждого из нас есть важная роль. Роль, основанная на аманате, ставит вопрос: что именно вверено каждому... и насколько добросовестно он ответил? Это совсем иная... мера человеческой значимости, чем чисто светская модель, основанная в основном... на производительности в сугубо материальном смысле. С всеобщим аманатом сталкиваются через разные меры.</w:t>
      </w:r>
    </w:p>
    <w:p>
      <w:pPr>
        <w:keepNext/>
      </w:pPr>
      <w:hyperlink r:id="rId95">
        <w:r>
          <w:rPr>
            <w:color w:val="1155CC"/>
            <w:u w:val="single"/>
          </w:rPr>
          <w:t>01:01:34 – 01:02:15</w:t>
        </w:r>
      </w:hyperlink>
    </w:p>
    <w:p>
      <w:r>
        <w:t>Равенство призвания не требует одинаковости функций. В Коране... многие аяты исходят из общего происхождения людей. Нравственный... субъект не мужчина по умолчанию. Поэтому я не вижу богословского основания... утверждать, что наместничество принадлежит мужчинам, а женщины лишь помогают. Не будьте подобны забывшим Бога, отчего Он заставил их забыть самих себя. Простите... мы перескочили. Так, гендер. Дайте мне три минуты.</w:t>
      </w:r>
    </w:p>
    <w:p>
      <w:pPr>
        <w:keepNext/>
      </w:pPr>
      <w:hyperlink r:id="rId96">
        <w:r>
          <w:rPr>
            <w:color w:val="1155CC"/>
            <w:u w:val="single"/>
          </w:rPr>
          <w:t>01:02:15 – 01:02:57</w:t>
        </w:r>
      </w:hyperlink>
    </w:p>
    <w:p>
      <w:r>
        <w:t>Хорошо. Итак, это обращено и к мужчинам... и к женщинам. Сейчас пройдусь по этому быстро. Противоположность — гафля: забывчивость, беспечность. Но, альхамдулиллях, Аллах столь сострадателен и милосерден, что мы можем покаяться и вернуться. Позвольте сделать аргумент конкретнее. Например, в образовании знание — не просто товар. Учитель или родитель... Родитель — наместник в тот момент, когда...</w:t>
      </w:r>
    </w:p>
    <w:p>
      <w:pPr>
        <w:keepNext/>
      </w:pPr>
      <w:hyperlink r:id="rId97">
        <w:r>
          <w:rPr>
            <w:color w:val="1155CC"/>
            <w:u w:val="single"/>
          </w:rPr>
          <w:t>01:02:57 – 01:03:37</w:t>
        </w:r>
      </w:hyperlink>
    </w:p>
    <w:p>
      <w:r>
        <w:t>присматривает за детьми. У матери есть долг; она руководитель в своей... среде и несёт ответственность. Или отец несёт её, если он... заботится о детях. Это важнейшая роль; существенно, как он... исполняет этот долг. Будь то учитель... президент страны или руководитель учреждения — неважно. Возможно, строитель исполняет свой долг во имя Аллаха и... проходит испытание лучше человека на самом высоком посту.</w:t>
      </w:r>
    </w:p>
    <w:p>
      <w:pPr>
        <w:keepNext/>
      </w:pPr>
      <w:hyperlink r:id="rId98">
        <w:r>
          <w:rPr>
            <w:color w:val="1155CC"/>
            <w:u w:val="single"/>
          </w:rPr>
          <w:t>01:03:37 – 01:03:57</w:t>
        </w:r>
      </w:hyperlink>
    </w:p>
    <w:p>
      <w:r>
        <w:t>Хорошо. Простите, закончить не удалось. Хорошо. Всего доброго. Спасибо. Вы хотели воспользоваться этим? Не уверен. [Доктор Шахра], вам нужен последний? У меня свой. Хорошо, попробуем этот.</w:t>
      </w:r>
    </w:p>
    <w:p>
      <w:pPr>
        <w:keepNext/>
      </w:pPr>
      <w:hyperlink r:id="rId99">
        <w:r>
          <w:rPr>
            <w:color w:val="1155CC"/>
            <w:u w:val="single"/>
          </w:rPr>
          <w:t>01:04:21 – 01:04:22</w:t>
        </w:r>
      </w:hyperlink>
    </w:p>
    <w:p>
      <w:r>
        <w:t>Большое спасибо.</w:t>
      </w:r>
    </w:p>
    <w:p>
      <w:pPr>
        <w:keepNext/>
      </w:pPr>
      <w:hyperlink r:id="rId100">
        <w:r>
          <w:rPr>
            <w:color w:val="1155CC"/>
            <w:u w:val="single"/>
          </w:rPr>
          <w:t>01:05:02 – 01:05:43</w:t>
        </w:r>
      </w:hyperlink>
    </w:p>
    <w:p>
      <w:r>
        <w:t>Бисмиллях. Следующий докладчик — доктор Чандра... ...Видодо из Университета Даруссалам Гонтор в Индонезии. Сегодня у нас два участника из этого университета. Машаллах. Тема доклада: «От потребительства к довольству...» «...Подход Саида Нурси к устойчивой жизни в условиях глобального кризиса». Большое спасибо за предоставленное время, [доктор Фариха Хан]. Всем доброе утро. Ассаляму алейкум. Для меня большая честь представить доклад на этом международном симпозиуме Бедиуззамана. Мой доклад: «От потребительства к довольству: подход Саида Нурси к устойчивому образу жизни и глобальному кризису».</w:t>
      </w:r>
    </w:p>
    <w:p>
      <w:pPr>
        <w:keepNext/>
      </w:pPr>
      <w:hyperlink r:id="rId101">
        <w:r>
          <w:rPr>
            <w:color w:val="1155CC"/>
            <w:u w:val="single"/>
          </w:rPr>
          <w:t>01:05:44 – 01:06:24</w:t>
        </w:r>
      </w:hyperlink>
    </w:p>
    <w:p>
      <w:r>
        <w:t>В работе рассматривается простой, но важный вопрос. Можно ли преодолеть кризис устойчивости, меняя лишь системы, технологии, политику и институты? Или необходимо преобразить и человека, особенно его желания и модели потребления? Я утверждаю, что с точки зрения Саида Нурси устойчивый образ жизни требует не только внешних перемен, но и нравственного и духовного преобразования человека. Я покажу, как ряд понятий Нурси можно объединить в последовательный подход к устойчивому образу жизни.</w:t>
      </w:r>
    </w:p>
    <w:p>
      <w:pPr>
        <w:keepNext/>
      </w:pPr>
      <w:hyperlink r:id="rId102">
        <w:r>
          <w:rPr>
            <w:color w:val="1155CC"/>
            <w:u w:val="single"/>
          </w:rPr>
          <w:t>01:06:25 – 01:07:08</w:t>
        </w:r>
      </w:hyperlink>
    </w:p>
    <w:p>
      <w:r>
        <w:t>Начну с самой проблемы. Сегодня устойчивость обычно обсуждают в контексте экологических, социальных и технологических вызовов. В экологической сфере мы сталкиваемся с изменением климата, утратой биоразнообразия и [истощением ресурсов]. В социальной сфере существуют неравенство, неравный доступ к ресурсам и несправедливость между нынешними и будущими поколениями. Но есть и другое, порой менее заметное измерение: поведение. Мы видим чрезмерное потребление и расточительство. Материальные желания постоянно растут. Почему</w:t>
      </w:r>
    </w:p>
    <w:p>
      <w:pPr>
        <w:keepNext/>
      </w:pPr>
      <w:hyperlink r:id="rId103">
        <w:r>
          <w:rPr>
            <w:color w:val="1155CC"/>
            <w:u w:val="single"/>
          </w:rPr>
          <w:t>01:07:08 – 01:07:51</w:t>
        </w:r>
      </w:hyperlink>
    </w:p>
    <w:p>
      <w:r>
        <w:t>чрезмерное потребление продолжается, хотя люди всё лучше осознают важность устойчивости? В работе я утверждаю, что дело не только в недостатках технологий или политики, но и в ценностях, желаниях и предназначении человека. Нужно спрашивать не только о том, как потреблять эффективнее, но и о том, почему мы постоянно хотим большего. Это исходная точка моего рассуждения. Как показано на слайде, потребительство начинается с реальных</w:t>
      </w:r>
    </w:p>
    <w:p>
      <w:pPr>
        <w:keepNext/>
      </w:pPr>
      <w:hyperlink r:id="rId104">
        <w:r>
          <w:rPr>
            <w:color w:val="1155CC"/>
            <w:u w:val="single"/>
          </w:rPr>
          <w:t>01:07:51 – 01:08:32</w:t>
        </w:r>
      </w:hyperlink>
    </w:p>
    <w:p>
      <w:r>
        <w:t>потребностей. Современные экономические и культурные системы могут превращать их в растущие запросы, а затем в бесконечные желания, поддерживающие непрерывное потребление. Этот путь ведёт от реальных потребностей к растущим запросам, затем к бесконечным желаниям и непрерывному потреблению. Потребительство не просто поощряет покупки, но и нормализует накопление материальных благ. Потребление связывается с идентичностью, статусом и даже личным успехом.</w:t>
      </w:r>
    </w:p>
    <w:p>
      <w:pPr>
        <w:keepNext/>
      </w:pPr>
      <w:hyperlink r:id="rId105">
        <w:r>
          <w:rPr>
            <w:color w:val="1155CC"/>
            <w:u w:val="single"/>
          </w:rPr>
          <w:t>01:08:32 – 01:09:14</w:t>
        </w:r>
      </w:hyperlink>
    </w:p>
    <w:p>
      <w:r>
        <w:t>Рост желаний не обязательно приносит больше удовлетворения. Напротив, он может порождать постоянное ощущение, что имеющегося никогда не хватает. Это создаёт и экологические проблемы. Большее потребление требует большей [добычи ресурсов], создавая больше отходов и нагрузки на окружающую среду. Если проблема отчасти коренится в человеческих желаниях, может ли одно лишь внешнее регулирование её решить? Может ли политика сдержать потребление, если желание потреблять остаётся безграничным?</w:t>
      </w:r>
    </w:p>
    <w:p>
      <w:pPr>
        <w:keepNext/>
      </w:pPr>
      <w:hyperlink r:id="rId106">
        <w:r>
          <w:rPr>
            <w:color w:val="1155CC"/>
            <w:u w:val="single"/>
          </w:rPr>
          <w:t>01:09:14 – 01:09:54</w:t>
        </w:r>
      </w:hyperlink>
    </w:p>
    <w:p>
      <w:r>
        <w:t>Этот вопрос подводит нас к исследовательскому пробелу на следующем слайде. Современные исследования устойчивости предложили важные подходы: ответственное потребление, достаточность, [снижение роста и внутреннее развитие], нравственное преобразование. Всё это важно. Я не утверждаю, что исследования устойчивости полностью игнорировали этику; проблема конкретнее. Многие подходы всё ещё сосредоточены на внешних преобразованиях: политике, технологиях, институтах и рынках. Это необходимо.</w:t>
      </w:r>
    </w:p>
    <w:p>
      <w:pPr>
        <w:keepNext/>
      </w:pPr>
      <w:hyperlink r:id="rId107">
        <w:r>
          <w:rPr>
            <w:color w:val="1155CC"/>
            <w:u w:val="single"/>
          </w:rPr>
          <w:t>01:09:54 – 01:10:37</w:t>
        </w:r>
      </w:hyperlink>
    </w:p>
    <w:p>
      <w:r>
        <w:t>Но что происходит внутри человека, прежде чем возникает устойчивое поведение? Предлагаемый мной путь ведёт от желания к характеру, от характера к поведению, а от поведения к социальной и экологической ответственности. Устойчивое поведение нельзя считать лишь результатом регулирования. Оно может возникать и из внутреннего нравственного преобразования. Мой исследовательский вопрос таков: как преобразовать нравственные и духовные понятия Саида Нурси в подход к устойчивому образу жизни?</w:t>
      </w:r>
    </w:p>
    <w:p>
      <w:pPr>
        <w:keepNext/>
      </w:pPr>
      <w:hyperlink r:id="rId108">
        <w:r>
          <w:rPr>
            <w:color w:val="1155CC"/>
            <w:u w:val="single"/>
          </w:rPr>
          <w:t>01:10:37 – 01:11:19</w:t>
        </w:r>
      </w:hyperlink>
    </w:p>
    <w:p>
      <w:r>
        <w:t>Пробел не сводится к отсутствию этики. Нужен системный исламский нравственный и духовный путь, связывающий человеческие желания с устойчивым поведением. Следующий слайд: почему Саид Нурси? Потому что он не рассматривает потребление лишь как экономическую деятельность. То, как человек потребляет, отражает его понимание самого себя, своих желаний, отношений с Богом и отношений с Творцом. В основе лежит таухид: признание единства</w:t>
      </w:r>
    </w:p>
    <w:p>
      <w:pPr>
        <w:keepNext/>
      </w:pPr>
      <w:hyperlink r:id="rId109">
        <w:r>
          <w:rPr>
            <w:color w:val="1155CC"/>
            <w:u w:val="single"/>
          </w:rPr>
          <w:t>01:11:19 – 01:12:01</w:t>
        </w:r>
      </w:hyperlink>
    </w:p>
    <w:p>
      <w:r>
        <w:t>Бога и осмысленности творения. Из этого мировоззрения вырастают нравственные понятия: шукр — благодарность, канаат — довольство, иктисад — бережливость или умеренность. Нурси отвергает исраф, расточительство; [арабская фраза неясна]. Он связывает человека с аманатом и халифатом, ответственностью хранителя доверенного. Существует тройственная связь: Бог, человек и творение. Потребление происходит внутри этих отношений. Человек понимает себя не как безграничного потребителя,</w:t>
      </w:r>
    </w:p>
    <w:p>
      <w:pPr>
        <w:keepNext/>
      </w:pPr>
      <w:hyperlink r:id="rId110">
        <w:r>
          <w:rPr>
            <w:color w:val="1155CC"/>
            <w:u w:val="single"/>
          </w:rPr>
          <w:t>01:12:01 – 01:12:41</w:t>
        </w:r>
      </w:hyperlink>
    </w:p>
    <w:p>
      <w:r>
        <w:t>а как слугу Бога и хранителя доверенного Им. Меняется и отношение к материальным ресурсам. Устойчивый образ жизни начинается с иного понимания человека. В работе это названо нравственной и духовной антропологией. Это поясняет отрывок из Нурси. Он различает истинное, естественное пропитание и то, что становится необходимым лишь из-за привычки и чрезмерной привязанности.</w:t>
      </w:r>
    </w:p>
    <w:p>
      <w:pPr>
        <w:keepNext/>
      </w:pPr>
      <w:hyperlink r:id="rId111">
        <w:r>
          <w:rPr>
            <w:color w:val="1155CC"/>
            <w:u w:val="single"/>
          </w:rPr>
          <w:t>01:12:41 – 01:13:22</w:t>
        </w:r>
      </w:hyperlink>
    </w:p>
    <w:p>
      <w:r>
        <w:t>В «Сияниях» он пишет: «Есть два вида пропитания. Один — истинный и естественный, от которого зависит жизнь; он гарантирован Дарующим пропитание. Другой — условный, ставший необходимым из-за злоупотребления. По привычке люди привязываются к нему и не могут отказаться». Важно не только различение двух видов пропитания. Человек способен привязаться к вещам, которые изначально ему не были необходимы. Привычка способна превратить желание в потребность. Это напрямую</w:t>
      </w:r>
    </w:p>
    <w:p>
      <w:pPr>
        <w:keepNext/>
      </w:pPr>
      <w:hyperlink r:id="rId112">
        <w:r>
          <w:rPr>
            <w:color w:val="1155CC"/>
            <w:u w:val="single"/>
          </w:rPr>
          <w:t>01:13:22 – 01:14:03</w:t>
        </w:r>
      </w:hyperlink>
    </w:p>
    <w:p>
      <w:r>
        <w:t>связано с потребительством: современная культура постоянно создаёт новые желания и заставляет воспринимать их как необходимые. С точки зрения Нурси устойчивый образ жизни требует отличать реальные потребности от искусственно созданных желаний. Это первый шаг к преобразованию потребления. Важно пояснить замысел исследования: это концептуальная реконструкция. Теперь пропустим этот раздел и сосредоточимся на переходе от потребительства к довольству.</w:t>
      </w:r>
    </w:p>
    <w:p>
      <w:pPr>
        <w:keepNext/>
      </w:pPr>
      <w:hyperlink r:id="rId113">
        <w:r>
          <w:rPr>
            <w:color w:val="1155CC"/>
            <w:u w:val="single"/>
          </w:rPr>
          <w:t>01:14:03 – 01:14:46</w:t>
        </w:r>
      </w:hyperlink>
    </w:p>
    <w:p>
      <w:r>
        <w:t>Теперь мы подходим к главному доводу. Эта матрица сопоставляет логику современного потребительства с нравственным преобразованием у Нурси. Вы видите блоки слева и справа. Безграничные желания сменяются вниманием к реальным потребностям, а жадность преобразуется через канаат — довольство. Расточительство преодолевается через иктисад — бережливость. Сосредоточенность на обладании сменяется аманатом и халифатом, ответственным хранением доверенного. Потребление связывается с шукром — благодарностью.</w:t>
      </w:r>
    </w:p>
    <w:p>
      <w:pPr>
        <w:keepNext/>
      </w:pPr>
      <w:hyperlink r:id="rId114">
        <w:r>
          <w:rPr>
            <w:color w:val="1155CC"/>
            <w:u w:val="single"/>
          </w:rPr>
          <w:t>01:14:46 – 01:15:27</w:t>
        </w:r>
      </w:hyperlink>
    </w:p>
    <w:p>
      <w:r>
        <w:t>Соперничество направляется к справедливости. Материальный успех переосмысливается через саадат — подлинное человеческое благополучие. Антропоцентризм сменяется основанным на таухиде пониманием человека как хранителя доверенного. Речь не просто о призыве потреблять меньше, а об изменении нравственного смысла потребления. Преобразование происходит на четырёх уровнях: желания, потребление, социальные отношения и мировоззрение. Это переход от обладания большим к ответственной</w:t>
      </w:r>
    </w:p>
    <w:p>
      <w:pPr>
        <w:keepNext/>
      </w:pPr>
      <w:hyperlink r:id="rId115">
        <w:r>
          <w:rPr>
            <w:color w:val="1155CC"/>
            <w:u w:val="single"/>
          </w:rPr>
          <w:t>01:15:27 – 01:16:07</w:t>
        </w:r>
      </w:hyperlink>
    </w:p>
    <w:p>
      <w:r>
        <w:t>жизни с достаточным. Нурси также пишет: «Если желаешь имущества, достаточно довольства. Довольный бережлив, а бережливый обретает благодать изобилия». Эти слова раскрывают связь довольства и бережливости. Довольство не означает ничего не иметь; оно меняет отношение к имеющемуся. Довольному человеку не нужно непрерывно наращивать потребление</w:t>
      </w:r>
    </w:p>
    <w:p>
      <w:pPr>
        <w:keepNext/>
      </w:pPr>
      <w:hyperlink r:id="rId116">
        <w:r>
          <w:rPr>
            <w:color w:val="1155CC"/>
            <w:u w:val="single"/>
          </w:rPr>
          <w:t>01:16:07 – 01:16:48</w:t>
        </w:r>
      </w:hyperlink>
    </w:p>
    <w:p>
      <w:r>
        <w:t>ради удовлетворения. Когда довольство ведёт к бережливости, ресурсы используются умереннее и ответственнее. Канаат — не пассивная покорность. В моём исследовании это нравственная способность регулировать желания и создавать условия ответственного потребления. Думаю, моё время... Да? Ещё есть немного времени. Хорошо, две минуты. Большое спасибо. Теперь о главном вкладе работы: подходе Нурси к устойчивому образу жизни. Его онтологическая основа — таухид.</w:t>
      </w:r>
    </w:p>
    <w:p>
      <w:pPr>
        <w:keepNext/>
      </w:pPr>
      <w:hyperlink r:id="rId117">
        <w:r>
          <w:rPr>
            <w:color w:val="1155CC"/>
            <w:u w:val="single"/>
          </w:rPr>
          <w:t>01:16:48 – 01:17:34</w:t>
        </w:r>
      </w:hyperlink>
    </w:p>
    <w:p>
      <w:r>
        <w:t>Таухид означает, что творение осмысленно, а человек ответственен перед Богом. Таухид ведёт к признанию Божественной мудрости, затем к благодарности. Когда ресурсы воспринимаются как благо, а не безграничный товар, отношение к потреблению меняется. Следующий шаг — канаат, довольство, ограничивающее искусственно растущие желания. Далее идёт иктисад, бережливость. Нравственные установки начинают определять поступки, порождая ответственное потребление. Но это не конечная цель.</w:t>
      </w:r>
    </w:p>
    <w:p>
      <w:pPr>
        <w:keepNext/>
      </w:pPr>
      <w:hyperlink r:id="rId118">
        <w:r>
          <w:rPr>
            <w:color w:val="1155CC"/>
            <w:u w:val="single"/>
          </w:rPr>
          <w:t>01:17:34 – 01:18:15</w:t>
        </w:r>
      </w:hyperlink>
    </w:p>
    <w:p>
      <w:r>
        <w:t>Более широкие последствия включают социальную справедливость и экологическое равновесие, способствуя устойчивой жизни. Последовательность ведёт от мировоззрения к внутренней добродетели, затем к поведению и социально-экологическим результатам. Эти понятия взаимосвязаны, а не обособлены. Таухид задаёт мировоззрение, шукр и канаат преобразуют внутреннюю направленность, а иктисад формирует поведение. Ответственное потребление воплощает эту этику на практике и может способствовать справедливости и экологическому равновесию.</w:t>
      </w:r>
    </w:p>
    <w:p>
      <w:pPr>
        <w:keepNext/>
      </w:pPr>
      <w:hyperlink r:id="rId119">
        <w:r>
          <w:rPr>
            <w:color w:val="1155CC"/>
            <w:u w:val="single"/>
          </w:rPr>
          <w:t>01:18:17 – 01:19:01</w:t>
        </w:r>
      </w:hyperlink>
    </w:p>
    <w:p>
      <w:r>
        <w:t>У меня есть ещё слайды, но, думаю, время заканчивается. Большое спасибо. Хорошо, машаллах. Бисмиллях. Хочу прокомментировать: у нас было пять докладов. Да, хорошо. Сегодня было пять докладов, и все они, машаллах, очень вдохновляют. Я многое получила от этой сессии, хотя это не моя область.</w:t>
      </w:r>
    </w:p>
    <w:p>
      <w:pPr>
        <w:keepNext/>
      </w:pPr>
      <w:hyperlink r:id="rId120">
        <w:r>
          <w:rPr>
            <w:color w:val="1155CC"/>
            <w:u w:val="single"/>
          </w:rPr>
          <w:t>01:19:01 – 01:19:46</w:t>
        </w:r>
      </w:hyperlink>
    </w:p>
    <w:p>
      <w:r>
        <w:t>Халифат и наместничество в этом смысле не моя область. Но вы прекрасно связали разные вопросы. Я хотела бы выделить время на беседу с вами. Я попросила организаторов дать ещё десять минут на вопросы. Я заметила, что мы ищем подход к обсуждению окружающей среды с мусульманской или исламской точки зрения. Мы хотим перейти от устойчивости к наместничеству: не просто поддерживать всё на базовом уровне, а идти дальше. Нести это в духе преданности Богу, достигая более</w:t>
      </w:r>
    </w:p>
    <w:p>
      <w:pPr>
        <w:keepNext/>
      </w:pPr>
      <w:hyperlink r:id="rId121">
        <w:r>
          <w:rPr>
            <w:color w:val="1155CC"/>
            <w:u w:val="single"/>
          </w:rPr>
          <w:t>01:19:46 – 01:20:29</w:t>
        </w:r>
      </w:hyperlink>
    </w:p>
    <w:p>
      <w:r>
        <w:t>высокого уровня ихсана в отношении верующего к окружающей среде. Вклад каждого из вас в этот переход вдохновляет, машаллах. И доктор Чандра, и Мария затронули семантическое поле: поиск нужных слов и соответствий в кораническом дискурсе и исламской парадигме. Что уже сообщили нам Аллах и Его Посланник, мир ему, и что мы можем применить к сегодняшним проблемам, в том числе климатическим?</w:t>
      </w:r>
    </w:p>
    <w:p>
      <w:pPr>
        <w:keepNext/>
      </w:pPr>
      <w:hyperlink r:id="rId122">
        <w:r>
          <w:rPr>
            <w:color w:val="1155CC"/>
            <w:u w:val="single"/>
          </w:rPr>
          <w:t>01:20:29 – 01:21:11</w:t>
        </w:r>
      </w:hyperlink>
    </w:p>
    <w:p>
      <w:r>
        <w:t>Спасибо за выступления. Откроем обсуждение для вопросов. Есть ли порядок использования микрофона? Здесь есть микрофон. Хотите проверить, как он работает? Кто-нибудь хочет обратиться к докладчикам? Хорошо, бисмиллях, возьмём микрофон. [О том, как была затронута антропология...] На этот раз я хотел бы спросить... Богословская и социальная антропология... Мне это очень интересно.</w:t>
      </w:r>
    </w:p>
    <w:p>
      <w:pPr>
        <w:keepNext/>
      </w:pPr>
      <w:hyperlink r:id="rId123">
        <w:r>
          <w:rPr>
            <w:color w:val="1155CC"/>
            <w:u w:val="single"/>
          </w:rPr>
          <w:t>01:21:19 – 01:22:01</w:t>
        </w:r>
      </w:hyperlink>
    </w:p>
    <w:p>
      <w:r>
        <w:t>Мой вопрос к госпоже из Великобритании. Как мы поняли из вашего выступления... Не могли бы вы... Тридцать секунд. Спасибо. Мой вопрос к госпоже, говорившей о халифате и аманате. Мы все знаем повествование в тридцатом аяте «Аль-Бакара». После смерти пророка Мухаммада его халифами стали Абу Бакр, Умар, Усман и Али. Здесь начинается</w:t>
      </w:r>
    </w:p>
    <w:p>
      <w:pPr>
        <w:keepNext/>
      </w:pPr>
      <w:hyperlink r:id="rId124">
        <w:r>
          <w:rPr>
            <w:color w:val="1155CC"/>
            <w:u w:val="single"/>
          </w:rPr>
          <w:t>01:22:01 – 01:22:45</w:t>
        </w:r>
      </w:hyperlink>
    </w:p>
    <w:p>
      <w:r>
        <w:t>обсуждение политического аспекта. Во-вторых, в Коране есть и аят о назначении Дауда халифом. Это образец халифата. Можете пояснить? Спасибо. Я не успела закончить выступление, но затрону Дауда. Я не отрицаю халифат как управление. Я говорила об этом в докладе. Но я подчёркивала начало: всё начинается с Адама как человека.</w:t>
      </w:r>
    </w:p>
    <w:p>
      <w:pPr>
        <w:keepNext/>
      </w:pPr>
      <w:hyperlink r:id="rId125">
        <w:r>
          <w:rPr>
            <w:color w:val="1155CC"/>
            <w:u w:val="single"/>
          </w:rPr>
          <w:t>01:22:45 – 01:23:29</w:t>
        </w:r>
      </w:hyperlink>
    </w:p>
    <w:p>
      <w:r>
        <w:t>Пытаясь помочь окружающей среде, мы смешиваемся с западными подходами, не поняв сначала обязанность Адама с коранической точки зрения. Начинать нужно оттуда; мы утратили эту основу. Кто такой наместник? Какова наша ответственность? Зачем мы здесь? Как нам смотреть на творение? Утратив основу, мы смешались с западными подходами к устойчивости, а ислам превратился в дополнение. Это не сработает. Нужно вернуться к основе: кто</w:t>
      </w:r>
    </w:p>
    <w:p>
      <w:pPr>
        <w:keepNext/>
      </w:pPr>
      <w:hyperlink r:id="rId126">
        <w:r>
          <w:rPr>
            <w:color w:val="1155CC"/>
            <w:u w:val="single"/>
          </w:rPr>
          <w:t>01:23:29 – 01:24:13</w:t>
        </w:r>
      </w:hyperlink>
    </w:p>
    <w:p>
      <w:r>
        <w:t>Адам? Я — Адам. Что говорят аяты? Когда мы вернёмся туда, эти прекрасные выступления об устойчивости, нафсе, окружающей среде и нравственном начале обретут смысл. Но если основа утрачена... [Дауд] был примером. В этом аяте есть нравственная основа: его учат [действовать] справедливо. Здесь появляются имена. Чему учили Адама? Всем именам. Затем ему напоминают [использовать</w:t>
      </w:r>
    </w:p>
    <w:p>
      <w:pPr>
        <w:keepNext/>
      </w:pPr>
      <w:hyperlink r:id="rId127">
        <w:r>
          <w:rPr>
            <w:color w:val="1155CC"/>
            <w:u w:val="single"/>
          </w:rPr>
          <w:t>01:24:13 – 01:24:52</w:t>
        </w:r>
      </w:hyperlink>
    </w:p>
    <w:p>
      <w:r>
        <w:t>их]. Мы как-то забыли эту часть. Мы забыли кораническое понимание человека и пытаемся строить на [втором Адаме, втором]. Спасибо. Но сами категории «социальное», «антропологическое», «политическое» — западные конструкции. Когда Адам был послан в этот мир, таких разделений не было.</w:t>
      </w:r>
    </w:p>
    <w:p>
      <w:pPr>
        <w:keepNext/>
      </w:pPr>
      <w:hyperlink r:id="rId128">
        <w:r>
          <w:rPr>
            <w:color w:val="1155CC"/>
            <w:u w:val="single"/>
          </w:rPr>
          <w:t>01:24:55 – 01:25:36</w:t>
        </w:r>
      </w:hyperlink>
    </w:p>
    <w:p>
      <w:r>
        <w:t>[Это включает политическую лексику и антропологический аспект вещей.] Думаю, эта конструкция уже является западной. В чём ваш вопрос? Вы говорите, что выходите за пределы западных конструкций, но используете термины «антропологическое», «политическое», «социальное» и разделяете политическое и социальное. Это западная конструкция. Антропология... Что же такое кораническая антропология, начинающаяся с Адама? Всё начинается с Адама, имён, аятов, афак и анфус.</w:t>
      </w:r>
    </w:p>
    <w:p>
      <w:pPr>
        <w:keepNext/>
      </w:pPr>
      <w:hyperlink r:id="rId129">
        <w:r>
          <w:rPr>
            <w:color w:val="1155CC"/>
            <w:u w:val="single"/>
          </w:rPr>
          <w:t>01:25:36 – 01:26:19</w:t>
        </w:r>
      </w:hyperlink>
    </w:p>
    <w:p>
      <w:r>
        <w:t>Адам начинает оттуда; это кораническая основа. Вы отметили важный момент о халифе в связи со знанием. В нашей истории разговор о халифате — это разговор о политике. Политика и знание порой разделены: учёные по одну сторону, политики по другую. Например, при Аббасидах — [отношения халифа и учёных]. Могли бы вы раскрыть</w:t>
      </w:r>
    </w:p>
    <w:p>
      <w:pPr>
        <w:keepNext/>
      </w:pPr>
      <w:hyperlink r:id="rId130">
        <w:r>
          <w:rPr>
            <w:color w:val="1155CC"/>
            <w:u w:val="single"/>
          </w:rPr>
          <w:t>01:26:19 – 01:27:03</w:t>
        </w:r>
      </w:hyperlink>
    </w:p>
    <w:p>
      <w:r>
        <w:t>халифат в связи со знанием? Вы сослались на обучение Адама именам. Как вы объясните ответственность халифа за распространение знаний среди людей? Спасибо. Я не отделяю политику от знания. Речь не только о политическом управлении правителя. Мужчине или женщине, воспитывающим детей, тоже нужны политика и мудрость.</w:t>
      </w:r>
    </w:p>
    <w:p>
      <w:pPr>
        <w:keepNext/>
      </w:pPr>
      <w:hyperlink r:id="rId131">
        <w:r>
          <w:rPr>
            <w:color w:val="1155CC"/>
            <w:u w:val="single"/>
          </w:rPr>
          <w:t>01:27:03 – 01:27:43</w:t>
        </w:r>
      </w:hyperlink>
    </w:p>
    <w:p>
      <w:r>
        <w:t>Нельзя обращаться с одним ребёнком точно так же, как с другим. [Нужно видеть имена.] Этот ребёнок создан иначе, и потребности у него другие. Как поступить с этим ребёнком справедливо, мудро и сострадательно? Нельзя относиться ко всем одинаково. Поэтому нужно быть очень умелым политиком. Я не исключаю политику; она должна следовать кораническим критериям. Каков инструмент? Адама научили всем именам. Приходит человек, который мне не нравится. Я не видела его сорок лет, но сорок лет назад он мне тоже не нравился.</w:t>
      </w:r>
    </w:p>
    <w:p>
      <w:pPr>
        <w:keepNext/>
      </w:pPr>
      <w:hyperlink r:id="rId132">
        <w:r>
          <w:rPr>
            <w:color w:val="1155CC"/>
            <w:u w:val="single"/>
          </w:rPr>
          <w:t>01:27:43 – 01:28:24</w:t>
        </w:r>
      </w:hyperlink>
    </w:p>
    <w:p>
      <w:r>
        <w:t>Но теперь это другой человек. Посмотрите, что она проявляет: улыбку, сострадание, милосердие; она пришла делиться знаниями. Вы меняете отношение, улыбаетесь и приветствуете её доброжелательно. Знание имён даёт инструмент правильного поведения, расстановки вещей по своим местам. Знание выходит за пределы накопления данных. Данные важны, но [ради своего эго] я могу использовать их как оружие для укрепления собственного порядка и власти. Знание может идти дальше.</w:t>
      </w:r>
    </w:p>
    <w:p>
      <w:pPr>
        <w:keepNext/>
      </w:pPr>
      <w:hyperlink r:id="rId133">
        <w:r>
          <w:rPr>
            <w:color w:val="1155CC"/>
            <w:u w:val="single"/>
          </w:rPr>
          <w:t>01:28:24 – 01:29:09</w:t>
        </w:r>
      </w:hyperlink>
    </w:p>
    <w:p>
      <w:r>
        <w:t>Я могу использовать это знание для справедливости и устойчивости, о которых говорили докладчики, с верной мерой и согласно критериям Корана. Из этого описания халифы я понимаю: вручение Адаму аманата — малый образец, указывающий на всё человечество. Каждый человек — халифа, обладающий полномочиями и</w:t>
      </w:r>
    </w:p>
    <w:p>
      <w:pPr>
        <w:keepNext/>
      </w:pPr>
      <w:hyperlink r:id="rId134">
        <w:r>
          <w:rPr>
            <w:color w:val="1155CC"/>
            <w:u w:val="single"/>
          </w:rPr>
          <w:t>01:29:09 – 01:29:50</w:t>
        </w:r>
      </w:hyperlink>
    </w:p>
    <w:p>
      <w:r>
        <w:t>ответственностью. В политике ответственны определённые люди, но ответственность и полномочия есть у каждого. Что сильнее или важнее: обладать властью или нести ответственность? Я хотела бы попросить [доктора Мариетт] ответить. Да, это было бы хорошо. Извините. Проще говоря, вопрос был об обладании властью в сравнении с... Что сильнее и важнее: обладать полномочиями или нести ответственность?</w:t>
      </w:r>
    </w:p>
    <w:p>
      <w:pPr>
        <w:keepNext/>
      </w:pPr>
      <w:hyperlink r:id="rId135">
        <w:r>
          <w:rPr>
            <w:color w:val="1155CC"/>
            <w:u w:val="single"/>
          </w:rPr>
          <w:t>01:29:54 – 01:30:37</w:t>
        </w:r>
      </w:hyperlink>
    </w:p>
    <w:p>
      <w:r>
        <w:t>Если рассмотреть [все значения халифата], особенно [начиная с Адама], учитывая его политическую историю и обращённость к каждому мусульманину... Лично я думаю, что они идут рука об руку. Ответственность связана с полномочиями, но также и с каждым человеком, как я подчёркивала в докладе. Ответственность есть на каждом уровне общества:</w:t>
      </w:r>
    </w:p>
    <w:p>
      <w:pPr>
        <w:keepNext/>
      </w:pPr>
      <w:hyperlink r:id="rId136">
        <w:r>
          <w:rPr>
            <w:color w:val="1155CC"/>
            <w:u w:val="single"/>
          </w:rPr>
          <w:t>01:30:37 – 01:31:19</w:t>
        </w:r>
      </w:hyperlink>
    </w:p>
    <w:p>
      <w:r>
        <w:t>дома, в школе. Я думала об этом, размышляя над сегодняшними докладами. Вы говорили, что все мы ответственны за окружающую среду. У меня возник сходный вопрос: есть ли основания считать некоторых людей более ответственными за возникающие в мире проблемы? Не знаю, это ли вы имеете в виду, но я тоже об этом размышляла. [Упоминание докладчика, сосредоточившегося на окружающей среде; продолжение неясно.]</w:t>
      </w:r>
    </w:p>
    <w:p>
      <w:pPr>
        <w:keepNext/>
      </w:pPr>
      <w:hyperlink r:id="rId137">
        <w:r>
          <w:rPr>
            <w:color w:val="1155CC"/>
            <w:u w:val="single"/>
          </w:rPr>
          <w:t>01:31:20 – 01:32:05</w:t>
        </w:r>
      </w:hyperlink>
    </w:p>
    <w:p>
      <w:r>
        <w:t>Различие между полномочиями и ответственностью очень важно. Хотел бы кто-нибудь из других участников высказаться? Можно добавить? Есть слово [термин неясен], означающее, что вы не исполняете должным образом руководство как халифа. Это отчасти отвечает на ваш вопрос. Чтобы быть халифой в должном смысле, неся ответственность, неважно, дома вы или в учреждении. Где бы это ни происходило, действовать нужно с верной мерой, справедливостью и согласно критериям Корана, постоянно это осознавая. Иначе это становится [слово неясно].</w:t>
      </w:r>
    </w:p>
    <w:p>
      <w:pPr>
        <w:keepNext/>
      </w:pPr>
      <w:hyperlink r:id="rId138">
        <w:r>
          <w:rPr>
            <w:color w:val="1155CC"/>
            <w:u w:val="single"/>
          </w:rPr>
          <w:t>01:32:07 – 01:32:49</w:t>
        </w:r>
      </w:hyperlink>
    </w:p>
    <w:p>
      <w:r>
        <w:t>Я обратилась к Марии из-за одного положения в её докладе. Кажется, это был принцип, и он показался мне интересным. Это означает, что специальные полномочия сильнее общих. Более близкое ответственное лицо, например непосредственно отвечающее за вакфы, несёт большую ответственность, чем судья. У меня есть микрофон. Да, приму ещё один вопрос. Вот почему. Если есть другие вопросы,</w:t>
      </w:r>
    </w:p>
    <w:p>
      <w:pPr>
        <w:keepNext/>
      </w:pPr>
      <w:hyperlink r:id="rId139">
        <w:r>
          <w:rPr>
            <w:color w:val="1155CC"/>
            <w:u w:val="single"/>
          </w:rPr>
          <w:t>01:32:49 – 01:33:24</w:t>
        </w:r>
      </w:hyperlink>
    </w:p>
    <w:p>
      <w:r>
        <w:t>у нас ещё примерно пять минут. Когда я думаю о халифе, вспоминаю и веганство. Это может показаться неожиданным, но веганы или защитники животных говорят, что власть человека над животными причиняет много страданий. В исламе употребление животных в пищу разрешено. Как подойти к этому вопросу с позиции халифы? Предлагаю желающим ответить.</w:t>
      </w:r>
    </w:p>
    <w:p>
      <w:pPr>
        <w:keepNext/>
      </w:pPr>
      <w:hyperlink r:id="rId140">
        <w:r>
          <w:rPr>
            <w:color w:val="1155CC"/>
            <w:u w:val="single"/>
          </w:rPr>
          <w:t>01:33:30 – 01:34:13</w:t>
        </w:r>
      </w:hyperlink>
    </w:p>
    <w:p>
      <w:r>
        <w:t>Доктор Сухайла, хотите что-нибудь добавить? Да. Извините, я разговаривала. Вопрос... Да, я поняла. Речь о том, как отвечать на веганство. У нас есть критерии. Есть мирской критерий, рассматривающий всё лишь материально, но у них есть и [фитра]. Нужно уважать это: они действуют согласно [фитре], видя несправедливость к животному. Но ислам идёт дальше.</w:t>
      </w:r>
    </w:p>
    <w:p>
      <w:pPr>
        <w:keepNext/>
      </w:pPr>
      <w:hyperlink r:id="rId141">
        <w:r>
          <w:rPr>
            <w:color w:val="1155CC"/>
            <w:u w:val="single"/>
          </w:rPr>
          <w:t>01:34:13 – 01:34:57</w:t>
        </w:r>
      </w:hyperlink>
    </w:p>
    <w:p>
      <w:r>
        <w:t>Как люди, мы признаём ограниченность своего знания. Откуда приходит большее знание? От Аллаха, Который сообщил нам, что это лучше. Мы не можем выйти за свои пределы и увидеть целое, поэтому следуем этому критерию. Это не означает, что мы не можем им сочувствовать. Веганство трудно обсуждать, и мы порой начинаем оправдываться. Не следует. Нужно начать с веры в единого Бога, создавшего</w:t>
      </w:r>
    </w:p>
    <w:p>
      <w:pPr>
        <w:keepNext/>
      </w:pPr>
      <w:hyperlink r:id="rId142">
        <w:r>
          <w:rPr>
            <w:color w:val="1155CC"/>
            <w:u w:val="single"/>
          </w:rPr>
          <w:t>01:34:57 – 01:35:37</w:t>
        </w:r>
      </w:hyperlink>
    </w:p>
    <w:p>
      <w:r>
        <w:t>всё и лучше меня знающего, что хорошо, а что плохо. Я обычно обращаюсь к этому, а не пытаюсь оправдывать [неясное объяснение об употреблении пищи], ведь всегда найдётся ответ. Возможно, примем ещё один вопрос, иначе завершим сессию. Человек находится в центре всех созданий; всё служит человечеству. Но у человека нет функции в экосистеме: он ей не служит и её не поддерживает.</w:t>
      </w:r>
    </w:p>
    <w:p>
      <w:pPr>
        <w:keepNext/>
      </w:pPr>
      <w:hyperlink r:id="rId143">
        <w:r>
          <w:rPr>
            <w:color w:val="1155CC"/>
            <w:u w:val="single"/>
          </w:rPr>
          <w:t>01:35:38 – 01:36:20</w:t>
        </w:r>
      </w:hyperlink>
    </w:p>
    <w:p>
      <w:r>
        <w:t>Если убрать человека из мира и посмотреть, возможно, через сто лет, вода будет чище, может быть, земля чище, и небо... Если всё служит человеку, а у человека нет функции в экосистеме, его предназначение иное. Оно не в служении экосистеме; его функция, полномочия и ответственность должны заключаться в другом.</w:t>
      </w:r>
    </w:p>
    <w:p>
      <w:pPr>
        <w:keepNext/>
      </w:pPr>
      <w:hyperlink r:id="rId144">
        <w:r>
          <w:rPr>
            <w:color w:val="1155CC"/>
            <w:u w:val="single"/>
          </w:rPr>
          <w:t>01:36:21 – 01:37:02</w:t>
        </w:r>
      </w:hyperlink>
    </w:p>
    <w:p>
      <w:r>
        <w:t>Познавать Творца. Кроме того, в творении есть равновесие, которое человек не должен разрушать. Мы должны жить в гармонии. Всё подобно заводу, где все механизмы работают правильно. Нарушая эту гармонию, человек создаёт проблемы. Думаю, нужно оставаться в этой гармонии. Спасибо. На этом завершаем сегодняшнюю сессию. Спасибо всем за присутствие, особенно докладчикам за очень содержательное обсуждение.</w:t>
      </w:r>
    </w:p>
    <w:p>
      <w:pPr>
        <w:keepNext/>
      </w:pPr>
      <w:hyperlink r:id="rId145">
        <w:r>
          <w:rPr>
            <w:color w:val="1155CC"/>
            <w:u w:val="single"/>
          </w:rPr>
          <w:t>01:37:02 – 01:37:04</w:t>
        </w:r>
      </w:hyperlink>
    </w:p>
    <w:p>
      <w:r>
        <w:t>Мир вам.</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oExZOQfgATU" TargetMode="External"/><Relationship Id="rId10" Type="http://schemas.openxmlformats.org/officeDocument/2006/relationships/hyperlink" Target="https://youtu.be/oExZOQfgATU?t=0" TargetMode="External"/><Relationship Id="rId11" Type="http://schemas.openxmlformats.org/officeDocument/2006/relationships/hyperlink" Target="https://youtu.be/oExZOQfgATU?t=41" TargetMode="External"/><Relationship Id="rId12" Type="http://schemas.openxmlformats.org/officeDocument/2006/relationships/hyperlink" Target="https://youtu.be/oExZOQfgATU?t=86" TargetMode="External"/><Relationship Id="rId13" Type="http://schemas.openxmlformats.org/officeDocument/2006/relationships/hyperlink" Target="https://youtu.be/oExZOQfgATU?t=128" TargetMode="External"/><Relationship Id="rId14" Type="http://schemas.openxmlformats.org/officeDocument/2006/relationships/hyperlink" Target="https://youtu.be/oExZOQfgATU?t=171" TargetMode="External"/><Relationship Id="rId15" Type="http://schemas.openxmlformats.org/officeDocument/2006/relationships/hyperlink" Target="https://youtu.be/oExZOQfgATU?t=212" TargetMode="External"/><Relationship Id="rId16" Type="http://schemas.openxmlformats.org/officeDocument/2006/relationships/hyperlink" Target="https://youtu.be/oExZOQfgATU?t=256" TargetMode="External"/><Relationship Id="rId17" Type="http://schemas.openxmlformats.org/officeDocument/2006/relationships/hyperlink" Target="https://youtu.be/oExZOQfgATU?t=303" TargetMode="External"/><Relationship Id="rId18" Type="http://schemas.openxmlformats.org/officeDocument/2006/relationships/hyperlink" Target="https://youtu.be/oExZOQfgATU?t=346" TargetMode="External"/><Relationship Id="rId19" Type="http://schemas.openxmlformats.org/officeDocument/2006/relationships/hyperlink" Target="https://youtu.be/oExZOQfgATU?t=388" TargetMode="External"/><Relationship Id="rId20" Type="http://schemas.openxmlformats.org/officeDocument/2006/relationships/hyperlink" Target="https://youtu.be/oExZOQfgATU?t=431" TargetMode="External"/><Relationship Id="rId21" Type="http://schemas.openxmlformats.org/officeDocument/2006/relationships/hyperlink" Target="https://youtu.be/oExZOQfgATU?t=474" TargetMode="External"/><Relationship Id="rId22" Type="http://schemas.openxmlformats.org/officeDocument/2006/relationships/hyperlink" Target="https://youtu.be/oExZOQfgATU?t=516" TargetMode="External"/><Relationship Id="rId23" Type="http://schemas.openxmlformats.org/officeDocument/2006/relationships/hyperlink" Target="https://youtu.be/oExZOQfgATU?t=557" TargetMode="External"/><Relationship Id="rId24" Type="http://schemas.openxmlformats.org/officeDocument/2006/relationships/hyperlink" Target="https://youtu.be/oExZOQfgATU?t=598" TargetMode="External"/><Relationship Id="rId25" Type="http://schemas.openxmlformats.org/officeDocument/2006/relationships/hyperlink" Target="https://youtu.be/oExZOQfgATU?t=643" TargetMode="External"/><Relationship Id="rId26" Type="http://schemas.openxmlformats.org/officeDocument/2006/relationships/hyperlink" Target="https://youtu.be/oExZOQfgATU?t=686" TargetMode="External"/><Relationship Id="rId27" Type="http://schemas.openxmlformats.org/officeDocument/2006/relationships/hyperlink" Target="https://youtu.be/oExZOQfgATU?t=728" TargetMode="External"/><Relationship Id="rId28" Type="http://schemas.openxmlformats.org/officeDocument/2006/relationships/hyperlink" Target="https://youtu.be/oExZOQfgATU?t=771" TargetMode="External"/><Relationship Id="rId29" Type="http://schemas.openxmlformats.org/officeDocument/2006/relationships/hyperlink" Target="https://youtu.be/oExZOQfgATU?t=814" TargetMode="External"/><Relationship Id="rId30" Type="http://schemas.openxmlformats.org/officeDocument/2006/relationships/hyperlink" Target="https://youtu.be/oExZOQfgATU?t=856" TargetMode="External"/><Relationship Id="rId31" Type="http://schemas.openxmlformats.org/officeDocument/2006/relationships/hyperlink" Target="https://youtu.be/oExZOQfgATU?t=898" TargetMode="External"/><Relationship Id="rId32" Type="http://schemas.openxmlformats.org/officeDocument/2006/relationships/hyperlink" Target="https://youtu.be/oExZOQfgATU?t=940" TargetMode="External"/><Relationship Id="rId33" Type="http://schemas.openxmlformats.org/officeDocument/2006/relationships/hyperlink" Target="https://youtu.be/oExZOQfgATU?t=981" TargetMode="External"/><Relationship Id="rId34" Type="http://schemas.openxmlformats.org/officeDocument/2006/relationships/hyperlink" Target="https://youtu.be/oExZOQfgATU?t=1028" TargetMode="External"/><Relationship Id="rId35" Type="http://schemas.openxmlformats.org/officeDocument/2006/relationships/hyperlink" Target="https://youtu.be/oExZOQfgATU?t=1068" TargetMode="External"/><Relationship Id="rId36" Type="http://schemas.openxmlformats.org/officeDocument/2006/relationships/hyperlink" Target="https://youtu.be/oExZOQfgATU?t=1113" TargetMode="External"/><Relationship Id="rId37" Type="http://schemas.openxmlformats.org/officeDocument/2006/relationships/hyperlink" Target="https://youtu.be/oExZOQfgATU?t=1158" TargetMode="External"/><Relationship Id="rId38" Type="http://schemas.openxmlformats.org/officeDocument/2006/relationships/hyperlink" Target="https://youtu.be/oExZOQfgATU?t=1203" TargetMode="External"/><Relationship Id="rId39" Type="http://schemas.openxmlformats.org/officeDocument/2006/relationships/hyperlink" Target="https://youtu.be/oExZOQfgATU?t=1249" TargetMode="External"/><Relationship Id="rId40" Type="http://schemas.openxmlformats.org/officeDocument/2006/relationships/hyperlink" Target="https://youtu.be/oExZOQfgATU?t=1290" TargetMode="External"/><Relationship Id="rId41" Type="http://schemas.openxmlformats.org/officeDocument/2006/relationships/hyperlink" Target="https://youtu.be/oExZOQfgATU?t=1334" TargetMode="External"/><Relationship Id="rId42" Type="http://schemas.openxmlformats.org/officeDocument/2006/relationships/hyperlink" Target="https://youtu.be/oExZOQfgATU?t=1376" TargetMode="External"/><Relationship Id="rId43" Type="http://schemas.openxmlformats.org/officeDocument/2006/relationships/hyperlink" Target="https://youtu.be/oExZOQfgATU?t=1416" TargetMode="External"/><Relationship Id="rId44" Type="http://schemas.openxmlformats.org/officeDocument/2006/relationships/hyperlink" Target="https://youtu.be/oExZOQfgATU?t=1458" TargetMode="External"/><Relationship Id="rId45" Type="http://schemas.openxmlformats.org/officeDocument/2006/relationships/hyperlink" Target="https://youtu.be/oExZOQfgATU?t=1498" TargetMode="External"/><Relationship Id="rId46" Type="http://schemas.openxmlformats.org/officeDocument/2006/relationships/hyperlink" Target="https://youtu.be/oExZOQfgATU?t=1542" TargetMode="External"/><Relationship Id="rId47" Type="http://schemas.openxmlformats.org/officeDocument/2006/relationships/hyperlink" Target="https://youtu.be/oExZOQfgATU?t=1584" TargetMode="External"/><Relationship Id="rId48" Type="http://schemas.openxmlformats.org/officeDocument/2006/relationships/hyperlink" Target="https://youtu.be/oExZOQfgATU?t=1659" TargetMode="External"/><Relationship Id="rId49" Type="http://schemas.openxmlformats.org/officeDocument/2006/relationships/hyperlink" Target="https://youtu.be/oExZOQfgATU?t=1700" TargetMode="External"/><Relationship Id="rId50" Type="http://schemas.openxmlformats.org/officeDocument/2006/relationships/hyperlink" Target="https://youtu.be/oExZOQfgATU?t=1740" TargetMode="External"/><Relationship Id="rId51" Type="http://schemas.openxmlformats.org/officeDocument/2006/relationships/hyperlink" Target="https://youtu.be/oExZOQfgATU?t=1784" TargetMode="External"/><Relationship Id="rId52" Type="http://schemas.openxmlformats.org/officeDocument/2006/relationships/hyperlink" Target="https://youtu.be/oExZOQfgATU?t=1826" TargetMode="External"/><Relationship Id="rId53" Type="http://schemas.openxmlformats.org/officeDocument/2006/relationships/hyperlink" Target="https://youtu.be/oExZOQfgATU?t=1868" TargetMode="External"/><Relationship Id="rId54" Type="http://schemas.openxmlformats.org/officeDocument/2006/relationships/hyperlink" Target="https://youtu.be/oExZOQfgATU?t=1912" TargetMode="External"/><Relationship Id="rId55" Type="http://schemas.openxmlformats.org/officeDocument/2006/relationships/hyperlink" Target="https://youtu.be/oExZOQfgATU?t=1954" TargetMode="External"/><Relationship Id="rId56" Type="http://schemas.openxmlformats.org/officeDocument/2006/relationships/hyperlink" Target="https://youtu.be/oExZOQfgATU?t=1998" TargetMode="External"/><Relationship Id="rId57" Type="http://schemas.openxmlformats.org/officeDocument/2006/relationships/hyperlink" Target="https://youtu.be/oExZOQfgATU?t=2039" TargetMode="External"/><Relationship Id="rId58" Type="http://schemas.openxmlformats.org/officeDocument/2006/relationships/hyperlink" Target="https://youtu.be/oExZOQfgATU?t=2085" TargetMode="External"/><Relationship Id="rId59" Type="http://schemas.openxmlformats.org/officeDocument/2006/relationships/hyperlink" Target="https://youtu.be/oExZOQfgATU?t=2129" TargetMode="External"/><Relationship Id="rId60" Type="http://schemas.openxmlformats.org/officeDocument/2006/relationships/hyperlink" Target="https://youtu.be/oExZOQfgATU?t=2174" TargetMode="External"/><Relationship Id="rId61" Type="http://schemas.openxmlformats.org/officeDocument/2006/relationships/hyperlink" Target="https://youtu.be/oExZOQfgATU?t=2219" TargetMode="External"/><Relationship Id="rId62" Type="http://schemas.openxmlformats.org/officeDocument/2006/relationships/hyperlink" Target="https://youtu.be/oExZOQfgATU?t=2259" TargetMode="External"/><Relationship Id="rId63" Type="http://schemas.openxmlformats.org/officeDocument/2006/relationships/hyperlink" Target="https://youtu.be/oExZOQfgATU?t=2302" TargetMode="External"/><Relationship Id="rId64" Type="http://schemas.openxmlformats.org/officeDocument/2006/relationships/hyperlink" Target="https://youtu.be/oExZOQfgATU?t=2344" TargetMode="External"/><Relationship Id="rId65" Type="http://schemas.openxmlformats.org/officeDocument/2006/relationships/hyperlink" Target="https://youtu.be/oExZOQfgATU?t=2391" TargetMode="External"/><Relationship Id="rId66" Type="http://schemas.openxmlformats.org/officeDocument/2006/relationships/hyperlink" Target="https://youtu.be/oExZOQfgATU?t=2431" TargetMode="External"/><Relationship Id="rId67" Type="http://schemas.openxmlformats.org/officeDocument/2006/relationships/hyperlink" Target="https://youtu.be/oExZOQfgATU?t=2474" TargetMode="External"/><Relationship Id="rId68" Type="http://schemas.openxmlformats.org/officeDocument/2006/relationships/hyperlink" Target="https://youtu.be/oExZOQfgATU?t=2515" TargetMode="External"/><Relationship Id="rId69" Type="http://schemas.openxmlformats.org/officeDocument/2006/relationships/hyperlink" Target="https://youtu.be/oExZOQfgATU?t=2562" TargetMode="External"/><Relationship Id="rId70" Type="http://schemas.openxmlformats.org/officeDocument/2006/relationships/hyperlink" Target="https://youtu.be/oExZOQfgATU?t=2605" TargetMode="External"/><Relationship Id="rId71" Type="http://schemas.openxmlformats.org/officeDocument/2006/relationships/hyperlink" Target="https://youtu.be/oExZOQfgATU?t=2646" TargetMode="External"/><Relationship Id="rId72" Type="http://schemas.openxmlformats.org/officeDocument/2006/relationships/hyperlink" Target="https://youtu.be/oExZOQfgATU?t=2686" TargetMode="External"/><Relationship Id="rId73" Type="http://schemas.openxmlformats.org/officeDocument/2006/relationships/hyperlink" Target="https://youtu.be/oExZOQfgATU?t=2729" TargetMode="External"/><Relationship Id="rId74" Type="http://schemas.openxmlformats.org/officeDocument/2006/relationships/hyperlink" Target="https://youtu.be/oExZOQfgATU?t=2771" TargetMode="External"/><Relationship Id="rId75" Type="http://schemas.openxmlformats.org/officeDocument/2006/relationships/hyperlink" Target="https://youtu.be/oExZOQfgATU?t=2823" TargetMode="External"/><Relationship Id="rId76" Type="http://schemas.openxmlformats.org/officeDocument/2006/relationships/hyperlink" Target="https://youtu.be/oExZOQfgATU?t=2866" TargetMode="External"/><Relationship Id="rId77" Type="http://schemas.openxmlformats.org/officeDocument/2006/relationships/hyperlink" Target="https://youtu.be/oExZOQfgATU?t=2921" TargetMode="External"/><Relationship Id="rId78" Type="http://schemas.openxmlformats.org/officeDocument/2006/relationships/hyperlink" Target="https://youtu.be/oExZOQfgATU?t=2962" TargetMode="External"/><Relationship Id="rId79" Type="http://schemas.openxmlformats.org/officeDocument/2006/relationships/hyperlink" Target="https://youtu.be/oExZOQfgATU?t=3007" TargetMode="External"/><Relationship Id="rId80" Type="http://schemas.openxmlformats.org/officeDocument/2006/relationships/hyperlink" Target="https://youtu.be/oExZOQfgATU?t=3049" TargetMode="External"/><Relationship Id="rId81" Type="http://schemas.openxmlformats.org/officeDocument/2006/relationships/hyperlink" Target="https://youtu.be/oExZOQfgATU?t=3093" TargetMode="External"/><Relationship Id="rId82" Type="http://schemas.openxmlformats.org/officeDocument/2006/relationships/hyperlink" Target="https://youtu.be/oExZOQfgATU?t=3137" TargetMode="External"/><Relationship Id="rId83" Type="http://schemas.openxmlformats.org/officeDocument/2006/relationships/hyperlink" Target="https://youtu.be/oExZOQfgATU?t=3183" TargetMode="External"/><Relationship Id="rId84" Type="http://schemas.openxmlformats.org/officeDocument/2006/relationships/hyperlink" Target="https://youtu.be/oExZOQfgATU?t=3226" TargetMode="External"/><Relationship Id="rId85" Type="http://schemas.openxmlformats.org/officeDocument/2006/relationships/hyperlink" Target="https://youtu.be/oExZOQfgATU?t=3268" TargetMode="External"/><Relationship Id="rId86" Type="http://schemas.openxmlformats.org/officeDocument/2006/relationships/hyperlink" Target="https://youtu.be/oExZOQfgATU?t=3310" TargetMode="External"/><Relationship Id="rId87" Type="http://schemas.openxmlformats.org/officeDocument/2006/relationships/hyperlink" Target="https://youtu.be/oExZOQfgATU?t=3354" TargetMode="External"/><Relationship Id="rId88" Type="http://schemas.openxmlformats.org/officeDocument/2006/relationships/hyperlink" Target="https://youtu.be/oExZOQfgATU?t=3394" TargetMode="External"/><Relationship Id="rId89" Type="http://schemas.openxmlformats.org/officeDocument/2006/relationships/hyperlink" Target="https://youtu.be/oExZOQfgATU?t=3438" TargetMode="External"/><Relationship Id="rId90" Type="http://schemas.openxmlformats.org/officeDocument/2006/relationships/hyperlink" Target="https://youtu.be/oExZOQfgATU?t=3480" TargetMode="External"/><Relationship Id="rId91" Type="http://schemas.openxmlformats.org/officeDocument/2006/relationships/hyperlink" Target="https://youtu.be/oExZOQfgATU?t=3521" TargetMode="External"/><Relationship Id="rId92" Type="http://schemas.openxmlformats.org/officeDocument/2006/relationships/hyperlink" Target="https://youtu.be/oExZOQfgATU?t=3567" TargetMode="External"/><Relationship Id="rId93" Type="http://schemas.openxmlformats.org/officeDocument/2006/relationships/hyperlink" Target="https://youtu.be/oExZOQfgATU?t=3609" TargetMode="External"/><Relationship Id="rId94" Type="http://schemas.openxmlformats.org/officeDocument/2006/relationships/hyperlink" Target="https://youtu.be/oExZOQfgATU?t=3651" TargetMode="External"/><Relationship Id="rId95" Type="http://schemas.openxmlformats.org/officeDocument/2006/relationships/hyperlink" Target="https://youtu.be/oExZOQfgATU?t=3694" TargetMode="External"/><Relationship Id="rId96" Type="http://schemas.openxmlformats.org/officeDocument/2006/relationships/hyperlink" Target="https://youtu.be/oExZOQfgATU?t=3735" TargetMode="External"/><Relationship Id="rId97" Type="http://schemas.openxmlformats.org/officeDocument/2006/relationships/hyperlink" Target="https://youtu.be/oExZOQfgATU?t=3777" TargetMode="External"/><Relationship Id="rId98" Type="http://schemas.openxmlformats.org/officeDocument/2006/relationships/hyperlink" Target="https://youtu.be/oExZOQfgATU?t=3817" TargetMode="External"/><Relationship Id="rId99" Type="http://schemas.openxmlformats.org/officeDocument/2006/relationships/hyperlink" Target="https://youtu.be/oExZOQfgATU?t=3861" TargetMode="External"/><Relationship Id="rId100" Type="http://schemas.openxmlformats.org/officeDocument/2006/relationships/hyperlink" Target="https://youtu.be/oExZOQfgATU?t=3902" TargetMode="External"/><Relationship Id="rId101" Type="http://schemas.openxmlformats.org/officeDocument/2006/relationships/hyperlink" Target="https://youtu.be/oExZOQfgATU?t=3944" TargetMode="External"/><Relationship Id="rId102" Type="http://schemas.openxmlformats.org/officeDocument/2006/relationships/hyperlink" Target="https://youtu.be/oExZOQfgATU?t=3985" TargetMode="External"/><Relationship Id="rId103" Type="http://schemas.openxmlformats.org/officeDocument/2006/relationships/hyperlink" Target="https://youtu.be/oExZOQfgATU?t=4028" TargetMode="External"/><Relationship Id="rId104" Type="http://schemas.openxmlformats.org/officeDocument/2006/relationships/hyperlink" Target="https://youtu.be/oExZOQfgATU?t=4071" TargetMode="External"/><Relationship Id="rId105" Type="http://schemas.openxmlformats.org/officeDocument/2006/relationships/hyperlink" Target="https://youtu.be/oExZOQfgATU?t=4112" TargetMode="External"/><Relationship Id="rId106" Type="http://schemas.openxmlformats.org/officeDocument/2006/relationships/hyperlink" Target="https://youtu.be/oExZOQfgATU?t=4154" TargetMode="External"/><Relationship Id="rId107" Type="http://schemas.openxmlformats.org/officeDocument/2006/relationships/hyperlink" Target="https://youtu.be/oExZOQfgATU?t=4194" TargetMode="External"/><Relationship Id="rId108" Type="http://schemas.openxmlformats.org/officeDocument/2006/relationships/hyperlink" Target="https://youtu.be/oExZOQfgATU?t=4237" TargetMode="External"/><Relationship Id="rId109" Type="http://schemas.openxmlformats.org/officeDocument/2006/relationships/hyperlink" Target="https://youtu.be/oExZOQfgATU?t=4279" TargetMode="External"/><Relationship Id="rId110" Type="http://schemas.openxmlformats.org/officeDocument/2006/relationships/hyperlink" Target="https://youtu.be/oExZOQfgATU?t=4321" TargetMode="External"/><Relationship Id="rId111" Type="http://schemas.openxmlformats.org/officeDocument/2006/relationships/hyperlink" Target="https://youtu.be/oExZOQfgATU?t=4361" TargetMode="External"/><Relationship Id="rId112" Type="http://schemas.openxmlformats.org/officeDocument/2006/relationships/hyperlink" Target="https://youtu.be/oExZOQfgATU?t=4402" TargetMode="External"/><Relationship Id="rId113" Type="http://schemas.openxmlformats.org/officeDocument/2006/relationships/hyperlink" Target="https://youtu.be/oExZOQfgATU?t=4443" TargetMode="External"/><Relationship Id="rId114" Type="http://schemas.openxmlformats.org/officeDocument/2006/relationships/hyperlink" Target="https://youtu.be/oExZOQfgATU?t=4486" TargetMode="External"/><Relationship Id="rId115" Type="http://schemas.openxmlformats.org/officeDocument/2006/relationships/hyperlink" Target="https://youtu.be/oExZOQfgATU?t=4527" TargetMode="External"/><Relationship Id="rId116" Type="http://schemas.openxmlformats.org/officeDocument/2006/relationships/hyperlink" Target="https://youtu.be/oExZOQfgATU?t=4567" TargetMode="External"/><Relationship Id="rId117" Type="http://schemas.openxmlformats.org/officeDocument/2006/relationships/hyperlink" Target="https://youtu.be/oExZOQfgATU?t=4608" TargetMode="External"/><Relationship Id="rId118" Type="http://schemas.openxmlformats.org/officeDocument/2006/relationships/hyperlink" Target="https://youtu.be/oExZOQfgATU?t=4654" TargetMode="External"/><Relationship Id="rId119" Type="http://schemas.openxmlformats.org/officeDocument/2006/relationships/hyperlink" Target="https://youtu.be/oExZOQfgATU?t=4697" TargetMode="External"/><Relationship Id="rId120" Type="http://schemas.openxmlformats.org/officeDocument/2006/relationships/hyperlink" Target="https://youtu.be/oExZOQfgATU?t=4741" TargetMode="External"/><Relationship Id="rId121" Type="http://schemas.openxmlformats.org/officeDocument/2006/relationships/hyperlink" Target="https://youtu.be/oExZOQfgATU?t=4786" TargetMode="External"/><Relationship Id="rId122" Type="http://schemas.openxmlformats.org/officeDocument/2006/relationships/hyperlink" Target="https://youtu.be/oExZOQfgATU?t=4829" TargetMode="External"/><Relationship Id="rId123" Type="http://schemas.openxmlformats.org/officeDocument/2006/relationships/hyperlink" Target="https://youtu.be/oExZOQfgATU?t=4879" TargetMode="External"/><Relationship Id="rId124" Type="http://schemas.openxmlformats.org/officeDocument/2006/relationships/hyperlink" Target="https://youtu.be/oExZOQfgATU?t=4921" TargetMode="External"/><Relationship Id="rId125" Type="http://schemas.openxmlformats.org/officeDocument/2006/relationships/hyperlink" Target="https://youtu.be/oExZOQfgATU?t=4965" TargetMode="External"/><Relationship Id="rId126" Type="http://schemas.openxmlformats.org/officeDocument/2006/relationships/hyperlink" Target="https://youtu.be/oExZOQfgATU?t=5009" TargetMode="External"/><Relationship Id="rId127" Type="http://schemas.openxmlformats.org/officeDocument/2006/relationships/hyperlink" Target="https://youtu.be/oExZOQfgATU?t=5053" TargetMode="External"/><Relationship Id="rId128" Type="http://schemas.openxmlformats.org/officeDocument/2006/relationships/hyperlink" Target="https://youtu.be/oExZOQfgATU?t=5095" TargetMode="External"/><Relationship Id="rId129" Type="http://schemas.openxmlformats.org/officeDocument/2006/relationships/hyperlink" Target="https://youtu.be/oExZOQfgATU?t=5136" TargetMode="External"/><Relationship Id="rId130" Type="http://schemas.openxmlformats.org/officeDocument/2006/relationships/hyperlink" Target="https://youtu.be/oExZOQfgATU?t=5179" TargetMode="External"/><Relationship Id="rId131" Type="http://schemas.openxmlformats.org/officeDocument/2006/relationships/hyperlink" Target="https://youtu.be/oExZOQfgATU?t=5223" TargetMode="External"/><Relationship Id="rId132" Type="http://schemas.openxmlformats.org/officeDocument/2006/relationships/hyperlink" Target="https://youtu.be/oExZOQfgATU?t=5263" TargetMode="External"/><Relationship Id="rId133" Type="http://schemas.openxmlformats.org/officeDocument/2006/relationships/hyperlink" Target="https://youtu.be/oExZOQfgATU?t=5304" TargetMode="External"/><Relationship Id="rId134" Type="http://schemas.openxmlformats.org/officeDocument/2006/relationships/hyperlink" Target="https://youtu.be/oExZOQfgATU?t=5349" TargetMode="External"/><Relationship Id="rId135" Type="http://schemas.openxmlformats.org/officeDocument/2006/relationships/hyperlink" Target="https://youtu.be/oExZOQfgATU?t=5394" TargetMode="External"/><Relationship Id="rId136" Type="http://schemas.openxmlformats.org/officeDocument/2006/relationships/hyperlink" Target="https://youtu.be/oExZOQfgATU?t=5437" TargetMode="External"/><Relationship Id="rId137" Type="http://schemas.openxmlformats.org/officeDocument/2006/relationships/hyperlink" Target="https://youtu.be/oExZOQfgATU?t=5480" TargetMode="External"/><Relationship Id="rId138" Type="http://schemas.openxmlformats.org/officeDocument/2006/relationships/hyperlink" Target="https://youtu.be/oExZOQfgATU?t=5527" TargetMode="External"/><Relationship Id="rId139" Type="http://schemas.openxmlformats.org/officeDocument/2006/relationships/hyperlink" Target="https://youtu.be/oExZOQfgATU?t=5569" TargetMode="External"/><Relationship Id="rId140" Type="http://schemas.openxmlformats.org/officeDocument/2006/relationships/hyperlink" Target="https://youtu.be/oExZOQfgATU?t=5610" TargetMode="External"/><Relationship Id="rId141" Type="http://schemas.openxmlformats.org/officeDocument/2006/relationships/hyperlink" Target="https://youtu.be/oExZOQfgATU?t=5653" TargetMode="External"/><Relationship Id="rId142" Type="http://schemas.openxmlformats.org/officeDocument/2006/relationships/hyperlink" Target="https://youtu.be/oExZOQfgATU?t=5697" TargetMode="External"/><Relationship Id="rId143" Type="http://schemas.openxmlformats.org/officeDocument/2006/relationships/hyperlink" Target="https://youtu.be/oExZOQfgATU?t=5738" TargetMode="External"/><Relationship Id="rId144" Type="http://schemas.openxmlformats.org/officeDocument/2006/relationships/hyperlink" Target="https://youtu.be/oExZOQfgATU?t=5781" TargetMode="External"/><Relationship Id="rId145" Type="http://schemas.openxmlformats.org/officeDocument/2006/relationships/hyperlink" Target="https://youtu.be/oExZOQfgATU?t=58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VIP 3 — 6. Oturum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