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6. Oturum — Arapça / çalışma metni</w:t>
      </w:r>
    </w:p>
    <w:p>
      <w:r>
        <w:t>05.10.2026 • İnsanın Halifeliği ve Çevre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00:00:41</w:t>
        </w:r>
      </w:hyperlink>
    </w:p>
    <w:p>
      <w:pPr>
        <w:bidi w:val="1"/>
        <w:jc w:val="right"/>
      </w:pPr>
      <w:r>
        <w:rPr>
          <w:rFonts w:ascii="Arial" w:hAnsi="Arial"/>
          <w:sz w:val="24"/>
          <w:rtl w:val="1"/>
        </w:rPr>
        <w:t>لعل الجميع يتطلع إلى هذه الجلسة. موضوعنا اليوم هو... ...خلافة الإنسان والبيئة. وأنا رئيسة الجلسة. اسمي فريحة خان. أهلاً بكم. [عبارة التحية غير واضحة.] سيكون أول متحدث اليوم... دكتورة أزرا، هل نبدأ بك ريثما يأتي محمد؟ أم ينبغي أن... هل تمانعين البدء؟ حسناً، سأبدأ بمارية لطيف. مارية طالبة دكتوراه توشك على إتمام دراستها في جامعة براون...</w:t>
      </w:r>
    </w:p>
    <w:p>
      <w:pPr>
        <w:keepNext/>
      </w:pPr>
      <w:hyperlink r:id="rId11">
        <w:r>
          <w:rPr>
            <w:color w:val="1155CC"/>
            <w:u w:val="single"/>
          </w:rPr>
          <w:t>00:00:41 – 00:01:14</w:t>
        </w:r>
      </w:hyperlink>
    </w:p>
    <w:p>
      <w:pPr>
        <w:bidi w:val="1"/>
        <w:jc w:val="right"/>
      </w:pPr>
      <w:r>
        <w:rPr>
          <w:rFonts w:ascii="Arial" w:hAnsi="Arial"/>
          <w:sz w:val="24"/>
          <w:rtl w:val="1"/>
        </w:rPr>
        <w:t>...في الولايات المتحدة. وعنوان بحثها: «من الإمامة إلى...» «...الرعاية: المفاهيم القرآنية للرعاية والمسؤولية الاجتماعية». هل المدة عشر دقائق أم اثنتا عشرة؟ دعوني أتحقق لحظة، لعل الدكتور... ...محمداً قد حضر. لحظة فقط.</w:t>
      </w:r>
    </w:p>
    <w:p>
      <w:pPr>
        <w:keepNext/>
      </w:pPr>
      <w:hyperlink r:id="rId12">
        <w:r>
          <w:rPr>
            <w:color w:val="1155CC"/>
            <w:u w:val="single"/>
          </w:rPr>
          <w:t>00:01:26 – 00:02:06</w:t>
        </w:r>
      </w:hyperlink>
    </w:p>
    <w:p>
      <w:pPr>
        <w:bidi w:val="1"/>
        <w:jc w:val="right"/>
      </w:pPr>
      <w:r>
        <w:rPr>
          <w:rFonts w:ascii="Arial" w:hAnsi="Arial"/>
          <w:sz w:val="24"/>
          <w:rtl w:val="1"/>
        </w:rPr>
        <w:t>عفواً، ستجلس هنا. حسناً، لدينا خمسة متحدثين. لكل منا اثنتا عشرة دقيقة. سأعطيكم إشارة عند الدقيقة العاشرة تقريباً. بسم الله الرحمن الرحيم. الحمد لله رب العالمين، والصلاة والسلام على سيد المرسلين. السلام عليكم. أشكر أولاً المنظمين على دعوتي. إنه لشرف... ...أن أتحدث أمام هؤلاء المتخصصين في هذه الجلسة.</w:t>
      </w:r>
    </w:p>
    <w:p>
      <w:pPr>
        <w:keepNext/>
      </w:pPr>
      <w:hyperlink r:id="rId13">
        <w:r>
          <w:rPr>
            <w:color w:val="1155CC"/>
            <w:u w:val="single"/>
          </w:rPr>
          <w:t>00:02:08 – 00:02:50</w:t>
        </w:r>
      </w:hyperlink>
    </w:p>
    <w:p>
      <w:pPr>
        <w:bidi w:val="1"/>
        <w:jc w:val="right"/>
      </w:pPr>
      <w:r>
        <w:rPr>
          <w:rFonts w:ascii="Arial" w:hAnsi="Arial"/>
          <w:sz w:val="24"/>
          <w:rtl w:val="1"/>
        </w:rPr>
        <w:t>في بحثي في سجلات المحاكم العثمانية من أوائل القرن التاسع عشر، وجدت... ...عبارة متكررة في قضايا بقيت في ذهني. كان رجل يأتي إلى القاضي طالباً... ...إلغاء قرار اتخذه متولي مؤسسة خيرية، أي... ...وقف. ولتوقعتم أن تكون الكلمة الأخيرة للقاضي. فهو يمثل قانون الدولة في النهاية. لكن القاضي رفض. قال إن ولايته، أي سلطته، عامة، أما ولاية المتولي فخاصة. والولاية الخاصة أرجح. لماذا تتراجع الدولة أمام القائم على رعاية وقف؟ سأعود إلى ذلك القاضي لاحقاً. أولاً أقدم لكم ست كلمات.</w:t>
      </w:r>
    </w:p>
    <w:p>
      <w:pPr>
        <w:keepNext/>
      </w:pPr>
      <w:hyperlink r:id="rId14">
        <w:r>
          <w:rPr>
            <w:color w:val="1155CC"/>
            <w:u w:val="single"/>
          </w:rPr>
          <w:t>00:02:51 – 00:03:30</w:t>
        </w:r>
      </w:hyperlink>
    </w:p>
    <w:p>
      <w:pPr>
        <w:bidi w:val="1"/>
        <w:jc w:val="right"/>
      </w:pPr>
      <w:r>
        <w:rPr>
          <w:rFonts w:ascii="Arial" w:hAnsi="Arial"/>
          <w:sz w:val="24"/>
          <w:rtl w:val="1"/>
        </w:rPr>
        <w:t>حين نتحدث عن القيادة... ...اليوم، نستخدم كلمات مثل الجاذبية والرؤية والتأثير. أما التراث الإسلامي فيستخدم ست كلمات أو أكثر. تبدأ كل منها فعلاً، أي شيئاً... ...يفعله الإنسان. «أمّ»: قصد واتجه؛ ومنها الإمامة. «خلف»: جاء بعد؛ ومنها الخلافة. «أمر»: أصدر أمراً؛ ومنها الإمارة. «ولي»: اقترب؛ ومنها الولاية. «قام»: وقف؛ ومنها القوامة. «رعى»: اعتنى، كما يرعى الراعي قطيعه؛ ومنها الرعاية.</w:t>
      </w:r>
    </w:p>
    <w:p>
      <w:pPr>
        <w:keepNext/>
      </w:pPr>
      <w:hyperlink r:id="rId15">
        <w:r>
          <w:rPr>
            <w:color w:val="1155CC"/>
            <w:u w:val="single"/>
          </w:rPr>
          <w:t>00:03:32 – 00:04:15</w:t>
        </w:r>
      </w:hyperlink>
    </w:p>
    <w:p>
      <w:pPr>
        <w:bidi w:val="1"/>
        <w:jc w:val="right"/>
      </w:pPr>
      <w:r>
        <w:rPr>
          <w:rFonts w:ascii="Arial" w:hAnsi="Arial"/>
          <w:sz w:val="24"/>
          <w:rtl w:val="1"/>
        </w:rPr>
        <w:t>أي: أن يقصد، وأن يأتي بعد... ...وأن يأمر، ويقترب، ويقوم، ويرعى. ولا تعني أي منها الحكم بقوة الشخصية. معاً، تكوّن ما سماه الباحث إيزوتسو حقلاً دلالياً: عائلة من الكلمات يفسر بعضها بعضاً. وفي مركز هذه العائلة كلمة أخرى: الأمانة. في مفردات القرآن، السلطة أمانة لا ملكية. وحين تفشل الرعاية... ...في البيت أو الدولة أو معاملتنا للأرض، فعادةً لأن... ...أحداً بدأ يعامل الأمانة كأنها ملكية. سأعرض ذلك في ثلاث مراحل: الأمانة، ثم القرب، ثم الرعاية.</w:t>
      </w:r>
    </w:p>
    <w:p>
      <w:pPr>
        <w:keepNext/>
      </w:pPr>
      <w:hyperlink r:id="rId16">
        <w:r>
          <w:rPr>
            <w:color w:val="1155CC"/>
            <w:u w:val="single"/>
          </w:rPr>
          <w:t>00:04:16 – 00:05:01</w:t>
        </w:r>
      </w:hyperlink>
    </w:p>
    <w:p>
      <w:pPr>
        <w:bidi w:val="1"/>
        <w:jc w:val="right"/>
      </w:pPr>
      <w:r>
        <w:rPr>
          <w:rFonts w:ascii="Arial" w:hAnsi="Arial"/>
          <w:sz w:val="24"/>
          <w:rtl w:val="1"/>
        </w:rPr>
        <w:t>أولاً، الأمانة. يقول الله تعالى في القرآن: «إنا عرضنا الأمانة على السماوات والأرض والجبال فأبين...» «...أن يحملنها وأشفقن منها وحملها الإنسان». «عرضنا الأمانة على السماوات والأرض والجبال، لكنها رفضت...» «...حملها وأشفقت منها، وحملها الإنسان». يستحق ذلك التأمل في هذه الجلسة... ...عن البيئة. يخبرنا بعض المفسرين أن السماوات والأرض والجبال... ...لم ترفض عصياناً، بل خافت العجز عن حمل الأمانة. لم تخش القوة، بل المسؤولية والمحاسبة. وتظل تطيع الله من دون أن تُحاسَب على ذلك. نحن وحدنا قبلنا ذلك العبء، وأصبحت الأرض نفسها مما سنُسأل عنه.</w:t>
      </w:r>
    </w:p>
    <w:p>
      <w:pPr>
        <w:keepNext/>
      </w:pPr>
      <w:hyperlink r:id="rId17">
        <w:r>
          <w:rPr>
            <w:color w:val="1155CC"/>
            <w:u w:val="single"/>
          </w:rPr>
          <w:t>00:05:03 – 00:05:46</w:t>
        </w:r>
      </w:hyperlink>
    </w:p>
    <w:p>
      <w:pPr>
        <w:bidi w:val="1"/>
        <w:jc w:val="right"/>
      </w:pPr>
      <w:r>
        <w:rPr>
          <w:rFonts w:ascii="Arial" w:hAnsi="Arial"/>
          <w:sz w:val="24"/>
          <w:rtl w:val="1"/>
        </w:rPr>
        <w:t>سيناقش الآخرون الخلافة بعمق، لذا لن أفعل ذلك... ...الآن. أريد ذكر أمرين فقط: ما يُمنح للخليفة، وما... ...يجب ألا يدعيه الخليفة. أولاً، عندما جعل الله آدم خليفة، كان ما فعله بعد ذلك مباشرة... ...أن علّمه الأسماء كلها. جاء العلم مع التكليف، وجاء هبةً. أما ما... ...لا يجوز ادعاؤه: ففي رواية، نادى شخص أبا بكر قائلاً... ...«يا خليفة الله». فأجاب: «أنا خليفة رسول الله، وأنا راضٍ...» «...بذلك». وهكذا يُذكر أول قائد لهذه الأمة لرفضه لقباً...</w:t>
      </w:r>
    </w:p>
    <w:p>
      <w:pPr>
        <w:keepNext/>
      </w:pPr>
      <w:hyperlink r:id="rId18">
        <w:r>
          <w:rPr>
            <w:color w:val="1155CC"/>
            <w:u w:val="single"/>
          </w:rPr>
          <w:t>00:05:46 – 00:06:28</w:t>
        </w:r>
      </w:hyperlink>
    </w:p>
    <w:p>
      <w:pPr>
        <w:bidi w:val="1"/>
        <w:jc w:val="right"/>
      </w:pPr>
      <w:r>
        <w:rPr>
          <w:rFonts w:ascii="Arial" w:hAnsi="Arial"/>
          <w:sz w:val="24"/>
          <w:rtl w:val="1"/>
        </w:rPr>
        <w:t>...أكبر من الأمانة الموكلة إليه. وتشير النقطتان إلى المعنى نفسه. الخلافة تُتلقّى، ولا تُمتلَك. وإلى هذا يأخذنا بديع الزمان في الكلمة الثلاثين من رسائل النور. يبدأ بالآية نفسها، موضحاً كيف عُرضت الأمانة على السماوات والأرض... ...والجبال قبلنا. ويقول إن الذات الإنسانية، الأنا، وجه من الأمانة التي أشفقت السماوات... ...والأرض والجبال من حملها. مُنحت لنا الأنا مقياساً، لكي نشعر بقدرتنا الصغيرة المستعارة... ...وملكيتنا، فنعرف قدرة الله وملكيته اللتين لا حد لهما.</w:t>
      </w:r>
    </w:p>
    <w:p>
      <w:pPr>
        <w:keepNext/>
      </w:pPr>
      <w:hyperlink r:id="rId19">
        <w:r>
          <w:rPr>
            <w:color w:val="1155CC"/>
            <w:u w:val="single"/>
          </w:rPr>
          <w:t>00:06:28 – 00:07:11</w:t>
        </w:r>
      </w:hyperlink>
    </w:p>
    <w:p>
      <w:pPr>
        <w:bidi w:val="1"/>
        <w:jc w:val="right"/>
      </w:pPr>
      <w:r>
        <w:rPr>
          <w:rFonts w:ascii="Arial" w:hAnsi="Arial"/>
          <w:sz w:val="24"/>
          <w:rtl w:val="1"/>
        </w:rPr>
        <w:t>معناها يتجاوز ذاتها، كحرف لا معنى له وحده بل يشير... ...إلى غيره، كما يقول. لكن حين تنسى الأنا ذلك وترى نفسها... ...مالكة لوجودها مستقلة عن خالقها، فإنها تخون الأمانة. وهذه، في رأيي، أزمة... ...القيادة في جملة واحدة. تتحول الأمانة إلى ملكية؛ والمنصب يصبح... ...لي، والأسرة لي، والأرض لي. وما دام الشيء لي... ...فلأفعل به ما أشاء. لكن الأمانة تختلف عن الملكية في أمر... ...حاسم: يمكن استرداد الأمانة. فلما طلب إبراهيم أن تستمر القيادة... ...في ذريته، أجابه الله تعالى:</w:t>
      </w:r>
    </w:p>
    <w:p>
      <w:pPr>
        <w:keepNext/>
      </w:pPr>
      <w:hyperlink r:id="rId20">
        <w:r>
          <w:rPr>
            <w:color w:val="1155CC"/>
            <w:u w:val="single"/>
          </w:rPr>
          <w:t>00:07:11 – 00:07:53</w:t>
        </w:r>
      </w:hyperlink>
    </w:p>
    <w:p>
      <w:pPr>
        <w:bidi w:val="1"/>
        <w:jc w:val="right"/>
      </w:pPr>
      <w:r>
        <w:rPr>
          <w:rFonts w:ascii="Arial" w:hAnsi="Arial"/>
          <w:sz w:val="24"/>
          <w:rtl w:val="1"/>
        </w:rPr>
        <w:t>«لا ينال عهدي الظالمين». لا يبلغ عهدي الظالمين. فمن أول ورود للإمامة في القرآن، تكون مشروطة بالعدل. ثانياً، القرب. لنعد إلى القاضي الذي بدأت به. كان الفقهاء يعرفون المبدأ الذي طبقه قبل زمنه بوقت طويل. وسيدوّن لاحقاً في المادة 59 من المجلة، القانون المدني العثماني: «الولاية الخاصة أقوى من الولاية العامة». الولاية الخاصة أقوى من الولاية العامة. لذلك قد تكون ولاية متولي الوقف أو وصي اليتيم أرجح من ولاية القاضي.</w:t>
      </w:r>
    </w:p>
    <w:p>
      <w:pPr>
        <w:keepNext/>
      </w:pPr>
      <w:hyperlink r:id="rId21">
        <w:r>
          <w:rPr>
            <w:color w:val="1155CC"/>
            <w:u w:val="single"/>
          </w:rPr>
          <w:t>00:07:54 – 00:08:36</w:t>
        </w:r>
      </w:hyperlink>
    </w:p>
    <w:p>
      <w:pPr>
        <w:bidi w:val="1"/>
        <w:jc w:val="right"/>
      </w:pPr>
      <w:r>
        <w:rPr>
          <w:rFonts w:ascii="Arial" w:hAnsi="Arial"/>
          <w:sz w:val="24"/>
          <w:rtl w:val="1"/>
        </w:rPr>
        <w:t>وقد ترجح ولاية القاضي على ولاية الحاكم. لأن الولاية تكون أقوى لمن هو أقرب... ...إلى الناس أو الشخص أو المال الذي في رعايته. واسم هذه السلطة «الولاية». من «ولي»، أي اقترب. ومعناها الأساسي القرب. لكن بشرط. إن خان الولي الأقرب الأمانة أو أهملها... ...جاز للولي العام أن يتدخل. عندها يمكن للقاضي أن يتجاوز سلطة المتولي أو وصي اليتيم. فالقرب يمنح الأولوية ما دامت الأمانة مصونة. وأقرب الرعاية كلها في البيت.</w:t>
      </w:r>
    </w:p>
    <w:p>
      <w:pPr>
        <w:keepNext/>
      </w:pPr>
      <w:hyperlink r:id="rId22">
        <w:r>
          <w:rPr>
            <w:color w:val="1155CC"/>
            <w:u w:val="single"/>
          </w:rPr>
          <w:t>00:08:36 – 00:09:17</w:t>
        </w:r>
      </w:hyperlink>
    </w:p>
    <w:p>
      <w:pPr>
        <w:bidi w:val="1"/>
        <w:jc w:val="right"/>
      </w:pPr>
      <w:r>
        <w:rPr>
          <w:rFonts w:ascii="Arial" w:hAnsi="Arial"/>
          <w:sz w:val="24"/>
          <w:rtl w:val="1"/>
        </w:rPr>
        <w:t>يذكر القرآن أن عباد الله الحق، عباد الرحمن، يدعون: «ربنا هب لنا من أزواجنا وذرياتنا قرة أعين واجعلنا...» «...للمتقين إماماً». يطلبون أولاً أسرة تسعدهم بقربها من الله، ثم... ...أن يكونوا قدوة حسنة للمتقين. يوضح ابن كثير أنهم يحبون أن تتصل عبادتهم بعبادة أولادهم... ...وأن تتعدى هدايتهم إلى غيرهم. فالقيادة في هذا الدعاء تبدأ من البيت وتتسع خارجه. وتشترك كلمة إمام في الجذر مع كلمة أم.</w:t>
      </w:r>
    </w:p>
    <w:p>
      <w:pPr>
        <w:keepNext/>
      </w:pPr>
      <w:hyperlink r:id="rId23">
        <w:r>
          <w:rPr>
            <w:color w:val="1155CC"/>
            <w:u w:val="single"/>
          </w:rPr>
          <w:t>00:09:17 – 00:09:58</w:t>
        </w:r>
      </w:hyperlink>
    </w:p>
    <w:p>
      <w:pPr>
        <w:bidi w:val="1"/>
        <w:jc w:val="right"/>
      </w:pPr>
      <w:r>
        <w:rPr>
          <w:rFonts w:ascii="Arial" w:hAnsi="Arial"/>
          <w:sz w:val="24"/>
          <w:rtl w:val="1"/>
        </w:rPr>
        <w:t>فنتصور جماعة تتجه نحو إمامها، كما يتجه الطفل... ...نحو أمه. ويوسع القرآن فهمنا للولاية في قوله: «والمؤمنون والمؤمنات بعضهم أولياء بعض». فالمؤمنون والمؤمنات بعضهم أولياء بعض، بما يشير إلى... ...الرعاية المتبادلة بين الرجال والنساء معاً. والمصطلح الثالث الذي أنتقل إليه هو الرعاية. يقول النبي ﷺ في حديث رواه البخاري ومسلم: «كلكم راعٍ وكلكم مسؤول عن رعيته». كل واحد منكم راعٍ، وكل واحد مسؤول عن رعيته.</w:t>
      </w:r>
    </w:p>
    <w:p>
      <w:pPr>
        <w:keepNext/>
      </w:pPr>
      <w:hyperlink r:id="rId24">
        <w:r>
          <w:rPr>
            <w:color w:val="1155CC"/>
            <w:u w:val="single"/>
          </w:rPr>
          <w:t>00:09:58 – 00:10:42</w:t>
        </w:r>
      </w:hyperlink>
    </w:p>
    <w:p>
      <w:pPr>
        <w:bidi w:val="1"/>
        <w:jc w:val="right"/>
      </w:pPr>
      <w:r>
        <w:rPr>
          <w:rFonts w:ascii="Arial" w:hAnsi="Arial"/>
          <w:sz w:val="24"/>
          <w:rtl w:val="1"/>
        </w:rPr>
        <w:t>ثم يسمّي في الحديث الحاكم والرجل والمرأة والخادم... ...ويعطي كلاً منهم اللقب نفسه: راعٍ. فما يؤتمن عليه الإنسان، سواء كان بيتاً أو صفاً أو عملاً... ...فكل ذلك رعية، وسيُسأل كل إنسان كيف رعاها... ...وصانها. ووصف شارح الحديث أبو العباس القرطبي هذا الحديث بأنه... ...تعبير عام يشمل كل من كُلّف بحفظ غيره. ووصف العلاقة أيضاً بأنها متبادلة. فكما كلّف الله أصحاب السلطة بالعدل وحسن [الرعاية؟]، كلّف أيضاً... ...من تحت رعايتهم بالنصيحة الصادقة.</w:t>
      </w:r>
    </w:p>
    <w:p>
      <w:pPr>
        <w:keepNext/>
      </w:pPr>
      <w:hyperlink r:id="rId25">
        <w:r>
          <w:rPr>
            <w:color w:val="1155CC"/>
            <w:u w:val="single"/>
          </w:rPr>
          <w:t>00:10:43 – 00:11:26</w:t>
        </w:r>
      </w:hyperlink>
    </w:p>
    <w:p>
      <w:pPr>
        <w:bidi w:val="1"/>
        <w:jc w:val="right"/>
      </w:pPr>
      <w:r>
        <w:rPr>
          <w:rFonts w:ascii="Arial" w:hAnsi="Arial"/>
          <w:sz w:val="24"/>
          <w:rtl w:val="1"/>
        </w:rPr>
        <w:t>وتكون خيانة أي من الطرفين للآخر غشاً، أي خداعاً. وشخّص بديع الزمان الأمر نفسه... ...على نطاق أوسع. ففي خطبته بدمشق عام 1911، قبل اعتزاله الحياة السياسية... ...ذكر ستة أمراض تصيب العالم الإسلامي. أحدها الاستبداد الذي ينتشر، كما قال، كأنه... ...أمراض معدية متنوعة. وفي بيان علاجه قال: مفتاح سعادة المسلمين في الحياة الاجتماعية الإسلامية هو... ...التشاور الذي تأمر به الشريعة. و[الرعاية؟] في أصلها كلمة تتصل بـ... ...الأرض. [رعى؟] تعني أن يرعى القطيع في المرعى.</w:t>
      </w:r>
    </w:p>
    <w:p>
      <w:pPr>
        <w:keepNext/>
      </w:pPr>
      <w:hyperlink r:id="rId26">
        <w:r>
          <w:rPr>
            <w:color w:val="1155CC"/>
            <w:u w:val="single"/>
          </w:rPr>
          <w:t>00:11:26 – 00:12:08</w:t>
        </w:r>
      </w:hyperlink>
    </w:p>
    <w:p>
      <w:pPr>
        <w:bidi w:val="1"/>
        <w:jc w:val="right"/>
      </w:pPr>
      <w:r>
        <w:rPr>
          <w:rFonts w:ascii="Arial" w:hAnsi="Arial"/>
          <w:sz w:val="24"/>
          <w:rtl w:val="1"/>
        </w:rPr>
        <w:t>ورأى معظم الفقهاء أن أهل... ...قرية لا يجوز أن يمنعوا قطعان قرية أخرى من الرعي... ...في مراعيهم المشتركة. فمرعى القرية صورة مصغرة للأرض كلها. علينا رعايته، لا امتلاكه. تتجه الكلمات الست في بحثي إلى الداخل في النهاية. كتب الحارث المحاسبي كتاباً كاملاً في الرعاية، أي مراعاة... ...حقوق الله. وعلّم أن الرعاية تبدأ بخواطرنا قبل الإقدام على أي فعل. وفي رسالة الإخلاص، يسمي بديع الزمان الإخلاص أهم أساس...</w:t>
      </w:r>
    </w:p>
    <w:p>
      <w:pPr>
        <w:keepNext/>
      </w:pPr>
      <w:hyperlink r:id="rId27">
        <w:r>
          <w:rPr>
            <w:color w:val="1155CC"/>
            <w:u w:val="single"/>
          </w:rPr>
          <w:t>00:12:08 – 00:12:51</w:t>
        </w:r>
      </w:hyperlink>
    </w:p>
    <w:p>
      <w:pPr>
        <w:bidi w:val="1"/>
        <w:jc w:val="right"/>
      </w:pPr>
      <w:r>
        <w:rPr>
          <w:rFonts w:ascii="Arial" w:hAnsi="Arial"/>
          <w:sz w:val="24"/>
          <w:rtl w:val="1"/>
        </w:rPr>
        <w:t>...في الأعمال المتعلقة بالآخرة. قبل رعاية غيرنا، علينا أولاً رعاية نياتنا. تجمع آية قرآنية كل ما قلته في عبارة... ...جامعة. ومن صفات المؤمنين المفلحين تذكر: «والذين هم لأماناتهم وعهدهم راعون». الذين يرعون أماناتهم وعهودهم. فتجمع الرعاية والأمانة، العناية والثقة، في آية واحدة. تراجع ذلك القاضي العثماني لأنه فهم الغاية من ولايته... ...لم تكن له أبداً، بل كانت للآخرين، وكان سيُسأل عنها. وكل...</w:t>
      </w:r>
    </w:p>
    <w:p>
      <w:pPr>
        <w:keepNext/>
      </w:pPr>
      <w:hyperlink r:id="rId28">
        <w:r>
          <w:rPr>
            <w:color w:val="1155CC"/>
            <w:u w:val="single"/>
          </w:rPr>
          <w:t>00:12:51 – 00:13:33</w:t>
        </w:r>
      </w:hyperlink>
    </w:p>
    <w:p>
      <w:pPr>
        <w:bidi w:val="1"/>
        <w:jc w:val="right"/>
      </w:pPr>
      <w:r>
        <w:rPr>
          <w:rFonts w:ascii="Arial" w:hAnsi="Arial"/>
          <w:sz w:val="24"/>
          <w:rtl w:val="1"/>
        </w:rPr>
        <w:t>...واحد منا راعٍ أيضاً. وأول قطيع اؤتمن عليه كل منا هو قلبه. كان ذلك... ...رائعاً، ما شاء الله. التزمتِ بالوقت، الحمد لله؛ ونقدر ذلك خصوصاً. دكتور [سودهير؟]، هل أنت هنا؟ هل أنت الدكتور سهيل؟ نعم؟ حسناً، الحمد لله. المتحدث التالي؛ بسم الله. هل الميكروفون بخير؟ حسناً، الحمد لله. مارية، شكراً جزيلاً على عرضك الممتاز. التالي الدكتور محمد سهيل من جامعة السلطان الشريف علي الإسلامية في بروناي.</w:t>
      </w:r>
    </w:p>
    <w:p>
      <w:pPr>
        <w:keepNext/>
      </w:pPr>
      <w:hyperlink r:id="rId29">
        <w:r>
          <w:rPr>
            <w:color w:val="1155CC"/>
            <w:u w:val="single"/>
          </w:rPr>
          <w:t>00:13:34 – 00:14:14</w:t>
        </w:r>
      </w:hyperlink>
    </w:p>
    <w:p>
      <w:pPr>
        <w:bidi w:val="1"/>
        <w:jc w:val="right"/>
      </w:pPr>
      <w:r>
        <w:rPr>
          <w:rFonts w:ascii="Arial" w:hAnsi="Arial"/>
          <w:sz w:val="24"/>
          <w:rtl w:val="1"/>
        </w:rPr>
        <w:t>وموضوعه رفاه الإنسان والبيئة في أزمة تغير المناخ: إطار قرآني لعلم اللاهوت البيئي. دكتور سهيل، لديكم اثنتا عشرة دقيقة للعرض. — اثنتا عشرة دقيقة. حسناً. هل تحتاجون مساعدة؟ — نعم. تفضل. نعم، الشرائح. حسناً. ليست لدي فكرة. ليست لدي فكرة. لا أعرف كيف أفعل ذلك. [الدكتور ماشيت]... بسبب ذاكرة USB. نعم. إذا أدخلتها... لقد أدخلتها.</w:t>
      </w:r>
    </w:p>
    <w:p>
      <w:pPr>
        <w:keepNext/>
      </w:pPr>
      <w:hyperlink r:id="rId30">
        <w:r>
          <w:rPr>
            <w:color w:val="1155CC"/>
            <w:u w:val="single"/>
          </w:rPr>
          <w:t>00:14:16 – 00:14:56</w:t>
        </w:r>
      </w:hyperlink>
    </w:p>
    <w:p>
      <w:pPr>
        <w:bidi w:val="1"/>
        <w:jc w:val="right"/>
      </w:pPr>
      <w:r>
        <w:rPr>
          <w:rFonts w:ascii="Arial" w:hAnsi="Arial"/>
          <w:sz w:val="24"/>
          <w:rtl w:val="1"/>
        </w:rPr>
        <w:t>لا أريد إفساد إعداداتكم. هم أعدّوه أم أنتم؟ أدخلته فقط. ربما يعمل فوقه. أدخله، وإن لم يعمل أخرج جهازي. لنرَ هل يبدأ. لا بأس، خذ وقتك. لست مضطراً لإدخاله. حسناً، شكراً. انتهت مبكراً.</w:t>
      </w:r>
    </w:p>
    <w:p>
      <w:pPr>
        <w:keepNext/>
      </w:pPr>
      <w:hyperlink r:id="rId31">
        <w:r>
          <w:rPr>
            <w:color w:val="1155CC"/>
            <w:u w:val="single"/>
          </w:rPr>
          <w:t>00:14:58 – 00:15:38</w:t>
        </w:r>
      </w:hyperlink>
    </w:p>
    <w:p>
      <w:pPr>
        <w:bidi w:val="1"/>
        <w:jc w:val="right"/>
      </w:pPr>
      <w:r>
        <w:rPr>
          <w:rFonts w:ascii="Arial" w:hAnsi="Arial"/>
          <w:sz w:val="24"/>
          <w:rtl w:val="1"/>
        </w:rPr>
        <w:t>يمكنكم البحث عمن يساعدكم إن لزم. لعل الدكتورة [ماهشيد؟] تساعد أيضاً. هل تريد وضع... تقسيم... [العبارة غير واضحة.] أين ذاكرة USB؟ ها هي. حسناً، إذا دخلت الإعدادات... نعم، ثم اتصل. أين القرص، D؟ أم «تكرار»؟ لا. لا، لا أعرف.</w:t>
      </w:r>
    </w:p>
    <w:p>
      <w:pPr>
        <w:keepNext/>
      </w:pPr>
      <w:hyperlink r:id="rId32">
        <w:r>
          <w:rPr>
            <w:color w:val="1155CC"/>
            <w:u w:val="single"/>
          </w:rPr>
          <w:t>00:15:40 – 00:16:15</w:t>
        </w:r>
      </w:hyperlink>
    </w:p>
    <w:p>
      <w:pPr>
        <w:bidi w:val="1"/>
        <w:jc w:val="right"/>
      </w:pPr>
      <w:r>
        <w:rPr>
          <w:rFonts w:ascii="Arial" w:hAnsi="Arial"/>
          <w:sz w:val="24"/>
          <w:rtl w:val="1"/>
        </w:rPr>
        <w:t>لا أرى جيداً من هنا. أظن أننا نحتاج دعماً تقنياً. [كلام غير واضح عن التوصيل.] نعم، أظن... ماذا لو وضعنا جهازه... لو وصلت ذلك السلك هنا؟ نعم. أعده هنا... [كلام غير واضح.] نعم، حسناً. أتود الجلوس هنا، أم كيف تفضل القيام بذلك؟ نعم، يمكنني المجيء هنا. حسناً. لا أسمع؟ [لأن ثمانين شخصاً دخلوا؟] حسناً. لا يوجد جهاز تحكم. لعل هذا هو السبب. أأبحث عن أحد؟</w:t>
      </w:r>
    </w:p>
    <w:p>
      <w:pPr>
        <w:keepNext/>
      </w:pPr>
      <w:hyperlink r:id="rId33">
        <w:r>
          <w:rPr>
            <w:color w:val="1155CC"/>
            <w:u w:val="single"/>
          </w:rPr>
          <w:t>00:16:21 – 00:17:00</w:t>
        </w:r>
      </w:hyperlink>
    </w:p>
    <w:p>
      <w:pPr>
        <w:bidi w:val="1"/>
        <w:jc w:val="right"/>
      </w:pPr>
      <w:r>
        <w:rPr>
          <w:rFonts w:ascii="Arial" w:hAnsi="Arial"/>
          <w:sz w:val="24"/>
          <w:rtl w:val="1"/>
        </w:rPr>
        <w:t>أو أوصل هذا السلك بحاسوبي المحمول. لا أعرف. لا بأس، إن لم تمانع [الدكتورة ماهشيد؟]. لا أريد إفساد الإعدادات. لا، لا بأس. نعم، أنت محق... ...لأنها متصلة. — حسناً، شكراً. — عفواً. — أهذا لكم؟ — لا، ليس بعد. عليك تشغيل وضع العرض. نعم. نعم، هناك. هل تريد الجلوس هنا؟ نعم. تفضل بالبدء.</w:t>
      </w:r>
    </w:p>
    <w:p>
      <w:pPr>
        <w:keepNext/>
      </w:pPr>
      <w:hyperlink r:id="rId34">
        <w:r>
          <w:rPr>
            <w:color w:val="1155CC"/>
            <w:u w:val="single"/>
          </w:rPr>
          <w:t>00:17:08 – 00:17:28</w:t>
        </w:r>
      </w:hyperlink>
    </w:p>
    <w:p>
      <w:pPr>
        <w:bidi w:val="1"/>
        <w:jc w:val="right"/>
      </w:pPr>
      <w:r>
        <w:rPr>
          <w:rFonts w:ascii="Arial" w:hAnsi="Arial"/>
          <w:sz w:val="24"/>
          <w:rtl w:val="1"/>
        </w:rPr>
        <w:t>صباح الخير لكم جميعاً. لحظة، لنجلس هنا. الكاميرا من هذه الجهة. عذراً... ...ابدأ من جديد، حسناً؟ حسناً. إن لم تمانع.</w:t>
      </w:r>
    </w:p>
    <w:p>
      <w:pPr>
        <w:keepNext/>
      </w:pPr>
      <w:hyperlink r:id="rId35">
        <w:r>
          <w:rPr>
            <w:color w:val="1155CC"/>
            <w:u w:val="single"/>
          </w:rPr>
          <w:t>00:17:48 – 00:18:32</w:t>
        </w:r>
      </w:hyperlink>
    </w:p>
    <w:p>
      <w:pPr>
        <w:bidi w:val="1"/>
        <w:jc w:val="right"/>
      </w:pPr>
      <w:r>
        <w:rPr>
          <w:rFonts w:ascii="Arial" w:hAnsi="Arial"/>
          <w:sz w:val="24"/>
          <w:rtl w:val="1"/>
        </w:rPr>
        <w:t>صباح الخير لكم جميعاً. موضوعي اليوم رفاه الإنسان والبيئة في أزمة تغير المناخ: إطار قرآني لعلم اللاهوت البيئي. لنبدأ العرض دون إطالة. إذن... السؤال الأساسي الذي أطرحه هو أن الغرض الأساسي للقرآن... ...هو تقديم الهداية. وهذه الهداية القرآنية لا يحدها زمان أو مكان. ما أكبر أزمة في عصرنا؟ لنقل إن أكبر أزمة في عصرنا هي تغير المناخ. فهو يؤثر في البشر والنباتات والحيوانات، بل في كوكبنا.</w:t>
      </w:r>
    </w:p>
    <w:p>
      <w:pPr>
        <w:keepNext/>
      </w:pPr>
      <w:hyperlink r:id="rId36">
        <w:r>
          <w:rPr>
            <w:color w:val="1155CC"/>
            <w:u w:val="single"/>
          </w:rPr>
          <w:t>00:18:33 – 00:19:18</w:t>
        </w:r>
      </w:hyperlink>
    </w:p>
    <w:p>
      <w:pPr>
        <w:bidi w:val="1"/>
        <w:jc w:val="right"/>
      </w:pPr>
      <w:r>
        <w:rPr>
          <w:rFonts w:ascii="Arial" w:hAnsi="Arial"/>
          <w:sz w:val="24"/>
          <w:rtl w:val="1"/>
        </w:rPr>
        <w:t>أريد ربط هذا بكيفية هداية القرآن لنا في أكبر أزمة بعصرنا. إذا كان القرآن هداية، فكيف تتصل هدايته بالأزمة الأخلاقية المحددة... ...لكل عصر؟ لا نحتاج إلى إثبات أن تغير المناخ يؤثر في... ...بيئتنا والحياة على الكوكب. ليس السؤال هل يحتوي القرآن علم المناخ، بل كيف تصوغ هدايته... ...المسؤولية المناخية. نحن نعرف مفهوم الخلافة جيداً، فلا أريد شرحه. لدينا بالفعل معرفة جيدة بتغير المناخ.</w:t>
      </w:r>
    </w:p>
    <w:p>
      <w:pPr>
        <w:keepNext/>
      </w:pPr>
      <w:hyperlink r:id="rId37">
        <w:r>
          <w:rPr>
            <w:color w:val="1155CC"/>
            <w:u w:val="single"/>
          </w:rPr>
          <w:t>00:19:18 – 00:20:03</w:t>
        </w:r>
      </w:hyperlink>
    </w:p>
    <w:p>
      <w:pPr>
        <w:bidi w:val="1"/>
        <w:jc w:val="right"/>
      </w:pPr>
      <w:r>
        <w:rPr>
          <w:rFonts w:ascii="Arial" w:hAnsi="Arial"/>
          <w:sz w:val="24"/>
          <w:rtl w:val="1"/>
        </w:rPr>
        <w:t>ويُتوقع أنه بحلول 2035 أو 2050 سيكون ثلث كوكبنا... ...تحت البحر. فمثلاً المالديف وجزء كبير من جاكرتا ودول إسلامية كثيرة... ...ستتأثر بشدة. هذه حقيقة تجريبية، لكن ثمة مفارقة أخلاقية: فالمعرفة... ...تحدد مسار الضرر لكنها لا تولّد الكبح بذاتها. نعلم أن تغير المناخ يحدث. وتجري أبحاث كثيرة... ...وهناك مبادرات سياسية... ...قائمة، لكن المشكلة تزداد. العلم يخبرنا بما يحدث. أما الوحي فيسأل أي نوع من...</w:t>
      </w:r>
    </w:p>
    <w:p>
      <w:pPr>
        <w:keepNext/>
      </w:pPr>
      <w:hyperlink r:id="rId38">
        <w:r>
          <w:rPr>
            <w:color w:val="1155CC"/>
            <w:u w:val="single"/>
          </w:rPr>
          <w:t>00:20:03 – 00:20:49</w:t>
        </w:r>
      </w:hyperlink>
    </w:p>
    <w:p>
      <w:pPr>
        <w:bidi w:val="1"/>
        <w:jc w:val="right"/>
      </w:pPr>
      <w:r>
        <w:rPr>
          <w:rFonts w:ascii="Arial" w:hAnsi="Arial"/>
          <w:sz w:val="24"/>
          <w:rtl w:val="1"/>
        </w:rPr>
        <w:t>...البشر والمؤسسات ينبغي أن نصبح استجابة لذلك. لنبدأ بالبحث البيئي الإسلامي. هناك باحثون كثيرون، كسيد حسين نصر و[موئل عز الدين؟]... ...وخالد و[غير؟] وكثيرون غيرهم. يتحدث سيد حسين نصر عن نزع القداسة عن الطبيعة. أما سعيد... ...النورسي فيتناول تربية الإدراك. وهذه الورقة ليست مسحاً إضافياً. تسأل كيف تشكل مفاهيم القرآن إطاراً مترابطاً للمسؤولية المناخية. وتسأل لماذا يعد بديع الزمان محورياً في قراءة الخلق. حين نحاول قراءة موضوعية للقرآن...</w:t>
      </w:r>
    </w:p>
    <w:p>
      <w:pPr>
        <w:keepNext/>
      </w:pPr>
      <w:hyperlink r:id="rId39">
        <w:r>
          <w:rPr>
            <w:color w:val="1155CC"/>
            <w:u w:val="single"/>
          </w:rPr>
          <w:t>00:20:49 – 00:21:30</w:t>
        </w:r>
      </w:hyperlink>
    </w:p>
    <w:p>
      <w:pPr>
        <w:bidi w:val="1"/>
        <w:jc w:val="right"/>
      </w:pPr>
      <w:r>
        <w:rPr>
          <w:rFonts w:ascii="Arial" w:hAnsi="Arial"/>
          <w:sz w:val="24"/>
          <w:rtl w:val="1"/>
        </w:rPr>
        <w:t>...والكون، فلنبدأ بألفاظ القرآن. هناك مصطلحات وسياق وعلاقات داخل النص، وآيات كثيرة... ...عن الكون والطبيعة. والجزء الثاني نطاق التفسير. تناوله مفسرون كثيرون، ولا سيما في التفسير الموضوعي، أي... ...التفسير بحسب الموضوع. وأخيراً الاستنباط الأخلاقي؛ يبقى التطبيق المعاصر ظاهراً كتطبيق. فما العلاقة بين الكون والقرآن؟ يمكن أن نرى القرآن والكون والطبيعة صوراً من الوحي.</w:t>
      </w:r>
    </w:p>
    <w:p>
      <w:pPr>
        <w:keepNext/>
      </w:pPr>
      <w:hyperlink r:id="rId40">
        <w:r>
          <w:rPr>
            <w:color w:val="1155CC"/>
            <w:u w:val="single"/>
          </w:rPr>
          <w:t>00:21:30 – 00:22:14</w:t>
        </w:r>
      </w:hyperlink>
    </w:p>
    <w:p>
      <w:pPr>
        <w:bidi w:val="1"/>
        <w:jc w:val="right"/>
      </w:pPr>
      <w:r>
        <w:rPr>
          <w:rFonts w:ascii="Arial" w:hAnsi="Arial"/>
          <w:sz w:val="24"/>
          <w:rtl w:val="1"/>
        </w:rPr>
        <w:t>ونقول إن القرآن هو الكتاب المسطور... ...والكون هو الكتاب المنظور. القرآن وحي مقروء، والكون وحي منظور. وفي القرآن أيضاً آيات كثيرة تقول إن الكون... ...صورة من صور الوحي. «وَأَوْحَىٰ رَبُّكَ إِلَى النَّحْلِ»؛ أي ألهم النحل. «وَأَوْحَىٰ فِي كُلِّ سَمَاءٍ أَمْرَهَا». أبلغ كل سماء أمرها. «بِأَنَّ رَبَّكَ أَوْحَىٰ لَهَا». [ربك؟] ألهم الأرض. فطبيعتنا وبيئتنا كلها أيضاً صورة من الوحي.</w:t>
      </w:r>
    </w:p>
    <w:p>
      <w:pPr>
        <w:keepNext/>
      </w:pPr>
      <w:hyperlink r:id="rId41">
        <w:r>
          <w:rPr>
            <w:color w:val="1155CC"/>
            <w:u w:val="single"/>
          </w:rPr>
          <w:t>00:22:14 – 00:22:56</w:t>
        </w:r>
      </w:hyperlink>
    </w:p>
    <w:p>
      <w:pPr>
        <w:bidi w:val="1"/>
        <w:jc w:val="right"/>
      </w:pPr>
      <w:r>
        <w:rPr>
          <w:rFonts w:ascii="Arial" w:hAnsi="Arial"/>
          <w:sz w:val="24"/>
          <w:rtl w:val="1"/>
        </w:rPr>
        <w:t>فالقرآن والكون كلاهما صورتان من الوحي. القرآن وحي كتابي. القرآن كلام إلهي لفظي معياري ذو حجية. أما في التواصل الخَلقي فيتلقى الكون الأمر الإلهي... ...والتقدير والفطرة والهداية. يمكن القول إن القرآن هو الكتاب المسطور... ...أي الوحي المكتوب؛ والكون الكتاب المنظور، أي الوحي المشاهَد. ومع أن مصطلحي الكتاب المسطور والكتاب المنظور... ...حديثان نسبياً، نجد استعمالات مشابهة كثيرة...</w:t>
      </w:r>
    </w:p>
    <w:p>
      <w:pPr>
        <w:keepNext/>
      </w:pPr>
      <w:hyperlink r:id="rId42">
        <w:r>
          <w:rPr>
            <w:color w:val="1155CC"/>
            <w:u w:val="single"/>
          </w:rPr>
          <w:t>00:22:56 – 00:23:36</w:t>
        </w:r>
      </w:hyperlink>
    </w:p>
    <w:p>
      <w:pPr>
        <w:bidi w:val="1"/>
        <w:jc w:val="right"/>
      </w:pPr>
      <w:r>
        <w:rPr>
          <w:rFonts w:ascii="Arial" w:hAnsi="Arial"/>
          <w:sz w:val="24"/>
          <w:rtl w:val="1"/>
        </w:rPr>
        <w:t>...حتى في القرآن والتفسير الكلاسيكي. لها جذور قرآنية؛ فالقرآن يتحدث عن الكون بوصفه آيات وعلامات على الرب. و... ومن التعبيرات المهمة... ...لابن عربي، إذ يقول... ...إن العالم كتاب مسطور إلهي. «فَإِنَّ الْعَالَمَ كِتَابٌ مَسْطُورٌ إِلَهِيٌّ». وإذا انتقلنا إلى سعيد النورسي... ...فهناك مرجعان خصوصاً:</w:t>
      </w:r>
    </w:p>
    <w:p>
      <w:pPr>
        <w:keepNext/>
      </w:pPr>
      <w:hyperlink r:id="rId43">
        <w:r>
          <w:rPr>
            <w:color w:val="1155CC"/>
            <w:u w:val="single"/>
          </w:rPr>
          <w:t>00:23:36 – 00:24:17</w:t>
        </w:r>
      </w:hyperlink>
    </w:p>
    <w:p>
      <w:pPr>
        <w:bidi w:val="1"/>
        <w:jc w:val="right"/>
      </w:pPr>
      <w:r>
        <w:rPr>
          <w:rFonts w:ascii="Arial" w:hAnsi="Arial"/>
          <w:sz w:val="24"/>
          <w:rtl w:val="1"/>
        </w:rPr>
        <w:t>الكلمة الخامسة والعشرون والثانية عشرة. في الكلمة الخامسة والعشرين... ...يعرّف بديع الزمان القرآن بأنه الترجمان الأزلي... ...لكتاب الكون العظيم، «ترجمان أزلي»، وكذلك... ...المفسر الدائم، «ترجمان أبدي»، للألسنة المختلفة التي تُعلن بها آيات الخلق... ...وتُبيّن. وفي الكلمة الثانية عشرة يقول بديع الزمان إن الكون المصنوع... ...هو قرآن الكون العظيم. الكون قرآن عظيم، والقرآن المنزل هو... ...مفسره الأسمى وترجمانه الأبلغ.</w:t>
      </w:r>
    </w:p>
    <w:p>
      <w:pPr>
        <w:keepNext/>
      </w:pPr>
      <w:hyperlink r:id="rId44">
        <w:r>
          <w:rPr>
            <w:color w:val="1155CC"/>
            <w:u w:val="single"/>
          </w:rPr>
          <w:t>00:24:18 – 00:24:58</w:t>
        </w:r>
      </w:hyperlink>
    </w:p>
    <w:p>
      <w:pPr>
        <w:bidi w:val="1"/>
        <w:jc w:val="right"/>
      </w:pPr>
      <w:r>
        <w:rPr>
          <w:rFonts w:ascii="Arial" w:hAnsi="Arial"/>
          <w:sz w:val="24"/>
          <w:rtl w:val="1"/>
        </w:rPr>
        <w:t>هذه هي العلاقة بين... ...القرآن والكون. فإذا وجب أن نقرأ الخلق بطريقة مختلفة... ...وجب أن نعيش فيه بطريقة مختلفة. نسأل: لمن هذا العالم، و... ...أي نوع من السلطة؟ ما الذي يحد الاستخدام، وما الذي يصلح الخلل؟ أولاً... ...التوحيد والآيات. فالتوحيد وحدة الله، وليس مجرد... ...الترابط البيئي. وينشأ أثره البيئي من اعتماد المخلوقات المشترك... ...على الخالق. فالخلق يدخل مجال الدلالة... ...قبل دخوله قائمة الموارد. وإذا انتقلنا إلى الخلافة...</w:t>
      </w:r>
    </w:p>
    <w:p>
      <w:pPr>
        <w:keepNext/>
      </w:pPr>
      <w:hyperlink r:id="rId45">
        <w:r>
          <w:rPr>
            <w:color w:val="1155CC"/>
            <w:u w:val="single"/>
          </w:rPr>
          <w:t>00:24:58 – 00:25:41</w:t>
        </w:r>
      </w:hyperlink>
    </w:p>
    <w:p>
      <w:pPr>
        <w:bidi w:val="1"/>
        <w:jc w:val="right"/>
      </w:pPr>
      <w:r>
        <w:rPr>
          <w:rFonts w:ascii="Arial" w:hAnsi="Arial"/>
          <w:sz w:val="24"/>
          <w:rtl w:val="1"/>
        </w:rPr>
        <w:t>الخلافة والأمانة: الخلافة تعاقب وفاعلية في ظل الابتلاء. السلطة حقيقية، لكنها ليست سيادة مطلقة. الأمانة ما يُؤتمن عليه. نحن لسنا المتسلطين... ...ولا مالكي هذا الكون. علينا التعامل بالميزان... ...وتجنب الإسراف والفساد. وعلينا أيضاً الإصلاح لترميم الخلل. في الإطار القرآني للاهوت البيئي... ...الإدراك مرتبط بالتوحيد والآيات، والفاعلية الإنسانية بـ... ...الخلافة والأمانة. القياس: الميزان والوسطية والاقتصاد. والتكوين الأخلاقي: التقوى والشكر وكبح الإسراف.</w:t>
      </w:r>
    </w:p>
    <w:p>
      <w:pPr>
        <w:keepNext/>
      </w:pPr>
      <w:hyperlink r:id="rId46">
        <w:r>
          <w:rPr>
            <w:color w:val="1155CC"/>
            <w:u w:val="single"/>
          </w:rPr>
          <w:t>00:25:42 – 00:26:24</w:t>
        </w:r>
      </w:hyperlink>
    </w:p>
    <w:p>
      <w:pPr>
        <w:bidi w:val="1"/>
        <w:jc w:val="right"/>
      </w:pPr>
      <w:r>
        <w:rPr>
          <w:rFonts w:ascii="Arial" w:hAnsi="Arial"/>
          <w:sz w:val="24"/>
          <w:rtl w:val="1"/>
        </w:rPr>
        <w:t>التشخيص والاستجابة: مهمتنا تشخيص تغير المناخ وهذا الفساد... ...وتقديم الإصلاح. لضيق الوقت اختصرت كل شيء. شكراً جزيلاً. المتحدثون... ...سهّلوا مهمتي كثيراً حتى الآن، والحمد لله. شكراً لعرضكم يا دكتور... ...سهيل. المتحدث التالي هو الدكتور...</w:t>
      </w:r>
    </w:p>
    <w:p>
      <w:pPr>
        <w:keepNext/>
      </w:pPr>
      <w:hyperlink r:id="rId47">
        <w:r>
          <w:rPr>
            <w:color w:val="1155CC"/>
            <w:u w:val="single"/>
          </w:rPr>
          <w:t>00:26:24 – 00:27:02</w:t>
        </w:r>
      </w:hyperlink>
    </w:p>
    <w:p>
      <w:pPr>
        <w:bidi w:val="1"/>
        <w:jc w:val="right"/>
      </w:pPr>
      <w:r>
        <w:rPr>
          <w:rFonts w:ascii="Arial" w:hAnsi="Arial"/>
          <w:sz w:val="24"/>
          <w:rtl w:val="1"/>
        </w:rPr>
        <w:t>...أزرا. نعم، بسم الله. معنا الدكتور... ...أزرا مظفر من جامعة دار السلام في إندونيسيا. وموضوعه مقاربات روحية للرفاه البيئي: فقه البيئة حلاً قرآنياً لأزمة النفايات العالمية. سنقوم... ...بعرض الشرائح... ...مجدداً من هنا.</w:t>
      </w:r>
    </w:p>
    <w:p>
      <w:pPr>
        <w:keepNext/>
      </w:pPr>
      <w:hyperlink r:id="rId48">
        <w:r>
          <w:rPr>
            <w:color w:val="1155CC"/>
            <w:u w:val="single"/>
          </w:rPr>
          <w:t>00:27:39 – 00:28:19</w:t>
        </w:r>
      </w:hyperlink>
    </w:p>
    <w:p>
      <w:pPr>
        <w:bidi w:val="1"/>
        <w:jc w:val="right"/>
      </w:pPr>
      <w:r>
        <w:rPr>
          <w:rFonts w:ascii="Arial" w:hAnsi="Arial"/>
          <w:sz w:val="24"/>
          <w:rtl w:val="1"/>
        </w:rPr>
        <w:t>أخبرني. ها نحن. تريد الآن وضع العرض؛ أهكذا؟ كيف ندخل وضع العرض؟ إنه بالتركية. أحقاً؟ كله بالتركية. حسناً. ماذا نفعل إذن؟ هذا باللغة التركية. أريد فقط بدء العرض... ...لكننا لا نعرف مكان الزر. هذا؟ لبدء العرض يُفترض أنه الزر السفلي. نعم، و... ...هذا، إن أمكن الوصول إليه.</w:t>
      </w:r>
    </w:p>
    <w:p>
      <w:pPr>
        <w:keepNext/>
      </w:pPr>
      <w:hyperlink r:id="rId49">
        <w:r>
          <w:rPr>
            <w:color w:val="1155CC"/>
            <w:u w:val="single"/>
          </w:rPr>
          <w:t>00:28:20 – 00:28:58</w:t>
        </w:r>
      </w:hyperlink>
    </w:p>
    <w:p>
      <w:pPr>
        <w:bidi w:val="1"/>
        <w:jc w:val="right"/>
      </w:pPr>
      <w:r>
        <w:rPr>
          <w:rFonts w:ascii="Arial" w:hAnsi="Arial"/>
          <w:sz w:val="24"/>
          <w:rtl w:val="1"/>
        </w:rPr>
        <w:t>لوحة اللمس لا تعمل. لا تعمل. لا بأس، خذ وقتك. سأحضر قلماً. أين الفأرة؟ لوحة اللمس لا تعمل. غريب. — اضغط Escape وانظر. — فعلت. — حقاً؟ — نعم. لا مشكلة في الآخر. الفأرة لا تعمل.</w:t>
      </w:r>
    </w:p>
    <w:p>
      <w:pPr>
        <w:keepNext/>
      </w:pPr>
      <w:hyperlink r:id="rId50">
        <w:r>
          <w:rPr>
            <w:color w:val="1155CC"/>
            <w:u w:val="single"/>
          </w:rPr>
          <w:t>00:29:00 – 00:29:41</w:t>
        </w:r>
      </w:hyperlink>
    </w:p>
    <w:p>
      <w:pPr>
        <w:bidi w:val="1"/>
        <w:jc w:val="right"/>
      </w:pPr>
      <w:r>
        <w:rPr>
          <w:rFonts w:ascii="Arial" w:hAnsi="Arial"/>
          <w:sz w:val="24"/>
          <w:rtl w:val="1"/>
        </w:rPr>
        <w:t>الحمد لله، الجميع يتيح لنا بعض الوقت الإضافي. غريب. لا أعرف ما أفعل. الفأرة لا تعمل. هل العرض موجود هنا؟ — موجود هنا. — هنا؟ — نعم. أنخرجه ثم نعيد إدخاله؟ إن شاء الله. أنا أصلاً من شيكاغو، لكنني أعيش في جدة. قلت جدة؟ هنا مكتوب UK. فقلت... الولايات المتحدة.</w:t>
      </w:r>
    </w:p>
    <w:p>
      <w:pPr>
        <w:keepNext/>
      </w:pPr>
      <w:hyperlink r:id="rId51">
        <w:r>
          <w:rPr>
            <w:color w:val="1155CC"/>
            <w:u w:val="single"/>
          </w:rPr>
          <w:t>00:29:44 – 00:30:26</w:t>
        </w:r>
      </w:hyperlink>
    </w:p>
    <w:p>
      <w:pPr>
        <w:bidi w:val="1"/>
        <w:jc w:val="right"/>
      </w:pPr>
      <w:r>
        <w:rPr>
          <w:rFonts w:ascii="Arial" w:hAnsi="Arial"/>
          <w:sz w:val="24"/>
          <w:rtl w:val="1"/>
        </w:rPr>
        <w:t>إنها في سالم... ...بولاية أوريغون، قرب بورتلاند. كلية صغيرة للفنون الحرة. ما زالت لا تعمل. نحن هنا منذ زمن طويل. خمسة عشر عاماً. لا أصدق. كيف تسير الأمور؟ هل تعمل الفأرة؟ للأسف لا. [الكلمات الأولى غير واضحة.] المشكلة أن الفأرة لا تعمل. نعم، أظن أن استدعاء أحد سيكون جيداً.</w:t>
      </w:r>
    </w:p>
    <w:p>
      <w:pPr>
        <w:keepNext/>
      </w:pPr>
      <w:hyperlink r:id="rId52">
        <w:r>
          <w:rPr>
            <w:color w:val="1155CC"/>
            <w:u w:val="single"/>
          </w:rPr>
          <w:t>00:30:26 – 00:31:08</w:t>
        </w:r>
      </w:hyperlink>
    </w:p>
    <w:p>
      <w:pPr>
        <w:bidi w:val="1"/>
        <w:jc w:val="right"/>
      </w:pPr>
      <w:r>
        <w:rPr>
          <w:rFonts w:ascii="Arial" w:hAnsi="Arial"/>
          <w:sz w:val="24"/>
          <w:rtl w:val="1"/>
        </w:rPr>
        <w:t>أأقدم عرضي أولاً ريثما تستدعون أحداً؟ هذا حاسوبك، صحيح؟ أتريد أن تعرف لماذا الفأرة... عرضي مفتوح أصلاً. أستطيع تقديمه ونحن ننتظر الدعم التقني. حسناً. لحظة. انظر هل تعمل هناك. نعم، لكن لا نستطيع الوصول لأن الفأرة... أحسنت. هذا حاسوبي. الفأرة تتصرف بغرابة.</w:t>
      </w:r>
    </w:p>
    <w:p>
      <w:pPr>
        <w:keepNext/>
      </w:pPr>
      <w:hyperlink r:id="rId53">
        <w:r>
          <w:rPr>
            <w:color w:val="1155CC"/>
            <w:u w:val="single"/>
          </w:rPr>
          <w:t>00:31:08 – 00:31:52</w:t>
        </w:r>
      </w:hyperlink>
    </w:p>
    <w:p>
      <w:pPr>
        <w:bidi w:val="1"/>
        <w:jc w:val="right"/>
      </w:pPr>
      <w:r>
        <w:rPr>
          <w:rFonts w:ascii="Arial" w:hAnsi="Arial"/>
          <w:sz w:val="24"/>
          <w:rtl w:val="1"/>
        </w:rPr>
        <w:t>لنرَ. هذا حاسوبك، صحيح؟ نعم، حاسوبي. لندخل هنا. تعمل هناك. لكن أين الفأرة؟ أصابعي هي الفأرة. لنجرب جهازك. هذا لك؟ نعم، حسناً. لنوصل جهازك. نعم، إنهم قادمون، لكن... حسناً، سآتي. لنفتح عرضه أولاً. أي واحد؟ مجلدات الندوة... الندوة. حسناً. روحي... ...البيئة. الأول، ثلاثة... نعم، ها هو.</w:t>
      </w:r>
    </w:p>
    <w:p>
      <w:pPr>
        <w:keepNext/>
      </w:pPr>
      <w:hyperlink r:id="rId54">
        <w:r>
          <w:rPr>
            <w:color w:val="1155CC"/>
            <w:u w:val="single"/>
          </w:rPr>
          <w:t>00:31:52 – 00:32:28</w:t>
        </w:r>
      </w:hyperlink>
    </w:p>
    <w:p>
      <w:pPr>
        <w:bidi w:val="1"/>
        <w:jc w:val="right"/>
      </w:pPr>
      <w:r>
        <w:rPr>
          <w:rFonts w:ascii="Arial" w:hAnsi="Arial"/>
          <w:sz w:val="24"/>
          <w:rtl w:val="1"/>
        </w:rPr>
        <w:t>هل هو هناك؟ حسناً، مقدم العرض... ها هو [المؤشر؟]. أجيد هكذا؟ نعم. هل تتأكد أنه ينتقل؟ كان جهازه... إذا ضغطت... ...إلى أسفل. نعم، ينتقل إلى الشريحة الثانية. شكراً جزيلاً. هل هذه صفحتي؟ دكتور أزرا، ابقَ هناك وسأبقى هنا. لديك نحو عشر دقائق. ثم أطلب منك الختام في الدقيقتين الأخيرتين، حسناً؟ حسناً.</w:t>
      </w:r>
    </w:p>
    <w:p>
      <w:pPr>
        <w:keepNext/>
      </w:pPr>
      <w:hyperlink r:id="rId55">
        <w:r>
          <w:rPr>
            <w:color w:val="1155CC"/>
            <w:u w:val="single"/>
          </w:rPr>
          <w:t>00:32:34 – 00:33:18</w:t>
        </w:r>
      </w:hyperlink>
    </w:p>
    <w:p>
      <w:pPr>
        <w:bidi w:val="1"/>
        <w:jc w:val="right"/>
      </w:pPr>
      <w:r>
        <w:rPr>
          <w:rFonts w:ascii="Arial" w:hAnsi="Arial"/>
          <w:sz w:val="24"/>
          <w:rtl w:val="1"/>
        </w:rPr>
        <w:t>بسم الله الرحمن الرحيم. حضرة الرئيس والضيوف الكرام وجميع الحاضرين في هذه الجلسة... بسم الله الرحمن الرحيم. السلام عليكم ورحمة الله وبركاته.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وأصحابه وسلم تسليماً كثيراً. سأقدم بحثي عن المقاربة الروحية للرفاه البيئي:</w:t>
      </w:r>
    </w:p>
    <w:p>
      <w:pPr>
        <w:keepNext/>
      </w:pPr>
      <w:hyperlink r:id="rId56">
        <w:r>
          <w:rPr>
            <w:color w:val="1155CC"/>
            <w:u w:val="single"/>
          </w:rPr>
          <w:t>00:33:18 – 00:33:59</w:t>
        </w:r>
      </w:hyperlink>
    </w:p>
    <w:p>
      <w:pPr>
        <w:bidi w:val="1"/>
        <w:jc w:val="right"/>
      </w:pPr>
      <w:r>
        <w:rPr>
          <w:rFonts w:ascii="Arial" w:hAnsi="Arial"/>
          <w:sz w:val="24"/>
          <w:rtl w:val="1"/>
        </w:rPr>
        <w:t>فقه البيئة حلاً قرآنياً لأزمة النفايات العالمية. كما نعلم، نشهد أزمة بيئية. لم يظهر هنا. ها هو. لقد عمل أخيراً. هناك مشكلات بيئية كثيرة... ...مثل فقدان الموائل والغطاء الشجري، بسبب... ...إزالة الغابات. وحالياً فإن 84.6%... ...من سكان العالم يتعرضون لهواء لا يستوفي...</w:t>
      </w:r>
    </w:p>
    <w:p>
      <w:pPr>
        <w:keepNext/>
      </w:pPr>
      <w:hyperlink r:id="rId57">
        <w:r>
          <w:rPr>
            <w:color w:val="1155CC"/>
            <w:u w:val="single"/>
          </w:rPr>
          <w:t>00:33:59 – 00:34:45</w:t>
        </w:r>
      </w:hyperlink>
    </w:p>
    <w:p>
      <w:pPr>
        <w:bidi w:val="1"/>
        <w:jc w:val="right"/>
      </w:pPr>
      <w:r>
        <w:rPr>
          <w:rFonts w:ascii="Arial" w:hAnsi="Arial"/>
          <w:sz w:val="24"/>
          <w:rtl w:val="1"/>
        </w:rPr>
        <w:t>...الإرشادات السنوية [لجودة الهواء؟] لمنظمة الصحة العالمية. وهناك أيضاً فقدان التنوع الحيوي. عالمياً... ...معدل انقراض الأنواع اليوم أعلى بمراتب من المعدل... ...المتوسط. كما أن التلوث البلاستيكي السام... ...يمثل تحدياً عالمياً. والنفايات البلاستيكية... ...يتوقع أن تقارب ثلاثة أمثالها بحلول 2060 إذا استمر الوضع المعتاد. وهناك أيضاً... ...تصحر حاد. وأكثر من ملياري هكتار من أراضي العالم... ...متدهورة، مما يؤثر في أكثر من ثلاثة مليارات إنسان، [ويهدد أنواعاً لا تحصى؟].</w:t>
      </w:r>
    </w:p>
    <w:p>
      <w:pPr>
        <w:keepNext/>
      </w:pPr>
      <w:hyperlink r:id="rId58">
        <w:r>
          <w:rPr>
            <w:color w:val="1155CC"/>
            <w:u w:val="single"/>
          </w:rPr>
          <w:t>00:34:45 – 00:35:29</w:t>
        </w:r>
      </w:hyperlink>
    </w:p>
    <w:p>
      <w:pPr>
        <w:bidi w:val="1"/>
        <w:jc w:val="right"/>
      </w:pPr>
      <w:r>
        <w:rPr>
          <w:rFonts w:ascii="Arial" w:hAnsi="Arial"/>
          <w:sz w:val="24"/>
          <w:rtl w:val="1"/>
        </w:rPr>
        <w:t>وهناك أيضاً حرائق هائلة متفشية. جذبت حرائق الغابات الضخمة في دول كثيرة انتباه العالم... ...[عبارة غير واضحة]، مرتبطة بفترات طويلة من [طقس؟] حار وجاف على غير المعتاد... ...وهذا من آثار تغير المناخ. وقال الله في سورة الروم: ظهر الفساد في البر والبحر بما كسبت أيدي الناس... ...ليذيقهم بعض الذي عملوا لعلهم يرجعون. ظهر الفساد في البر والبحر... ...بما كسبت أيدي الناس...</w:t>
      </w:r>
    </w:p>
    <w:p>
      <w:pPr>
        <w:keepNext/>
      </w:pPr>
      <w:hyperlink r:id="rId59">
        <w:r>
          <w:rPr>
            <w:color w:val="1155CC"/>
            <w:u w:val="single"/>
          </w:rPr>
          <w:t>00:35:29 – 00:36:14</w:t>
        </w:r>
      </w:hyperlink>
    </w:p>
    <w:p>
      <w:pPr>
        <w:bidi w:val="1"/>
        <w:jc w:val="right"/>
      </w:pPr>
      <w:r>
        <w:rPr>
          <w:rFonts w:ascii="Arial" w:hAnsi="Arial"/>
          <w:sz w:val="24"/>
          <w:rtl w:val="1"/>
        </w:rPr>
        <w:t>...ليذيقهم بعض ما عملوا... ...لعلهم يرجعون. ومن الأزمات البيئية أزمة النفايات. يتوقع أن يرتفع إنتاج النفايات العالمي... ...إلى 3.40 مليار طن سنوياً في عام 2050. لكن منظومة إدارة النفايات تعجز عن معالجة هذه الكمية، فتتراكم النفايات... ...في المكبات. تلوث النفايات غير المدارة المياه الجوفية الحيوية... ...والمحيطات وتطلق انبعاثات ميثان منفلتة، فتثقل كاهل أكثر المجتمعات ضعفاً في العالم.</w:t>
      </w:r>
    </w:p>
    <w:p>
      <w:pPr>
        <w:keepNext/>
      </w:pPr>
      <w:hyperlink r:id="rId60">
        <w:r>
          <w:rPr>
            <w:color w:val="1155CC"/>
            <w:u w:val="single"/>
          </w:rPr>
          <w:t>00:36:14 – 00:36:55</w:t>
        </w:r>
      </w:hyperlink>
    </w:p>
    <w:p>
      <w:pPr>
        <w:bidi w:val="1"/>
        <w:jc w:val="right"/>
      </w:pPr>
      <w:r>
        <w:rPr>
          <w:rFonts w:ascii="Arial" w:hAnsi="Arial"/>
          <w:sz w:val="24"/>
          <w:rtl w:val="1"/>
        </w:rPr>
        <w:t>تعكس أزمة [النفايات؟] العالمية هذه أزمة روحية... ...في نظرة البشر إلى الطبيعة بوصفها خلق الله... ...ودور الإنسان [خليفةً؟] في العالم. وبوصفهم [خلفاء؟] في العالم، يجب على البشر حماية الطبيعة... ...وحماية البيئة لا تدميرها. سأتناول في هذا العرض الإطار اللاهوتي... ...عند سعيد النورسي، وفقه البيئة أساساً تشكيلياً للأخلاق التطبيقية... ...في معالجة الأزمة البيئية.</w:t>
      </w:r>
    </w:p>
    <w:p>
      <w:pPr>
        <w:keepNext/>
      </w:pPr>
      <w:hyperlink r:id="rId61">
        <w:r>
          <w:rPr>
            <w:color w:val="1155CC"/>
            <w:u w:val="single"/>
          </w:rPr>
          <w:t>00:36:59 – 00:37:39</w:t>
        </w:r>
      </w:hyperlink>
    </w:p>
    <w:p>
      <w:pPr>
        <w:bidi w:val="1"/>
        <w:jc w:val="right"/>
      </w:pPr>
      <w:r>
        <w:rPr>
          <w:rFonts w:ascii="Arial" w:hAnsi="Arial"/>
          <w:sz w:val="24"/>
          <w:rtl w:val="1"/>
        </w:rPr>
        <w:t>هناك نظرة مادية علمانية... ...وتصور للطبيعة [وصفه غير واضح]. تعامل الطبيعة كمجرد موضوع قائم بذاته... ...ومعناها كامن في ذاتها. ومن ثم يوجد مبرر... ...للمادية العلمانية لاستغلال الطبيعة لا حمايتها. وهناك أيضاً... رؤية قرآنية للعالم؛ [عبارة غير واضحة]. ينتظم الخلق كله بوصفه آيات حية... ...من الله. والإنسان مكلف بكونه [مؤتمناً متواضعاً؟]...</w:t>
      </w:r>
    </w:p>
    <w:p>
      <w:pPr>
        <w:keepNext/>
      </w:pPr>
      <w:hyperlink r:id="rId62">
        <w:r>
          <w:rPr>
            <w:color w:val="1155CC"/>
            <w:u w:val="single"/>
          </w:rPr>
          <w:t>00:37:39 – 00:38:21</w:t>
        </w:r>
      </w:hyperlink>
    </w:p>
    <w:p>
      <w:pPr>
        <w:bidi w:val="1"/>
        <w:jc w:val="right"/>
      </w:pPr>
      <w:r>
        <w:rPr>
          <w:rFonts w:ascii="Arial" w:hAnsi="Arial"/>
          <w:sz w:val="24"/>
          <w:rtl w:val="1"/>
        </w:rPr>
        <w:t>...بوصفهم [خلفاء؟] في العالم، ملزمين... ...بصون الطبيعة وحمايتها. سأتحدث عن سعيد النورسي. لماذا أختار إطاره اللاهوتي... ...؟ لأنه أعظم شخصية إسلامية في القرن العشرين... ...[مجدد؟] ذو آراء حديثة و[معتدلة؟]. وهناك مؤلف سعيد النورسي العظيم... ...رسائل النور، التي تشرح الوجود الإنساني وذات الله وطبيعة الروح... ...وغاية الحياة. ولا يقوم على الإيمان الأعمى أو التصوف.</w:t>
      </w:r>
    </w:p>
    <w:p>
      <w:pPr>
        <w:keepNext/>
      </w:pPr>
      <w:hyperlink r:id="rId63">
        <w:r>
          <w:rPr>
            <w:color w:val="1155CC"/>
            <w:u w:val="single"/>
          </w:rPr>
          <w:t>00:38:22 – 00:39:04</w:t>
        </w:r>
      </w:hyperlink>
    </w:p>
    <w:p>
      <w:pPr>
        <w:bidi w:val="1"/>
        <w:jc w:val="right"/>
      </w:pPr>
      <w:r>
        <w:rPr>
          <w:rFonts w:ascii="Arial" w:hAnsi="Arial"/>
          <w:sz w:val="24"/>
          <w:rtl w:val="1"/>
        </w:rPr>
        <w:t>بل يستخدم العقل والمنطق لبيان صدق الإيمان، ويقرر... ...أن القرآن يشمل المعرفة المستخدمة في العلم الحديث. وهذا يجعله ميسراً للناس في العالم كي يتعلموا ويؤمنوا. أما الإطار الكوني عند سعيد النورسي، فأستند فيه إلى... ...[اللمعة الثلاثين؟]، النكتة الأولى. لكل عنصر وظيفة ضمن نظام ذي معنى ومترابط... ...ومقدر، ويطيع أمر التطهير بوصفه تجلياً للاسم الإلهي...</w:t>
      </w:r>
    </w:p>
    <w:p>
      <w:pPr>
        <w:keepNext/>
      </w:pPr>
      <w:hyperlink r:id="rId64">
        <w:r>
          <w:rPr>
            <w:color w:val="1155CC"/>
            <w:u w:val="single"/>
          </w:rPr>
          <w:t>00:39:04 – 00:39:46</w:t>
        </w:r>
      </w:hyperlink>
    </w:p>
    <w:p>
      <w:pPr>
        <w:bidi w:val="1"/>
        <w:jc w:val="right"/>
      </w:pPr>
      <w:r>
        <w:rPr>
          <w:rFonts w:ascii="Arial" w:hAnsi="Arial"/>
          <w:sz w:val="24"/>
          <w:rtl w:val="1"/>
        </w:rPr>
        <w:t>...القدوس، أي المطهر المنزه. يقول سعيد النورسي: النجوم والعناصر والمعادن والنباتات تطيع... ...أمر النظافة. وتعتني الجسيمات والذرات أيضاً بالنظافة. وفي اضطرابات التغير والتحول المذهلة، لا... ...تتجمع دون حاجة أو [تعترض الطريق؟]. وإذا [اتسخت؟] سرعان ما تنظف. و[تسوقها؟] يد الحكمة. وللإنسان على الأرض أمانة أيضاً... ...بالحفاظ على الانسجام وصون الطبيعة.</w:t>
      </w:r>
    </w:p>
    <w:p>
      <w:pPr>
        <w:keepNext/>
      </w:pPr>
      <w:hyperlink r:id="rId65">
        <w:r>
          <w:rPr>
            <w:color w:val="1155CC"/>
            <w:u w:val="single"/>
          </w:rPr>
          <w:t>00:39:51 – 00:40:29</w:t>
        </w:r>
      </w:hyperlink>
    </w:p>
    <w:p>
      <w:pPr>
        <w:bidi w:val="1"/>
        <w:jc w:val="right"/>
      </w:pPr>
      <w:r>
        <w:rPr>
          <w:rFonts w:ascii="Arial" w:hAnsi="Arial"/>
          <w:sz w:val="24"/>
          <w:rtl w:val="1"/>
        </w:rPr>
        <w:t>هناك المنظوران الاسمي والحرفي... ...كما في المثنوي النوري: المنظور الاسمي والمنظور الحرفي. في المنظور الاسمي يشير الشيء إلى معنى كامن فيه؛ [نهاية العبارة غير واضحة]. تنظر الأشياء من حيث منفعتها المادية وذاتها وحدها. وهذا المنظور [ينكر؟] القيمة الإلهية وراء الطبيعة... ...فيصبح سبباً للضرر البيئي. لذلك لا نستخدم المنظور الاسمي، لأنه يسبب... ...الضرر البيئي.</w:t>
      </w:r>
    </w:p>
    <w:p>
      <w:pPr>
        <w:keepNext/>
      </w:pPr>
      <w:hyperlink r:id="rId66">
        <w:r>
          <w:rPr>
            <w:color w:val="1155CC"/>
            <w:u w:val="single"/>
          </w:rPr>
          <w:t>00:40:31 – 00:41:14</w:t>
        </w:r>
      </w:hyperlink>
    </w:p>
    <w:p>
      <w:pPr>
        <w:bidi w:val="1"/>
        <w:jc w:val="right"/>
      </w:pPr>
      <w:r>
        <w:rPr>
          <w:rFonts w:ascii="Arial" w:hAnsi="Arial"/>
          <w:sz w:val="24"/>
          <w:rtl w:val="1"/>
        </w:rPr>
        <w:t>وهناك المنظور الحرفي، وهو ما يشير إلى معنى... ...خارج ذاته. [وينظر إلى الخلق؟] كمخطوط مفتوح لله... ...مما ينمي التوقير والكرامة [البيئية؟] والتوازن. الطبيعة تجل لأسماء الله الحسنى وصفات كماله. يجب النظر إلى الطبيعة من المنظور [الحرفي؟]. ولكل الموجودات معنى حين تشير دائماً إلى... ...خالقها. ثم إن حقيقة الطبيعة... ...لا تكمن في شكلها المادي.</w:t>
      </w:r>
    </w:p>
    <w:p>
      <w:pPr>
        <w:keepNext/>
      </w:pPr>
      <w:hyperlink r:id="rId67">
        <w:r>
          <w:rPr>
            <w:color w:val="1155CC"/>
            <w:u w:val="single"/>
          </w:rPr>
          <w:t>00:41:14 – 00:41:55</w:t>
        </w:r>
      </w:hyperlink>
    </w:p>
    <w:p>
      <w:pPr>
        <w:bidi w:val="1"/>
        <w:jc w:val="right"/>
      </w:pPr>
      <w:r>
        <w:rPr>
          <w:rFonts w:ascii="Arial" w:hAnsi="Arial"/>
          <w:sz w:val="24"/>
          <w:rtl w:val="1"/>
        </w:rPr>
        <w:t>بل وراءها معنى ضمني. الطبيعة تجل لأسماء الله الحسنى وصفات كماله. وهناك... ...أساس قرآني للمسؤولية البيئية: التوازن... ...كما في سورة الرحمن، الآيات من سبع إلى تسع. والسماء رفعها ووضع الميزان. ألا تطغوا في الميزان. وأقيموا الوزن بالقسط ولا تخسروا الميزان. هذا دليل على التوحيد، ويؤكد أن الخلق كله خاضع... ...للقوانين الإلهية التي تحكم توازن الحياة ونظامها.</w:t>
      </w:r>
    </w:p>
    <w:p>
      <w:pPr>
        <w:keepNext/>
      </w:pPr>
      <w:hyperlink r:id="rId68">
        <w:r>
          <w:rPr>
            <w:color w:val="1155CC"/>
            <w:u w:val="single"/>
          </w:rPr>
          <w:t>00:41:55 – 00:42:42</w:t>
        </w:r>
      </w:hyperlink>
    </w:p>
    <w:p>
      <w:pPr>
        <w:bidi w:val="1"/>
        <w:jc w:val="right"/>
      </w:pPr>
      <w:r>
        <w:rPr>
          <w:rFonts w:ascii="Arial" w:hAnsi="Arial"/>
          <w:sz w:val="24"/>
          <w:rtl w:val="1"/>
        </w:rPr>
        <w:t>وهناك مسؤولية الخلافة في الأرض أيضاً... ...بوصفها [أمانة مقدسة؟]. رعاية بالأمانة الإلهية والمساءلة الأخلاقية. مبدأ تحريم الإفساد في الأرض: «ولا تفسدوا في الأرض بعد إصلاحها». نهي صريح عن تلويث موائل الأرض وإفسادها. تحريم الإفساد: الاستهلاك المفرط والتخلص غير المسؤول من النفايات من صور... ...الفساد المحرمة صراحة في التعاليم الإسلامية. ما هو فقه البيئة؟</w:t>
      </w:r>
    </w:p>
    <w:p>
      <w:pPr>
        <w:keepNext/>
      </w:pPr>
      <w:hyperlink r:id="rId69">
        <w:r>
          <w:rPr>
            <w:color w:val="1155CC"/>
            <w:u w:val="single"/>
          </w:rPr>
          <w:t>00:42:42 – 00:43:25</w:t>
        </w:r>
      </w:hyperlink>
    </w:p>
    <w:p>
      <w:pPr>
        <w:bidi w:val="1"/>
        <w:jc w:val="right"/>
      </w:pPr>
      <w:r>
        <w:rPr>
          <w:rFonts w:ascii="Arial" w:hAnsi="Arial"/>
          <w:sz w:val="24"/>
          <w:rtl w:val="1"/>
        </w:rPr>
        <w:t>فقه البيئة مجموعة من الأحكام الشرعية التي تنظم... ...سلوك المسلم تجاه البيئة. وقد ظهر فقه البيئة... ...خطاباً معاصراً يستجيب لتحديات العصر... ...بنهج أكثر ملاءمة للسياق وتوافقاً مع المبادئ الإسلامية. لفقه البيئة مبادئ شرعية، منها حفظ النفس... ...أي [صون؟] صحتنا البيولوجية. يجب ألا ندمر صحتنا البيولوجية. إزالة التلوث بـ[المعادن؟] السامة واللدائن الدقيقة.</w:t>
      </w:r>
    </w:p>
    <w:p>
      <w:pPr>
        <w:keepNext/>
      </w:pPr>
      <w:hyperlink r:id="rId70">
        <w:r>
          <w:rPr>
            <w:color w:val="1155CC"/>
            <w:u w:val="single"/>
          </w:rPr>
          <w:t>00:43:25 – 00:44:05</w:t>
        </w:r>
      </w:hyperlink>
    </w:p>
    <w:p>
      <w:pPr>
        <w:bidi w:val="1"/>
        <w:jc w:val="right"/>
      </w:pPr>
      <w:r>
        <w:rPr>
          <w:rFonts w:ascii="Arial" w:hAnsi="Arial"/>
          <w:sz w:val="24"/>
          <w:rtl w:val="1"/>
        </w:rPr>
        <w:t>وهناك حفظ المال: حماية رأس المال الاقتصادي. وعملياً، هناك الاقتصاد الدائري في إدارة النفايات. نحول النفايات إلى أشياء ذات قيمة. النفايات إلى أشياء ذات قيمة... وهناك قاعدة [الضرر يزال؟]... ...التي توجب إزالة الضرر والأذى. وهناك أيضاً... ...درء المفاسد: منع الضرر مقابل جلب النفع.</w:t>
      </w:r>
    </w:p>
    <w:p>
      <w:pPr>
        <w:keepNext/>
      </w:pPr>
      <w:hyperlink r:id="rId71">
        <w:r>
          <w:rPr>
            <w:color w:val="1155CC"/>
            <w:u w:val="single"/>
          </w:rPr>
          <w:t>00:44:06 – 00:44:46</w:t>
        </w:r>
      </w:hyperlink>
    </w:p>
    <w:p>
      <w:pPr>
        <w:bidi w:val="1"/>
        <w:jc w:val="right"/>
      </w:pPr>
      <w:r>
        <w:rPr>
          <w:rFonts w:ascii="Arial" w:hAnsi="Arial"/>
          <w:sz w:val="24"/>
          <w:rtl w:val="1"/>
        </w:rPr>
        <w:t>الأولوية لمنع الضرر. وأقدم في هذا العرض نموذجاً أيضاً. هناك مدينة في إندونيسيا اسمها بانيوماس... ...تطبق صفر نفايات إلى المكبات والاقتصاد الدائري في إدارة النفايات. وفي المنبع، هناك المجتمع... ...وبتطبيقي سالينماس وجيكنيونغ تنظم نفايات المجتمع.</w:t>
      </w:r>
    </w:p>
    <w:p>
      <w:pPr>
        <w:keepNext/>
      </w:pPr>
      <w:hyperlink r:id="rId72">
        <w:r>
          <w:rPr>
            <w:color w:val="1155CC"/>
            <w:u w:val="single"/>
          </w:rPr>
          <w:t>00:44:46 – 00:45:29</w:t>
        </w:r>
      </w:hyperlink>
    </w:p>
    <w:p>
      <w:pPr>
        <w:bidi w:val="1"/>
        <w:jc w:val="right"/>
      </w:pPr>
      <w:r>
        <w:rPr>
          <w:rFonts w:ascii="Arial" w:hAnsi="Arial"/>
          <w:sz w:val="24"/>
          <w:rtl w:val="1"/>
        </w:rPr>
        <w:t>وفي المرحلة الوسطى توجد إدارة النفايات. وفيها تجمع النفايات ويعاد استخدامها... ...وتعالج لتصبح أشياء ذات قيمة، مثل الوقود المشتق من النفايات... ...للصناعة، ومنتجات أخرى أيضاً. أما النفايات المتبقية... ...فتزال بالتحلل الحراري. وهناك تكامل بين فقه البيئة والإطار...</w:t>
      </w:r>
    </w:p>
    <w:p>
      <w:pPr>
        <w:keepNext/>
      </w:pPr>
      <w:hyperlink r:id="rId73">
        <w:r>
          <w:rPr>
            <w:color w:val="1155CC"/>
            <w:u w:val="single"/>
          </w:rPr>
          <w:t>00:45:29 – 00:46:11</w:t>
        </w:r>
      </w:hyperlink>
    </w:p>
    <w:p>
      <w:pPr>
        <w:bidi w:val="1"/>
        <w:jc w:val="right"/>
      </w:pPr>
      <w:r>
        <w:rPr>
          <w:rFonts w:ascii="Arial" w:hAnsi="Arial"/>
          <w:sz w:val="24"/>
          <w:rtl w:val="1"/>
        </w:rPr>
        <w:t>...اللاهوتي. وهناك الدافع الروحي... ...[عبارة غير واضحة] في هذا العالم يعكس تجلي الاسم الإلهي... ...القدوس؛ وتنظيف البيئة عبادة إلهية. وهناك المقاصد أيضاً؛ ومن أمانتنا... ...حماية الطبيعة وصحتنا والأجيال. وفي هذا، يجب على الحكومة دعم البرنامج... ...ودعم الرفاه البيئي بإنشاء...</w:t>
      </w:r>
    </w:p>
    <w:p>
      <w:pPr>
        <w:keepNext/>
      </w:pPr>
      <w:hyperlink r:id="rId74">
        <w:r>
          <w:rPr>
            <w:color w:val="1155CC"/>
            <w:u w:val="single"/>
          </w:rPr>
          <w:t>00:46:11 – 00:46:38</w:t>
        </w:r>
      </w:hyperlink>
    </w:p>
    <w:p>
      <w:pPr>
        <w:bidi w:val="1"/>
        <w:jc w:val="right"/>
      </w:pPr>
      <w:r>
        <w:rPr>
          <w:rFonts w:ascii="Arial" w:hAnsi="Arial"/>
          <w:sz w:val="24"/>
          <w:rtl w:val="1"/>
        </w:rPr>
        <w:t>...إدارة مستدامة للنفايات. عندما [يستند؟] إصلاح النفايات البلدية إلى القناعة الروحية، فإن البنية... ...التحتية التقنية تحقق امتثالاً مجتمعياً دائماً، وتنقل المجتمع... ...من الاستهلاك السلبي إلى الرعاية المقدسة. حسناً؟ شكراً، هذا ما لدي. والسلام عليكم ورحمة الله وبركاته. شكراً جزيلاً.</w:t>
      </w:r>
    </w:p>
    <w:p>
      <w:pPr>
        <w:keepNext/>
      </w:pPr>
      <w:hyperlink r:id="rId75">
        <w:r>
          <w:rPr>
            <w:color w:val="1155CC"/>
            <w:u w:val="single"/>
          </w:rPr>
          <w:t>00:47:03 – 00:47:42</w:t>
        </w:r>
      </w:hyperlink>
    </w:p>
    <w:p>
      <w:pPr>
        <w:bidi w:val="1"/>
        <w:jc w:val="right"/>
      </w:pPr>
      <w:r>
        <w:rPr>
          <w:rFonts w:ascii="Arial" w:hAnsi="Arial"/>
          <w:sz w:val="24"/>
          <w:rtl w:val="1"/>
        </w:rPr>
        <w:t>المشكلة في هذا السلك. لن يصل إلى هناك. نعم، لا أظنه طويلا بما يكفي. لم نجربه في الواقع. هل نرَ طوله؟ فالسلك... هل يفترض أن يكون طويلا بما يكفي؟ حسنا. لا أريد إفساد ترتيبكم. حسنا، تفضلوا. حسنا، إذن... أليس سلك الكهرباء طويلا بما يكفي؟ أظن أنه يمكن ذلك. هل يحتاج إلى هذا أيضاً؟ أي واحد؟ هذا له. نعم، عليه توصيله بالحاسوب الآخر. هذا شاحنك. لا. هل تحتاج إليه؟ نعم. ليس هذا. حسناً.</w:t>
      </w:r>
    </w:p>
    <w:p>
      <w:pPr>
        <w:keepNext/>
      </w:pPr>
      <w:hyperlink r:id="rId76">
        <w:r>
          <w:rPr>
            <w:color w:val="1155CC"/>
            <w:u w:val="single"/>
          </w:rPr>
          <w:t>00:47:46 – 00:48:31</w:t>
        </w:r>
      </w:hyperlink>
    </w:p>
    <w:p>
      <w:pPr>
        <w:bidi w:val="1"/>
        <w:jc w:val="right"/>
      </w:pPr>
      <w:r>
        <w:rPr>
          <w:rFonts w:ascii="Arial" w:hAnsi="Arial"/>
          <w:sz w:val="24"/>
          <w:rtl w:val="1"/>
        </w:rPr>
        <w:t>هل تحضر حاسوبك المحمول إلى هنا؟ أو أضعه هناك إن كان يعمل. حسناً. سأضع حاسوبي المحمول هناك. سأضع هذا هنا. تعالوا هنا. في الواقع يريد استخدام هذا. هذا؟ نعم. لا تنسوا حاسوبكم المحمول. سأقدمكم، حسنا؟ حسنا. هل تودون الجلوس معي؟</w:t>
      </w:r>
    </w:p>
    <w:p>
      <w:pPr>
        <w:keepNext/>
      </w:pPr>
      <w:hyperlink r:id="rId77">
        <w:r>
          <w:rPr>
            <w:color w:val="1155CC"/>
            <w:u w:val="single"/>
          </w:rPr>
          <w:t>00:48:41 – 00:49:22</w:t>
        </w:r>
      </w:hyperlink>
    </w:p>
    <w:p>
      <w:pPr>
        <w:bidi w:val="1"/>
        <w:jc w:val="right"/>
      </w:pPr>
      <w:r>
        <w:rPr>
          <w:rFonts w:ascii="Arial" w:hAnsi="Arial"/>
          <w:sz w:val="24"/>
          <w:rtl w:val="1"/>
        </w:rPr>
        <w:t>طلبنا منهم [إنزال أذرعهم؟]. رائع. أين النقاط الثلاث؟ هذا هو... العرض. [نحن نبث مباشرة من بيت زجاجي؟] إنه غير متصل.</w:t>
      </w:r>
    </w:p>
    <w:p>
      <w:pPr>
        <w:keepNext/>
      </w:pPr>
      <w:hyperlink r:id="rId78">
        <w:r>
          <w:rPr>
            <w:color w:val="1155CC"/>
            <w:u w:val="single"/>
          </w:rPr>
          <w:t>00:49:22 – 00:50:04</w:t>
        </w:r>
      </w:hyperlink>
    </w:p>
    <w:p>
      <w:pPr>
        <w:bidi w:val="1"/>
        <w:jc w:val="right"/>
      </w:pPr>
      <w:r>
        <w:rPr>
          <w:rFonts w:ascii="Arial" w:hAnsi="Arial"/>
          <w:sz w:val="24"/>
          <w:rtl w:val="1"/>
        </w:rPr>
        <w:t>آه، إنه غير متصل. إنه غير مشغّل. حسناً، هذا. أفضل. أظنه يعمل الآن. ظهرت الصورة. تظهر شاشة التوقف لديك. هذا حاسوبها. لكنني لا أرى عرضي. حسنا، لنخرج. هذا له، لكم. نعم. لنخرج ثم نبدأ من جديد. ما يحدث هو أن تحرك هذا يربك الأمور.</w:t>
      </w:r>
    </w:p>
    <w:p>
      <w:pPr>
        <w:keepNext/>
      </w:pPr>
      <w:hyperlink r:id="rId79">
        <w:r>
          <w:rPr>
            <w:color w:val="1155CC"/>
            <w:u w:val="single"/>
          </w:rPr>
          <w:t>00:50:07 – 00:50:49</w:t>
        </w:r>
      </w:hyperlink>
    </w:p>
    <w:p>
      <w:pPr>
        <w:bidi w:val="1"/>
        <w:jc w:val="right"/>
      </w:pPr>
      <w:r>
        <w:rPr>
          <w:rFonts w:ascii="Arial" w:hAnsi="Arial"/>
          <w:sz w:val="24"/>
          <w:rtl w:val="1"/>
        </w:rPr>
        <w:t>آه، هذا هو. هذه المشكلة. حسنا، شكرا. جميل جدا. حسنا، [السيدة يوغا؟]. شكرا جزيلا لصبركم. واجهتنا بعض الصعوبات التقنية... لكن الحمد لله تمكنا من حلها. أنا فريحة خان، أدير هذه الجلسة. والآن آخر متحدث هذا الصباح... عفوا، تليها الدكتورة مهشيد ثم الدكتورة شاندرا. أهلا بكم في الجلسة. وصل بعضكم الآن. أود تقديم الدكتورة مهشيد تيرنر من المملكة المتحدة. هي من المؤسسة الدولية لعلم الكلام الإسلامي. موضوعها الخلافة...</w:t>
      </w:r>
    </w:p>
    <w:p>
      <w:pPr>
        <w:keepNext/>
      </w:pPr>
      <w:hyperlink r:id="rId80">
        <w:r>
          <w:rPr>
            <w:color w:val="1155CC"/>
            <w:u w:val="single"/>
          </w:rPr>
          <w:t>00:50:49 – 00:51:32</w:t>
        </w:r>
      </w:hyperlink>
    </w:p>
    <w:p>
      <w:pPr>
        <w:bidi w:val="1"/>
        <w:jc w:val="right"/>
      </w:pPr>
      <w:r>
        <w:rPr>
          <w:rFonts w:ascii="Arial" w:hAnsi="Arial"/>
          <w:sz w:val="24"/>
          <w:rtl w:val="1"/>
        </w:rPr>
        <w:t>بوصفها استخلافا شاملا في الأنثروبولوجيا الروحية القرآنية. السلام عليكم. بسم الله الرحمن الرحيم. سأدخل في الموضوع مباشرة. ماذا يخطر ببالنا حين نسمع كلمة خليفة؟ يربطها كثير من المسلمين مباشرة بالخلافة... أو القيادة السياسية أو الحاكم. لا أقول اليوم إن تلك النقاشات التاريخية غير مهمة. بل أقول إن القرآن يبدأ من نقطة أكثر أساسية بكثير. قبل الدولة والحكومة والمؤسسات السياسية...</w:t>
      </w:r>
    </w:p>
    <w:p>
      <w:pPr>
        <w:keepNext/>
      </w:pPr>
      <w:hyperlink r:id="rId81">
        <w:r>
          <w:rPr>
            <w:color w:val="1155CC"/>
            <w:u w:val="single"/>
          </w:rPr>
          <w:t>00:51:33 – 00:52:17</w:t>
        </w:r>
      </w:hyperlink>
    </w:p>
    <w:p>
      <w:pPr>
        <w:bidi w:val="1"/>
        <w:jc w:val="right"/>
      </w:pPr>
      <w:r>
        <w:rPr>
          <w:rFonts w:ascii="Arial" w:hAnsi="Arial"/>
          <w:sz w:val="24"/>
          <w:rtl w:val="1"/>
        </w:rPr>
        <w:t>يوجد آدم. أريد في الدقائق المقبلة بحث الخلافة... بوصفها تصورا قرآنيا للإنسان: ما الذي اؤتمنا عليه... وكيف جهزنا، وكيف تتجسد هذه الأمانة في احتياجات بشرية... متنوعة جدا. إذن... طورت الأدبيات الفقهية والسياسية الكلاسيكية، بطبيعة الحال، مسائل الحكم. غالبا ما تضيف النقاشات المعاصرة رعاية البيئة. أقترح نقطة انطلاق أنثروبولوجية...</w:t>
      </w:r>
    </w:p>
    <w:p>
      <w:pPr>
        <w:keepNext/>
      </w:pPr>
      <w:hyperlink r:id="rId82">
        <w:r>
          <w:rPr>
            <w:color w:val="1155CC"/>
            <w:u w:val="single"/>
          </w:rPr>
          <w:t>00:52:17 – 00:53:02</w:t>
        </w:r>
      </w:hyperlink>
    </w:p>
    <w:p>
      <w:pPr>
        <w:bidi w:val="1"/>
        <w:jc w:val="right"/>
      </w:pPr>
      <w:r>
        <w:rPr>
          <w:rFonts w:ascii="Arial" w:hAnsi="Arial"/>
          <w:sz w:val="24"/>
          <w:rtl w:val="1"/>
        </w:rPr>
        <w:t>لا تلغي القراءات الأخرى، أي... لا... آه، إنه حساس جدا. إذن... لا... لقد قفز... أي... لا تلغي القراءات الأخرى، بل تسأل عما يسبقها: أي نوع... من البشر يستطيع ممارسة أي سلطة؟ أي نوع... من البشر يستطيع أصلا ممارسة أي سلطة بأمانة؟</w:t>
      </w:r>
    </w:p>
    <w:p>
      <w:pPr>
        <w:keepNext/>
      </w:pPr>
      <w:hyperlink r:id="rId83">
        <w:r>
          <w:rPr>
            <w:color w:val="1155CC"/>
            <w:u w:val="single"/>
          </w:rPr>
          <w:t>00:53:03 – 00:53:42</w:t>
        </w:r>
      </w:hyperlink>
    </w:p>
    <w:p>
      <w:pPr>
        <w:bidi w:val="1"/>
        <w:jc w:val="right"/>
      </w:pPr>
      <w:r>
        <w:rPr>
          <w:rFonts w:ascii="Arial" w:hAnsi="Arial"/>
          <w:sz w:val="24"/>
          <w:rtl w:val="1"/>
        </w:rPr>
        <w:t>هذا التحول مهم، لأنه إذا بدأت الخلافة بالإنسان... فلا تقتصر دلالتها على الحكام. إنها تخص كل فرد يقف أمام الله حاملا مسؤولية، أمانة. هذه هي الآية التي تغير نقطة الانطلاق. لاحظوا ما لا يقوله الله. لا مملكة هنا، ولا دستور، ولا جماعة سياسية. يأتي الإعلان عند خلق آدم.</w:t>
      </w:r>
    </w:p>
    <w:p>
      <w:pPr>
        <w:keepNext/>
      </w:pPr>
      <w:hyperlink r:id="rId84">
        <w:r>
          <w:rPr>
            <w:color w:val="1155CC"/>
            <w:u w:val="single"/>
          </w:rPr>
          <w:t>00:53:46 – 00:54:27</w:t>
        </w:r>
      </w:hyperlink>
    </w:p>
    <w:p>
      <w:pPr>
        <w:bidi w:val="1"/>
        <w:jc w:val="right"/>
      </w:pPr>
      <w:r>
        <w:rPr>
          <w:rFonts w:ascii="Arial" w:hAnsi="Arial"/>
          <w:sz w:val="24"/>
          <w:rtl w:val="1"/>
        </w:rPr>
        <w:t>إني جاعل في الأرض خليفة. إذن يأتي الإعلان عند خلق آدم. ليس المقصود أن المعنى السياسي باطل. بل إن المجال الدلالي القرآني أوسع بكثير. المؤسسة السياسية متأخرة تاريخيا عن الأنثروبولوجيا اللاهوتية. وهذا مثير للاهتمام. سؤال الملائكة... أتجعل فيها من يفسد فيها ويسفك الدماء؟ ينقلنا سؤال الملائكة مباشرة إلى الاختيار الأخلاقي.</w:t>
      </w:r>
    </w:p>
    <w:p>
      <w:pPr>
        <w:keepNext/>
      </w:pPr>
      <w:hyperlink r:id="rId85">
        <w:r>
          <w:rPr>
            <w:color w:val="1155CC"/>
            <w:u w:val="single"/>
          </w:rPr>
          <w:t>00:54:28 – 00:55:09</w:t>
        </w:r>
      </w:hyperlink>
    </w:p>
    <w:p>
      <w:pPr>
        <w:bidi w:val="1"/>
        <w:jc w:val="right"/>
      </w:pPr>
      <w:r>
        <w:rPr>
          <w:rFonts w:ascii="Arial" w:hAnsi="Arial"/>
          <w:sz w:val="24"/>
          <w:rtl w:val="1"/>
        </w:rPr>
        <w:t>تتضمن قصة آدم الخطأ والتوبة والرجوع. و... هنا تهم المصطلحات. الله وحده صاحب السيادة. [إلى أين يقفز؟] قدرة الإنسان على الفعل مستمدة. نتلقى الوجود والقدرة والمعرفة. لدينا فرصة. الكرامة حقيقية، لكنها كرامة العبودية المؤتمنة. ومع ذلك نحن [عباد؟]. ويحمي ذلك الفكرة من أن تصبح لغة للهيمنة على الخلق.</w:t>
      </w:r>
    </w:p>
    <w:p>
      <w:pPr>
        <w:keepNext/>
      </w:pPr>
      <w:hyperlink r:id="rId86">
        <w:r>
          <w:rPr>
            <w:color w:val="1155CC"/>
            <w:u w:val="single"/>
          </w:rPr>
          <w:t>00:55:10 – 00:55:53</w:t>
        </w:r>
      </w:hyperlink>
    </w:p>
    <w:p>
      <w:pPr>
        <w:bidi w:val="1"/>
        <w:jc w:val="right"/>
      </w:pPr>
      <w:r>
        <w:rPr>
          <w:rFonts w:ascii="Arial" w:hAnsi="Arial"/>
          <w:sz w:val="24"/>
          <w:rtl w:val="1"/>
        </w:rPr>
        <w:t>إذا لم أكن أملك العالم، فيجب أن تتضمن علاقتي به ضبط النفس... والشكر والمساءلة. وهذا مهم جدا: علّم آدم الأسماء كلها. هناك... تأكيد على «كلها». هذا التسلسل من أهم أجزاء الحجة. يعيّن الله آدم في الآية 30، ثم يعلّمه مباشرة... في [الآية 30؟] [الاقتباس العربي غير واضح]. إذن يصاحب التكليف الإلهي إمداد إلهي. لا يؤتمن الإنسان ثم يترك.</w:t>
      </w:r>
    </w:p>
    <w:p>
      <w:pPr>
        <w:keepNext/>
      </w:pPr>
      <w:hyperlink r:id="rId87">
        <w:r>
          <w:rPr>
            <w:color w:val="1155CC"/>
            <w:u w:val="single"/>
          </w:rPr>
          <w:t>00:55:54 – 00:56:34</w:t>
        </w:r>
      </w:hyperlink>
    </w:p>
    <w:p>
      <w:pPr>
        <w:bidi w:val="1"/>
        <w:jc w:val="right"/>
      </w:pPr>
      <w:r>
        <w:rPr>
          <w:rFonts w:ascii="Arial" w:hAnsi="Arial"/>
          <w:sz w:val="24"/>
          <w:rtl w:val="1"/>
        </w:rPr>
        <w:t>القدرة على المعرفة مما يجعل الفعل المسؤول ممكنا. لم يتركنا الله. علّمنا الاسم ومنحنا القدرة. قد نعرف الكثير عن شيء ونظل نسيء فهم غايته. لا يمكن اختزال التصور القرآني للمعرفة في مجرد تراكم... البيانات. إنها تتعلق... بالتفسير والكشف. سنريهم آياتنا في الآفاق...</w:t>
      </w:r>
    </w:p>
    <w:p>
      <w:pPr>
        <w:keepNext/>
      </w:pPr>
      <w:hyperlink r:id="rId88">
        <w:r>
          <w:rPr>
            <w:color w:val="1155CC"/>
            <w:u w:val="single"/>
          </w:rPr>
          <w:t>00:56:34 – 00:57:17</w:t>
        </w:r>
      </w:hyperlink>
    </w:p>
    <w:p>
      <w:pPr>
        <w:bidi w:val="1"/>
        <w:jc w:val="right"/>
      </w:pPr>
      <w:r>
        <w:rPr>
          <w:rFonts w:ascii="Arial" w:hAnsi="Arial"/>
          <w:sz w:val="24"/>
          <w:rtl w:val="1"/>
        </w:rPr>
        <w:t>وفي أنفسهم حتى يتبين لهم أنه الحق. إذن الآفاق في الخارج والأنفس. وهذه العلاقة مستمرة. يقول الله إننا نعرف الحق بهذه الطريقة فقط. ولا يقصد آيات... القرآن، كتاب الإرشاد. بل يقصد الآيات الكونية. يوجه القرآن الانتباه مرارا إلى الخارج والداخل: الآفاق... والأنفس. لا يقدم العالم بوصفه مادة صامتة روحيا. إنه مليء بالآيات. وهذا يغير علاقة الإنسان بالخلق. لسنا مجرد مراقبين يقفون خارج كون بلا معنى.</w:t>
      </w:r>
    </w:p>
    <w:p>
      <w:pPr>
        <w:keepNext/>
      </w:pPr>
      <w:hyperlink r:id="rId89">
        <w:r>
          <w:rPr>
            <w:color w:val="1155CC"/>
            <w:u w:val="single"/>
          </w:rPr>
          <w:t>00:57:18 – 00:57:59</w:t>
        </w:r>
      </w:hyperlink>
    </w:p>
    <w:p>
      <w:pPr>
        <w:bidi w:val="1"/>
        <w:jc w:val="right"/>
      </w:pPr>
      <w:r>
        <w:rPr>
          <w:rFonts w:ascii="Arial" w:hAnsi="Arial"/>
          <w:sz w:val="24"/>
          <w:rtl w:val="1"/>
        </w:rPr>
        <w:t>نحن مفسرون داخل... ذي معنى. هذا حساس جداً. هل انتقل؟ نحن مفسرون داخل نظام مخلوق... ذي معنى. يمكن دراسة الشجرة نباتيا: جذورها، والتمثيل الضوئي... والنمو. هذا ما يتعلمه الأطفال. لا ينكر شيء من ذلك. نعم، نحن بحاجة إليه. لكن المنظور القرآني يتجاوز الشكل والظاهر، ويعلّمنا... كيف نقرأ الشجرة. الشجرة رسالة، خطاب، رسالة من الله.</w:t>
      </w:r>
    </w:p>
    <w:p>
      <w:pPr>
        <w:keepNext/>
      </w:pPr>
      <w:hyperlink r:id="rId90">
        <w:r>
          <w:rPr>
            <w:color w:val="1155CC"/>
            <w:u w:val="single"/>
          </w:rPr>
          <w:t>00:58:00 – 00:58:41</w:t>
        </w:r>
      </w:hyperlink>
    </w:p>
    <w:p>
      <w:pPr>
        <w:bidi w:val="1"/>
        <w:jc w:val="right"/>
      </w:pPr>
      <w:r>
        <w:rPr>
          <w:rFonts w:ascii="Arial" w:hAnsi="Arial"/>
          <w:sz w:val="24"/>
          <w:rtl w:val="1"/>
        </w:rPr>
        <w:t>فماذا تبلغنا، وإلى ماذا تشير؟ ماذا تكشف هذه الحقيقة المنظمة، المفتقرة، المانحة للحياة... عن صانعها؟ يفيدنا سعيد النورسي هنا خصوصا، إذ يمنحنا لغة لكيفية... قراءة الخلق، لا البيئة فقط: أنتم الجالسون هنا، حاسوبي... كوبي... كل شيء آية. الكون كله ككتاب أو... معرض كما يقول النورسي. تخيلوا التجول مع... تجاهل المعرض. كل المخلوقات ككلمات ذات معنى تنتظر أن...</w:t>
      </w:r>
    </w:p>
    <w:p>
      <w:pPr>
        <w:keepNext/>
      </w:pPr>
      <w:hyperlink r:id="rId91">
        <w:r>
          <w:rPr>
            <w:color w:val="1155CC"/>
            <w:u w:val="single"/>
          </w:rPr>
          <w:t>00:58:41 – 00:59:27</w:t>
        </w:r>
      </w:hyperlink>
    </w:p>
    <w:p>
      <w:pPr>
        <w:bidi w:val="1"/>
        <w:jc w:val="right"/>
      </w:pPr>
      <w:r>
        <w:rPr>
          <w:rFonts w:ascii="Arial" w:hAnsi="Arial"/>
          <w:sz w:val="24"/>
          <w:rtl w:val="1"/>
        </w:rPr>
        <w:t>تقرأ. ولكن كيف نقرأ؟ ميّز النورسي... بين المعنى الاسمي، المحيل إلى ذاته، والمعنى الحرفي، الدال على غيره، كما ذكر اليوم. في القراءة الاسمية يقرأ الشيء كأن معناه... ينتهي عند ذاته: الشجرة مجرد شجرة لأستخدمها وأسيء استخدامها، أليس كذلك؟ أستطيع قطعها كلها. شجرة تفاح: آكل ثمرتها. فينتهي معناها عند ذاتها. هذه القراءة الاسمية: تفسير المعنى بأنه ينتهي فقط عند... ذاته. إذن... في الاسمي ينتهي المعنى هناك، أما الحرفي فيشير...</w:t>
      </w:r>
    </w:p>
    <w:p>
      <w:pPr>
        <w:keepNext/>
      </w:pPr>
      <w:hyperlink r:id="rId92">
        <w:r>
          <w:rPr>
            <w:color w:val="1155CC"/>
            <w:u w:val="single"/>
          </w:rPr>
          <w:t>00:59:27 – 01:00:09</w:t>
        </w:r>
      </w:hyperlink>
    </w:p>
    <w:p>
      <w:pPr>
        <w:bidi w:val="1"/>
        <w:jc w:val="right"/>
      </w:pPr>
      <w:r>
        <w:rPr>
          <w:rFonts w:ascii="Arial" w:hAnsi="Arial"/>
          <w:sz w:val="24"/>
          <w:rtl w:val="1"/>
        </w:rPr>
        <w:t>إلى ما وراء ذاته، إلى صانعه. هل نقرأ الأشياء؟ إن قلت... «كان يومي مملا جدا»، فهذا يعني أنني فاتتني كل الآيات اليوم. لذا... عليّ الانتباه إلى كلامي. ماذا حدث؟ لم أقرأ الكتاب. كنت في عالم الأحلام. إنه سكر. نقول إن الكحول حرام. ونحن أيضا تجاهلنا آيات الله. القراءة الاسمية للكون تتجاهل مؤلفه. لعل تجاهل مؤلف الكون أشد الأمور حرمة. ويؤثر ذلك في تعاملنا بعضنا مع بعض ومع العالم حولنا، كما نرى...</w:t>
      </w:r>
    </w:p>
    <w:p>
      <w:pPr>
        <w:keepNext/>
      </w:pPr>
      <w:hyperlink r:id="rId93">
        <w:r>
          <w:rPr>
            <w:color w:val="1155CC"/>
            <w:u w:val="single"/>
          </w:rPr>
          <w:t>01:00:09 – 01:00:50</w:t>
        </w:r>
      </w:hyperlink>
    </w:p>
    <w:p>
      <w:pPr>
        <w:bidi w:val="1"/>
        <w:jc w:val="right"/>
      </w:pPr>
      <w:r>
        <w:rPr>
          <w:rFonts w:ascii="Arial" w:hAnsi="Arial"/>
          <w:sz w:val="24"/>
          <w:rtl w:val="1"/>
        </w:rPr>
        <w:t>اليوم. لا نقرأ الخلق، ولا نتواصل، ولا نرى... ما يقوله لنا، فتكون استجابتنا سلبية أيضا بالطبع. ونرى الفوضى والظلم، كما يقول الناس. وهذا يهدم تماما دور الخليفة بمعناه الحقيقي. إذن... فلا نظن أن الأمر يتعلق بالحكم وحده. كل إنسان... خليفة، [كلمة غير واضحة]، مهما كان دوره أو مقامه... لأن علينا جميعا أداء واجبنا ضمن الدور الذي أسند إلينا.</w:t>
      </w:r>
    </w:p>
    <w:p>
      <w:pPr>
        <w:keepNext/>
      </w:pPr>
      <w:hyperlink r:id="rId94">
        <w:r>
          <w:rPr>
            <w:color w:val="1155CC"/>
            <w:u w:val="single"/>
          </w:rPr>
          <w:t>01:00:51 – 01:01:34</w:t>
        </w:r>
      </w:hyperlink>
    </w:p>
    <w:p>
      <w:pPr>
        <w:bidi w:val="1"/>
        <w:jc w:val="right"/>
      </w:pPr>
      <w:r>
        <w:rPr>
          <w:rFonts w:ascii="Arial" w:hAnsi="Arial"/>
          <w:sz w:val="24"/>
          <w:rtl w:val="1"/>
        </w:rPr>
        <w:t>انظروا إلى مرج مليء بالأزهار. لكل منها دور، وليس أحدها أفضل من... الآخر. ولا حيوان أفضل من آخر. هكذا خلقت. لكل منا دور مهم يؤديه. يسأل الدور القائم على الأمانة: ما الذي اؤتمن عليه كل... شخص فعلا، وبأي أمانة استجاب؟ وهذا مقياس مختلف جدا... لأهمية الإنسان عن النموذج العلماني المحض القائم غالبا... على الإنتاجية بالمعنى المادي وحده. نلتقي بالأمانة الشاملة عبر مقاييس مختلفة.</w:t>
      </w:r>
    </w:p>
    <w:p>
      <w:pPr>
        <w:keepNext/>
      </w:pPr>
      <w:hyperlink r:id="rId95">
        <w:r>
          <w:rPr>
            <w:color w:val="1155CC"/>
            <w:u w:val="single"/>
          </w:rPr>
          <w:t>01:01:34 – 01:02:15</w:t>
        </w:r>
      </w:hyperlink>
    </w:p>
    <w:p>
      <w:pPr>
        <w:bidi w:val="1"/>
        <w:jc w:val="right"/>
      </w:pPr>
      <w:r>
        <w:rPr>
          <w:rFonts w:ascii="Arial" w:hAnsi="Arial"/>
          <w:sz w:val="24"/>
          <w:rtl w:val="1"/>
        </w:rPr>
        <w:t>المساواة في التكليف لا تتطلب تماثل الوظائف. هناك... آيات كثيرة في القرآن تؤسس لإنسانية ذات أصل مشترك. والفاعل الأخلاقي... ليس ذكرا افتراضيا. لذلك لا أرى أساسا لاهوتيا... للقول إن الرجال يمتلكون الخلافة بينما النساء يساعدن فيها فحسب. ولا تكونوا كالذين نسوا الله فأنساهم أنفسهم. عفوا... لقد قفزنا. حسنا، النوع الاجتماعي. أعطوني ثلاث دقائق.</w:t>
      </w:r>
    </w:p>
    <w:p>
      <w:pPr>
        <w:keepNext/>
      </w:pPr>
      <w:hyperlink r:id="rId96">
        <w:r>
          <w:rPr>
            <w:color w:val="1155CC"/>
            <w:u w:val="single"/>
          </w:rPr>
          <w:t>01:02:15 – 01:02:57</w:t>
        </w:r>
      </w:hyperlink>
    </w:p>
    <w:p>
      <w:pPr>
        <w:bidi w:val="1"/>
        <w:jc w:val="right"/>
      </w:pPr>
      <w:r>
        <w:rPr>
          <w:rFonts w:ascii="Arial" w:hAnsi="Arial"/>
          <w:sz w:val="24"/>
          <w:rtl w:val="1"/>
        </w:rPr>
        <w:t>حسنا. إذن هو يخاطب الرجال... والنساء معا. سأمر على هذا بسرعة الآن. وعكس ذلك الغفلة، أي النسيان أو عدم الانتباه. لكن الحمد لله، الله رؤوف رحيم جدا، فيمكننا التوبة والرجوع. دعوني أجعل الحجة أكثر تحديدا. في التعليم مثلا، ليست المعرفة مجرد سلعة. المعلم أو الوالد... الوالد خليفة حين...</w:t>
      </w:r>
    </w:p>
    <w:p>
      <w:pPr>
        <w:keepNext/>
      </w:pPr>
      <w:hyperlink r:id="rId97">
        <w:r>
          <w:rPr>
            <w:color w:val="1155CC"/>
            <w:u w:val="single"/>
          </w:rPr>
          <w:t>01:02:57 – 01:03:37</w:t>
        </w:r>
      </w:hyperlink>
    </w:p>
    <w:p>
      <w:pPr>
        <w:bidi w:val="1"/>
        <w:jc w:val="right"/>
      </w:pPr>
      <w:r>
        <w:rPr>
          <w:rFonts w:ascii="Arial" w:hAnsi="Arial"/>
          <w:sz w:val="24"/>
          <w:rtl w:val="1"/>
        </w:rPr>
        <w:t>يرعى أطفاله. عليها واجب، وهي قائدة في... بيئتها وتتحمل تلك المسؤولية. أو يتحملها الأب إن كان... يرعى الأطفال. فهذا أهم دور، وكيف... يستجيب لهذا الواجب هو المهم. سواء كان معلما... أم رئيس دولة أم مدير مؤسسة، لا فرق. قد يؤدي عامل بناء واجبه باسم الله، و... ينجح في الاختبار أكثر من صاحب أعلى منصب.</w:t>
      </w:r>
    </w:p>
    <w:p>
      <w:pPr>
        <w:keepNext/>
      </w:pPr>
      <w:hyperlink r:id="rId98">
        <w:r>
          <w:rPr>
            <w:color w:val="1155CC"/>
            <w:u w:val="single"/>
          </w:rPr>
          <w:t>01:03:37 – 01:03:57</w:t>
        </w:r>
      </w:hyperlink>
    </w:p>
    <w:p>
      <w:pPr>
        <w:bidi w:val="1"/>
        <w:jc w:val="right"/>
      </w:pPr>
      <w:r>
        <w:rPr>
          <w:rFonts w:ascii="Arial" w:hAnsi="Arial"/>
          <w:sz w:val="24"/>
          <w:rtl w:val="1"/>
        </w:rPr>
        <w:t>حسنا. عذرا، لم أستطع الإكمال. حسنا. في أمان الله. شكرا. هل أردت استخدام هذا؟ لست متأكدا. [د. شاهرا]، هل تحتاج إلى الأخير؟ لدي جهازي. حسنا، لنجرب هذا.</w:t>
      </w:r>
    </w:p>
    <w:p>
      <w:pPr>
        <w:keepNext/>
      </w:pPr>
      <w:hyperlink r:id="rId99">
        <w:r>
          <w:rPr>
            <w:color w:val="1155CC"/>
            <w:u w:val="single"/>
          </w:rPr>
          <w:t>01:04:21 – 01:04:22</w:t>
        </w:r>
      </w:hyperlink>
    </w:p>
    <w:p>
      <w:pPr>
        <w:bidi w:val="1"/>
        <w:jc w:val="right"/>
      </w:pPr>
      <w:r>
        <w:rPr>
          <w:rFonts w:ascii="Arial" w:hAnsi="Arial"/>
          <w:sz w:val="24"/>
          <w:rtl w:val="1"/>
        </w:rPr>
        <w:t>شكرا جزيلا.</w:t>
      </w:r>
    </w:p>
    <w:p>
      <w:pPr>
        <w:keepNext/>
      </w:pPr>
      <w:hyperlink r:id="rId100">
        <w:r>
          <w:rPr>
            <w:color w:val="1155CC"/>
            <w:u w:val="single"/>
          </w:rPr>
          <w:t>01:05:02 – 01:05:43</w:t>
        </w:r>
      </w:hyperlink>
    </w:p>
    <w:p>
      <w:pPr>
        <w:bidi w:val="1"/>
        <w:jc w:val="right"/>
      </w:pPr>
      <w:r>
        <w:rPr>
          <w:rFonts w:ascii="Arial" w:hAnsi="Arial"/>
          <w:sz w:val="24"/>
          <w:rtl w:val="1"/>
        </w:rPr>
        <w:t>بسم الله. المتحدث التالي هو الدكتور تشاندرا... ...ويدودو من جامعة دار السلام غونتور بإندونيسيا. لدينا اليوم شخصان من هذه الجامعة. ما شاء الله. عنوان حديث اليوم: «من النزعة الاستهلاكية إلى القناعة...» «...إطار سعيد النورسي للحياة المستدامة في الأزمة العالمية». شكرا جزيلا على الوقت، [د. فريحة خان]. صباح الخير للجميع. السلام عليكم. يشرفني كثيرا أن أقدم بحثي في ندوة بديع الزمان الدولية هذه. أقدم اليوم بحثي: من النزعة الاستهلاكية إلى القناعة: إطار مستمد من سعيد النورسي للعيش المستدام والأزمة العالمية.</w:t>
      </w:r>
    </w:p>
    <w:p>
      <w:pPr>
        <w:keepNext/>
      </w:pPr>
      <w:hyperlink r:id="rId101">
        <w:r>
          <w:rPr>
            <w:color w:val="1155CC"/>
            <w:u w:val="single"/>
          </w:rPr>
          <w:t>01:05:44 – 01:06:24</w:t>
        </w:r>
      </w:hyperlink>
    </w:p>
    <w:p>
      <w:pPr>
        <w:bidi w:val="1"/>
        <w:jc w:val="right"/>
      </w:pPr>
      <w:r>
        <w:rPr>
          <w:rFonts w:ascii="Arial" w:hAnsi="Arial"/>
          <w:sz w:val="24"/>
          <w:rtl w:val="1"/>
        </w:rPr>
        <w:t>يتناول هذا البحث سؤالا بسيطا لكنه مهم. هل تعالج أزمة الاستدامة بمجرد تغيير الأنظمة والتقنيات والسياسات والمؤسسات؟ أم نحتاج أيضا إلى تغيير الإنسان، ولا سيما رغباته وأنماط استهلاكه؟ أرى أن العيش المستدام، من منظور سعيد النورسي، يتطلب تغييرا خارجيا وتحولا أخلاقيا وروحيا في الإنسان أيضا. سأبين كيف يمكن إعادة بناء بعض مفاهيم النورسي ضمن إطار متماسك للعيش المستدام.</w:t>
      </w:r>
    </w:p>
    <w:p>
      <w:pPr>
        <w:keepNext/>
      </w:pPr>
      <w:hyperlink r:id="rId102">
        <w:r>
          <w:rPr>
            <w:color w:val="1155CC"/>
            <w:u w:val="single"/>
          </w:rPr>
          <w:t>01:06:25 – 01:07:08</w:t>
        </w:r>
      </w:hyperlink>
    </w:p>
    <w:p>
      <w:pPr>
        <w:bidi w:val="1"/>
        <w:jc w:val="right"/>
      </w:pPr>
      <w:r>
        <w:rPr>
          <w:rFonts w:ascii="Arial" w:hAnsi="Arial"/>
          <w:sz w:val="24"/>
          <w:rtl w:val="1"/>
        </w:rPr>
        <w:t>دعوني أبدأ بالمشكلة. تناقش الاستدامة اليوم عادة من حيث التحديات البيئية والاجتماعية والتقنية. بيئيا، نواجه تغير المناخ وفقدان التنوع الحيوي و[استنزاف الموارد]. اجتماعيا، نواجه التفاوت وعدم تكافؤ الوصول إلى الموارد والظلم بين الأجيال الحالية والمقبلة. لكن هناك بعدا آخر قد يكون أقل ظهورا: السلوك. نرى الإفراط في الاستهلاك والإسراف. تتوسع الرغبات المادية باستمرار. فلماذا</w:t>
      </w:r>
    </w:p>
    <w:p>
      <w:pPr>
        <w:keepNext/>
      </w:pPr>
      <w:hyperlink r:id="rId103">
        <w:r>
          <w:rPr>
            <w:color w:val="1155CC"/>
            <w:u w:val="single"/>
          </w:rPr>
          <w:t>01:07:08 – 01:07:51</w:t>
        </w:r>
      </w:hyperlink>
    </w:p>
    <w:p>
      <w:pPr>
        <w:bidi w:val="1"/>
        <w:jc w:val="right"/>
      </w:pPr>
      <w:r>
        <w:rPr>
          <w:rFonts w:ascii="Arial" w:hAnsi="Arial"/>
          <w:sz w:val="24"/>
          <w:rtl w:val="1"/>
        </w:rPr>
        <w:t>يستمر الإفراط في الاستهلاك رغم تزايد وعي الناس بالاستدامة؟ يرى بحثي أن المشكلة ليست إخفاقا تقنيا أو سياسيا فحسب، بل تتعلق أيضا بالقيم والرغبات وغاية الإنسان. علينا ألا نسأل فقط كيف نستهلك بكفاءة أكبر، بل لماذا نريد المزيد باستمرار أيضا. هذه نقطة انطلاق حجتي. كما يظهر في الشريحة، تبدأ النزعة الاستهلاكية</w:t>
      </w:r>
    </w:p>
    <w:p>
      <w:pPr>
        <w:keepNext/>
      </w:pPr>
      <w:hyperlink r:id="rId104">
        <w:r>
          <w:rPr>
            <w:color w:val="1155CC"/>
            <w:u w:val="single"/>
          </w:rPr>
          <w:t>01:07:51 – 01:08:32</w:t>
        </w:r>
      </w:hyperlink>
    </w:p>
    <w:p>
      <w:pPr>
        <w:bidi w:val="1"/>
        <w:jc w:val="right"/>
      </w:pPr>
      <w:r>
        <w:rPr>
          <w:rFonts w:ascii="Arial" w:hAnsi="Arial"/>
          <w:sz w:val="24"/>
          <w:rtl w:val="1"/>
        </w:rPr>
        <w:t>بحاجات حقيقية. لكن الأنظمة الاقتصادية والثقافية الحديثة قد تحولها إلى رغبات متزايدة ثم إلى رغبات لا تنتهي تشجع الاستهلاك المستمر. يمتد المسار من الحاجات الحقيقية إلى الرغبات المتزايدة، ثم الرغبات اللامتناهية والاستهلاك المستمر. لا تشجع النزعة الاستهلاكية الشراء فحسب، بل تجعل التراكم المادي أمرا عاديا. ويرتبط الاستهلاك بالهوية والمكانة الاجتماعية وحتى النجاح الشخصي.</w:t>
      </w:r>
    </w:p>
    <w:p>
      <w:pPr>
        <w:keepNext/>
      </w:pPr>
      <w:hyperlink r:id="rId105">
        <w:r>
          <w:rPr>
            <w:color w:val="1155CC"/>
            <w:u w:val="single"/>
          </w:rPr>
          <w:t>01:08:32 – 01:09:14</w:t>
        </w:r>
      </w:hyperlink>
    </w:p>
    <w:p>
      <w:pPr>
        <w:bidi w:val="1"/>
        <w:jc w:val="right"/>
      </w:pPr>
      <w:r>
        <w:rPr>
          <w:rFonts w:ascii="Arial" w:hAnsi="Arial"/>
          <w:sz w:val="24"/>
          <w:rtl w:val="1"/>
        </w:rPr>
        <w:t>تزايد الرغبات لا يحقق بالضرورة رضا أكبر، بل قد يولد شعورا مستمرا بأن ما نملكه لا يكفي أبدا. وهذا المسار إشكالي بيئيا أيضا. يتطلب المزيد من الاستهلاك مزيدا من [استخراج الموارد]، مما ينتج نفايات أكثر وضغطا بيئيا أكبر. إذا كانت المشكلة متجذرة جزئيا في رغبة الإنسان، فهل يستطيع التنظيم الخارجي وحده حلها حقا؟ هل تضبط السياسات الاستهلاك إذا ظلت رغبة الإنسان في الاستهلاك</w:t>
      </w:r>
    </w:p>
    <w:p>
      <w:pPr>
        <w:keepNext/>
      </w:pPr>
      <w:hyperlink r:id="rId106">
        <w:r>
          <w:rPr>
            <w:color w:val="1155CC"/>
            <w:u w:val="single"/>
          </w:rPr>
          <w:t>01:09:14 – 01:09:54</w:t>
        </w:r>
      </w:hyperlink>
    </w:p>
    <w:p>
      <w:pPr>
        <w:bidi w:val="1"/>
        <w:jc w:val="right"/>
      </w:pPr>
      <w:r>
        <w:rPr>
          <w:rFonts w:ascii="Arial" w:hAnsi="Arial"/>
          <w:sz w:val="24"/>
          <w:rtl w:val="1"/>
        </w:rPr>
        <w:t>بلا حدود؟ يقودنا هذا إلى الفجوة البحثية في الشريحة التالية. طورت دراسات الاستدامة المعاصرة مناهج مهمة، منها الاستهلاك المسؤول والكفاية و[خفض النمو والتنمية الداخلية] والتحول الأخلاقي. كلها مهمة. لا أقول إن دراسات الاستدامة تجاهلت الأخلاق تماما؛ فالمشكلة أكثر تحديدا. ما زالت مناهج كثيرة تركز على التحول الخارجي: السياسات والتقنية والمؤسسات والأسواق.</w:t>
      </w:r>
    </w:p>
    <w:p>
      <w:pPr>
        <w:keepNext/>
      </w:pPr>
      <w:hyperlink r:id="rId107">
        <w:r>
          <w:rPr>
            <w:color w:val="1155CC"/>
            <w:u w:val="single"/>
          </w:rPr>
          <w:t>01:09:54 – 01:10:37</w:t>
        </w:r>
      </w:hyperlink>
    </w:p>
    <w:p>
      <w:pPr>
        <w:bidi w:val="1"/>
        <w:jc w:val="right"/>
      </w:pPr>
      <w:r>
        <w:rPr>
          <w:rFonts w:ascii="Arial" w:hAnsi="Arial"/>
          <w:sz w:val="24"/>
          <w:rtl w:val="1"/>
        </w:rPr>
        <w:t>وهذه ضرورية، لكن ماذا يحدث داخل الإنسان قبل ظهور السلوك المستدام؟ يمتد المسار الذي أقترحه من الرغبة إلى الخلق، ومن الخلق إلى السلوك، ومن السلوك إلى المسؤولية الاجتماعية والبيئية. لا ينبغي النظر إلى السلوك المستدام بوصفه مجرد نتيجة للتنظيم؛ فقد ينشأ أيضا من تحول أخلاقي داخلي. سؤالي البحثي هو: كيف يمكن إعادة بناء مفاهيم سعيد النورسي الأخلاقية والروحية ضمن إطار للعيش المستدام؟</w:t>
      </w:r>
    </w:p>
    <w:p>
      <w:pPr>
        <w:keepNext/>
      </w:pPr>
      <w:hyperlink r:id="rId108">
        <w:r>
          <w:rPr>
            <w:color w:val="1155CC"/>
            <w:u w:val="single"/>
          </w:rPr>
          <w:t>01:10:37 – 01:11:19</w:t>
        </w:r>
      </w:hyperlink>
    </w:p>
    <w:p>
      <w:pPr>
        <w:bidi w:val="1"/>
        <w:jc w:val="right"/>
      </w:pPr>
      <w:r>
        <w:rPr>
          <w:rFonts w:ascii="Arial" w:hAnsi="Arial"/>
          <w:sz w:val="24"/>
          <w:rtl w:val="1"/>
        </w:rPr>
        <w:t>ليست الفجوة مجرد غياب الأخلاق، بل الحاجة إلى مسار إسلامي أخلاقي وروحي منهجي يربط رغبة الإنسان بالسلوك المستدام. الشريحة التالية: لماذا سعيد النورسي؟ لأنه لا يعامل الاستهلاك بوصفه نشاطا اقتصاديا فحسب. تعكس طريقة استهلاك الإنسان فهمه لذاته ورغباته وعلاقته بالله وعلاقته بالخالق. الأساس هو التوحيد: الإقرار بالوحدة</w:t>
      </w:r>
    </w:p>
    <w:p>
      <w:pPr>
        <w:keepNext/>
      </w:pPr>
      <w:hyperlink r:id="rId109">
        <w:r>
          <w:rPr>
            <w:color w:val="1155CC"/>
            <w:u w:val="single"/>
          </w:rPr>
          <w:t>01:11:19 – 01:12:01</w:t>
        </w:r>
      </w:hyperlink>
    </w:p>
    <w:p>
      <w:pPr>
        <w:bidi w:val="1"/>
        <w:jc w:val="right"/>
      </w:pPr>
      <w:r>
        <w:rPr>
          <w:rFonts w:ascii="Arial" w:hAnsi="Arial"/>
          <w:sz w:val="24"/>
          <w:rtl w:val="1"/>
        </w:rPr>
        <w:t>الإلهية وبأن للخلق معنى. تنبثق من هذه الرؤية مفاهيم أخلاقية: الشكر، والقناعة، والاقتصاد، أي التوسط والاعتدال. يرفض النورسي الإسراف؛ [عبارة عربية غير واضحة]. ويربط الإنسان بمسؤولية الأمانة والخلافة. هناك علاقة ثلاثية بين الله والإنسان والخلق. ويجري الاستهلاك ضمن هذه العلاقة. يفهم الإنسان نفسه بوصفه عبدا لله</w:t>
      </w:r>
    </w:p>
    <w:p>
      <w:pPr>
        <w:keepNext/>
      </w:pPr>
      <w:hyperlink r:id="rId110">
        <w:r>
          <w:rPr>
            <w:color w:val="1155CC"/>
            <w:u w:val="single"/>
          </w:rPr>
          <w:t>01:12:01 – 01:12:41</w:t>
        </w:r>
      </w:hyperlink>
    </w:p>
    <w:p>
      <w:pPr>
        <w:bidi w:val="1"/>
        <w:jc w:val="right"/>
      </w:pPr>
      <w:r>
        <w:rPr>
          <w:rFonts w:ascii="Arial" w:hAnsi="Arial"/>
          <w:sz w:val="24"/>
          <w:rtl w:val="1"/>
        </w:rPr>
        <w:t>ومؤتمنا، لا مستهلكا بلا حدود. فتتغير أيضا علاقة الإنسان بالموارد المادية. ويبدأ العيش المستدام بفهم مختلف للإنسان، ويسمي البحث ذلك أنثروبولوجيا أخلاقية وروحية. يوضح مقطع للنورسي هذا الأمر. فهو يميز الرزق الحقيقي الفطري عما يصبح ضروريا بفعل العادة والتعلق المفرط.</w:t>
      </w:r>
    </w:p>
    <w:p>
      <w:pPr>
        <w:keepNext/>
      </w:pPr>
      <w:hyperlink r:id="rId111">
        <w:r>
          <w:rPr>
            <w:color w:val="1155CC"/>
            <w:u w:val="single"/>
          </w:rPr>
          <w:t>01:12:41 – 01:13:22</w:t>
        </w:r>
      </w:hyperlink>
    </w:p>
    <w:p>
      <w:pPr>
        <w:bidi w:val="1"/>
        <w:jc w:val="right"/>
      </w:pPr>
      <w:r>
        <w:rPr>
          <w:rFonts w:ascii="Arial" w:hAnsi="Arial"/>
          <w:sz w:val="24"/>
          <w:rtl w:val="1"/>
        </w:rPr>
        <w:t>ويكتب في اللمعات: «الرزق نوعان: أحدهما حقيقي وفطري تتوقف عليه الحياة، وهو مضمون من الرازق. والآخر مجازي يصبح ضروريا بسوء الاستعمال؛ فيعتاده الناس ويدمنونه ولا يستطيعون تركه». المهم ليس التمييز بين نوعي الرزق فقط، بل أن الإنسان قد يتعلق بأشياء لم تكن ضرورية له أصلا. قد تتحول الرغبة بالعادة إلى حاجة. وهذا وثيق الصلة</w:t>
      </w:r>
    </w:p>
    <w:p>
      <w:pPr>
        <w:keepNext/>
      </w:pPr>
      <w:hyperlink r:id="rId112">
        <w:r>
          <w:rPr>
            <w:color w:val="1155CC"/>
            <w:u w:val="single"/>
          </w:rPr>
          <w:t>01:13:22 – 01:14:03</w:t>
        </w:r>
      </w:hyperlink>
    </w:p>
    <w:p>
      <w:pPr>
        <w:bidi w:val="1"/>
        <w:jc w:val="right"/>
      </w:pPr>
      <w:r>
        <w:rPr>
          <w:rFonts w:ascii="Arial" w:hAnsi="Arial"/>
          <w:sz w:val="24"/>
          <w:rtl w:val="1"/>
        </w:rPr>
        <w:t>بالاستهلاكية؛ فثقافة الاستهلاك الحديثة تخلق رغبات جديدة باستمرار وتجعلها تبدو ضرورية. من منظور النورسي، يتطلب العيش المستدام تمييز الحاجات الحقيقية من الرغبات المصطنعة. وهذه أول خطوة لتغيير الاستهلاك. من المهم توضيح تصميم البحث: إنه إعادة بناء مفاهيمية. لنتجاوز هذا الآن ونركز على الانتقال من الاستهلاكية إلى القناعة.</w:t>
      </w:r>
    </w:p>
    <w:p>
      <w:pPr>
        <w:keepNext/>
      </w:pPr>
      <w:hyperlink r:id="rId113">
        <w:r>
          <w:rPr>
            <w:color w:val="1155CC"/>
            <w:u w:val="single"/>
          </w:rPr>
          <w:t>01:14:03 – 01:14:46</w:t>
        </w:r>
      </w:hyperlink>
    </w:p>
    <w:p>
      <w:pPr>
        <w:bidi w:val="1"/>
        <w:jc w:val="right"/>
      </w:pPr>
      <w:r>
        <w:rPr>
          <w:rFonts w:ascii="Arial" w:hAnsi="Arial"/>
          <w:sz w:val="24"/>
          <w:rtl w:val="1"/>
        </w:rPr>
        <w:t>نصل الآن إلى صلب حجتي. تقارن هذه المصفوفة منطق الاستهلاكية الحديثة بالتحول الأخلاقي عند النورسي. ترون مربعات على اليسار واليمين. تتحول الرغبات غير المحدودة إلى الاهتمام بالحاجات الحقيقية، ويتحول الجشع بواسطة القناعة. يتحول الإسراف بالاقتصاد، أي الترشيد. ويتحول التركيز على التملك إلى الأمانة والخلافة، أي الرعاية المسؤولة. يرتبط الاستهلاك بالشكر، ويتجه</w:t>
      </w:r>
    </w:p>
    <w:p>
      <w:pPr>
        <w:keepNext/>
      </w:pPr>
      <w:hyperlink r:id="rId114">
        <w:r>
          <w:rPr>
            <w:color w:val="1155CC"/>
            <w:u w:val="single"/>
          </w:rPr>
          <w:t>01:14:46 – 01:15:27</w:t>
        </w:r>
      </w:hyperlink>
    </w:p>
    <w:p>
      <w:pPr>
        <w:bidi w:val="1"/>
        <w:jc w:val="right"/>
      </w:pPr>
      <w:r>
        <w:rPr>
          <w:rFonts w:ascii="Arial" w:hAnsi="Arial"/>
          <w:sz w:val="24"/>
          <w:rtl w:val="1"/>
        </w:rPr>
        <w:t>التنافس نحو العدل. يعاد النظر في النجاح المادي من خلال السعادة، أي الازدهار الإنساني الحقيقي. وتتحول المركزية البشرية إلى فهم توحيدي لأمانة الإنسان. ليس الأمر مجرد دعوة الناس إلى تقليل الاستهلاك، بل تغيير المعنى الأخلاقي للاستهلاك. يحدث التحول على أربعة مستويات: الرغبة، والاستهلاك، والعلاقات الاجتماعية، والرؤية الكونية. إنه انتقال من امتلاك المزيد إلى</w:t>
      </w:r>
    </w:p>
    <w:p>
      <w:pPr>
        <w:keepNext/>
      </w:pPr>
      <w:hyperlink r:id="rId115">
        <w:r>
          <w:rPr>
            <w:color w:val="1155CC"/>
            <w:u w:val="single"/>
          </w:rPr>
          <w:t>01:15:27 – 01:16:07</w:t>
        </w:r>
      </w:hyperlink>
    </w:p>
    <w:p>
      <w:pPr>
        <w:bidi w:val="1"/>
        <w:jc w:val="right"/>
      </w:pPr>
      <w:r>
        <w:rPr>
          <w:rFonts w:ascii="Arial" w:hAnsi="Arial"/>
          <w:sz w:val="24"/>
          <w:rtl w:val="1"/>
        </w:rPr>
        <w:t>العيش بمسؤولية مع الكفاية. ويكتب النورسي أيضا: «إن أردت المال فالقناعة تكفي. نعم، من قنع اقتصد، ومن اقتصد وجد البركة». تبين هذه العبارة العلاقة بين القناعة والاقتصاد. فالقناعة لا تعني ألا نملك شيئا، بل تغير علاقتنا بما نملك. لا يحتاج القانع إلى زيادة استهلاكه باستمرار</w:t>
      </w:r>
    </w:p>
    <w:p>
      <w:pPr>
        <w:keepNext/>
      </w:pPr>
      <w:hyperlink r:id="rId116">
        <w:r>
          <w:rPr>
            <w:color w:val="1155CC"/>
            <w:u w:val="single"/>
          </w:rPr>
          <w:t>01:16:07 – 01:16:48</w:t>
        </w:r>
      </w:hyperlink>
    </w:p>
    <w:p>
      <w:pPr>
        <w:bidi w:val="1"/>
        <w:jc w:val="right"/>
      </w:pPr>
      <w:r>
        <w:rPr>
          <w:rFonts w:ascii="Arial" w:hAnsi="Arial"/>
          <w:sz w:val="24"/>
          <w:rtl w:val="1"/>
        </w:rPr>
        <w:t>كي يشعر بالرضا. وحين تقود القناعة إلى الاقتصاد، تستخدم الموارد باعتدال ومسؤولية أكبر. القناعة ليست استسلاما سلبيا. إنها في دراستي قدرة أخلاقية تضبط الرغبة وتهيئ شروط الاستهلاك المسؤول. أظن أن وقتي... أهذا صحيح؟ بقي لي بعض الوقت. حسنا، دقيقتان. شكرا جزيلا. أصل الآن إلى إسهام البحث الأساسي: إطار نورسي للعيش المستدام يبدأ بالتوحيد أساسا وجوديا.</w:t>
      </w:r>
    </w:p>
    <w:p>
      <w:pPr>
        <w:keepNext/>
      </w:pPr>
      <w:hyperlink r:id="rId117">
        <w:r>
          <w:rPr>
            <w:color w:val="1155CC"/>
            <w:u w:val="single"/>
          </w:rPr>
          <w:t>01:16:48 – 01:17:34</w:t>
        </w:r>
      </w:hyperlink>
    </w:p>
    <w:p>
      <w:pPr>
        <w:bidi w:val="1"/>
        <w:jc w:val="right"/>
      </w:pPr>
      <w:r>
        <w:rPr>
          <w:rFonts w:ascii="Arial" w:hAnsi="Arial"/>
          <w:sz w:val="24"/>
          <w:rtl w:val="1"/>
        </w:rPr>
        <w:t>يعني التوحيد أن للخلق معنى وأن الإنسان مسؤول أمام الله. يقود التوحيد إلى إدراك الحكمة الإلهية ثم إلى الشكر. وحين نرى الموارد نعما لا سلعا بلا حدود، تتغير نظرتنا إلى الاستهلاك. الخطوة التالية هي القناعة التي تحد الرغبات المتوسعة اصطناعيا. ثم يأتي الاقتصاد، فتبدأ المواقف الأخلاقية بتشكيل السلوك الفعلي وينشأ الاستهلاك المسؤول. لكنه ليس الغاية النهائية.</w:t>
      </w:r>
    </w:p>
    <w:p>
      <w:pPr>
        <w:keepNext/>
      </w:pPr>
      <w:hyperlink r:id="rId118">
        <w:r>
          <w:rPr>
            <w:color w:val="1155CC"/>
            <w:u w:val="single"/>
          </w:rPr>
          <w:t>01:17:34 – 01:18:15</w:t>
        </w:r>
      </w:hyperlink>
    </w:p>
    <w:p>
      <w:pPr>
        <w:bidi w:val="1"/>
        <w:jc w:val="right"/>
      </w:pPr>
      <w:r>
        <w:rPr>
          <w:rFonts w:ascii="Arial" w:hAnsi="Arial"/>
          <w:sz w:val="24"/>
          <w:rtl w:val="1"/>
        </w:rPr>
        <w:t>تشمل نتائجه الأوسع العدالة الاجتماعية والتوازن البيئي، بما يسهم في العيش المستدام. يمتد التسلسل من الرؤية الكونية إلى الفضيلة الداخلية، ومنها إلى السلوك، ثم النتائج الاجتماعية والبيئية. هذه المفاهيم مترابطة وليست منفصلة. يوفر التوحيد الرؤية الكونية، ويحول الشكر والقناعة التوجه الداخلي، ويشكل الاقتصاد السلوك. ويترجم الاستهلاك المسؤول ذلك إلى ممارسة قد تسهم في العدالة الاجتماعية والتوازن البيئي.</w:t>
      </w:r>
    </w:p>
    <w:p>
      <w:pPr>
        <w:keepNext/>
      </w:pPr>
      <w:hyperlink r:id="rId119">
        <w:r>
          <w:rPr>
            <w:color w:val="1155CC"/>
            <w:u w:val="single"/>
          </w:rPr>
          <w:t>01:18:17 – 01:19:01</w:t>
        </w:r>
      </w:hyperlink>
    </w:p>
    <w:p>
      <w:pPr>
        <w:bidi w:val="1"/>
        <w:jc w:val="right"/>
      </w:pPr>
      <w:r>
        <w:rPr>
          <w:rFonts w:ascii="Arial" w:hAnsi="Arial"/>
          <w:sz w:val="24"/>
          <w:rtl w:val="1"/>
        </w:rPr>
        <w:t>لدي شرائح أخرى، لكن أظن أن الوقت ينفد. شكرا جزيلا. حسنا، ما شاء الله. بسم الله. أردت أن أعلق، فقد كانت لدينا خمس أوراق. نعم، هذا جيد. كانت لدينا اليوم خمس أوراق، وكلها مثيرة للتفكير، ما شاء الله. استفدت حقا من الجلسة، مع أنها ليست مجال تخصصي.</w:t>
      </w:r>
    </w:p>
    <w:p>
      <w:pPr>
        <w:keepNext/>
      </w:pPr>
      <w:hyperlink r:id="rId120">
        <w:r>
          <w:rPr>
            <w:color w:val="1155CC"/>
            <w:u w:val="single"/>
          </w:rPr>
          <w:t>01:19:01 – 01:19:46</w:t>
        </w:r>
      </w:hyperlink>
    </w:p>
    <w:p>
      <w:pPr>
        <w:bidi w:val="1"/>
        <w:jc w:val="right"/>
      </w:pPr>
      <w:r>
        <w:rPr>
          <w:rFonts w:ascii="Arial" w:hAnsi="Arial"/>
          <w:sz w:val="24"/>
          <w:rtl w:val="1"/>
        </w:rPr>
        <w:t>الخلافة والاستخلاف بهذا المعنى ليسا تخصصي. لكنكم ربطتم الأمور بطرق جميلة، وأود إتاحة بعض الوقت للحوار معكم. طلبت من المنظمين عشر دقائق إضافية للأسئلة. ولاحظت أننا نبحث عن إطار للحديث عن البيئة من منظور مسلم أو إسلامي. نريد تجاوز الاستدامة إلى الاستخلاف؛ فلا نحافظ على الأمور في حدها الأساسي فحسب، بل نتجاوز ذلك. نحمل ذلك على وجه يرضي الله ونرتقي</w:t>
      </w:r>
    </w:p>
    <w:p>
      <w:pPr>
        <w:keepNext/>
      </w:pPr>
      <w:hyperlink r:id="rId121">
        <w:r>
          <w:rPr>
            <w:color w:val="1155CC"/>
            <w:u w:val="single"/>
          </w:rPr>
          <w:t>01:19:46 – 01:20:29</w:t>
        </w:r>
      </w:hyperlink>
    </w:p>
    <w:p>
      <w:pPr>
        <w:bidi w:val="1"/>
        <w:jc w:val="right"/>
      </w:pPr>
      <w:r>
        <w:rPr>
          <w:rFonts w:ascii="Arial" w:hAnsi="Arial"/>
          <w:sz w:val="24"/>
          <w:rtl w:val="1"/>
        </w:rPr>
        <w:t>بالإحسان في علاقة المؤمن بالبيئة على الأرض. ألهمتني مساهمة كل منكم في هذا الاتجاه، ما شاء الله. تحدث كل من د. تشاندرا وماريا عن الحقل الدلالي، والبحث عن الكلمات المناسبة ونظائرها في الخطاب القرآني والتصور الإسلامي. ماذا أخبرنا الله ورسوله، صلى الله عليه وسلم، مما يمكن أن نستعين به في مشكلات اليوم، ومنها المشكلات المناخية؟</w:t>
      </w:r>
    </w:p>
    <w:p>
      <w:pPr>
        <w:keepNext/>
      </w:pPr>
      <w:hyperlink r:id="rId122">
        <w:r>
          <w:rPr>
            <w:color w:val="1155CC"/>
            <w:u w:val="single"/>
          </w:rPr>
          <w:t>01:20:29 – 01:21:11</w:t>
        </w:r>
      </w:hyperlink>
    </w:p>
    <w:p>
      <w:pPr>
        <w:bidi w:val="1"/>
        <w:jc w:val="right"/>
      </w:pPr>
      <w:r>
        <w:rPr>
          <w:rFonts w:ascii="Arial" w:hAnsi="Arial"/>
          <w:sz w:val="24"/>
          <w:rtl w:val="1"/>
        </w:rPr>
        <w:t>شكرا على مداخلاتكم. أفتح المجال للأسئلة. هل توجد آلية لاستخدام الميكروفون؟ هنا ميكروفون. هل تودون معرفة طريقة عمله؟ هل يرغب أحد في سؤال المتحدثين؟ حسنا، بسم الله، لنأخذ الميكروفون. [بشأن كيفية طرح الأنثروبولوجيا...] أود هذه المرة أن أسأل... الأنثروبولوجيا اللاهوتية والاجتماعية... أنا مهتم جداً.</w:t>
      </w:r>
    </w:p>
    <w:p>
      <w:pPr>
        <w:keepNext/>
      </w:pPr>
      <w:hyperlink r:id="rId123">
        <w:r>
          <w:rPr>
            <w:color w:val="1155CC"/>
            <w:u w:val="single"/>
          </w:rPr>
          <w:t>01:21:19 – 01:22:01</w:t>
        </w:r>
      </w:hyperlink>
    </w:p>
    <w:p>
      <w:pPr>
        <w:bidi w:val="1"/>
        <w:jc w:val="right"/>
      </w:pPr>
      <w:r>
        <w:rPr>
          <w:rFonts w:ascii="Arial" w:hAnsi="Arial"/>
          <w:sz w:val="24"/>
          <w:rtl w:val="1"/>
        </w:rPr>
        <w:t>سؤالي للسيدة القادمة من المملكة المتحدة. ما فهمناه من عرضك... هل يمكنك من فضلك... ثلاثون ثانية. شكرا. سؤالي للسيدة التي تحدثت عن الخلافة والأمانة. كلنا نعرف القصة في الآية الثلاثين من سورة البقرة. بعد وفاة النبي محمد تولى أبو بكر وعمر وعثمان وعلي الخلافة من بعده. وهنا يبدأ</w:t>
      </w:r>
    </w:p>
    <w:p>
      <w:pPr>
        <w:keepNext/>
      </w:pPr>
      <w:hyperlink r:id="rId124">
        <w:r>
          <w:rPr>
            <w:color w:val="1155CC"/>
            <w:u w:val="single"/>
          </w:rPr>
          <w:t>01:22:01 – 01:22:45</w:t>
        </w:r>
      </w:hyperlink>
    </w:p>
    <w:p>
      <w:pPr>
        <w:bidi w:val="1"/>
        <w:jc w:val="right"/>
      </w:pPr>
      <w:r>
        <w:rPr>
          <w:rFonts w:ascii="Arial" w:hAnsi="Arial"/>
          <w:sz w:val="24"/>
          <w:rtl w:val="1"/>
        </w:rPr>
        <w:t>النقاش حول الجانب السياسي. وثانيا، في القرآن آية تجعل داود خليفة أيضا، وهذا نموذج للخلافة. هل يمكنك توضيح ذلك؟ شكرا. لم أستكمل عرضي، لكن سأتناول داود. لا أنكر الخلافة بمعنى الحكم. ذكرت ذلك في عرضي، لكن تركيزي كان على البداية: يبدأ الأمر بآدم بوصفه إنسانا.</w:t>
      </w:r>
    </w:p>
    <w:p>
      <w:pPr>
        <w:keepNext/>
      </w:pPr>
      <w:hyperlink r:id="rId125">
        <w:r>
          <w:rPr>
            <w:color w:val="1155CC"/>
            <w:u w:val="single"/>
          </w:rPr>
          <w:t>01:22:45 – 01:23:29</w:t>
        </w:r>
      </w:hyperlink>
    </w:p>
    <w:p>
      <w:pPr>
        <w:bidi w:val="1"/>
        <w:jc w:val="right"/>
      </w:pPr>
      <w:r>
        <w:rPr>
          <w:rFonts w:ascii="Arial" w:hAnsi="Arial"/>
          <w:sz w:val="24"/>
          <w:rtl w:val="1"/>
        </w:rPr>
        <w:t>نختلط بالمناهج الغربية ونحن نحاول خدمة البيئة، من دون أن نفهم أولا واجب آدم من منظور قرآني. ينبغي أن نبدأ هناك؛ فقد فقدنا ذلك الأساس. ما الخليفة؟ ما مسؤوليتنا؟ لماذا نحن هنا؟ وكيف ينبغي أن ننظر إلى الخلق؟ فقدنا الأساس واختلطنا بمناهج الاستدامة الغربية، وصار الإسلام إضافة لاحقة. وهذا لن ينجح. علينا العودة إلى الأساس: من</w:t>
      </w:r>
    </w:p>
    <w:p>
      <w:pPr>
        <w:keepNext/>
      </w:pPr>
      <w:hyperlink r:id="rId126">
        <w:r>
          <w:rPr>
            <w:color w:val="1155CC"/>
            <w:u w:val="single"/>
          </w:rPr>
          <w:t>01:23:29 – 01:24:13</w:t>
        </w:r>
      </w:hyperlink>
    </w:p>
    <w:p>
      <w:pPr>
        <w:bidi w:val="1"/>
        <w:jc w:val="right"/>
      </w:pPr>
      <w:r>
        <w:rPr>
          <w:rFonts w:ascii="Arial" w:hAnsi="Arial"/>
          <w:sz w:val="24"/>
          <w:rtl w:val="1"/>
        </w:rPr>
        <w:t>آدم؟ أنا آدم. وما الآيات؟ حين نعود إلى ذلك، تصبح هذه المداخلات الجميلة عن الاستدامة والنفس والبيئة والانطلاق الأخلاقي مفهومة. أما إذا ضاع الأساس... كان [داود عليه السلام] مثالا. تتضمن الآية أساسا أخلاقيا، إذ يعلم أن [يتصرف] بالعدل. هنا تأتي الأسماء. ماذا علم آدم؟ علم الأسماء كلها، ثم ذكر بأن [يستخدمها].</w:t>
      </w:r>
    </w:p>
    <w:p>
      <w:pPr>
        <w:keepNext/>
      </w:pPr>
      <w:hyperlink r:id="rId127">
        <w:r>
          <w:rPr>
            <w:color w:val="1155CC"/>
            <w:u w:val="single"/>
          </w:rPr>
          <w:t>01:24:13 – 01:24:52</w:t>
        </w:r>
      </w:hyperlink>
    </w:p>
    <w:p>
      <w:pPr>
        <w:bidi w:val="1"/>
        <w:jc w:val="right"/>
      </w:pPr>
      <w:r>
        <w:rPr>
          <w:rFonts w:ascii="Arial" w:hAnsi="Arial"/>
          <w:sz w:val="24"/>
          <w:rtl w:val="1"/>
        </w:rPr>
        <w:t>وبطريقة ما نسينا هذا الجانب. نسينا المنظور القرآني للإنسان ونحاول البناء على [آدم الثاني، الثاني]. شكرا. لكن التصنيفات الاجتماعية والأنثروبولوجية والسياسية التي تستخدمينها هي نفسها بناء غربي. حين أرسل آدم إلى هذا العالم لم تكن هذه التقسيمات موجودة.</w:t>
      </w:r>
    </w:p>
    <w:p>
      <w:pPr>
        <w:keepNext/>
      </w:pPr>
      <w:hyperlink r:id="rId128">
        <w:r>
          <w:rPr>
            <w:color w:val="1155CC"/>
            <w:u w:val="single"/>
          </w:rPr>
          <w:t>01:24:55 – 01:25:36</w:t>
        </w:r>
      </w:hyperlink>
    </w:p>
    <w:p>
      <w:pPr>
        <w:bidi w:val="1"/>
        <w:jc w:val="right"/>
      </w:pPr>
      <w:r>
        <w:rPr>
          <w:rFonts w:ascii="Arial" w:hAnsi="Arial"/>
          <w:sz w:val="24"/>
          <w:rtl w:val="1"/>
        </w:rPr>
        <w:t>[يشمل ذلك المفردات السياسية والجانب الأنثروبولوجي للأمور.] أرى أن هذا البناء غربي أصلا. ما سؤالك؟ تقولين إنك تتجاوزين البناء الغربي، لكنك تستخدمين مصطلحات أنثروبولوجية وسياسية واجتماعية، وتفصلين السياسي عن الاجتماعي. وهذا بناء غربي. الأنثروبولوجيا... فما الأنثروبولوجيا القرآنية التي تبدأ بآدم؟ يبدأ الأمر بآدم والأسماء والآيات والآفاق والأنفس.</w:t>
      </w:r>
    </w:p>
    <w:p>
      <w:pPr>
        <w:keepNext/>
      </w:pPr>
      <w:hyperlink r:id="rId129">
        <w:r>
          <w:rPr>
            <w:color w:val="1155CC"/>
            <w:u w:val="single"/>
          </w:rPr>
          <w:t>01:25:36 – 01:26:19</w:t>
        </w:r>
      </w:hyperlink>
    </w:p>
    <w:p>
      <w:pPr>
        <w:bidi w:val="1"/>
        <w:jc w:val="right"/>
      </w:pPr>
      <w:r>
        <w:rPr>
          <w:rFonts w:ascii="Arial" w:hAnsi="Arial"/>
          <w:sz w:val="24"/>
          <w:rtl w:val="1"/>
        </w:rPr>
        <w:t>يبدأ آدم من هناك؛ وهذا هو الأساس القرآني. ذكرت نقطة مهمة عن الخليفة وعلاقته بالمعرفة. في تاريخنا، حين نتحدث عن الخلافة نتحدث عن السياسة. وأحيانا تنفصل السياسة والمعرفة: العلماء في جانب والسياسيون في جانب آخر. مثلا، في العصر العباسي، [العلاقة بين الخليفة والعلماء]. هل يمكن تفصيل</w:t>
      </w:r>
    </w:p>
    <w:p>
      <w:pPr>
        <w:keepNext/>
      </w:pPr>
      <w:hyperlink r:id="rId130">
        <w:r>
          <w:rPr>
            <w:color w:val="1155CC"/>
            <w:u w:val="single"/>
          </w:rPr>
          <w:t>01:26:19 – 01:27:03</w:t>
        </w:r>
      </w:hyperlink>
    </w:p>
    <w:p>
      <w:pPr>
        <w:bidi w:val="1"/>
        <w:jc w:val="right"/>
      </w:pPr>
      <w:r>
        <w:rPr>
          <w:rFonts w:ascii="Arial" w:hAnsi="Arial"/>
          <w:sz w:val="24"/>
          <w:rtl w:val="1"/>
        </w:rPr>
        <w:t>الخلافة من جهة المعرفة؟ فقد أشرت إلى تعليم آدم الأسماء. كيف تفسرين مسؤولية الخليفة أيضا عن نشر المعرفة بين البشر؟ شكرا. لا أفصل السياسة عن المعرفة. فالأمر ليس الحكم السياسي للحاكم فقط؛ فالرجل أو المرأة اللذان يرعيان أطفالهما يحتاجان أيضا إلى السياسة والحكمة.</w:t>
      </w:r>
    </w:p>
    <w:p>
      <w:pPr>
        <w:keepNext/>
      </w:pPr>
      <w:hyperlink r:id="rId131">
        <w:r>
          <w:rPr>
            <w:color w:val="1155CC"/>
            <w:u w:val="single"/>
          </w:rPr>
          <w:t>01:27:03 – 01:27:43</w:t>
        </w:r>
      </w:hyperlink>
    </w:p>
    <w:p>
      <w:pPr>
        <w:bidi w:val="1"/>
        <w:jc w:val="right"/>
      </w:pPr>
      <w:r>
        <w:rPr>
          <w:rFonts w:ascii="Arial" w:hAnsi="Arial"/>
          <w:sz w:val="24"/>
          <w:rtl w:val="1"/>
        </w:rPr>
        <w:t>لا يمكنك التعامل مع طفل كما تتعامل مع الآخر تماما. [عليك أن ترى الأسماء.] فهذا الطفل خلق مختلفا، وحاجاته مختلفة. كيف أتعامل مع هذا الطفل بالعدل والحكمة والشفقة؟ لا يمكن معاملة الجميع بالطريقة نفسها، ولذلك تحتاج إلى مهارة سياسية كبيرة. لا أستبعد السياسة، بل ينبغي أن تكون وفق المعايير القرآنية. وما الأداة؟ لقد علم آدم الأسماء كلها. يأتي شخص لا أحبه. لم أره منذ أربعين سنة، لكنني لم أكن أحبه قبل أربعين سنة أيضا.</w:t>
      </w:r>
    </w:p>
    <w:p>
      <w:pPr>
        <w:keepNext/>
      </w:pPr>
      <w:hyperlink r:id="rId132">
        <w:r>
          <w:rPr>
            <w:color w:val="1155CC"/>
            <w:u w:val="single"/>
          </w:rPr>
          <w:t>01:27:43 – 01:28:24</w:t>
        </w:r>
      </w:hyperlink>
    </w:p>
    <w:p>
      <w:pPr>
        <w:bidi w:val="1"/>
        <w:jc w:val="right"/>
      </w:pPr>
      <w:r>
        <w:rPr>
          <w:rFonts w:ascii="Arial" w:hAnsi="Arial"/>
          <w:sz w:val="24"/>
          <w:rtl w:val="1"/>
        </w:rPr>
        <w:t>لكنه الآن شخص جديد. انظروا إلى ما تظهره: تبتسم وتبدي الشفقة والرحمة وتأتي لتشارك المعرفة. فتغير موقفك وتبتسم وتستقبلها بلطف. تمنحنا معرفة الأسماء أداة للسلوك السليم ووضع الأشياء في مواضعها. فالمعرفة تتجاوز تكديس البيانات. البيانات مهمة، لكن قد أستخدمها [لنفسي] ذخيرة لتعزيز نظامي وقوتي. ويمكن للمعرفة أن تتجاوز ذلك.</w:t>
      </w:r>
    </w:p>
    <w:p>
      <w:pPr>
        <w:keepNext/>
      </w:pPr>
      <w:hyperlink r:id="rId133">
        <w:r>
          <w:rPr>
            <w:color w:val="1155CC"/>
            <w:u w:val="single"/>
          </w:rPr>
          <w:t>01:28:24 – 01:29:09</w:t>
        </w:r>
      </w:hyperlink>
    </w:p>
    <w:p>
      <w:pPr>
        <w:bidi w:val="1"/>
        <w:jc w:val="right"/>
      </w:pPr>
      <w:r>
        <w:rPr>
          <w:rFonts w:ascii="Arial" w:hAnsi="Arial"/>
          <w:sz w:val="24"/>
          <w:rtl w:val="1"/>
        </w:rPr>
        <w:t>يمكنني استخدام هذه المعرفة لتحقيق العدل والاستدامة التي تحدث عنها المشاركون، بالمقدار الصحيح ووفق المعايير القرآنية. أفهم من وصف الخليفة أن إعطاء آدم الأمانة نموذج صغير يدل على البشرية كلها. فكل فرد خليفة، وله سلطة</w:t>
      </w:r>
    </w:p>
    <w:p>
      <w:pPr>
        <w:keepNext/>
      </w:pPr>
      <w:hyperlink r:id="rId134">
        <w:r>
          <w:rPr>
            <w:color w:val="1155CC"/>
            <w:u w:val="single"/>
          </w:rPr>
          <w:t>01:29:09 – 01:29:50</w:t>
        </w:r>
      </w:hyperlink>
    </w:p>
    <w:p>
      <w:pPr>
        <w:bidi w:val="1"/>
        <w:jc w:val="right"/>
      </w:pPr>
      <w:r>
        <w:rPr>
          <w:rFonts w:ascii="Arial" w:hAnsi="Arial"/>
          <w:sz w:val="24"/>
          <w:rtl w:val="1"/>
        </w:rPr>
        <w:t>ومسؤولية. في السياسة يكون بعض الأشخاص مسؤولين، لكن لكل فرد مسؤولية وسلطة. أيهما أقوى أو أهم: امتلاك السلطة أم تحمل المسؤولية؟ أود أن تجيب [د. مارييت] عن ذلك. نعم، سيكون هذا جيدا. عفواً. ببساطة، كان السؤال عن امتلاك السلطة مقابل... بين امتلاك السلطة وتحمل المسؤولية، أيهما أقوى وأيهما أهم؟</w:t>
      </w:r>
    </w:p>
    <w:p>
      <w:pPr>
        <w:keepNext/>
      </w:pPr>
      <w:hyperlink r:id="rId135">
        <w:r>
          <w:rPr>
            <w:color w:val="1155CC"/>
            <w:u w:val="single"/>
          </w:rPr>
          <w:t>01:29:54 – 01:30:37</w:t>
        </w:r>
      </w:hyperlink>
    </w:p>
    <w:p>
      <w:pPr>
        <w:bidi w:val="1"/>
        <w:jc w:val="right"/>
      </w:pPr>
      <w:r>
        <w:rPr>
          <w:rFonts w:ascii="Arial" w:hAnsi="Arial"/>
          <w:sz w:val="24"/>
          <w:rtl w:val="1"/>
        </w:rPr>
        <w:t>إذا نظرنا إلى [جميع معاني الخلافة]، وخاصة [بدءا بآدم]، مع مراعاة تاريخها السياسي وكونها تخاطب كل مسلم... أعتقد شخصيا أنهما متلازمان. ترتبط المسؤولية بالسلطة، لكنها تتعلق أيضا بكل فرد، كما أكدت في عرضي. لك مسؤولية في كل مستوى من المجتمع،</w:t>
      </w:r>
    </w:p>
    <w:p>
      <w:pPr>
        <w:keepNext/>
      </w:pPr>
      <w:hyperlink r:id="rId136">
        <w:r>
          <w:rPr>
            <w:color w:val="1155CC"/>
            <w:u w:val="single"/>
          </w:rPr>
          <w:t>01:30:37 – 01:31:19</w:t>
        </w:r>
      </w:hyperlink>
    </w:p>
    <w:p>
      <w:pPr>
        <w:bidi w:val="1"/>
        <w:jc w:val="right"/>
      </w:pPr>
      <w:r>
        <w:rPr>
          <w:rFonts w:ascii="Arial" w:hAnsi="Arial"/>
          <w:sz w:val="24"/>
          <w:rtl w:val="1"/>
        </w:rPr>
        <w:t>في البيت أو المدرسة. وقد فكرت في ذلك أثناء تأمل أوراق اليوم. تحدثتم عن مسؤوليتنا جميعا عن البيئة. وفكرت في سؤال مشابه: هل توجد دلالة على أن بعض الأفراد أكثر مسؤولية عن المشكلات التي تنشأ في العالم؟ لا أعرف إن كان هذا قصدك، لكنني كنت أفكر فيه أيضا. [إشارة إلى متحدث ركز على البيئة؛ تتمة غير واضحة.]</w:t>
      </w:r>
    </w:p>
    <w:p>
      <w:pPr>
        <w:keepNext/>
      </w:pPr>
      <w:hyperlink r:id="rId137">
        <w:r>
          <w:rPr>
            <w:color w:val="1155CC"/>
            <w:u w:val="single"/>
          </w:rPr>
          <w:t>01:31:20 – 01:32:05</w:t>
        </w:r>
      </w:hyperlink>
    </w:p>
    <w:p>
      <w:pPr>
        <w:bidi w:val="1"/>
        <w:jc w:val="right"/>
      </w:pPr>
      <w:r>
        <w:rPr>
          <w:rFonts w:ascii="Arial" w:hAnsi="Arial"/>
          <w:sz w:val="24"/>
          <w:rtl w:val="1"/>
        </w:rPr>
        <w:t>هذا الفرق بين السلطة والمسؤولية مهم. هل يود أحد المشاركين الآخرين التعليق عليه؟ هل يمكن أن أضيف شيئا؟ هناك كلمة [مصطلح غير واضح] تعني أنك لا تؤدي قيادتك بوصفك خليفة على الوجه الصحيح. يساعد هذا في إجابة سؤالك. إن أردت أن تكون خليفة بالمعنى الصحيح متحملا مسؤوليتك، فلا فرق بين البيت والمؤسسة. أينما كان، يجب أداؤه بالمقدار الصحيح والعدل ووفق معايير القرآن، مع وعي دائم بذلك. وإلا فإنه يصبح [كلمة غير واضحة].</w:t>
      </w:r>
    </w:p>
    <w:p>
      <w:pPr>
        <w:keepNext/>
      </w:pPr>
      <w:hyperlink r:id="rId138">
        <w:r>
          <w:rPr>
            <w:color w:val="1155CC"/>
            <w:u w:val="single"/>
          </w:rPr>
          <w:t>01:32:07 – 01:32:49</w:t>
        </w:r>
      </w:hyperlink>
    </w:p>
    <w:p>
      <w:pPr>
        <w:bidi w:val="1"/>
        <w:jc w:val="right"/>
      </w:pPr>
      <w:r>
        <w:rPr>
          <w:rFonts w:ascii="Arial" w:hAnsi="Arial"/>
          <w:sz w:val="24"/>
          <w:rtl w:val="1"/>
        </w:rPr>
        <w:t>توجهت إلى ماريا بسبب شيء ذكرته في عرضها. أظنه مبدأ، وقد وجدته مثيرا للاهتمام. يعني ذلك أن السلطة الخاصة أقوى من العامة. فالسلطة الأقرب، كالشخص المسؤول مباشرة عن الأوقاف، أكثر مسؤولية من القاضي. لدي ميكروفوني. نعم، سآخذ سؤالاً آخر. هذا هو السبب. إن كانت هناك أسئلة أخرى،</w:t>
      </w:r>
    </w:p>
    <w:p>
      <w:pPr>
        <w:keepNext/>
      </w:pPr>
      <w:hyperlink r:id="rId139">
        <w:r>
          <w:rPr>
            <w:color w:val="1155CC"/>
            <w:u w:val="single"/>
          </w:rPr>
          <w:t>01:32:49 – 01:33:24</w:t>
        </w:r>
      </w:hyperlink>
    </w:p>
    <w:p>
      <w:pPr>
        <w:bidi w:val="1"/>
        <w:jc w:val="right"/>
      </w:pPr>
      <w:r>
        <w:rPr>
          <w:rFonts w:ascii="Arial" w:hAnsi="Arial"/>
          <w:sz w:val="24"/>
          <w:rtl w:val="1"/>
        </w:rPr>
        <w:t>فما زال لدينا نحو خمس دقائق. حين أفكر في الخليفة أفكر أيضا في النباتية الصرفة. قد يبدو الأمر بعيدا، لكن النباتيين أو المدافعين عن حقوق الحيوان يقولون إن سلطة الإنسان على الحيوانات تسبب معاناة كثيرة. أكل الحيوانات جائز في الإسلام. كيف ننظر إلى هذه الفكرة من منظور الخليفة؟ أفتح المجال للإجابات.</w:t>
      </w:r>
    </w:p>
    <w:p>
      <w:pPr>
        <w:keepNext/>
      </w:pPr>
      <w:hyperlink r:id="rId140">
        <w:r>
          <w:rPr>
            <w:color w:val="1155CC"/>
            <w:u w:val="single"/>
          </w:rPr>
          <w:t>01:33:30 – 01:34:13</w:t>
        </w:r>
      </w:hyperlink>
    </w:p>
    <w:p>
      <w:pPr>
        <w:bidi w:val="1"/>
        <w:jc w:val="right"/>
      </w:pPr>
      <w:r>
        <w:rPr>
          <w:rFonts w:ascii="Arial" w:hAnsi="Arial"/>
          <w:sz w:val="24"/>
          <w:rtl w:val="1"/>
        </w:rPr>
        <w:t>د. سهيلة، هل تودين الإضافة؟ نعم. عذرا، كنت أتحدث. السؤال... نعم، فهمت السؤال. يتعلق الأمر بكيفية الرد على النباتية الصرفة. لدينا معايير، وهناك معيار دنيوي ينظر نظرة مادية بحتة، لكن لديهم أيضا [الفطرة]. ينبغي احترام ذلك؛ فهم يتصرفون وفق [الفطرة] ويرون ظلما للحيوان. لكن الإسلام يذهب أبعد.</w:t>
      </w:r>
    </w:p>
    <w:p>
      <w:pPr>
        <w:keepNext/>
      </w:pPr>
      <w:hyperlink r:id="rId141">
        <w:r>
          <w:rPr>
            <w:color w:val="1155CC"/>
            <w:u w:val="single"/>
          </w:rPr>
          <w:t>01:34:13 – 01:34:57</w:t>
        </w:r>
      </w:hyperlink>
    </w:p>
    <w:p>
      <w:pPr>
        <w:bidi w:val="1"/>
        <w:jc w:val="right"/>
      </w:pPr>
      <w:r>
        <w:rPr>
          <w:rFonts w:ascii="Arial" w:hAnsi="Arial"/>
          <w:sz w:val="24"/>
          <w:rtl w:val="1"/>
        </w:rPr>
        <w:t>نقر نحن البشر بأن معرفتنا محدودة. ومن أين تأتي المعرفة الأكبر؟ من الله الذي أخبرنا أن هذا هو الأفضل. لا نستطيع تجاوز حدودنا ورؤية الكل، لذلك نتبع ذلك المعيار. ولا يعني هذا أننا لا نستطيع التعاطف معهم. يصعب الحديث عن النباتية الصرفة، وقد نتخذ موقفا اعتذاريا. لا ينبغي ذلك. نبدأ بالإيمان بإله واحد</w:t>
      </w:r>
    </w:p>
    <w:p>
      <w:pPr>
        <w:keepNext/>
      </w:pPr>
      <w:hyperlink r:id="rId142">
        <w:r>
          <w:rPr>
            <w:color w:val="1155CC"/>
            <w:u w:val="single"/>
          </w:rPr>
          <w:t>01:34:57 – 01:35:37</w:t>
        </w:r>
      </w:hyperlink>
    </w:p>
    <w:p>
      <w:pPr>
        <w:bidi w:val="1"/>
        <w:jc w:val="right"/>
      </w:pPr>
      <w:r>
        <w:rPr>
          <w:rFonts w:ascii="Arial" w:hAnsi="Arial"/>
          <w:sz w:val="24"/>
          <w:rtl w:val="1"/>
        </w:rPr>
        <w:t>خلق كل شيء ويعلم الخير والشر أكثر مني. أرجع عادة إلى ذلك بدلا من محاولة تبرير [تعليل غير واضح عن الأكل]، لأن هناك دائما جوابا. ربما نأخذ سؤالا آخر، وإلا سنختتم الجلسة. الإنسان في مركز المخلوقات، وكل شيء يخدم الإنسانية. لكن الإنسان لا وظيفة له في النظام البيئي؛ لا يخدمه ولا يدعمه.</w:t>
      </w:r>
    </w:p>
    <w:p>
      <w:pPr>
        <w:keepNext/>
      </w:pPr>
      <w:hyperlink r:id="rId143">
        <w:r>
          <w:rPr>
            <w:color w:val="1155CC"/>
            <w:u w:val="single"/>
          </w:rPr>
          <w:t>01:35:38 – 01:36:20</w:t>
        </w:r>
      </w:hyperlink>
    </w:p>
    <w:p>
      <w:pPr>
        <w:bidi w:val="1"/>
        <w:jc w:val="right"/>
      </w:pPr>
      <w:r>
        <w:rPr>
          <w:rFonts w:ascii="Arial" w:hAnsi="Arial"/>
          <w:sz w:val="24"/>
          <w:rtl w:val="1"/>
        </w:rPr>
        <w:t>لو أخرجنا الإنسان من العالم ثم نظرنا بعد مئة سنة مثلا، لكان الماء أنظف، وربما الأرض أنظف، والسماء... إذا كان كل شيء يخدم الإنسان ولا وظيفة له في النظام البيئي، فغاية الإنسان شيء آخر، لا خدمة النظام البيئي. فلا بد أن تكون وظيفته وسلطته ومسؤوليته أمرا آخر.</w:t>
      </w:r>
    </w:p>
    <w:p>
      <w:pPr>
        <w:keepNext/>
      </w:pPr>
      <w:hyperlink r:id="rId144">
        <w:r>
          <w:rPr>
            <w:color w:val="1155CC"/>
            <w:u w:val="single"/>
          </w:rPr>
          <w:t>01:36:21 – 01:37:02</w:t>
        </w:r>
      </w:hyperlink>
    </w:p>
    <w:p>
      <w:pPr>
        <w:bidi w:val="1"/>
        <w:jc w:val="right"/>
      </w:pPr>
      <w:r>
        <w:rPr>
          <w:rFonts w:ascii="Arial" w:hAnsi="Arial"/>
          <w:sz w:val="24"/>
          <w:rtl w:val="1"/>
        </w:rPr>
        <w:t>معرفة الخالق. وهناك أيضا توازن في الخلق لا ينبغي للإنسان تدميره. علينا أن نعيش في انسجام. كل شيء كمصنع تعمل تروسه بصورة سليمة. إذا مس الإنسان ذلك الانسجام أحدث مشكلة. أرى أن علينا البقاء ضمن هذا الانسجام. شكرا. نختتم جلستنا اليوم. شكرا للجميع على الحضور، وخاصة المشاركين على هذا الحوار المحفز للتفكير.</w:t>
      </w:r>
    </w:p>
    <w:p>
      <w:pPr>
        <w:keepNext/>
      </w:pPr>
      <w:hyperlink r:id="rId145">
        <w:r>
          <w:rPr>
            <w:color w:val="1155CC"/>
            <w:u w:val="single"/>
          </w:rPr>
          <w:t>01:37:02 – 01:37:04</w:t>
        </w:r>
      </w:hyperlink>
    </w:p>
    <w:p>
      <w:pPr>
        <w:bidi w:val="1"/>
        <w:jc w:val="right"/>
      </w:pPr>
      <w:r>
        <w:rPr>
          <w:rFonts w:ascii="Arial" w:hAnsi="Arial"/>
          <w:sz w:val="24"/>
          <w:rtl w:val="1"/>
        </w:rPr>
        <w:t>السلام عليكم.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ExZOQfgATU" TargetMode="External"/><Relationship Id="rId10" Type="http://schemas.openxmlformats.org/officeDocument/2006/relationships/hyperlink" Target="https://youtu.be/oExZOQfgATU?t=0" TargetMode="External"/><Relationship Id="rId11" Type="http://schemas.openxmlformats.org/officeDocument/2006/relationships/hyperlink" Target="https://youtu.be/oExZOQfgATU?t=41" TargetMode="External"/><Relationship Id="rId12" Type="http://schemas.openxmlformats.org/officeDocument/2006/relationships/hyperlink" Target="https://youtu.be/oExZOQfgATU?t=86" TargetMode="External"/><Relationship Id="rId13" Type="http://schemas.openxmlformats.org/officeDocument/2006/relationships/hyperlink" Target="https://youtu.be/oExZOQfgATU?t=128" TargetMode="External"/><Relationship Id="rId14" Type="http://schemas.openxmlformats.org/officeDocument/2006/relationships/hyperlink" Target="https://youtu.be/oExZOQfgATU?t=171" TargetMode="External"/><Relationship Id="rId15" Type="http://schemas.openxmlformats.org/officeDocument/2006/relationships/hyperlink" Target="https://youtu.be/oExZOQfgATU?t=212" TargetMode="External"/><Relationship Id="rId16" Type="http://schemas.openxmlformats.org/officeDocument/2006/relationships/hyperlink" Target="https://youtu.be/oExZOQfgATU?t=256" TargetMode="External"/><Relationship Id="rId17" Type="http://schemas.openxmlformats.org/officeDocument/2006/relationships/hyperlink" Target="https://youtu.be/oExZOQfgATU?t=303" TargetMode="External"/><Relationship Id="rId18" Type="http://schemas.openxmlformats.org/officeDocument/2006/relationships/hyperlink" Target="https://youtu.be/oExZOQfgATU?t=346" TargetMode="External"/><Relationship Id="rId19" Type="http://schemas.openxmlformats.org/officeDocument/2006/relationships/hyperlink" Target="https://youtu.be/oExZOQfgATU?t=388" TargetMode="External"/><Relationship Id="rId20" Type="http://schemas.openxmlformats.org/officeDocument/2006/relationships/hyperlink" Target="https://youtu.be/oExZOQfgATU?t=431" TargetMode="External"/><Relationship Id="rId21" Type="http://schemas.openxmlformats.org/officeDocument/2006/relationships/hyperlink" Target="https://youtu.be/oExZOQfgATU?t=474" TargetMode="External"/><Relationship Id="rId22" Type="http://schemas.openxmlformats.org/officeDocument/2006/relationships/hyperlink" Target="https://youtu.be/oExZOQfgATU?t=516" TargetMode="External"/><Relationship Id="rId23" Type="http://schemas.openxmlformats.org/officeDocument/2006/relationships/hyperlink" Target="https://youtu.be/oExZOQfgATU?t=557" TargetMode="External"/><Relationship Id="rId24" Type="http://schemas.openxmlformats.org/officeDocument/2006/relationships/hyperlink" Target="https://youtu.be/oExZOQfgATU?t=598" TargetMode="External"/><Relationship Id="rId25" Type="http://schemas.openxmlformats.org/officeDocument/2006/relationships/hyperlink" Target="https://youtu.be/oExZOQfgATU?t=643" TargetMode="External"/><Relationship Id="rId26" Type="http://schemas.openxmlformats.org/officeDocument/2006/relationships/hyperlink" Target="https://youtu.be/oExZOQfgATU?t=686" TargetMode="External"/><Relationship Id="rId27" Type="http://schemas.openxmlformats.org/officeDocument/2006/relationships/hyperlink" Target="https://youtu.be/oExZOQfgATU?t=728" TargetMode="External"/><Relationship Id="rId28" Type="http://schemas.openxmlformats.org/officeDocument/2006/relationships/hyperlink" Target="https://youtu.be/oExZOQfgATU?t=771" TargetMode="External"/><Relationship Id="rId29" Type="http://schemas.openxmlformats.org/officeDocument/2006/relationships/hyperlink" Target="https://youtu.be/oExZOQfgATU?t=814" TargetMode="External"/><Relationship Id="rId30" Type="http://schemas.openxmlformats.org/officeDocument/2006/relationships/hyperlink" Target="https://youtu.be/oExZOQfgATU?t=856" TargetMode="External"/><Relationship Id="rId31" Type="http://schemas.openxmlformats.org/officeDocument/2006/relationships/hyperlink" Target="https://youtu.be/oExZOQfgATU?t=898" TargetMode="External"/><Relationship Id="rId32" Type="http://schemas.openxmlformats.org/officeDocument/2006/relationships/hyperlink" Target="https://youtu.be/oExZOQfgATU?t=940" TargetMode="External"/><Relationship Id="rId33" Type="http://schemas.openxmlformats.org/officeDocument/2006/relationships/hyperlink" Target="https://youtu.be/oExZOQfgATU?t=981" TargetMode="External"/><Relationship Id="rId34" Type="http://schemas.openxmlformats.org/officeDocument/2006/relationships/hyperlink" Target="https://youtu.be/oExZOQfgATU?t=1028" TargetMode="External"/><Relationship Id="rId35" Type="http://schemas.openxmlformats.org/officeDocument/2006/relationships/hyperlink" Target="https://youtu.be/oExZOQfgATU?t=1068" TargetMode="External"/><Relationship Id="rId36" Type="http://schemas.openxmlformats.org/officeDocument/2006/relationships/hyperlink" Target="https://youtu.be/oExZOQfgATU?t=1113" TargetMode="External"/><Relationship Id="rId37" Type="http://schemas.openxmlformats.org/officeDocument/2006/relationships/hyperlink" Target="https://youtu.be/oExZOQfgATU?t=1158" TargetMode="External"/><Relationship Id="rId38" Type="http://schemas.openxmlformats.org/officeDocument/2006/relationships/hyperlink" Target="https://youtu.be/oExZOQfgATU?t=1203" TargetMode="External"/><Relationship Id="rId39" Type="http://schemas.openxmlformats.org/officeDocument/2006/relationships/hyperlink" Target="https://youtu.be/oExZOQfgATU?t=1249" TargetMode="External"/><Relationship Id="rId40" Type="http://schemas.openxmlformats.org/officeDocument/2006/relationships/hyperlink" Target="https://youtu.be/oExZOQfgATU?t=1290" TargetMode="External"/><Relationship Id="rId41" Type="http://schemas.openxmlformats.org/officeDocument/2006/relationships/hyperlink" Target="https://youtu.be/oExZOQfgATU?t=1334" TargetMode="External"/><Relationship Id="rId42" Type="http://schemas.openxmlformats.org/officeDocument/2006/relationships/hyperlink" Target="https://youtu.be/oExZOQfgATU?t=1376" TargetMode="External"/><Relationship Id="rId43" Type="http://schemas.openxmlformats.org/officeDocument/2006/relationships/hyperlink" Target="https://youtu.be/oExZOQfgATU?t=1416" TargetMode="External"/><Relationship Id="rId44" Type="http://schemas.openxmlformats.org/officeDocument/2006/relationships/hyperlink" Target="https://youtu.be/oExZOQfgATU?t=1458" TargetMode="External"/><Relationship Id="rId45" Type="http://schemas.openxmlformats.org/officeDocument/2006/relationships/hyperlink" Target="https://youtu.be/oExZOQfgATU?t=1498" TargetMode="External"/><Relationship Id="rId46" Type="http://schemas.openxmlformats.org/officeDocument/2006/relationships/hyperlink" Target="https://youtu.be/oExZOQfgATU?t=1542" TargetMode="External"/><Relationship Id="rId47" Type="http://schemas.openxmlformats.org/officeDocument/2006/relationships/hyperlink" Target="https://youtu.be/oExZOQfgATU?t=1584" TargetMode="External"/><Relationship Id="rId48" Type="http://schemas.openxmlformats.org/officeDocument/2006/relationships/hyperlink" Target="https://youtu.be/oExZOQfgATU?t=1659" TargetMode="External"/><Relationship Id="rId49" Type="http://schemas.openxmlformats.org/officeDocument/2006/relationships/hyperlink" Target="https://youtu.be/oExZOQfgATU?t=1700" TargetMode="External"/><Relationship Id="rId50" Type="http://schemas.openxmlformats.org/officeDocument/2006/relationships/hyperlink" Target="https://youtu.be/oExZOQfgATU?t=1740" TargetMode="External"/><Relationship Id="rId51" Type="http://schemas.openxmlformats.org/officeDocument/2006/relationships/hyperlink" Target="https://youtu.be/oExZOQfgATU?t=1784" TargetMode="External"/><Relationship Id="rId52" Type="http://schemas.openxmlformats.org/officeDocument/2006/relationships/hyperlink" Target="https://youtu.be/oExZOQfgATU?t=1826" TargetMode="External"/><Relationship Id="rId53" Type="http://schemas.openxmlformats.org/officeDocument/2006/relationships/hyperlink" Target="https://youtu.be/oExZOQfgATU?t=1868" TargetMode="External"/><Relationship Id="rId54" Type="http://schemas.openxmlformats.org/officeDocument/2006/relationships/hyperlink" Target="https://youtu.be/oExZOQfgATU?t=1912" TargetMode="External"/><Relationship Id="rId55" Type="http://schemas.openxmlformats.org/officeDocument/2006/relationships/hyperlink" Target="https://youtu.be/oExZOQfgATU?t=1954" TargetMode="External"/><Relationship Id="rId56" Type="http://schemas.openxmlformats.org/officeDocument/2006/relationships/hyperlink" Target="https://youtu.be/oExZOQfgATU?t=1998" TargetMode="External"/><Relationship Id="rId57" Type="http://schemas.openxmlformats.org/officeDocument/2006/relationships/hyperlink" Target="https://youtu.be/oExZOQfgATU?t=2039" TargetMode="External"/><Relationship Id="rId58" Type="http://schemas.openxmlformats.org/officeDocument/2006/relationships/hyperlink" Target="https://youtu.be/oExZOQfgATU?t=2085" TargetMode="External"/><Relationship Id="rId59" Type="http://schemas.openxmlformats.org/officeDocument/2006/relationships/hyperlink" Target="https://youtu.be/oExZOQfgATU?t=2129" TargetMode="External"/><Relationship Id="rId60" Type="http://schemas.openxmlformats.org/officeDocument/2006/relationships/hyperlink" Target="https://youtu.be/oExZOQfgATU?t=2174" TargetMode="External"/><Relationship Id="rId61" Type="http://schemas.openxmlformats.org/officeDocument/2006/relationships/hyperlink" Target="https://youtu.be/oExZOQfgATU?t=2219" TargetMode="External"/><Relationship Id="rId62" Type="http://schemas.openxmlformats.org/officeDocument/2006/relationships/hyperlink" Target="https://youtu.be/oExZOQfgATU?t=2259" TargetMode="External"/><Relationship Id="rId63" Type="http://schemas.openxmlformats.org/officeDocument/2006/relationships/hyperlink" Target="https://youtu.be/oExZOQfgATU?t=2302" TargetMode="External"/><Relationship Id="rId64" Type="http://schemas.openxmlformats.org/officeDocument/2006/relationships/hyperlink" Target="https://youtu.be/oExZOQfgATU?t=2344" TargetMode="External"/><Relationship Id="rId65" Type="http://schemas.openxmlformats.org/officeDocument/2006/relationships/hyperlink" Target="https://youtu.be/oExZOQfgATU?t=2391" TargetMode="External"/><Relationship Id="rId66" Type="http://schemas.openxmlformats.org/officeDocument/2006/relationships/hyperlink" Target="https://youtu.be/oExZOQfgATU?t=2431" TargetMode="External"/><Relationship Id="rId67" Type="http://schemas.openxmlformats.org/officeDocument/2006/relationships/hyperlink" Target="https://youtu.be/oExZOQfgATU?t=2474" TargetMode="External"/><Relationship Id="rId68" Type="http://schemas.openxmlformats.org/officeDocument/2006/relationships/hyperlink" Target="https://youtu.be/oExZOQfgATU?t=2515" TargetMode="External"/><Relationship Id="rId69" Type="http://schemas.openxmlformats.org/officeDocument/2006/relationships/hyperlink" Target="https://youtu.be/oExZOQfgATU?t=2562" TargetMode="External"/><Relationship Id="rId70" Type="http://schemas.openxmlformats.org/officeDocument/2006/relationships/hyperlink" Target="https://youtu.be/oExZOQfgATU?t=2605" TargetMode="External"/><Relationship Id="rId71" Type="http://schemas.openxmlformats.org/officeDocument/2006/relationships/hyperlink" Target="https://youtu.be/oExZOQfgATU?t=2646" TargetMode="External"/><Relationship Id="rId72" Type="http://schemas.openxmlformats.org/officeDocument/2006/relationships/hyperlink" Target="https://youtu.be/oExZOQfgATU?t=2686" TargetMode="External"/><Relationship Id="rId73" Type="http://schemas.openxmlformats.org/officeDocument/2006/relationships/hyperlink" Target="https://youtu.be/oExZOQfgATU?t=2729" TargetMode="External"/><Relationship Id="rId74" Type="http://schemas.openxmlformats.org/officeDocument/2006/relationships/hyperlink" Target="https://youtu.be/oExZOQfgATU?t=2771" TargetMode="External"/><Relationship Id="rId75" Type="http://schemas.openxmlformats.org/officeDocument/2006/relationships/hyperlink" Target="https://youtu.be/oExZOQfgATU?t=2823" TargetMode="External"/><Relationship Id="rId76" Type="http://schemas.openxmlformats.org/officeDocument/2006/relationships/hyperlink" Target="https://youtu.be/oExZOQfgATU?t=2866" TargetMode="External"/><Relationship Id="rId77" Type="http://schemas.openxmlformats.org/officeDocument/2006/relationships/hyperlink" Target="https://youtu.be/oExZOQfgATU?t=2921" TargetMode="External"/><Relationship Id="rId78" Type="http://schemas.openxmlformats.org/officeDocument/2006/relationships/hyperlink" Target="https://youtu.be/oExZOQfgATU?t=2962" TargetMode="External"/><Relationship Id="rId79" Type="http://schemas.openxmlformats.org/officeDocument/2006/relationships/hyperlink" Target="https://youtu.be/oExZOQfgATU?t=3007" TargetMode="External"/><Relationship Id="rId80" Type="http://schemas.openxmlformats.org/officeDocument/2006/relationships/hyperlink" Target="https://youtu.be/oExZOQfgATU?t=3049" TargetMode="External"/><Relationship Id="rId81" Type="http://schemas.openxmlformats.org/officeDocument/2006/relationships/hyperlink" Target="https://youtu.be/oExZOQfgATU?t=3093" TargetMode="External"/><Relationship Id="rId82" Type="http://schemas.openxmlformats.org/officeDocument/2006/relationships/hyperlink" Target="https://youtu.be/oExZOQfgATU?t=3137" TargetMode="External"/><Relationship Id="rId83" Type="http://schemas.openxmlformats.org/officeDocument/2006/relationships/hyperlink" Target="https://youtu.be/oExZOQfgATU?t=3183" TargetMode="External"/><Relationship Id="rId84" Type="http://schemas.openxmlformats.org/officeDocument/2006/relationships/hyperlink" Target="https://youtu.be/oExZOQfgATU?t=3226" TargetMode="External"/><Relationship Id="rId85" Type="http://schemas.openxmlformats.org/officeDocument/2006/relationships/hyperlink" Target="https://youtu.be/oExZOQfgATU?t=3268" TargetMode="External"/><Relationship Id="rId86" Type="http://schemas.openxmlformats.org/officeDocument/2006/relationships/hyperlink" Target="https://youtu.be/oExZOQfgATU?t=3310" TargetMode="External"/><Relationship Id="rId87" Type="http://schemas.openxmlformats.org/officeDocument/2006/relationships/hyperlink" Target="https://youtu.be/oExZOQfgATU?t=3354" TargetMode="External"/><Relationship Id="rId88" Type="http://schemas.openxmlformats.org/officeDocument/2006/relationships/hyperlink" Target="https://youtu.be/oExZOQfgATU?t=3394" TargetMode="External"/><Relationship Id="rId89" Type="http://schemas.openxmlformats.org/officeDocument/2006/relationships/hyperlink" Target="https://youtu.be/oExZOQfgATU?t=3438" TargetMode="External"/><Relationship Id="rId90" Type="http://schemas.openxmlformats.org/officeDocument/2006/relationships/hyperlink" Target="https://youtu.be/oExZOQfgATU?t=3480" TargetMode="External"/><Relationship Id="rId91" Type="http://schemas.openxmlformats.org/officeDocument/2006/relationships/hyperlink" Target="https://youtu.be/oExZOQfgATU?t=3521" TargetMode="External"/><Relationship Id="rId92" Type="http://schemas.openxmlformats.org/officeDocument/2006/relationships/hyperlink" Target="https://youtu.be/oExZOQfgATU?t=3567" TargetMode="External"/><Relationship Id="rId93" Type="http://schemas.openxmlformats.org/officeDocument/2006/relationships/hyperlink" Target="https://youtu.be/oExZOQfgATU?t=3609" TargetMode="External"/><Relationship Id="rId94" Type="http://schemas.openxmlformats.org/officeDocument/2006/relationships/hyperlink" Target="https://youtu.be/oExZOQfgATU?t=3651" TargetMode="External"/><Relationship Id="rId95" Type="http://schemas.openxmlformats.org/officeDocument/2006/relationships/hyperlink" Target="https://youtu.be/oExZOQfgATU?t=3694" TargetMode="External"/><Relationship Id="rId96" Type="http://schemas.openxmlformats.org/officeDocument/2006/relationships/hyperlink" Target="https://youtu.be/oExZOQfgATU?t=3735" TargetMode="External"/><Relationship Id="rId97" Type="http://schemas.openxmlformats.org/officeDocument/2006/relationships/hyperlink" Target="https://youtu.be/oExZOQfgATU?t=3777" TargetMode="External"/><Relationship Id="rId98" Type="http://schemas.openxmlformats.org/officeDocument/2006/relationships/hyperlink" Target="https://youtu.be/oExZOQfgATU?t=3817" TargetMode="External"/><Relationship Id="rId99" Type="http://schemas.openxmlformats.org/officeDocument/2006/relationships/hyperlink" Target="https://youtu.be/oExZOQfgATU?t=3861" TargetMode="External"/><Relationship Id="rId100" Type="http://schemas.openxmlformats.org/officeDocument/2006/relationships/hyperlink" Target="https://youtu.be/oExZOQfgATU?t=3902" TargetMode="External"/><Relationship Id="rId101" Type="http://schemas.openxmlformats.org/officeDocument/2006/relationships/hyperlink" Target="https://youtu.be/oExZOQfgATU?t=3944" TargetMode="External"/><Relationship Id="rId102" Type="http://schemas.openxmlformats.org/officeDocument/2006/relationships/hyperlink" Target="https://youtu.be/oExZOQfgATU?t=3985" TargetMode="External"/><Relationship Id="rId103" Type="http://schemas.openxmlformats.org/officeDocument/2006/relationships/hyperlink" Target="https://youtu.be/oExZOQfgATU?t=4028" TargetMode="External"/><Relationship Id="rId104" Type="http://schemas.openxmlformats.org/officeDocument/2006/relationships/hyperlink" Target="https://youtu.be/oExZOQfgATU?t=4071" TargetMode="External"/><Relationship Id="rId105" Type="http://schemas.openxmlformats.org/officeDocument/2006/relationships/hyperlink" Target="https://youtu.be/oExZOQfgATU?t=4112" TargetMode="External"/><Relationship Id="rId106" Type="http://schemas.openxmlformats.org/officeDocument/2006/relationships/hyperlink" Target="https://youtu.be/oExZOQfgATU?t=4154" TargetMode="External"/><Relationship Id="rId107" Type="http://schemas.openxmlformats.org/officeDocument/2006/relationships/hyperlink" Target="https://youtu.be/oExZOQfgATU?t=4194" TargetMode="External"/><Relationship Id="rId108" Type="http://schemas.openxmlformats.org/officeDocument/2006/relationships/hyperlink" Target="https://youtu.be/oExZOQfgATU?t=4237" TargetMode="External"/><Relationship Id="rId109" Type="http://schemas.openxmlformats.org/officeDocument/2006/relationships/hyperlink" Target="https://youtu.be/oExZOQfgATU?t=4279" TargetMode="External"/><Relationship Id="rId110" Type="http://schemas.openxmlformats.org/officeDocument/2006/relationships/hyperlink" Target="https://youtu.be/oExZOQfgATU?t=4321" TargetMode="External"/><Relationship Id="rId111" Type="http://schemas.openxmlformats.org/officeDocument/2006/relationships/hyperlink" Target="https://youtu.be/oExZOQfgATU?t=4361" TargetMode="External"/><Relationship Id="rId112" Type="http://schemas.openxmlformats.org/officeDocument/2006/relationships/hyperlink" Target="https://youtu.be/oExZOQfgATU?t=4402" TargetMode="External"/><Relationship Id="rId113" Type="http://schemas.openxmlformats.org/officeDocument/2006/relationships/hyperlink" Target="https://youtu.be/oExZOQfgATU?t=4443" TargetMode="External"/><Relationship Id="rId114" Type="http://schemas.openxmlformats.org/officeDocument/2006/relationships/hyperlink" Target="https://youtu.be/oExZOQfgATU?t=4486" TargetMode="External"/><Relationship Id="rId115" Type="http://schemas.openxmlformats.org/officeDocument/2006/relationships/hyperlink" Target="https://youtu.be/oExZOQfgATU?t=4527" TargetMode="External"/><Relationship Id="rId116" Type="http://schemas.openxmlformats.org/officeDocument/2006/relationships/hyperlink" Target="https://youtu.be/oExZOQfgATU?t=4567" TargetMode="External"/><Relationship Id="rId117" Type="http://schemas.openxmlformats.org/officeDocument/2006/relationships/hyperlink" Target="https://youtu.be/oExZOQfgATU?t=4608" TargetMode="External"/><Relationship Id="rId118" Type="http://schemas.openxmlformats.org/officeDocument/2006/relationships/hyperlink" Target="https://youtu.be/oExZOQfgATU?t=4654" TargetMode="External"/><Relationship Id="rId119" Type="http://schemas.openxmlformats.org/officeDocument/2006/relationships/hyperlink" Target="https://youtu.be/oExZOQfgATU?t=4697" TargetMode="External"/><Relationship Id="rId120" Type="http://schemas.openxmlformats.org/officeDocument/2006/relationships/hyperlink" Target="https://youtu.be/oExZOQfgATU?t=4741" TargetMode="External"/><Relationship Id="rId121" Type="http://schemas.openxmlformats.org/officeDocument/2006/relationships/hyperlink" Target="https://youtu.be/oExZOQfgATU?t=4786" TargetMode="External"/><Relationship Id="rId122" Type="http://schemas.openxmlformats.org/officeDocument/2006/relationships/hyperlink" Target="https://youtu.be/oExZOQfgATU?t=4829" TargetMode="External"/><Relationship Id="rId123" Type="http://schemas.openxmlformats.org/officeDocument/2006/relationships/hyperlink" Target="https://youtu.be/oExZOQfgATU?t=4879" TargetMode="External"/><Relationship Id="rId124" Type="http://schemas.openxmlformats.org/officeDocument/2006/relationships/hyperlink" Target="https://youtu.be/oExZOQfgATU?t=4921" TargetMode="External"/><Relationship Id="rId125" Type="http://schemas.openxmlformats.org/officeDocument/2006/relationships/hyperlink" Target="https://youtu.be/oExZOQfgATU?t=4965" TargetMode="External"/><Relationship Id="rId126" Type="http://schemas.openxmlformats.org/officeDocument/2006/relationships/hyperlink" Target="https://youtu.be/oExZOQfgATU?t=5009" TargetMode="External"/><Relationship Id="rId127" Type="http://schemas.openxmlformats.org/officeDocument/2006/relationships/hyperlink" Target="https://youtu.be/oExZOQfgATU?t=5053" TargetMode="External"/><Relationship Id="rId128" Type="http://schemas.openxmlformats.org/officeDocument/2006/relationships/hyperlink" Target="https://youtu.be/oExZOQfgATU?t=5095" TargetMode="External"/><Relationship Id="rId129" Type="http://schemas.openxmlformats.org/officeDocument/2006/relationships/hyperlink" Target="https://youtu.be/oExZOQfgATU?t=5136" TargetMode="External"/><Relationship Id="rId130" Type="http://schemas.openxmlformats.org/officeDocument/2006/relationships/hyperlink" Target="https://youtu.be/oExZOQfgATU?t=5179" TargetMode="External"/><Relationship Id="rId131" Type="http://schemas.openxmlformats.org/officeDocument/2006/relationships/hyperlink" Target="https://youtu.be/oExZOQfgATU?t=5223" TargetMode="External"/><Relationship Id="rId132" Type="http://schemas.openxmlformats.org/officeDocument/2006/relationships/hyperlink" Target="https://youtu.be/oExZOQfgATU?t=5263" TargetMode="External"/><Relationship Id="rId133" Type="http://schemas.openxmlformats.org/officeDocument/2006/relationships/hyperlink" Target="https://youtu.be/oExZOQfgATU?t=5304" TargetMode="External"/><Relationship Id="rId134" Type="http://schemas.openxmlformats.org/officeDocument/2006/relationships/hyperlink" Target="https://youtu.be/oExZOQfgATU?t=5349" TargetMode="External"/><Relationship Id="rId135" Type="http://schemas.openxmlformats.org/officeDocument/2006/relationships/hyperlink" Target="https://youtu.be/oExZOQfgATU?t=5394" TargetMode="External"/><Relationship Id="rId136" Type="http://schemas.openxmlformats.org/officeDocument/2006/relationships/hyperlink" Target="https://youtu.be/oExZOQfgATU?t=5437" TargetMode="External"/><Relationship Id="rId137" Type="http://schemas.openxmlformats.org/officeDocument/2006/relationships/hyperlink" Target="https://youtu.be/oExZOQfgATU?t=5480" TargetMode="External"/><Relationship Id="rId138" Type="http://schemas.openxmlformats.org/officeDocument/2006/relationships/hyperlink" Target="https://youtu.be/oExZOQfgATU?t=5527" TargetMode="External"/><Relationship Id="rId139" Type="http://schemas.openxmlformats.org/officeDocument/2006/relationships/hyperlink" Target="https://youtu.be/oExZOQfgATU?t=5569" TargetMode="External"/><Relationship Id="rId140" Type="http://schemas.openxmlformats.org/officeDocument/2006/relationships/hyperlink" Target="https://youtu.be/oExZOQfgATU?t=5610" TargetMode="External"/><Relationship Id="rId141" Type="http://schemas.openxmlformats.org/officeDocument/2006/relationships/hyperlink" Target="https://youtu.be/oExZOQfgATU?t=5653" TargetMode="External"/><Relationship Id="rId142" Type="http://schemas.openxmlformats.org/officeDocument/2006/relationships/hyperlink" Target="https://youtu.be/oExZOQfgATU?t=5697" TargetMode="External"/><Relationship Id="rId143" Type="http://schemas.openxmlformats.org/officeDocument/2006/relationships/hyperlink" Target="https://youtu.be/oExZOQfgATU?t=5738" TargetMode="External"/><Relationship Id="rId144" Type="http://schemas.openxmlformats.org/officeDocument/2006/relationships/hyperlink" Target="https://youtu.be/oExZOQfgATU?t=5781" TargetMode="External"/><Relationship Id="rId145" Type="http://schemas.openxmlformats.org/officeDocument/2006/relationships/hyperlink" Target="https://youtu.be/oExZOQfgATU?t=5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6.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