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Yakut 1 — 7. Oturum — Türkçe / çalışma metni</w:t>
      </w:r>
    </w:p>
    <w:p>
      <w:r>
        <w:t>05.10.2026 • Çağdaş Medeniyet Bağlamlarında Bilgiye Dair Sorunlara Kur’anî Çözümler</w:t>
      </w:r>
    </w:p>
    <w:p>
      <w:hyperlink r:id="rId9">
        <w:r>
          <w:rPr>
            <w:color w:val="1155CC"/>
            <w:u w:val="single"/>
          </w:rPr>
          <w:t>Videoyu aç</w:t>
        </w:r>
      </w:hyperlink>
    </w:p>
    <w:p>
      <w:r>
        <w:t>Reels seçimi için hazırlanmıştır. Zaman koduna tıklayarak videodaki ilgili ana gidebilirsiniz. Metin mevcut çalışma altyazılarından aktarılmıştır; nihai kaynak onayı değildir. Köşeli parantezler ve belirsizlikler korunmuştur. Seçilecek alıntıyı videodan kontrol edin.</w:t>
      </w:r>
    </w:p>
    <w:p>
      <w:r>
        <w:t>Bu belge Türkçe altyazı sürümüdür; özgün konuşmaların yanı sıra çeviri bölümleri içerebilir.</w:t>
      </w:r>
    </w:p>
    <w:p>
      <w:pPr>
        <w:keepNext/>
      </w:pPr>
      <w:hyperlink r:id="rId10">
        <w:r>
          <w:rPr>
            <w:color w:val="1155CC"/>
            <w:u w:val="single"/>
          </w:rPr>
          <w:t>00:00:00 – 00:00:42</w:t>
        </w:r>
      </w:hyperlink>
    </w:p>
    <w:p>
      <w:r>
        <w:t>[Başlangıç belirsiz.] Efendimiz Muhammed’e, onun ailesine ve temiz, pak ashabına salât ve selam olsun. Değerli âlimler, hocalar ve araştırmacılar, Kıymetli katılımcılar, Allah’ın selamı, rahmeti ve bereketi üzerinize olsun. Selam, Allah’ın rahmeti ve bereketi üzerinize olsun. Bu ilmî oturumda sizlere hoş geldiniz demekten mutluluk duyuyorum. Oturumumuzun başlığı: Çağdaş Medeniyet Bağlamlarında Bilgiye Dair Sorunlara Kur’anî Çözümler. [İfadenin başı belirsiz.] Bu konunun önemi… Günümüzün bilgi, bilim ve kültür sorunlarını ele alma ihtiyacından… Kur’an’a dayanan bir bakış ve medeniyet bağlamını dikkate alan ilmî bir yöntem aracılığıyla…</w:t>
      </w:r>
    </w:p>
    <w:p>
      <w:pPr>
        <w:keepNext/>
      </w:pPr>
      <w:hyperlink r:id="rId11">
        <w:r>
          <w:rPr>
            <w:color w:val="1155CC"/>
            <w:u w:val="single"/>
          </w:rPr>
          <w:t>00:00:42 – 00:01:25</w:t>
        </w:r>
      </w:hyperlink>
    </w:p>
    <w:p>
      <w:r>
        <w:t>Böylece sorunları belirleyip teşhis etmekten, ilgili Kur’anî ilkeleri incelemeye geçiyoruz. Ardından, bunları günümüzün sorularına ve zorluklarına cevap veren bilgi anlayışları geliştirmekte nasıl kullanabileceğimizi araştırıyoruz. Bu oturumdaki tebliğler, aşamalı bir bilgi yolu izliyor. Kültür, bilim ve tevhidî bakış arasındaki ilişkiyle başlıyor. Sonra Kur’anî bir bakışla bilgi teorisinin yenilenmesine geçiyor. Müslüman düşünürlerin çağdaş bilim ve kültür sorunlarını ele alma çabalarını inceliyor. Son olarak da Kur’an-ı Kerim’de bilimsel öngörü konusuna ulaşıyor.</w:t>
      </w:r>
    </w:p>
    <w:p>
      <w:pPr>
        <w:keepNext/>
      </w:pPr>
      <w:hyperlink r:id="rId12">
        <w:r>
          <w:rPr>
            <w:color w:val="1155CC"/>
            <w:u w:val="single"/>
          </w:rPr>
          <w:t>00:01:25 – 00:02:06</w:t>
        </w:r>
      </w:hyperlink>
    </w:p>
    <w:p>
      <w:r>
        <w:t>Bu çeşitliliğin, bütünlüklü bir ilmî diyalog kurulmasına imkân vermesini umuyoruz. Kavramların kesinliğine ve sağlam akıl yürütmeye dayanan bir diyalog… Kur’anî [temellendirme/etki?] ile çağdaş medeniyet bağlamını ilişkilendiren… Allâme Bediüzzaman Said Nursî’nin yazılarında ve Risale-i Nur’da sunduklarının ışığında… Hepiniz adına kıymetli araştırmacılara hoş geldiniz diyorum. Allah’ın bereketiyle sunuma başlıyoruz… [Bazı sözler belirsiz.] Hocaya bak. Bekleyemeyiz kardeşim; başlayalım, başlayalım. Bu, konuşmacı mı? Konuşmacı mı? [Devam ediyor?]</w:t>
      </w:r>
    </w:p>
    <w:p>
      <w:pPr>
        <w:keepNext/>
      </w:pPr>
      <w:hyperlink r:id="rId13">
        <w:r>
          <w:rPr>
            <w:color w:val="1155CC"/>
            <w:u w:val="single"/>
          </w:rPr>
          <w:t>00:02:06 – 00:02:45</w:t>
        </w:r>
      </w:hyperlink>
    </w:p>
    <w:p>
      <w:r>
        <w:t>[Devam ediyor?] Tamam, öyleyse tamam. Böylece beş dakika verdik. Tamam [bir söz belirsiz]. Bu sunumu değerli Prof. Dr. Yahya Hasan Veziri yapacak. Prof. Dr. Yahya Hasan Veziri, Kur’an ve Sünnet’te bilimsel i‘câz üzerine çalışan Uluslararası Merkezin ilmî müdürü [bir söz belirsiz], İslam mimarisi profesörü, İslam Meclisinin eski genel müdürü. Çok sayıda eseri bulunuyor: Bilimsel i‘câz ve İslam mimarisi alanlarında. Kendisine teşekkür ediyor, Allah’tan ecir diliyoruz. Buyursun.</w:t>
      </w:r>
    </w:p>
    <w:p>
      <w:pPr>
        <w:keepNext/>
      </w:pPr>
      <w:hyperlink r:id="rId14">
        <w:r>
          <w:rPr>
            <w:color w:val="1155CC"/>
            <w:u w:val="single"/>
          </w:rPr>
          <w:t>00:02:53 – 00:03:33</w:t>
        </w:r>
      </w:hyperlink>
    </w:p>
    <w:p>
      <w:r>
        <w:t>Aslında [bazı sözler belirsiz] burada. Süreyi projektörün başladığı andan itibaren say. [Bazı sözler belirsiz.] Hocanın süresinden düşülmesin. Şimdi, projektör çalışmadan [sunmayacağım?]. Bu arada benimki dördüncü sunum; ama [durumu?] kurtarmak için ilk sıraya geleyim dedim. Ben söyleyebilirim [bazı sözler belirsiz] dördüncü. Dr. Yahya’nın sunumu, Kur’an-ı Kerim’de bilimsel öngörü üzerine: Risale-i Nur ışığında [temellendirici?] bir bakış. Burada Prof. Dr. Yahya Veziri ile bilimsel öngörü ufkuna geçiyoruz.</w:t>
      </w:r>
    </w:p>
    <w:p>
      <w:pPr>
        <w:keepNext/>
      </w:pPr>
      <w:hyperlink r:id="rId15">
        <w:r>
          <w:rPr>
            <w:color w:val="1155CC"/>
            <w:u w:val="single"/>
          </w:rPr>
          <w:t>00:03:33 – 00:04:21</w:t>
        </w:r>
      </w:hyperlink>
    </w:p>
    <w:p>
      <w:r>
        <w:t>Kendisi akademisyen ve Mısır’daki Uluslararası Bilimsel İ‘câz Araştırmaları Merkezi müdürüdür. Şu başlıklı tebliğinde… [İç içe geçen konuşma belirsiz.] Hayır, bu bir bütünleşme. Bu sunum [önümüze?], Kur’anî temellendirme ile bilim ve bilginin ufuklarını öngörme arasındaki ilişki sorusunu açıyor. Hocamız Dr. [isim belirsiz], buyurun. [Hazırlıklarla ilgili konuşma; sözler belirsiz.] Evet, [bazı sözler belirsiz]. Var. Eğer [bazı sözler belirsiz] için [bir söz belirsiz]. [Bazı sözler belirsiz.] Nasıl olur yahu? Aylardır üzerinde çalıştığım bir şey bu. Doğru.</w:t>
      </w:r>
    </w:p>
    <w:p>
      <w:pPr>
        <w:keepNext/>
      </w:pPr>
      <w:hyperlink r:id="rId16">
        <w:r>
          <w:rPr>
            <w:color w:val="1155CC"/>
            <w:u w:val="single"/>
          </w:rPr>
          <w:t>00:04:50 – 00:05:29</w:t>
        </w:r>
      </w:hyperlink>
    </w:p>
    <w:p>
      <w:r>
        <w:t>[Konuşmacı sırasına ilişkin iç içe konuşma; sözler belirsiz.] [Ammar Cidel?] Hoca [Abdülhamid Buşi?] [bazı sözler belirsiz]. Peki, gel; öyleyse senin gelmen daha uygun. [Bazı sözler belirsiz.] Peki, peki. [Bazı sözler belirsiz.] Üç numara, Ammar Hoca. Üç numara. Bir numara, Dr. Ammar [Cidel?]. [Cidel?] Evet, Dr. Ammar. [Bazı sözler belirsiz.] [Birinci ve üçüncü? / kanal tercümanı?; ifade kesin değil].</w:t>
      </w:r>
    </w:p>
    <w:p>
      <w:pPr>
        <w:keepNext/>
      </w:pPr>
      <w:hyperlink r:id="rId17">
        <w:r>
          <w:rPr>
            <w:color w:val="1155CC"/>
            <w:u w:val="single"/>
          </w:rPr>
          <w:t>00:05:38 – 00:06:23</w:t>
        </w:r>
      </w:hyperlink>
    </w:p>
    <w:p>
      <w:r>
        <w:t>Peygamberlerin efendisi, Efendimiz Muhammed’e salât ve selam olsun. Ona salât ve selam olsun. Bu güzel [bir söz belirsiz] sempozyumda emeği geçen herkese teşekkürlerimi [sunmaktan?] mutluluk duyuyorum [bir söz belirsiz]. Sunumumun başlığı: Kur’an-ı Kerim’de bilimsel öngörü. Bildiğim kadarıyla bu araştırma, belki bir [araştırma boşluğunu?] dolduruyor. Çünkü Risale-i Nur üzerine daha önce yapılan araştırmaları incelediğimde, Bu konuyu bütünlüklü bir bakışla ele alan bir araştırmaya rastlamadım.</w:t>
      </w:r>
    </w:p>
    <w:p>
      <w:pPr>
        <w:keepNext/>
      </w:pPr>
      <w:hyperlink r:id="rId18">
        <w:r>
          <w:rPr>
            <w:color w:val="1155CC"/>
            <w:u w:val="single"/>
          </w:rPr>
          <w:t>00:06:23 – 00:07:04</w:t>
        </w:r>
      </w:hyperlink>
    </w:p>
    <w:p>
      <w:r>
        <w:t>Araştırmanın problemi nedir? Bugün, dedikleri gibi, bilim ve bilimsel ilerleme çağındayız. Gelecek araştırmaları denen alan ortaya çıktı ve teknolojik [hızlanma?] yaşanıyor. Batı modeli de bilime ve gelecek araştırmalarına hâkim. Bu yüzden, bilimsel öngörü kavramını temellendirecek bilgiye ve ahlaka dayalı bir çerçeveye ihtiyaç duyduğumuzu düşündüm. Bunu Risale-i [Nur?] ışığında ele alıyorum. Dolayısıyla bu öngörünün Kur’anî temellendirilmesine ihtiyacımız var.</w:t>
      </w:r>
    </w:p>
    <w:p>
      <w:pPr>
        <w:keepNext/>
      </w:pPr>
      <w:hyperlink r:id="rId19">
        <w:r>
          <w:rPr>
            <w:color w:val="1155CC"/>
            <w:u w:val="single"/>
          </w:rPr>
          <w:t>00:07:04 – 00:07:45</w:t>
        </w:r>
      </w:hyperlink>
    </w:p>
    <w:p>
      <w:r>
        <w:t>Çünkü bu bilimsel öngörüyü [temellendiren?], insanı amaçlar ve iman çerçevesinde onun merkezine yerleştiren İslamî bir yöntem eksik. Bu [araştırmada?] hangi yöntemi izledim? Birbirini izleyen üç aşama benimsedim. İlk aşama, Risale-i Nur’daki metinleri [tümevarımla inceleyerek?] bağlamsal çözümleme yapmaktı. Ardından Allah’ın lütfuyla, Risale-i Nur’da yer alan ve bu konuya,</w:t>
      </w:r>
    </w:p>
    <w:p>
      <w:pPr>
        <w:keepNext/>
      </w:pPr>
      <w:hyperlink r:id="rId20">
        <w:r>
          <w:rPr>
            <w:color w:val="1155CC"/>
            <w:u w:val="single"/>
          </w:rPr>
          <w:t>00:07:45 – 00:08:30</w:t>
        </w:r>
      </w:hyperlink>
    </w:p>
    <w:p>
      <w:r>
        <w:t>yani bilimsel öngörüye katkı sağlayan temel kavramları ve [sünnetullahla ilgili?] ilkeleri çıkardım. Son olarak, bilime yön veren ölçütleri, özellikle ahlakî ölçütleri çıkarma aşamasına [geçtim?]. İslamî yöntemin Batılı yöntemden ayrıldığı alan da budur. İlk olarak Kur’an-ı Kerim’in ilmî bilgiyi teşvik ettiğini görüyoruz. Bu, Kur’an-ı Kerim’in büyüklüğündendir. Hepimizin bildiği gibi Kur’an-ı Kerim bir hidayet kitabıdır.</w:t>
      </w:r>
    </w:p>
    <w:p>
      <w:pPr>
        <w:keepNext/>
      </w:pPr>
      <w:hyperlink r:id="rId21">
        <w:r>
          <w:rPr>
            <w:color w:val="1155CC"/>
            <w:u w:val="single"/>
          </w:rPr>
          <w:t>00:08:30 – 00:09:16</w:t>
        </w:r>
      </w:hyperlink>
    </w:p>
    <w:p>
      <w:r>
        <w:t>Ama önemli bir soru soralım: Kur’an, insanı insanların Rabbine hangi yollarla yönlendirir? Bu yolların en önemlilerinden biri, göklerin ve yerin melekûtu üzerine tefekkür etmektir. Dış dünyadaki ve insanın içindeki işaretler üzerine düşünerek, ilmî bilgi diyebileceğimiz şeyi teşvik etmektir. İmam Nursî, Allah ona rahmet etsin, Kur’an-ı Kerim’i görünen kâinatın en belagatli tercümanı olarak görür. Onun sözlerinden biri şöyle: “On üç yıldır kalbim aklımla birleşti, [İki söz belirsiz] Kur’an-ı Kerim’in emrettiği tefekkür yolu.”</w:t>
      </w:r>
    </w:p>
    <w:p>
      <w:pPr>
        <w:keepNext/>
      </w:pPr>
      <w:hyperlink r:id="rId22">
        <w:r>
          <w:rPr>
            <w:color w:val="1155CC"/>
            <w:u w:val="single"/>
          </w:rPr>
          <w:t>00:09:16 – 00:09:59</w:t>
        </w:r>
      </w:hyperlink>
    </w:p>
    <w:p>
      <w:r>
        <w:t>“Umulur ki düşünürsünüz”, “Umulur ki düşünürler” gibi, tefekküre teşvik eden bu ve benzeri ayetler. Risale-i Nur’da ortaya konan en tanınmış ilke ve fikirlerden biri elbette mana-yı harfî ilkesidir. Bununla, çok basitçe, Kâinata ve varlıklara, Yaratan’a ve Sâni’e işaret eden ayetler ve deliller olarak bakmak kastedilir [son sıfat belirsiz]. Ardından İmam Nursî’nin sünnetullahı, büyük bir ilahî şeriat ve Allah’ın sünneti olarak kavrayışını görüyoruz.</w:t>
      </w:r>
    </w:p>
    <w:p>
      <w:pPr>
        <w:keepNext/>
      </w:pPr>
      <w:hyperlink r:id="rId23">
        <w:r>
          <w:rPr>
            <w:color w:val="1155CC"/>
            <w:u w:val="single"/>
          </w:rPr>
          <w:t>00:09:59 – 00:10:40</w:t>
        </w:r>
      </w:hyperlink>
    </w:p>
    <w:p>
      <w:r>
        <w:t>Bunlar kendi başına etkide bulunan bir güç değildir; bu kâinatta işleyen itibarî kanunların özüdür. Allah’ın lütfuyla bu sünnetullah anlayışının dört ilkesini çıkarabildim. İlk ilke şudur: Kâinat kanunu, kâinat kanunları veya sünnetullah, kendi başına etkide bulunmaz. Yani ilahî kudretin bir görünümüdür. Dolayısıyla bunlar [imkânsız?] maddî bir güç değildir. Sünnetullahta ayrıca düzen ve süreklilik vardır; yani bu kanunlar sabittir.</w:t>
      </w:r>
    </w:p>
    <w:p>
      <w:pPr>
        <w:keepNext/>
      </w:pPr>
      <w:hyperlink r:id="rId24">
        <w:r>
          <w:rPr>
            <w:color w:val="1155CC"/>
            <w:u w:val="single"/>
          </w:rPr>
          <w:t>00:10:40 – 00:11:24</w:t>
        </w:r>
      </w:hyperlink>
    </w:p>
    <w:p>
      <w:r>
        <w:t>Bu da öngörü imkânı sağlar [bir söz belirsiz]. Bu kâinatta sabit bir düzen ve sabit kanunlar olmasaydı tahmin veya öngörüde bulunamazdık [bir söz belirsiz]. Nursî’nin açıklayıcı sözlerinden biri de tabiat bilimlerinin duyular ve casuslar gibi olduğudur. Bu kelimeyi kendisi kullanmış. Onlar sayesinde kanunların ve sünnetullahın inceliğini ve uyumunu kavrayıp görebiliriz. Son olarak bu ilkelerin kapsayıcılığı: Atomdan galaksiye kadar uzanırlar.</w:t>
      </w:r>
    </w:p>
    <w:p>
      <w:pPr>
        <w:keepNext/>
      </w:pPr>
      <w:hyperlink r:id="rId25">
        <w:r>
          <w:rPr>
            <w:color w:val="1155CC"/>
            <w:u w:val="single"/>
          </w:rPr>
          <w:t>00:11:24 – 00:12:09</w:t>
        </w:r>
      </w:hyperlink>
    </w:p>
    <w:p>
      <w:r>
        <w:t>Bu, bilimsel öngörüyü [meşru kılar?] ve kolaylaştırır. Buradan hareketle Nursî’nin, sünnetullahı kavrayışı sayesinde, bu bilimsel öngörüyü mümkün kılan bütünlüklü bir yaklaşım kurduğunu söyleyebiliriz; sünnetullahı kavrayışı sayesinde. Yani sünnetullah [vasıtadır?], kaynak değildir; bir düzendir, [düzenleyici?] değildir. Kendi başına düzen kurmaz; bütünlüklü bir ilahî düzendir. Bu, değer ölçütlerine bağlı bir öngörümüz olabileceği anlamına gelir.</w:t>
      </w:r>
    </w:p>
    <w:p>
      <w:pPr>
        <w:keepNext/>
      </w:pPr>
      <w:hyperlink r:id="rId26">
        <w:r>
          <w:rPr>
            <w:color w:val="1155CC"/>
            <w:u w:val="single"/>
          </w:rPr>
          <w:t>00:12:09 – 00:12:55</w:t>
        </w:r>
      </w:hyperlink>
    </w:p>
    <w:p>
      <w:r>
        <w:t>İkincisi, sünnetullahın sabitliği: Düzen, uyum ve [süreklilik?]. Bu da tahmine ve bilimsel öngörüye imkân sağlar. Sünnetullahı keşfetmek mümkündür. Bu kanunlar kapalı değildir; kâinatta mevcuttur. Bilim ve bilgi yoluyla [gayret göstererek?] bu kanunları keşfedebiliriz. Yani tabiat bilimleri ve keşfedilen gerçekler, dediğimiz gibi Nursî’nin ifadesiyle duyular ve [casuslardır?]. Bu da bilimsel araştırmayı [meşru kılar?]. Son olarak sünnetullahın bütünlüğü ve kapsayıcılığı: Atomdan galaksiye kadar her şeyi kuşatır.</w:t>
      </w:r>
    </w:p>
    <w:p>
      <w:pPr>
        <w:keepNext/>
      </w:pPr>
      <w:hyperlink r:id="rId27">
        <w:r>
          <w:rPr>
            <w:color w:val="1155CC"/>
            <w:u w:val="single"/>
          </w:rPr>
          <w:t>00:12:55 – 00:13:38</w:t>
        </w:r>
      </w:hyperlink>
    </w:p>
    <w:p>
      <w:r>
        <w:t>Bu da [öngörü?] için çeşitli alanlar açar. Elbette burada kısaca anlatıyorum; araştırmada ayrıntılar var. Risale-i Nur’u incelemem sonucunda bilimsel öngörü örnekleri de buldum. Ya da bu çağdaş terimle adlandırabileceğimiz örnekler. İmam Nursî, İşârâtü’l-İ‘câz fî [Mezânni’l-Îcâz?] adlı kitabında, Kur’an-ı Kerim’in i‘câzının öğreticiliğini ifade eder: Peygamberlerin kıssalarında ve mucizelerinde işaretler ve remizler bulunur. Bunlar insanı, benzerlerine ulaşmanın yollarını aramaya özendirip teşvik eder;</w:t>
      </w:r>
    </w:p>
    <w:p>
      <w:pPr>
        <w:keepNext/>
      </w:pPr>
      <w:hyperlink r:id="rId28">
        <w:r>
          <w:rPr>
            <w:color w:val="1155CC"/>
            <w:u w:val="single"/>
          </w:rPr>
          <w:t>00:13:38 – 00:14:19</w:t>
        </w:r>
      </w:hyperlink>
    </w:p>
    <w:p>
      <w:r>
        <w:t>yani o mucizelerin benzerlerine. Bu kıssa ve mucizeleri, bilimin geleceğini öngörmeye teşvik eden unsurlar olarak değerlendirir. İmam Nursî, Bakara suresindeki “Âdem’e bütün isimleri öğretti” ayetini, Bilim ve sanatların harikalarının bir [fihristi?] olarak görür. Sanki bütün bilimlerin, bilgilerin ve hakikatlerin tohumu Yüce Allah’ın, Âdem’e bu isimleri öğretmesiyle yerleştirilmiş gibidir. Dolayısıyla bunu bilim ve sanatların harikalarının bir fihristi</w:t>
      </w:r>
    </w:p>
    <w:p>
      <w:pPr>
        <w:keepNext/>
      </w:pPr>
      <w:hyperlink r:id="rId29">
        <w:r>
          <w:rPr>
            <w:color w:val="1155CC"/>
            <w:u w:val="single"/>
          </w:rPr>
          <w:t>00:14:19 – 00:15:04</w:t>
        </w:r>
      </w:hyperlink>
    </w:p>
    <w:p>
      <w:r>
        <w:t>ve Âdem’in evlatlarına, bütün insanlığa [yöneltilmiş?] bir hitap olarak görür. Âdem’e ve onun devamı olarak evlatlarına yerleştirilmiş bu fıtrî kabiliyeti, yeryüzünden [yararlanmak?] ve onu imar etmek için kullanmaya yönelik bir hitap. Nursî’nin sunduğu bir örnek… Bu, benim [mütevazı?] görüşüme göre o dönem için ileri bir bakıştı. Örneğin Dâvud’un demiri [yumuşatma?] mucizesini ele alır. Yani: “Onun için demiri [yumuşattık?]” ve “Onun için [bir söz belirsiz] kaynağını akıttık.” Bunu, bugünün diliyle metal sanayisinin ve ağır sanayinin temellerine ilişkin bir öngörü olarak görür.</w:t>
      </w:r>
    </w:p>
    <w:p>
      <w:pPr>
        <w:keepNext/>
      </w:pPr>
      <w:hyperlink r:id="rId30">
        <w:r>
          <w:rPr>
            <w:color w:val="1155CC"/>
            <w:u w:val="single"/>
          </w:rPr>
          <w:t>00:15:04 – 00:15:47</w:t>
        </w:r>
      </w:hyperlink>
    </w:p>
    <w:p>
      <w:r>
        <w:t>[Bazı sözler belirsiz] bugün… Yüce Allah’ın şu sözüne bakın: “Demiri indirdik; onda büyük bir güç ve insanlar için faydalar vardır.” O dönemde, Kur’an’ın indirildiği dönemde demirin kullanım alanları sınırlıydı. Ben mimarlık alanındaki uzmanlığım açısından, örneğin [gökdelenleri?] ele alabilirim. Mesela taşıyıcı sistemleri veya [köprüleri?] ve başka yapıları düşünün: Bunların demirden ve [bir söz belirsiz] yapıldığını görürsünüz. Süleyman için de rüzgârın emrine verilmesi, cisimlerin taşınması ve tahtın nakledilmesi konuları var. Buradan havacılık ve [modern?] iletişim teknolojilerine,</w:t>
      </w:r>
    </w:p>
    <w:p>
      <w:pPr>
        <w:keepNext/>
      </w:pPr>
      <w:hyperlink r:id="rId31">
        <w:r>
          <w:rPr>
            <w:color w:val="1155CC"/>
            <w:u w:val="single"/>
          </w:rPr>
          <w:t>00:15:47 – 00:16:29</w:t>
        </w:r>
      </w:hyperlink>
    </w:p>
    <w:p>
      <w:r>
        <w:t>yahut çok yüksek hızlı iletişim diyebileceğimiz şeye ilişkin bir öngörü çıkarabiliriz. Tahtın taşınması konusuna bakın: “Kitaptan ilmi [olan?] kişi, ‘Senin [bakışın?] sana dönmeden onu getiririm’ dedi.” Öyleyse bir bilgi var. Bu bilgiyi keşfedersek —Süleyman zamanında da vardı— çok yüksek [hızlı?] taşıma işlemleri yapabiliriz. Îsâ’nın, selam ona olsun, doğuştan körü ve alacalıyı [iyileştirme?] mucizesi… Sanki biyotıp ve zorlu tedaviler diyebileceğimiz alanı öngörüyor.</w:t>
      </w:r>
    </w:p>
    <w:p>
      <w:pPr>
        <w:keepNext/>
      </w:pPr>
      <w:hyperlink r:id="rId32">
        <w:r>
          <w:rPr>
            <w:color w:val="1155CC"/>
            <w:u w:val="single"/>
          </w:rPr>
          <w:t>00:16:29 – 00:17:10</w:t>
        </w:r>
      </w:hyperlink>
    </w:p>
    <w:p>
      <w:r>
        <w:t>Bakın, bu ayet bir ufuk açıyor. Mucize olsa da tıp alanında geleceğe ilişkin bir öngörü veriyor. Mûsâ için kayadan suyun fışkırması: Sondaj makineleri ve yeraltı suyunun çıkarılması üzerine bir öngörü. Bunlar elbette Risale-i [Nur’dan?]. Elbette başka pek çok ayet var. İmam Nursî bu örnekleri kapalı veya belirlenmiş örnekler olarak sunmadı. Bunlar örneklerdir. Biz de Kur’an-ı Kerim’i okuyarak… Mesela: “Bir karınca dedi ki…” [İfadenin devamı belirsiz.]</w:t>
      </w:r>
    </w:p>
    <w:p>
      <w:pPr>
        <w:keepNext/>
      </w:pPr>
      <w:hyperlink r:id="rId33">
        <w:r>
          <w:rPr>
            <w:color w:val="1155CC"/>
            <w:u w:val="single"/>
          </w:rPr>
          <w:t>00:17:10 – 00:17:52</w:t>
        </w:r>
      </w:hyperlink>
    </w:p>
    <w:p>
      <w:r>
        <w:t>“Bir karınca dedi ki…” Öyleyse böceklerin, hayvanların ve varlıkların bir dili var. Bu, varlıkların dilini anlama bilimine kapı açar mı? Böyle bir bilim olabilir. Varlıkların dilini anlayabilir miyiz? Çünkü karıncalar konuşuyor; elbette insan dışındaki başka varlıklar da. Böylece Nursî’nin öngörü yönteminin özelliklerini [çıkarabiliriz?]. İlki, Kur’an-ı Kerim’in i‘câzının öğreticiliğinden hareket eden Kur’anî referanstır. Teşvik edici niteliği: Dediğimiz gibi Kur’an teşvik eder; “Akletmez misiniz?”, “Derinlemesine düşünmez misiniz?”, “Tefekkür etmez misiniz?”</w:t>
      </w:r>
    </w:p>
    <w:p>
      <w:pPr>
        <w:keepNext/>
      </w:pPr>
      <w:hyperlink r:id="rId34">
        <w:r>
          <w:rPr>
            <w:color w:val="1155CC"/>
            <w:u w:val="single"/>
          </w:rPr>
          <w:t>00:17:52 – 00:18:32</w:t>
        </w:r>
      </w:hyperlink>
    </w:p>
    <w:p>
      <w:r>
        <w:t>Kur’an kıssalarıyla [örneklendirme?]. Açıkladığımız gibi sünnetullaha dayanma. Kapalı ve belirlenmiş uygulamalarda kesin hüküm vermeyen açıklık ve [bilgi?] anlayışı. Ve içtihat kapısını açık bırakma. Sunumun son bölümüne, ahlakî ölçütlere geçiyoruz. Bu bölümün çok önemli olduğunu düşünüyorum. Çünkü Kur’anî yöntemi ve Nursî’nin yöntemini ayırt edebilecek husus, genel olarak bilimde ve geleceğin bilimlerine ilişkin öngörüde ahlakî ölçütlerdir.</w:t>
      </w:r>
    </w:p>
    <w:p>
      <w:pPr>
        <w:keepNext/>
      </w:pPr>
      <w:hyperlink r:id="rId35">
        <w:r>
          <w:rPr>
            <w:color w:val="1155CC"/>
            <w:u w:val="single"/>
          </w:rPr>
          <w:t>00:18:32 – 00:19:15</w:t>
        </w:r>
      </w:hyperlink>
    </w:p>
    <w:p>
      <w:r>
        <w:t>Allah’ın lütfuyla Risale-i Nur’dan ve Nursî’nin diğer yazılarından çıkardığım hususlardan biri de birtakım ölçütler belirlemiş olmasıdır. Bunlardan biri bilgide tevhid: Teknik keşfi, nimet verene şükretmenin ve onu tanımanın bir aracı kılmak. Neden? Mana-yı harfî ilkesi meselesi. Yalnızca nimete bakıp onunla oyalanmayız. Onun aracılığıyla nimeti verenin birliğine de ulaşmalı, israftan kaçınmalıyız [bir söz belirsiz]. İhlas niyeti… Elbette ameller niyete göredir. Bu, [dosdoğru?] dinimizde temel bir ilkedir.</w:t>
      </w:r>
    </w:p>
    <w:p>
      <w:pPr>
        <w:keepNext/>
      </w:pPr>
      <w:hyperlink r:id="rId36">
        <w:r>
          <w:rPr>
            <w:color w:val="1155CC"/>
            <w:u w:val="single"/>
          </w:rPr>
          <w:t>00:19:15 – 00:19:59</w:t>
        </w:r>
      </w:hyperlink>
    </w:p>
    <w:p>
      <w:r>
        <w:t>Allah’ın rızasını aramak; hâkimiyet veya [üstünlük?] sağlamayı bilimin temel amacı yapmamak. Ahlakî sorumluluk: Çevrenin ve yaratılmışların korunması meselesi. Ahlaklı bir öngörü için ahlaklı bir öngörü sahibi gerekir. Bilimlerin esmâ-i hüsnâya dayanması… Nursî’nin açıkladığı gibi tıp, Allah’ın Şâfî ismine dayanır. Mühendislik Allah’ın Mukaddir ismine dayanır; kâinat bilimleri de Hakîm isminin tecellisidir, vesaire. Doğruluk ve güvenilirlik; uygulamada ve yayımlamada hikmeti gözetmek. Her keşfin her zaman açıklanması doğru değildir.</w:t>
      </w:r>
    </w:p>
    <w:p>
      <w:pPr>
        <w:keepNext/>
      </w:pPr>
      <w:hyperlink r:id="rId37">
        <w:r>
          <w:rPr>
            <w:color w:val="1155CC"/>
            <w:u w:val="single"/>
          </w:rPr>
          <w:t>00:19:59 – 00:20:39</w:t>
        </w:r>
      </w:hyperlink>
    </w:p>
    <w:p>
      <w:r>
        <w:t>Yani her keşfi biz… Hayır, belli bir zamanı var; zararlardan ve sorumsuz uygulamalardan kaçınmak için. Bu tablo meseleyi özetliyor: Nursî’nin yaklaşımındaki Kur’anî öngörü ile gelecek araştırmaları denilen [modern?] Batılı öngörü arasındaki fark. Kur’anî öngörüde temel amaç, geleceği iman ve değerler çerçevesinde kurmaktır. Bu çok önemli bir nokta. Batılı öngörü ise böyle değil; maddî faydalar sağlamak için geleceği tahmin ediyor. Biz Müslümanlarda ve Nursî’de referans ve hareket noktası,</w:t>
      </w:r>
    </w:p>
    <w:p>
      <w:pPr>
        <w:keepNext/>
      </w:pPr>
      <w:hyperlink r:id="rId38">
        <w:r>
          <w:rPr>
            <w:color w:val="1155CC"/>
            <w:u w:val="single"/>
          </w:rPr>
          <w:t>00:20:39 – 00:21:22</w:t>
        </w:r>
      </w:hyperlink>
    </w:p>
    <w:p>
      <w:r>
        <w:t>vahyi konuşturmak ve sünnetullahtan yararlanmaktır. Batı için referans, yalnızca [maddî?] veriler ve insan aklıdır. Elbette biz Müslümanlar da [maddî?] verileri ve insan aklını kullanırız. Ancak esas, vahyi konuşturmak ve kanunlardan yararlanmaktır [bir söz belirsiz]. Ahlak ve ölçütler, esmâ-i hüsnâdan ve İslamî değerlerden alınır. Batı’da ise bunları daima faydacı bir ahlak ve [birbirinden farklı?] ilkeler olarak görüyoruz. Öyleyse hızla sonuç bölümüne ve bulgulara geçelim. Bu araştırma gerçek bir bilgi boşluğunu doldurdu.</w:t>
      </w:r>
    </w:p>
    <w:p>
      <w:pPr>
        <w:keepNext/>
      </w:pPr>
      <w:hyperlink r:id="rId39">
        <w:r>
          <w:rPr>
            <w:color w:val="1155CC"/>
            <w:u w:val="single"/>
          </w:rPr>
          <w:t>00:21:22 – 00:22:07</w:t>
        </w:r>
      </w:hyperlink>
    </w:p>
    <w:p>
      <w:r>
        <w:t>Bildiğim kadarıyla daha önce hiçbir çalışma, Kur’an-ı Kerim’de bilimsel öngörüyü, Risaleler [bir söz belirsiz] ışığında bütünlüklü bir temellendirme yöntemi olarak ele almamıştı. Böylece bu araştırma, Kur’an’a dayalı bu yeni bilgi [alanında?] gelecek araştırmaları için geniş ufuklar açıyor. Araştırmanın en önemli sonuçlarından biri şu: Risale-i Nur ışığında ortaya çıkan Kur’an-ı Kerim’de bilimsel öngörü, dengeli bir bilgi yöntemi sunuyor. Aklı teşvik etmeyi, yorumu [ölçüye bağlamayı?]</w:t>
      </w:r>
    </w:p>
    <w:p>
      <w:pPr>
        <w:keepNext/>
      </w:pPr>
      <w:hyperlink r:id="rId40">
        <w:r>
          <w:rPr>
            <w:color w:val="1155CC"/>
            <w:u w:val="single"/>
          </w:rPr>
          <w:t>00:22:07 – 00:22:49</w:t>
        </w:r>
      </w:hyperlink>
    </w:p>
    <w:p>
      <w:r>
        <w:t>ve bilimi Kur’anî değerler çerçevesinde insanın hizmetine yönlendirmeyi birleştiriyor. Nursî [katı?] bir öngörü teorisi koymadı; Kur’anî işaretleri konuşturmaya dayanan açık bir bakış sundu. Açıkladığımız gibi peygamber kıssalarından teşvik edici örnekler çizdi; bilimsel ilerlemeyi esmâ-i hüsnâ çerçevesinde sünnetullahtan yararlanmayla ilişkilendirdi. İnsan içtihadına alan bırakarak ve [belirli uygulamalarda kesin hüküm vermeden?]. Bu da söz konusu Kur’anî yöntemi her zaman ve mekâna uygun,</w:t>
      </w:r>
    </w:p>
    <w:p>
      <w:pPr>
        <w:keepNext/>
      </w:pPr>
      <w:hyperlink r:id="rId41">
        <w:r>
          <w:rPr>
            <w:color w:val="1155CC"/>
            <w:u w:val="single"/>
          </w:rPr>
          <w:t>00:22:49 – 00:23:32</w:t>
        </w:r>
      </w:hyperlink>
    </w:p>
    <w:p>
      <w:r>
        <w:t>insan bilgisinin gelişmesiyle yenilenen bir yöntem kılıyor. Son olarak, beni dikkatle dinlediğiniz için teşekkür ederim. Sözümü burada tamamlıyor, Allah’tan kendim ve sizler için bağışlanma diliyorum. Allah’ın selamı, rahmeti ve bereketi üzerinize olsun. Süreye [uyduğu?] ve bu kıymetli sunumu için Prof. Dr. Yahya Veziri’ye çok teşekkür ederiz. Aslında bizi büyük bir [yöne?] götürdü: İmam Nursî’nin Kur’an-ı Kerim’deki bilimsel meseleleri ilk ele alan kişi olması konusuna. Biz gerçekten bilim çağı denilen bir çağdayız. İnsan uzaya çıktı, bilimle denizlerin derinliklerine indi; bilimle [bazı sözler belirsiz] çözümleyebiliyor.</w:t>
      </w:r>
    </w:p>
    <w:p>
      <w:pPr>
        <w:keepNext/>
      </w:pPr>
      <w:hyperlink r:id="rId42">
        <w:r>
          <w:rPr>
            <w:color w:val="1155CC"/>
            <w:u w:val="single"/>
          </w:rPr>
          <w:t>00:23:32 – 00:24:15</w:t>
        </w:r>
      </w:hyperlink>
    </w:p>
    <w:p>
      <w:r>
        <w:t>İmam [Nursî’nin?] dayandığı kitabımız ve Peygamberimizin —salât ve selam ona olsun— [sünneti?] de bundan uzak değildir. Yüce Rabbimizin sözünde geldiği gibi: “Onlara dış dünyada ve kendi içlerinde ayetlerimizi göstereceğiz; ta ki onun hak olduğu kendilerine belli olsun.” “Rabbinin her şey üzerinde [ifadenin sonu belirsiz] olması yetmez mi?” Bu güzel sunum için Allah sizden razı olsun [bir söz belirsiz], değerli hocamız. Hocamız Dr. Ammar [soyadı belirsiz]. Hoş geldiniz. [Kısa konuşma belirsiz.] Hoş geldiniz. Sadece söyleyeyim [bazı sözler belirsiz]. İkinci sunum, Cezayir Üniversitesi İslamî İlimler Fakültesi öğretim üyesi Dr. Ammar [Cidel’den?].</w:t>
      </w:r>
    </w:p>
    <w:p>
      <w:pPr>
        <w:keepNext/>
      </w:pPr>
      <w:hyperlink r:id="rId43">
        <w:r>
          <w:rPr>
            <w:color w:val="1155CC"/>
            <w:u w:val="single"/>
          </w:rPr>
          <w:t>00:24:15 – 00:24:58</w:t>
        </w:r>
      </w:hyperlink>
    </w:p>
    <w:p>
      <w:r>
        <w:t>İslamî İlimlerde Araştırma Yöntemleri Laboratuvarına [başkanlık ediyor?]; uzmanlık alanı usûlü’d-din. Dr. Ammar’ın tevhidî bakışta kültür ve bilimi ele alan tebliğine geçiyoruz. Bu konu, ilmî bilgi ile tevhid sistemi arasındaki ilişkinin temellerini ele alıyor. Değerli hocamız, teşekkür ederiz, buyurun. Ve [on beş dakika?]. Rahmân ve Rahîm olan Allah’ın adıyla. Efendimiz Muhammed’e, onun ailesine ve temiz, pak ashabına salât ve selam olsun. Allah’ın selamı, rahmeti ve bereketi üzerinize olsun. Konuyla bağlantılı olarak üzerinde duracağım temel mesele tevhidî bakıştır.</w:t>
      </w:r>
    </w:p>
    <w:p>
      <w:pPr>
        <w:keepNext/>
      </w:pPr>
      <w:hyperlink r:id="rId44">
        <w:r>
          <w:rPr>
            <w:color w:val="1155CC"/>
            <w:u w:val="single"/>
          </w:rPr>
          <w:t>00:24:58 – 00:25:42</w:t>
        </w:r>
      </w:hyperlink>
    </w:p>
    <w:p>
      <w:r>
        <w:t>Bilindiği gibi tevhidî bakış, İslam tasavvurunun temelidir. Bunun birtakım özellikleri [vardır?]: Öncelikle kapsayıcılık, uyum ve bütün boyutlarıyla bütünleşme. Bütünleşme derken akıl ile kalbin, dış ile için, dünya ile ahiretin, birey ile toplumun, gayb ile görünenin, görünen kitap ile yazılı kitabın bütünleşmesini kastediyoruz. Yani bütün anlamlarıyla kapsayıcılık. Bu [bağlamda?] kastettiğim budur. Kültüre gelince, ne yazık ki çoğunlukla yalnızca düşünsel ve sanatsal üretim olarak anlaşılıyor. Kültür denildiğinde dinleyenin [zihni?], düşünsel ve sanatsal üretime;</w:t>
      </w:r>
    </w:p>
    <w:p>
      <w:pPr>
        <w:keepNext/>
      </w:pPr>
      <w:hyperlink r:id="rId45">
        <w:r>
          <w:rPr>
            <w:color w:val="1155CC"/>
            <w:u w:val="single"/>
          </w:rPr>
          <w:t>00:25:42 – 00:26:24</w:t>
        </w:r>
      </w:hyperlink>
    </w:p>
    <w:p>
      <w:r>
        <w:t>müzikle, bedenle veya benzeri yollarla ifadeye yöneliyor. Böylece bu, ihtilaf konusu veya verimli bir alan oluyor [ifadenin sonu belirsiz]. Kültürü ideolojik biçimde kullananlar da var; aynı iman çizgisine mensup olanlar arasında bile. Mesela ‘Fars İslam kültürü’, ‘Arap İslam kültürü’, ‘Berberi İslam kültürü’ diyorlar. ‘Farslarda’, ‘Araplarda’, ‘Berberilerde’ deseydi başka bir anlamı olurdu. Ama bu [nispetle?], kültürde ırka veya dile aidiyet daha baskınmış gibi oluyor.</w:t>
      </w:r>
    </w:p>
    <w:p>
      <w:pPr>
        <w:keepNext/>
      </w:pPr>
      <w:hyperlink r:id="rId46">
        <w:r>
          <w:rPr>
            <w:color w:val="1155CC"/>
            <w:u w:val="single"/>
          </w:rPr>
          <w:t>00:26:24 – 00:27:08</w:t>
        </w:r>
      </w:hyperlink>
    </w:p>
    <w:p>
      <w:r>
        <w:t>Irkın saflığına ve dilin arılığına dayanan çatışma bunu doğruluyor. Sanki bazı ırklar veya bazı diller diğerlerinden daha öncelikliymiş gibi. Bu yüzden dil, ırk ve bunlarla bağlantılı âdet ve örfler konusunda çatıştılar. ‘Benim ırkım daha saf, benim âdetim daha temiz’ demek gibi. Bu, fikrî istilaya dayanan ideolojik yoruma da taşındı: Solcu İslamî, liberal İslamî… Böylece bu kültürü de [fiil belirsiz].</w:t>
      </w:r>
    </w:p>
    <w:p>
      <w:pPr>
        <w:keepNext/>
      </w:pPr>
      <w:hyperlink r:id="rId47">
        <w:r>
          <w:rPr>
            <w:color w:val="1155CC"/>
            <w:u w:val="single"/>
          </w:rPr>
          <w:t>00:27:08 – 00:27:49</w:t>
        </w:r>
      </w:hyperlink>
    </w:p>
    <w:p>
      <w:r>
        <w:t>Bu görüşleri dinleyen kişi, kültürün dışlayıcı olduğu sonucuna varıyor. Başkalarına dışlayıcı bir mantıkla yaklaşıyor; sanki takdiri en çok kendisi hak ediyormuş, diğerleri de [bazı sözler belirsiz] bir kenar notu yazmak zorundaymış gibi. Kültürün kendisinde… Bilgiye ilişkin olanla ideolojik olanın, yahut dedikleri gibi epistemik olanla ideolojik olanın kasıtlı biçimde karıştırılması meseleyi daha da karmaşıklaştırdı. Böylece onlarda kültürün sınırları belirsizleşiyor ve kasıtlı bir karartmaya zemin hazırlıyor.</w:t>
      </w:r>
    </w:p>
    <w:p>
      <w:pPr>
        <w:keepNext/>
      </w:pPr>
      <w:hyperlink r:id="rId48">
        <w:r>
          <w:rPr>
            <w:color w:val="1155CC"/>
            <w:u w:val="single"/>
          </w:rPr>
          <w:t>00:27:49 – 00:28:30</w:t>
        </w:r>
      </w:hyperlink>
    </w:p>
    <w:p>
      <w:r>
        <w:t>Bunun sebebi, insanın mekânın ve zamanın şartlarından kurtulamaması. Yemenliye ‘Cenbiyeni çıkar’ diyemezsiniz. Kendine özgü kıyafetiyle içeri giren Hintli kardeşimize de ‘Bu kıyafeti giyme’ diyemezsiniz. Hiçbir biçimde [bu mekânı dışlayamayız?]. İnsanın mekân ve zamanın şartlarıyla bağı, ona bir şekilde damgasını vurur. Buna güvenen kişi sonunda kültürü, din de dâhil olmak üzere her şeyi açıklayan bir temel gibi ele alır [bir söz belirsiz].</w:t>
      </w:r>
    </w:p>
    <w:p>
      <w:pPr>
        <w:keepNext/>
      </w:pPr>
      <w:hyperlink r:id="rId49">
        <w:r>
          <w:rPr>
            <w:color w:val="1155CC"/>
            <w:u w:val="single"/>
          </w:rPr>
          <w:t>00:28:30 – 00:29:11</w:t>
        </w:r>
      </w:hyperlink>
    </w:p>
    <w:p>
      <w:r>
        <w:t>O kültürden miras kalanı [Kur’anîleştirmek?]. Ne yazık ki içinde bulunduğumuz durum bu. Berberi dediğimiz gibi Mısırlı, [Kıptî?], Firavunî, Atatürkçü ve benzerlerini de söyleriz. Yani bu genel bir özellik. Çünkü bunların dayandığı temel nitelik, kendilerini ayrıcalıklı görmeleridir. Ayrıcalıklı olana kulak verilmeli; o başkalarını dinlememeli diye düşünülür. Parantez içinde söyleyeyim: İslam’a mensup hiçbir ırkı bütünüyle temiz ve arınmış sayamayız.</w:t>
      </w:r>
    </w:p>
    <w:p>
      <w:pPr>
        <w:keepNext/>
      </w:pPr>
      <w:hyperlink r:id="rId50">
        <w:r>
          <w:rPr>
            <w:color w:val="1155CC"/>
            <w:u w:val="single"/>
          </w:rPr>
          <w:t>00:29:11 – 00:29:54</w:t>
        </w:r>
      </w:hyperlink>
    </w:p>
    <w:p>
      <w:r>
        <w:t>Bunlar derecelidir; [farklı?] derecelerde. Bunu ele alınca şöyle soruyoruz: Kültür [eleştiriye?] tabi midir, değil midir? Kültürün İslamî olduğunu söylediğimde de eleştiriye tabi midir, değil midir? Eleştiriye tabi dersek, bunun temeli kültür, İslam kültürü hakkındaki sözümüzdür. İslam kültürü kavramını açıklığa kavuşturduktan sonra onun eleştirilebilir olup olmadığını söyleyebiliriz. İslam kültürü… Önce, İslam’a nispetin doğru olması için merkezde İslam bulunmalıdır.</w:t>
      </w:r>
    </w:p>
    <w:p>
      <w:pPr>
        <w:keepNext/>
      </w:pPr>
      <w:hyperlink r:id="rId51">
        <w:r>
          <w:rPr>
            <w:color w:val="1155CC"/>
            <w:u w:val="single"/>
          </w:rPr>
          <w:t>00:29:54 – 00:30:40</w:t>
        </w:r>
      </w:hyperlink>
    </w:p>
    <w:p>
      <w:r>
        <w:t>Merkezde İslam yoksa ona istediğiniz adı verebilirsiniz; ama İslam kültürü diyemezsiniz. Dolayısıyla merkezde İslam vardır. Ardından insanın tarih içinde oluşan birikimi gelir; tarih içinde, zamanda ve mekânda oluşan birikimi. Öncelikle, milletlerin kalkınmasının insanın gelişmesine bağlı olduğu bilinir. Peki mekânda ve zamanda doğan bu kültür insanı [yükseltebilir mi?] Arap, Hintli, Mısırlı yahut istediğiniz herhangi bir ırktan olduğunuzu varsayalım. O ırka mensubiyet, insan için bir gelişmenin temelini kurabilir mi?</w:t>
      </w:r>
    </w:p>
    <w:p>
      <w:pPr>
        <w:keepNext/>
      </w:pPr>
      <w:hyperlink r:id="rId52">
        <w:r>
          <w:rPr>
            <w:color w:val="1155CC"/>
            <w:u w:val="single"/>
          </w:rPr>
          <w:t>00:30:40 – 00:31:20</w:t>
        </w:r>
      </w:hyperlink>
    </w:p>
    <w:p>
      <w:r>
        <w:t>İnsanın gelişmesine temel olabilir mi? Bu kültürü kuran, bu kültürü kuran şey; düşünsel, bilgiye dayalı veya inançla ilgili temeldir. Bu fikri yükseltebilecek olan da odur. İnsanın müdahalesinin bulunmadığı hususlarla kültür gelişmez. İçinde [doğduğum?] ülkeyi seçmedim. Aralarında doğduğum ırkı da [bazı sözler belirsiz] seçmedim; [babamı?] da seçmedim. Bu, kendi başına ne [övgü?] ne de yergi sebebidir.</w:t>
      </w:r>
    </w:p>
    <w:p>
      <w:pPr>
        <w:keepNext/>
      </w:pPr>
      <w:hyperlink r:id="rId53">
        <w:r>
          <w:rPr>
            <w:color w:val="1155CC"/>
            <w:u w:val="single"/>
          </w:rPr>
          <w:t>00:31:21 – 00:32:02</w:t>
        </w:r>
      </w:hyperlink>
    </w:p>
    <w:p>
      <w:r>
        <w:t>Nesneleri yığmak da öyledir. Onları getirip ülkenize yerleştirince kaynağa bağımlı, tüketici bir toplum üretirsiniz; bir kalkınma üretemezsiniz. Çünkü kalkınmayı nesneler değil, insan üretir. İnsan, kendisine yön veren bir ilkeyle donatıldığında eşyalara anlam verir; eşyalara anlam verir, onların işlevini ve değerini belirler. Onlar birer araç olmaktan öteye geçmez. Aracı amaç hâline getiren, ülkesinde bağımlılık odakları oluşturur.</w:t>
      </w:r>
    </w:p>
    <w:p>
      <w:pPr>
        <w:keepNext/>
      </w:pPr>
      <w:hyperlink r:id="rId54">
        <w:r>
          <w:rPr>
            <w:color w:val="1155CC"/>
            <w:u w:val="single"/>
          </w:rPr>
          <w:t>00:32:02 – 00:32:49</w:t>
        </w:r>
      </w:hyperlink>
    </w:p>
    <w:p>
      <w:r>
        <w:t>Bu yüzden kalkınma, öncelikle yön veren fikre dayanır. [Malik Bennabi’nin?] dediği gibi, etkinliğin temeli olan yönlendirici fikre. Buna göre İslam kültürü, bireyin, grubun ve toplumun şekillendiği çevredir. Kültür insanın kişiliğine, huylarına ve alışkanlıklarına damgasını vurur. Dolayısıyla kültür soyut bilgiler veya zihinlere dökülen bilimler değildir. Medeniyeti [barındıran?] canlı ortam, sosyal ve psikolojik çevredir. Bu yüzden kültür; âdetlere, geleneklere, belirli örflere ve onların uzantılarına,</w:t>
      </w:r>
    </w:p>
    <w:p>
      <w:pPr>
        <w:keepNext/>
      </w:pPr>
      <w:hyperlink r:id="rId55">
        <w:r>
          <w:rPr>
            <w:color w:val="1155CC"/>
            <w:u w:val="single"/>
          </w:rPr>
          <w:t>00:32:49 – 00:33:35</w:t>
        </w:r>
      </w:hyperlink>
    </w:p>
    <w:p>
      <w:r>
        <w:t>nesneleri yığmaya indirgenemeyecek kadar geniştir. Kültürü ifade eden çevre şu unsurlardan oluşur. İlk olarak bir davranış teorisi. Bilim bir davranış teorisi getirebilir mi? [Salt?] bilim bize bir davranış teorisi sunabilir mi? Öyleyse bu, bilgi teorisinden çok davranış teorisidir. Çünkü toplumsal konumundan [bağımsız olarak?] her insanın gündelik hayatında yaşar. Hayatının ayrıntılarında, ayrıntılarında yaşar. Daha önce söylediğimiz gibi bu kültürel etken, nesneler dünyasına damgasını vurur; ona anlam verir, işlevini ve değerini belirler.</w:t>
      </w:r>
    </w:p>
    <w:p>
      <w:pPr>
        <w:keepNext/>
      </w:pPr>
      <w:hyperlink r:id="rId56">
        <w:r>
          <w:rPr>
            <w:color w:val="1155CC"/>
            <w:u w:val="single"/>
          </w:rPr>
          <w:t>00:33:35 – 00:34:16</w:t>
        </w:r>
      </w:hyperlink>
    </w:p>
    <w:p>
      <w:r>
        <w:t>Tevhidî bakışta kültürün unsurları: Önce temel olarak ahlak. Biraz dikkat rica ediyorum. Yani toplumsal [bağlar?] kurmak, onları korumak ve geliştirmek. Eğer yalnızca [kurmaktan?] ibaret olur, onları koruma yollarını içermezse yok olabilirler. Sağlamlıklarını ve etki güçlerini de geliştirmek gerekir. Malik Bennabi güzellikten de söz eder. Kültür, kendisine mensup herkesi kuşatan ortak bir estetik zevk oluşturur; bireysel ve toplumsal estetik duyarlılığı medeniyet ufkuna yükseltir.</w:t>
      </w:r>
    </w:p>
    <w:p>
      <w:pPr>
        <w:keepNext/>
      </w:pPr>
      <w:hyperlink r:id="rId57">
        <w:r>
          <w:rPr>
            <w:color w:val="1155CC"/>
            <w:u w:val="single"/>
          </w:rPr>
          <w:t>00:34:16 – 00:34:57</w:t>
        </w:r>
      </w:hyperlink>
    </w:p>
    <w:p>
      <w:r>
        <w:t>Pratik mantık… Bizde çok eksik olan da budur. Kültür, teorik bir mantık veya meclislerde övünülecek bilgiler değildir. Öncelikle pratiktir; gündelik hayatın farklı alanlarında veya karşılıklı mücadele ortamlarında somutlaşır. Dördüncüsü: Medeniyetin inşasında sözü dinlensin isteyenin toplumunda, nesneler dünyası üzerinde [hâkimiyet?] bulunmalıdır. Nesneler senin elinde değilse başkasının elindedir; o da bunlarla sana hâkim olur.</w:t>
      </w:r>
    </w:p>
    <w:p>
      <w:pPr>
        <w:keepNext/>
      </w:pPr>
      <w:hyperlink r:id="rId58">
        <w:r>
          <w:rPr>
            <w:color w:val="1155CC"/>
            <w:u w:val="single"/>
          </w:rPr>
          <w:t>00:34:57 – 00:35:39</w:t>
        </w:r>
      </w:hyperlink>
    </w:p>
    <w:p>
      <w:r>
        <w:t>‘Elinde olsun’ derken, kalplerimize hâkim olmalarından kendimizi [bazı sözler belirsiz] kastediyoruz; nesneler [bazı sözler belirsiz]. Onlara ilişkin bilgi bir araçtır; kendi başına amaç değildir. Bu yüzden İslamî bakışta kültür, renge, dile veya ırka indirgenemeyecek kadar geniştir. Öncelikle onun etkin kısmı —kültürün unsurları arasındaki [ilişkileri?] düzenleyen etkin kısmını özellikle vurguluyorum— İslam’a dayanır. Tarih ve coğrafyayla bağlantılı kültürlerden,</w:t>
      </w:r>
    </w:p>
    <w:p>
      <w:pPr>
        <w:keepNext/>
      </w:pPr>
      <w:hyperlink r:id="rId59">
        <w:r>
          <w:rPr>
            <w:color w:val="1155CC"/>
            <w:u w:val="single"/>
          </w:rPr>
          <w:t>00:35:39 – 00:36:22</w:t>
        </w:r>
      </w:hyperlink>
    </w:p>
    <w:p>
      <w:r>
        <w:t>vahyin muhkem hükümleriyle çatışmayan her şeyi kabul eder. Doğru olan hiçbir şey vahiy ile çatışamaz; bilgi olarak doğru olanı kastediyorum. Bu, [tereddütlü ifade belirsiz] sırf… diye kültüre kutsallık atfetmek anlamına gelmez. Yani sırf İslam’a nispet edildiği için bu kutsallığı reddetmek veya sırf İslam’a nispet edildiği için onun kutsal olduğunu söylemek. Kutsal olan başka bir şeydir; tarih içinde üretilen kültür başka.</w:t>
      </w:r>
    </w:p>
    <w:p>
      <w:pPr>
        <w:keepNext/>
      </w:pPr>
      <w:hyperlink r:id="rId60">
        <w:r>
          <w:rPr>
            <w:color w:val="1155CC"/>
            <w:u w:val="single"/>
          </w:rPr>
          <w:t>00:36:22 – 00:37:02</w:t>
        </w:r>
      </w:hyperlink>
    </w:p>
    <w:p>
      <w:r>
        <w:t>Birinciyi ikinciden ayırırız. İkincisi incelemeye, sorgulamaya, eleştiriye ve yeniden değerlendirmeye tabidir. Dolayısıyla İslam kültürü, dine mensup olanların tümü arasındaki [ortak paydaya?] dayanır [bazı sözler belirsiz]. Bunlar iman hakikatlerinden doğan tasavvurları paylaşırlar. Bu tasavvurlar imana ve Bakara suresinin sonunda açıklanan esaslarına dayanır: ‘Peygamber, kendisine indirilene iman etti.’ Bu, ümmet dediğimiz bütüne, onun da ötesinde</w:t>
      </w:r>
    </w:p>
    <w:p>
      <w:pPr>
        <w:keepNext/>
      </w:pPr>
      <w:hyperlink r:id="rId61">
        <w:r>
          <w:rPr>
            <w:color w:val="1155CC"/>
            <w:u w:val="single"/>
          </w:rPr>
          <w:t>00:37:02 – 00:37:45</w:t>
        </w:r>
      </w:hyperlink>
    </w:p>
    <w:p>
      <w:r>
        <w:t>insanlığa katılmaya hazır bir toplum oluşturur. İslam sana geldiğinde seni katılmaya hazırlar, hazırlar. Coğrafyanın, zamanın ve mekânın içinde doğmuş yerel kültürünle seni dünyadan kopuk, yalıtılmış hâle getirmez. Onun değerini teslim eder, onu ortadan kaldırmaz; ona yakınlık kurar, onu [kökünden sökmez?]. Ümmet içindeki bağın yanında insanlık bağını da kurar. Bu, tarihe ve coğrafyaya aidiyeti kabul ederken İslam’a mensubiyeti arındırır;</w:t>
      </w:r>
    </w:p>
    <w:p>
      <w:pPr>
        <w:keepNext/>
      </w:pPr>
      <w:hyperlink r:id="rId62">
        <w:r>
          <w:rPr>
            <w:color w:val="1155CC"/>
            <w:u w:val="single"/>
          </w:rPr>
          <w:t>00:37:45 – 00:38:28</w:t>
        </w:r>
      </w:hyperlink>
    </w:p>
    <w:p>
      <w:r>
        <w:t>dile ve [bir söz belirsiz] dayanarak üstünlük kurmaktan, güç delilinden arındırır. Çünkü bazı ülkeler diğerlerinden daha çok [gelişmiştir?] ve bununla başka İslam ülkelerine üstünlük kurar. ‘Vallahi sizi kabul ediyorum, vallahi [bazı sözler belirsiz]’ der; ama ‘Siz benimle eşitsiniz’ demez. [Eşitsizlikten?] söz etmek, aslında ayrıcalıklı bir ırk veya halk olduğunu kabul etmektir; bunun gibi. Bu çeşitliliği kabul ettiğimizde, bütünleşmeden başka bir geleceğimiz yoktur. Birlik çerçevesinde bütünleşmeden başka geleceğimiz yoktur.</w:t>
      </w:r>
    </w:p>
    <w:p>
      <w:pPr>
        <w:keepNext/>
      </w:pPr>
      <w:hyperlink r:id="rId63">
        <w:r>
          <w:rPr>
            <w:color w:val="1155CC"/>
            <w:u w:val="single"/>
          </w:rPr>
          <w:t>00:38:28 – 00:39:11</w:t>
        </w:r>
      </w:hyperlink>
    </w:p>
    <w:p>
      <w:r>
        <w:t>İslam kültürü, yeryüzünü imar etsin diye insanı göğe yöneltir. Yani yeryüzünde ve çabasının ulaşabildiği bütün alanlarda olumlu bir hareket oluştursun diye. İnsan, [bir söz belirsiz]. Yön veren dindir; kültürün temelidir. Ardından hikmetli Şâri’in dikkate aldığı yeryüzüne aidiyet gelir. Yeryüzüne aidiyet derken… Din, Hakk’ın [yaratılmışlara?] dinidir. [Yaratılmışlar?] hem soğuk hem sıcak ülkelerde bulunur. Sıcak ülkede bulunmak, belirli bir kıyafet giymeyi ve belirli yiyecekler yemeyi gerektirir.</w:t>
      </w:r>
    </w:p>
    <w:p>
      <w:pPr>
        <w:keepNext/>
      </w:pPr>
      <w:hyperlink r:id="rId64">
        <w:r>
          <w:rPr>
            <w:color w:val="1155CC"/>
            <w:u w:val="single"/>
          </w:rPr>
          <w:t>00:39:11 – 00:39:53</w:t>
        </w:r>
      </w:hyperlink>
    </w:p>
    <w:p>
      <w:r>
        <w:t>Yani mekâna aidiyetten doğan âdetler vardır. Hak geldiğinde ‘Mekânınızdan, orada yaşamanın gerektirdiği kıyafetlerden, sevinç ve kederi ifade eden âdetlerden sıyrılın’ demez. Onları bulundukları yerde yönlendirmek için gelmiştir. İslam kültüründe hem yönlendirici ilke hem de tarih ve coğrafya çerçevesinde ortaya çıkan faaliyet bulunur. Onun değerini kabul eder; onu [kökünden sökmez?], onlara dikte etmez. Din, Doğu’dan Batı’ya bir din değildir; Hakk’tan [yaratılmışlara?] bir dindir. Ve bu… Söz alabilir miyim?</w:t>
      </w:r>
    </w:p>
    <w:p>
      <w:pPr>
        <w:keepNext/>
      </w:pPr>
      <w:hyperlink r:id="rId65">
        <w:r>
          <w:rPr>
            <w:color w:val="1155CC"/>
            <w:u w:val="single"/>
          </w:rPr>
          <w:t>00:39:54 – 00:40:39</w:t>
        </w:r>
      </w:hyperlink>
    </w:p>
    <w:p>
      <w:r>
        <w:t>En sonunda, Allah sizi korusun. Oturumun sonunda, Allah sizi korusun. Oturumun sonunda, Allah sizi korusun; soruyu yazın, sonra… Bu değişkenlerin etkisi yok… Sözünü ettiğimiz değişkenler, nispetin doğruluğunu, İslam’a nispetin doğruluğunu etkilemez. Aksine Müslümanların ve kültürlerinin çeşitliliğini ifade eder. Bu bakışta bilime gelince: Bilim, Hakk’ı tanımamızı ve bilmemizi sağlayan etkili bir araçtır. Yaratılmışlar dünyasında tecelli eden isimleri aracılığıyla onu tanırız.</w:t>
      </w:r>
    </w:p>
    <w:p>
      <w:pPr>
        <w:keepNext/>
      </w:pPr>
      <w:hyperlink r:id="rId66">
        <w:r>
          <w:rPr>
            <w:color w:val="1155CC"/>
            <w:u w:val="single"/>
          </w:rPr>
          <w:t>00:40:39 – 00:41:22</w:t>
        </w:r>
      </w:hyperlink>
    </w:p>
    <w:p>
      <w:r>
        <w:t>Bu dünya düşünmenin, zikrin ve şükrün alanıdır. Allah’ın selamı ve rahmeti üzerinize olsun. Size de selam olsun. Bu katkısından dolayı Prof. Dr. Ammar Cidel’e çok teşekkür ederiz. Ammar Cidel, Ammar Cidel… Bu bereketli, değerli katkısı için… Tevhidî bakış içinde bilim ile kültür arasındaki ilişkinin temelini ortaya koydu. [İfade belirsiz] [değerli?] hocamız… Şimdi üçüncü katkıya geçiyoruz: Ürdün Üniversitesinden, akaid ve felsefe hocası Prof. Dr. Marwa Harma. Yerel ve uluslararası dergilerde yayımlanmış çok sayıda araştırması bulunuyor.</w:t>
      </w:r>
    </w:p>
    <w:p>
      <w:pPr>
        <w:keepNext/>
      </w:pPr>
      <w:hyperlink r:id="rId67">
        <w:r>
          <w:rPr>
            <w:color w:val="1155CC"/>
            <w:u w:val="single"/>
          </w:rPr>
          <w:t>00:41:22 – 00:42:04</w:t>
        </w:r>
      </w:hyperlink>
    </w:p>
    <w:p>
      <w:r>
        <w:t>Buyursun; teşekkür ediyoruz, [mükâfatlandırılsın?]. Rahman ve Rahim olan Allah’ın adıyla. Hamd Allah’a; salât ve selam Efendimiz Allah Resulü’ne, ailesine, ashabına ve [ona bağlı olanlara?] olsun. Şöyle denilmiş: ‘Güller hoş kokularından yoksunsa, onlarla yeryüzünde bir bahçeyi doldurma.’ ‘Yüzler secdelerinin nurundan yoksunsa, ölüm geldiğinde kefeni hak etmezler.’ ‘Kalpler yaratıcılarını anmaktan yoksunsa, bedenleri işgal eden kayalardır.’ ‘Kişi anlayış ve bilgiden [yoksunsa?], ona insan demekle kendine haksızlık etmiş olursun.’ Araştırmamın konusu, Nursî’nin Kur’an perspektifinden bilgi teorisini yenileme çabalarıdır.</w:t>
      </w:r>
    </w:p>
    <w:p>
      <w:pPr>
        <w:keepNext/>
      </w:pPr>
      <w:hyperlink r:id="rId68">
        <w:r>
          <w:rPr>
            <w:color w:val="1155CC"/>
            <w:u w:val="single"/>
          </w:rPr>
          <w:t>00:42:04 – 00:42:49</w:t>
        </w:r>
      </w:hyperlink>
    </w:p>
    <w:p>
      <w:r>
        <w:t>Bu araştırma, Nursî’nin Kur’an perspektifinden bilgi teorisinin pratik boyutlarına ilişkin çıkarımlarını açıklamayı amaçlıyor. Böylece bilginin pratik etkisi öne çıkıyor. Ulaştığı her bilgide [kulun?] amacı da bu olmalıdır: Amacım bu bilgiyi pratik davranışa yansıtmaktır. Bildin; öyleyse ona bağlı kal. Bölümlere ayırdım… Araştırmanın problemi var; müsaadenizle, araştırmanın problemi, araştırmanın problemi. Araştırma şu soruya cevap arıyor: Tasavvufî zevk açısından bilgi teorisinin temel başlıklarına dair Nursî’nin bakışı nedir? Bilgiye, kâinata, varoluşa ve nefsin hakikatine derinlikli bakış açısından…</w:t>
      </w:r>
    </w:p>
    <w:p>
      <w:pPr>
        <w:keepNext/>
      </w:pPr>
      <w:hyperlink r:id="rId69">
        <w:r>
          <w:rPr>
            <w:color w:val="1155CC"/>
            <w:u w:val="single"/>
          </w:rPr>
          <w:t>00:42:49 – 00:43:32</w:t>
        </w:r>
      </w:hyperlink>
    </w:p>
    <w:p>
      <w:r>
        <w:t>İman ile bilim ve farklı bilgi edinme yolları arasındaki çatışmada vehim engelini nasıl aşmaya çalışmıştır? İmam Nursî bu araştırmada çalıştı… Nursî’nin risalelerinin materyalist bilgi teorisine epistemolojik bir alternatif sunmadaki başarısını [cevaplamaya çalışıyorum?]; [onun sonuçlarına dair?]. Bilgiyi ateizmin bir [aracı?] olmaktan, insanın yaratılış amacına uygun görevini gerçekleştirdiği manevî bir tecrübeye nasıl yöneltmiştir? Araştırmayı dört başlığa ayırdım. Bilgi teorisinde bilginin ne olduğunu, imkânını, sınırlarını, değerini, doğasını, kaynaklarını ve araçlarını ele alırız.</w:t>
      </w:r>
    </w:p>
    <w:p>
      <w:pPr>
        <w:keepNext/>
      </w:pPr>
      <w:hyperlink r:id="rId70">
        <w:r>
          <w:rPr>
            <w:color w:val="1155CC"/>
            <w:u w:val="single"/>
          </w:rPr>
          <w:t>00:43:32 – 00:44:16</w:t>
        </w:r>
      </w:hyperlink>
    </w:p>
    <w:p>
      <w:r>
        <w:t>Bu araştırmada bunları başlıklara ayırmaya çalıştım: İlki bilginin imkânı ve sınırları; ikincisi bilginin kaynakları, araçları ve konuları. Üçüncüsü bilginin sonuçları ve meyveleri; dördüncüsü ise varlığın hakikatini bilmede Kur’anî tecelliler ve Allah’ın güzel isimlerinin tecellilerine dair çıkarımlarda tasavvufî zevk. İlk başlık bilginin imkânıydı. Elbette biz, biz Müslümanlar, bilginin imkânını [bazı sözler belirsiz] ele alırız. Çünkü bilginin imkânı zaten açıktır; bilgi mümkündür, hatta gerçekleşmiştir. Biz, bilgi mümkün mü değil mi diye düşünmüyoruz. Bu varlık âleminde halife kılındığına göre bilgi fiilen vardır.</w:t>
      </w:r>
    </w:p>
    <w:p>
      <w:pPr>
        <w:keepNext/>
      </w:pPr>
      <w:hyperlink r:id="rId71">
        <w:r>
          <w:rPr>
            <w:color w:val="1155CC"/>
            <w:u w:val="single"/>
          </w:rPr>
          <w:t>00:44:16 – 00:44:59</w:t>
        </w:r>
      </w:hyperlink>
    </w:p>
    <w:p>
      <w:r>
        <w:t>İmam Nursî de bunu şu sözüyle vurgulamıştır: ‘Hikmetle tasarruf edene inanmayanlar, ahmak [sofistler?] gibidir.’ Bilgi teorisinde bilginin imkânını ele alırken bizde [sofizme?] yer yoktur. Bilgiyi reddetmeye veya inkâra yer yoktur; çünkü İslam düşüncesinde eşyanın hakikatleri sabittir. Aklın bilgisinin sınırları ve vahiyden bağımsız olarak tek başına yeterli olamayışı konusunda Nursî şunu vurgular: İnsan, sahip olduğu en değerli araç olan aklına dayanır, fakat ilahî bilginin hazinelerinden beslenmek için tevhid nuruyla aydınlanmazsa akıl bir [işkence aleti?] olur. Onu böyle tasvir etmiştir.</w:t>
      </w:r>
    </w:p>
    <w:p>
      <w:pPr>
        <w:keepNext/>
      </w:pPr>
      <w:hyperlink r:id="rId72">
        <w:r>
          <w:rPr>
            <w:color w:val="1155CC"/>
            <w:u w:val="single"/>
          </w:rPr>
          <w:t>00:44:59 – 00:45:45</w:t>
        </w:r>
      </w:hyperlink>
    </w:p>
    <w:p>
      <w:r>
        <w:t>Aklın bir [işkence aleti?], huzursuzluk ve uğursuzluk vasıtası olacağını söyler; çünkü geçmişin üzüntüleri ile geleceğin korkuları arasında kalacaktır. Felsefî düşüncede bilginin ve sınırlarının çok dar kaldığını, yalnızca görünen âlemle sınırlı olduğunu belirtir. Fakat vahyin nuruyla donanırsa bilgi, görünen âlemden gayb âlemine genişler. Bu başlıkta… Elbette hızlı geçiyorum; araştırmada birçok metin var, onlara bakmanızı rica ederim. Bilginin kaynağına gelince: Bilgi teorisi kitaplarında bilginin kaynakları ele alınır. Akılcılar kaynağın akıl olduğunu söyler. Duyumcular duyuları söyler; eleştirel ekol ise birden fazla kaynağı birleştirmeye çalışır.</w:t>
      </w:r>
    </w:p>
    <w:p>
      <w:pPr>
        <w:keepNext/>
      </w:pPr>
      <w:hyperlink r:id="rId73">
        <w:r>
          <w:rPr>
            <w:color w:val="1155CC"/>
            <w:u w:val="single"/>
          </w:rPr>
          <w:t>00:45:45 – 00:46:26</w:t>
        </w:r>
      </w:hyperlink>
    </w:p>
    <w:p>
      <w:r>
        <w:t>İmam Nursî ise şöyle der: Bilginin kaynağı Allah’tır; O’ndan başka ilah yoktur. Akıl, duyu ve kalp gibi kaynak denilenler ise araç ve cihazlardır; onları böyle tanımlar. Onlar araç ve cihazdır, kaynak değildir. Dolayısıyla bunlar ilahî bağışlardır, Allah’ın ihsanlarıdır; benim mülküm değildir. Bu duyuların sahibi ben değilim; onlar bilginin kaynağı olan Allah’tandır. Allah bu araçları dilediğinde işletir, dilediğinde işleyişini durdurur. Bunların var olması, bilgiye sahip olduğum anlamına gelmez. Bazen bu kalemi elimde tuttuğum hâlde ararım ve göremem;</w:t>
      </w:r>
    </w:p>
    <w:p>
      <w:pPr>
        <w:keepNext/>
      </w:pPr>
      <w:hyperlink r:id="rId74">
        <w:r>
          <w:rPr>
            <w:color w:val="1155CC"/>
            <w:u w:val="single"/>
          </w:rPr>
          <w:t>00:46:26 – 00:47:08</w:t>
        </w:r>
      </w:hyperlink>
    </w:p>
    <w:p>
      <w:r>
        <w:t>[çünkü gözümle görmüyorum?]. İnsan Allah’ın ona gördürmesiyle görür, aklettirmesiyle akleder. Bu yüzden Nursî’nin bilgi teorisinde bilginin bütün yolları ve araçları ödünç bir elbise gibidir. Aslında benim mülküm değildir; ona sahip oldum, onunla bilebilirim… Bu cihazları benim için işletsin ve onlardan yararlanabileyim diye Allah’a sığınmalı, O’na muhtaçlığımı bilmeliyim. Durum böyleyse ve Allah’a böylesine muhtaçsam, bu araç ve cihazları O’na itaat yolunda kullanmalıyım. Bakın, bilgi teorisini nasıl pratik bir davranışa dönüştürüyor; kişinin hayatına, eylemlerine etki ediyor.</w:t>
      </w:r>
    </w:p>
    <w:p>
      <w:pPr>
        <w:keepNext/>
      </w:pPr>
      <w:hyperlink r:id="rId75">
        <w:r>
          <w:rPr>
            <w:color w:val="1155CC"/>
            <w:u w:val="single"/>
          </w:rPr>
          <w:t>00:47:08 – 00:47:52</w:t>
        </w:r>
      </w:hyperlink>
    </w:p>
    <w:p>
      <w:r>
        <w:t>Öyleyse buradaki araçlar… [Bilginin kaynağı Allah’tır?]. Araçlar birbiriyle kaynaşan ve birleşen cihazlardır. Akıl, iman ve kalp arasında çatışma yoktur. Hepsi tek bir eldedir; bilgiye ulaşmak için kaynaşır ve birleşirler. Bilginin konularında ise bildiğiniz gibi yazılı kitabı, yani vahyi; görünen kitabı, yani bu kâinatı ve insanın nefsini vurguluyordu. Üçüncü başlık bilginin sonuçları ve meyveleridir. Nursî’nin yazılarının güzelliklerinden biri, onun şu vurgusudur: Tevhid nuruyla aydınlanan bilgi insanı ilmelyakînden hakkalyakîne,</w:t>
      </w:r>
    </w:p>
    <w:p>
      <w:pPr>
        <w:keepNext/>
      </w:pPr>
      <w:hyperlink r:id="rId76">
        <w:r>
          <w:rPr>
            <w:color w:val="1155CC"/>
            <w:u w:val="single"/>
          </w:rPr>
          <w:t>00:47:52 – 00:48:33</w:t>
        </w:r>
      </w:hyperlink>
    </w:p>
    <w:p>
      <w:r>
        <w:t>sebeplere bağlılıktan sebeplerin sahibine bağlılığa taşır. Bilginin faziletin yayılmasında, ahlakta pratik davranışa [yansımasını?] sağlar. ‘Bildin, öyleyse bağlı kal.’ Onun kuralı budur: ‘Bildin, öyleyse bağlı kal.’ Bu bilgiye bağlı kal, davranışında onu yaşat. Ardından olumlu insanın yetiştirilmesi ve ateizme cevap gelir. Fâtiha tefsirinde [tasnif ediyordu?]; bu, tefsirin en şaşırtıcı örneklerindendir. Fâtiha tefsirinde… Tabiatçıların, materyalistlerin ve duyumcuların yolu olduğunu, bunların ‘sapmışlar’ olduğunu söyler; yani ‘gazaba uğrayanlar ve sapmışlar değil’ ifadesi… ‘Sapmışlar’ tabiat ehlidir, deneyci bir ekolleri vardır; ‘gazaba uğrayanlar’ ise akılcılar, akılcı ekoldür, der.</w:t>
      </w:r>
    </w:p>
    <w:p>
      <w:pPr>
        <w:keepNext/>
      </w:pPr>
      <w:hyperlink r:id="rId77">
        <w:r>
          <w:rPr>
            <w:color w:val="1155CC"/>
            <w:u w:val="single"/>
          </w:rPr>
          <w:t>00:48:33 – 00:49:16</w:t>
        </w:r>
      </w:hyperlink>
    </w:p>
    <w:p>
      <w:r>
        <w:t>Peki Allah’ın nimet verdikleri kimlerdir? Kur’an ehlidir. Kur’an ehli bilgi yolunda en kolay, en kısa ve [en isabetli?] yolu tutmuştur. Dördüncü başlık tasavvufî zevktir. Bildiğiniz gibi sûfîler, [‘Kendini bilen Rabbini bilir’ ?] sözünden hareket eder. İmam Nursî vahdet-i vücûd konusunu ele almış ve ‘Vahdet-i vücûd hakkında ne dersin diye sorulursa…’ demiştir. ‘Akıl ve nazara dayanmayan zevkî tevhidde bir istiğraktır’ demiştir. İmam Gazzâlî’nin söylediği gibi: ‘Bilgiyi tespit edilmiş delillerle sınırlayan, Allah’ın geniş rahmetini daraltmış olur.’</w:t>
      </w:r>
    </w:p>
    <w:p>
      <w:pPr>
        <w:keepNext/>
      </w:pPr>
      <w:hyperlink r:id="rId78">
        <w:r>
          <w:rPr>
            <w:color w:val="1155CC"/>
            <w:u w:val="single"/>
          </w:rPr>
          <w:t>00:49:16 – 00:49:59</w:t>
        </w:r>
      </w:hyperlink>
    </w:p>
    <w:p>
      <w:r>
        <w:t>Onun İslamî, tevhidî anlamda kastettiği vahdet-i vücûd şudur: Tevhidde öylesine istiğrak edersin ki kudreti birlersin; Allah’tan başka tesir eden yoktur. İradeyi birlersin; Allah’tan başka irade eden yoktur. İnsan böylece vahdet-i şuhûdu gerçekleştirir, ardından vahdet-i vücûd inancına ulaşır. Vahdet-i vücûdu felsefî anlamda kastetmez; varlığın Allah’a ait ve Allah ile bir olması anlamında söyler. Varlık yalnız Allah’a aittir: Zâtı, sıfatları ve fiilleri. Zâtı ve sıfatları ezelîdir; fiilleri [ifade belirsiz: ezelî…?], fiil ise [hâdis?]. Öyleyse varlık yalnız Allah’a aittir. Bilgi teorisindeki temel hareket noktası, kendi varlığımın [ödünç?] bir elbise gibi olduğunu bilmektir.</w:t>
      </w:r>
    </w:p>
    <w:p>
      <w:pPr>
        <w:keepNext/>
      </w:pPr>
      <w:hyperlink r:id="rId79">
        <w:r>
          <w:rPr>
            <w:color w:val="1155CC"/>
            <w:u w:val="single"/>
          </w:rPr>
          <w:t>00:49:59 – 00:50:39</w:t>
        </w:r>
      </w:hyperlink>
    </w:p>
    <w:p>
      <w:r>
        <w:t>Benim kendimden kaynaklanan bir varlığım yoktur; varlığım bağımlı ve eksiktir. Allah’ın varlığı ise tamdır. Varlık yalnız Allah’a ait ve Allah iledir. Varlığımın kendisi Allah ile ise bilgi araçlarım da Allah’tandır. Öyleyse hareketim ve hiçbir fiilim Allah ile, Allah için ve Allah’tan olmadan gerçekleşmeyecektir. İnsan böylece kulluğu gerçekleştirir; her an Allah’a muhtaç olduğunu bilerek fakrını idrak eder. Ben görme yetisine sahip olmuş değilim; Allah her an bana görme, görme, görme; işitme, işitme; akıl, akıl; varlık, varlık verir. Böylece her anda, zamanın bölünmez parçasında Allah’a muhtaçlığımı yaşarım. Onun bilgi teorisinde kastettiği budur.</w:t>
      </w:r>
    </w:p>
    <w:p>
      <w:pPr>
        <w:keepNext/>
      </w:pPr>
      <w:hyperlink r:id="rId80">
        <w:r>
          <w:rPr>
            <w:color w:val="1155CC"/>
            <w:u w:val="single"/>
          </w:rPr>
          <w:t>00:50:39 – 00:51:24</w:t>
        </w:r>
      </w:hyperlink>
    </w:p>
    <w:p>
      <w:r>
        <w:t>Vahdet-i vücûdun bilgi teorisine etkisi konusunda uzmanlaşmış çalışmalar yapılmasını isterim. Varlığının hakikatini, her an ve bütün bilgi araçlarınla [Allah’a muhtaç olduğunu?] bildiğinde… İşte o zaman bilgi, şüpheye yer bırakmayan bir şekilde sana açılır. Nursî tasavvufî vahdet-i vücûd ile felsefî vahdet-i vücûdu ayırmıştır. Sûfînin Yaratıcı’yı bilmeye dalmışken filozofun yaratılmışlara baktığını belirtmiştir. Sûfînin yolu zevkî, filozofunki aklîdir. Sûfî kulluğu ve Allah sevgisini gerçekleştirmek isterken</w:t>
      </w:r>
    </w:p>
    <w:p>
      <w:pPr>
        <w:keepNext/>
      </w:pPr>
      <w:hyperlink r:id="rId81">
        <w:r>
          <w:rPr>
            <w:color w:val="1155CC"/>
            <w:u w:val="single"/>
          </w:rPr>
          <w:t>00:51:24 – 00:52:06</w:t>
        </w:r>
      </w:hyperlink>
    </w:p>
    <w:p>
      <w:r>
        <w:t>filozof kendini sevmek, ahiret yerine dünyayla meşgul olmak ister. Ardından Nursî bir karşılaştırma yapmıştır —sonrakine geçelim—: Bilgide Kur’anî yol ile felsefî yol arasında. Kur’anî bilginin dünyayı geçici, değişken ve yok olmaya mahkûm gördüğünü belirtir. Filozof ise dünyaya kendi başına bakar, dünyanın kendisine bağlanır. Kur’anî bilgi yaratılmışlara bakar ve onlardan kısaca söz eder; onların görevini ve Yaratıcılarını tanımayı ise genişçe anlatır. Filozofun yaklaşımı bunun tersidir.</w:t>
      </w:r>
    </w:p>
    <w:p>
      <w:pPr>
        <w:keepNext/>
      </w:pPr>
      <w:hyperlink r:id="rId82">
        <w:r>
          <w:rPr>
            <w:color w:val="1155CC"/>
            <w:u w:val="single"/>
          </w:rPr>
          <w:t>00:52:06 – 00:52:50</w:t>
        </w:r>
      </w:hyperlink>
    </w:p>
    <w:p>
      <w:r>
        <w:t>Sonra sonuç bölümü… Ayrıntılarla [sözü uzatmayacağım?]. Sonuç olarak Nursî, risalelerinde dağınık hâlde bulunan bilgi teorisiyle çalışmış, mutluluğa giden yolun Allah’ı tanımaktan geçtiğini göstermeye çalışmıştır. İnsanın peşine düşmesi gereken bilgi budur: Allah’ı bilmek. Önce kim olduğunu bilmedikçe Allah’ı bilemezsin. Sen her an Allah’a muhtaçsın. ‘Allah de; [varlıkla ilgili sözler belirsiz], [kemale?] ulaşmak istiyorsan.’ ‘Allah dışındaki her şey, hakikatini araştırırsan, ayrıntıda da bütünde de [yokluktur?].</w:t>
      </w:r>
    </w:p>
    <w:p>
      <w:pPr>
        <w:keepNext/>
      </w:pPr>
      <w:hyperlink r:id="rId83">
        <w:r>
          <w:rPr>
            <w:color w:val="1155CC"/>
            <w:u w:val="single"/>
          </w:rPr>
          <w:t>00:52:50 – 00:53:32</w:t>
        </w:r>
      </w:hyperlink>
    </w:p>
    <w:p>
      <w:r>
        <w:t>Varlığı kendinden olmayanın O olmadan var olması, [imkânsızlığın?] ta kendisidir.’ ‘Ârifler fânî oldular; yüce ve mütekebbir O’ndan başkasını görmediler. O’nun dışındakileri şimdi, geçmişte ve gelecekte hakikatte yok olan gördüler.’ Allah, ‘Üzerindeki herkes yok olacak’ demedi; ‘Üzerindeki herkes fânîdir’ dedi. ‘Her şey yok olucudur’; [‘yok olacak’ ?] demedi. ‘Allah dışında her şey bâtıldır’; ‘bâtıl olacak’ demedi. Öyleyse âlem kendi başına yok olucu, fânî ve bâtıldır; varlığı ancak Allah’ın var etmesiyledir. Bilginin meyvesi budur. Varlığımın [Fahreddin er-Râzî’nin?] anlattığı gibi [ödünç?] bir elbiseye benzediğini bildiğime göre… Öyleyse her an, varlığımda ve bilgi araçlarımda [Allah’a muhtacım?].</w:t>
      </w:r>
    </w:p>
    <w:p>
      <w:pPr>
        <w:keepNext/>
      </w:pPr>
      <w:hyperlink r:id="rId84">
        <w:r>
          <w:rPr>
            <w:color w:val="1155CC"/>
            <w:u w:val="single"/>
          </w:rPr>
          <w:t>00:53:32 – 00:54:13</w:t>
        </w:r>
      </w:hyperlink>
    </w:p>
    <w:p>
      <w:r>
        <w:t>Onları ancak Allah’a muhtaçlığımı gerçekleştirmek için kullanır, yalnız O’na itaat yoluna yöneltirim. Araştırmada vardığım sonuçlardan biri, onun bilgi teorisindeki başlıkların birbirini tamamladığıdır. Bilginin imkânı açısından: Evet, gerçekleşmiştir. Çünkü ey insan, kulluğu gerçekleştirmelisin; yeryüzünde halife kılınmışsın. Bilgi fiilen gerçekleşir; yalnız mümkün olmakla kalmaz. Şüpheci ekollere girmiyoruz; söz konusu olan gerçek bilgidir. Bilginin araçlarına da ‘araç’ demiştir, ‘kaynak’ değil. Bunlar da muhtaçlık şuurunun gerçekleşmesi için birbiriyle kaynaşır ve [birleşir?].</w:t>
      </w:r>
    </w:p>
    <w:p>
      <w:pPr>
        <w:keepNext/>
      </w:pPr>
      <w:hyperlink r:id="rId85">
        <w:r>
          <w:rPr>
            <w:color w:val="1155CC"/>
            <w:u w:val="single"/>
          </w:rPr>
          <w:t>00:54:13 – 00:54:57</w:t>
        </w:r>
      </w:hyperlink>
    </w:p>
    <w:p>
      <w:r>
        <w:t>Böylece bilgi teorisi kitaplarında okunan soyut bir felsefî teoriden, kalbin huzur bulduğu, toplumda fazileti ve arınmayı yayan manevî ve kalbî bir tecrübeye geçmiştir. Nursî’nin vurguladığı da budur. Öneriler, öneriler: İmam Nursî’nin bilgi teorisi konusunda lisansüstü tezler [hazırlanmasını?] öneriyorum. Bilgi teorisinin her başlığına özel çalışmalar ayrılsa ne güzel olur. Nursî’nin bilgi teorisi ile büyük etki bırakmış diğer önemli düşünürlerin yaklaşımları karşılaştırılmalı. Böylece zevkî tasavvufî bakışa ulaşalım. Tasavvufu bilmek gibi, O’na muhtaç olmaktır…</w:t>
      </w:r>
    </w:p>
    <w:p>
      <w:pPr>
        <w:keepNext/>
      </w:pPr>
      <w:hyperlink r:id="rId86">
        <w:r>
          <w:rPr>
            <w:color w:val="1155CC"/>
            <w:u w:val="single"/>
          </w:rPr>
          <w:t>00:54:57 – 00:55:40</w:t>
        </w:r>
      </w:hyperlink>
    </w:p>
    <w:p>
      <w:r>
        <w:t>Tasavvufun en güzel tanımlarından biri: Allah’a muhtaçlıktır. Son olarak Nursî gibi zatlar için şunu söylerim: ‘Ben kimim, benim gibisi nasıl onların yanına yaklaşır; [bulanıklık?] görmeye alışmadığım kaynakların başında?’ ‘Huyları güzel bir topluluktur; nerede otursalar, ardından mekân [güzel kokulu?] kalır.’ Dikkatle dinlediğiniz için teşekkür ederim. Allah’ın selamı, rahmeti ve bereketi üzerinize olsun. Kur’an perspektifinden bilgi teorisinin yenilenmesi konusuna önemli bir boyut katan bu sunumu için Prof. Dr. Marwa Harma’ya çok teşekkür ederiz. Şimdi kapanıştaki son katkıya, Abdülhamid Buşi’ye geçiyoruz; İstanbul, Türkiye.</w:t>
      </w:r>
    </w:p>
    <w:p>
      <w:pPr>
        <w:keepNext/>
      </w:pPr>
      <w:hyperlink r:id="rId87">
        <w:r>
          <w:rPr>
            <w:color w:val="1155CC"/>
            <w:u w:val="single"/>
          </w:rPr>
          <w:t>00:55:40 – 00:56:20</w:t>
        </w:r>
      </w:hyperlink>
    </w:p>
    <w:p>
      <w:r>
        <w:t>Başlığı: Nursî’nin, Müslüman düşünürlerin ve [önde gelen âlimlerin?] çağdaş bilimsel ve kültürel sorunları ele alma çabaları. Bizi teorik çerçeveden, çağımızdaki bilimsel ve kültürel sorunların bilimsel olarak ele alınması sorusuna taşıyacak. Abdülhamid Hocam, buyurun; teşekkür ederiz. Rahman ve Rahim olan Allah’ın adıyla; âlemlerin Rabbi Allah’a [tövbe ederim?]. Efendimiz Muhammed’e, ailesine ve ashabına [salât ve selam ifadesi belirsiz; son kelime belirsiz]. Bundan sonra… Hocam, telefon… Allah sizden razı olsun. Nasıl, nasıl susturabiliriz?</w:t>
      </w:r>
    </w:p>
    <w:p>
      <w:pPr>
        <w:keepNext/>
      </w:pPr>
      <w:hyperlink r:id="rId88">
        <w:r>
          <w:rPr>
            <w:color w:val="1155CC"/>
            <w:u w:val="single"/>
          </w:rPr>
          <w:t>00:56:22 – 00:57:04</w:t>
        </w:r>
      </w:hyperlink>
    </w:p>
    <w:p>
      <w:r>
        <w:t>Bu da açık… [Bazı sözler belirsiz], galiba alarm. Hayır, bu [belirsiz bir yerden?] geliyor. Peki. Yalnız [onunla yaptık?], tamam. [Allah hayırla karşılık versin?]. Hayır efendim, başımızın üstünde yeri var; hepsi bizim insanımız. [Allah sizi mübarek kılsın?], [Allah sizi mübarek kılsın?]. [Rahman ve Rahim olan Allah’ın adıyla?]. İslam ümmeti modern çağda şiddetli fikrî sarsıntılarla karşılaşmıştır. Batılılaşma dalgaları çarpışmış; bilim ve ilerleme örtüsü altında ateizmin ve katı materyalizmin şüpheleri sızmıştır.</w:t>
      </w:r>
    </w:p>
    <w:p>
      <w:pPr>
        <w:keepNext/>
      </w:pPr>
      <w:hyperlink r:id="rId89">
        <w:r>
          <w:rPr>
            <w:color w:val="1155CC"/>
            <w:u w:val="single"/>
          </w:rPr>
          <w:t>00:57:04 – 00:57:50</w:t>
        </w:r>
      </w:hyperlink>
    </w:p>
    <w:p>
      <w:r>
        <w:t>Bu, Müslüman zihninde kimlik sarsıntısına; kalpleri aydınlatan vahiy ilimleri ile akılları aydınlatan kâinat bilimleri arasında kopuşa yol açmıştır. Bu bilgi kargaşası ve Batı merkezcilik karşısındaki psikolojik yenilgi içinde bir grup âlim ve büyük düşünür, bu meseleyi ele almak üzere öne çıkmıştır. Yaşadıkları coğrafyalara göre görüşleri ve [fikirleri?] farklılaşsa da bilgi alanındaki çabaları birleşmiş; ümmetin inancını koruyan ve medeniyet alanındaki etkinliğini canlandıran sağlam bir set ve bütüncül bir çözüm yapısı oluşturmuştur.</w:t>
      </w:r>
    </w:p>
    <w:p>
      <w:pPr>
        <w:keepNext/>
      </w:pPr>
      <w:hyperlink r:id="rId90">
        <w:r>
          <w:rPr>
            <w:color w:val="1155CC"/>
            <w:u w:val="single"/>
          </w:rPr>
          <w:t>00:57:50 – 00:58:30</w:t>
        </w:r>
      </w:hyperlink>
    </w:p>
    <w:p>
      <w:r>
        <w:t>Bu araştırmanın başlığı: ‘İslam düşüncesinde bilgi bütünleşmesi: Nursî’den bazı talebelerine uzanan ıslah [öncülerinin?] yaklaşımlarına dair analitik bir inceleme.’ Bediüzzaman Said Nursî’de arınmayı bilimle ilişkilendiren Kur’anî ve kevnî çözüm yaklaşımından… Şeyhülislam Mustafa Sabri’de materyalizmin aldatıcılığını çözmek için kullanılan [sıkı?] aklî ve mantıkî delillendirmeye… Ardından Muhammed Zâhid el-Kevserî’de belirginleşen,</w:t>
      </w:r>
    </w:p>
    <w:p>
      <w:pPr>
        <w:keepNext/>
      </w:pPr>
      <w:hyperlink r:id="rId91">
        <w:r>
          <w:rPr>
            <w:color w:val="1155CC"/>
            <w:u w:val="single"/>
          </w:rPr>
          <w:t>00:58:30 – 00:59:13</w:t>
        </w:r>
      </w:hyperlink>
    </w:p>
    <w:p>
      <w:r>
        <w:t>ilmî referansları ve ölçü teşkil eden mirasın özgünlüğünü koruma çabasına… Mâlik bin Nebî’de medeniyetin tahliline, etkinlik üretmeye ve sömürgeleştirilebilirlik düğümünü çözmeye… Ve Prof. Dr. Muhsin Abdülhamid’de gençleri ve aydınları korumak için akademik köprüler kurmaya ve amaçlara ilişkin bilince uzanır. Araştırmanın problemi, andığımız bu şahsiyetlerin birbirini tamamlayan rolünü ortaya koymaktır. Her biri ayrı bir mesele düşünen [yalıtılmış adalar?] değildirler. Bütün çabaları İslam’a ve Müslümanlara hizmette,</w:t>
      </w:r>
    </w:p>
    <w:p>
      <w:pPr>
        <w:keepNext/>
      </w:pPr>
      <w:hyperlink r:id="rId92">
        <w:r>
          <w:rPr>
            <w:color w:val="1155CC"/>
            <w:u w:val="single"/>
          </w:rPr>
          <w:t>00:59:13 – 00:59:56</w:t>
        </w:r>
      </w:hyperlink>
    </w:p>
    <w:p>
      <w:r>
        <w:t>İslam inancını yüceltmede birbirini tamamlar. Önce Bediüzzaman Said Nursî’nin çabalarından söz edelim. Nursî, aklî ve fıtrî delillere dayanarak çağdaş sorunlara Kur’anî bir çözüm sunmasıyla öne çıkmıştır. En önemli çabalarından biri dinî ilimlerle modern bilimleri birleştirmektir. Kalbi aydınlatan dinî ilimlerin, aklı aydınlatan modern bilimlerden ayrılmamasını istemiştir. Bunların birleşmesini Müslümanların kalkınmasının çözümü saymış;</w:t>
      </w:r>
    </w:p>
    <w:p>
      <w:pPr>
        <w:keepNext/>
      </w:pPr>
      <w:hyperlink r:id="rId93">
        <w:r>
          <w:rPr>
            <w:color w:val="1155CC"/>
            <w:u w:val="single"/>
          </w:rPr>
          <w:t>00:59:56 – 01:00:37</w:t>
        </w:r>
      </w:hyperlink>
    </w:p>
    <w:p>
      <w:r>
        <w:t>bildiğimiz gibi bunun uygulama örneği olarak Medresetüzzehra projesini önermiştir. Modern materyalist felsefeyi eleştirmiş; vahyi reddeden ve kendisinin de reddettiği cahil materyalist felsefeyi, insanlığa hizmet eden ve Yaratıcı’nın kudretini gösteren bilimlerden ayırmıştır. Risale-i Nur’da bilimsel sonuçları imanî delillere dönüştürmeye çalışmıştır. Türkiye’deki [belirsiz nitelemeli akıma?] karşı Risale-i Nur aracılığıyla modern çağda inancı yeniden canlandırmıştır.</w:t>
      </w:r>
    </w:p>
    <w:p>
      <w:pPr>
        <w:keepNext/>
      </w:pPr>
      <w:hyperlink r:id="rId94">
        <w:r>
          <w:rPr>
            <w:color w:val="1155CC"/>
            <w:u w:val="single"/>
          </w:rPr>
          <w:t>01:00:37 – 01:01:22</w:t>
        </w:r>
      </w:hyperlink>
    </w:p>
    <w:p>
      <w:r>
        <w:t>İmanın esaslarını; tevhidi, haşri ve nübüvveti ikna edici aklî bir üslupla açıklamıştır. Bu, Batılılaşmanın hâkim olduğu dönemde milyonlarca insanın inancını kurtarmıştır. İlk projesi, Medresetüzzehra’da dinî ilimlerle modern bilimlerin birleştirilmesidir. Birkaç örnek verelim. Kitaplarından uzun alıntılar yaparak sözü uzatmak istemiyorum. [Bazı sözler belirsiz] uzatmak, sevgili hocam… [Bazı sözler belirsiz] sizi dinliyoruz… [Materyalist felsefeyi eleştirmiştir?]. [Bu aralıktaki sözler dökümde netleştirilemedi.]</w:t>
      </w:r>
    </w:p>
    <w:p>
      <w:pPr>
        <w:keepNext/>
      </w:pPr>
      <w:hyperlink r:id="rId95">
        <w:r>
          <w:rPr>
            <w:color w:val="1155CC"/>
            <w:u w:val="single"/>
          </w:rPr>
          <w:t>01:01:22 – 01:02:06</w:t>
        </w:r>
      </w:hyperlink>
    </w:p>
    <w:p>
      <w:r>
        <w:t>Materyalist felsefeyi eleştirmiş ve onu iman ilimlerine dönüştürmek… Ateizme karşı aklî delillerle inancı yeniden canlandırmıştır. Bu maddelerin her biri için onların kitaplarından ve Said Nursî’nin risalelerinden deliller getirdik. Şimdi Said Nursî ile aynı dönemde yaşamış olan Mustafa Sabri’ye geçiyoruz. Her birinin İslam’a hizmet ve İslam inancını koruma yönünde kendine özgü bir çabası vardır. Nursî’nin çabası risalelerde ve bazı projelerde somutlaşırken Mustafa Sabri’nin çabası,</w:t>
      </w:r>
    </w:p>
    <w:p>
      <w:pPr>
        <w:keepNext/>
      </w:pPr>
      <w:hyperlink r:id="rId96">
        <w:r>
          <w:rPr>
            <w:color w:val="1155CC"/>
            <w:u w:val="single"/>
          </w:rPr>
          <w:t>01:02:06 – 01:02:53</w:t>
        </w:r>
      </w:hyperlink>
    </w:p>
    <w:p>
      <w:r>
        <w:t>materyalizme ve ateizme karşı güçlü aklî-kelâmî ekolü temsil etmiştir. ‘Aklın ve Bilimin Âlemlerin Rabbi ve O’nun Gönderilmiş Kulları Karşısındaki Tutumu’ adlı kitabı, fikrî gevşekliğin eleştirisinde ve Batı felsefeleri karşısındaki yenilgiciliğe cevapta temel bir kaynak sayılır. Fikrî gevşekliği eleştirirken kitabından bazı parçalar aktaracağız. Özellikle Muhammed Ferid [Vecdî’nin?], el-Menâr dergisinin ve ‘[Muhammed’in Hayatı?]’ kitabının yazarı Hüseyin Heykel’in görüşlerine verdiği cevaplardan… Onları eleştirip pek çok yazısında, bazı kitaplarında ve özellikle bu eserinde cevaplamıştır.</w:t>
      </w:r>
    </w:p>
    <w:p>
      <w:pPr>
        <w:keepNext/>
      </w:pPr>
      <w:hyperlink r:id="rId97">
        <w:r>
          <w:rPr>
            <w:color w:val="1155CC"/>
            <w:u w:val="single"/>
          </w:rPr>
          <w:t>01:02:53 – 01:03:38</w:t>
        </w:r>
      </w:hyperlink>
    </w:p>
    <w:p>
      <w:r>
        <w:t>Ardından inancı, bilgiye dayalı sıkı aklî mantıkla güçlendirir. Şeyh Sabri’ye göre Batı felsefesi —[Kant’ın?] felsefesi gibi— bilimi imandan ayırır. İslam ise sarsılmaması için imanın kesin ilmî ve aklî delillere dayanmasını gerektirir. Sonra deneyci ve materyalist yöntemi çözümleyip akla duyulan ihtiyacı gösterir; yani akla ihtiyaç vardır. Şeyh, deneysel bilimin tek başına, bir Yaratıcı’ya ihtiyaç olmadan kâinatı açıklamaya yettiğini ileri süren materyalist felsefeye ve [Batılılaşmış düşünürlere?] de cevap verir.</w:t>
      </w:r>
    </w:p>
    <w:p>
      <w:pPr>
        <w:keepNext/>
      </w:pPr>
      <w:hyperlink r:id="rId98">
        <w:r>
          <w:rPr>
            <w:color w:val="1155CC"/>
            <w:u w:val="single"/>
          </w:rPr>
          <w:t>01:03:38 – 01:04:18</w:t>
        </w:r>
      </w:hyperlink>
    </w:p>
    <w:p>
      <w:r>
        <w:t>Mantıkî zekâsıyla, aklın apaçık hükümleri olmadan deneyin kendisinin de değeri olmadığını gösterir. Bu konuda Ferid [Vecdî’nin?] bazı yazılarına da cevap verir. Sonra dünyanın varlığıyla birlikte Allah’ın yokluğunun imkânsızlığından hareketle materyalizmi, tesadüf teorisini, [Darwinizmi?] ve benzerlerini [çürütür?]. Sabri ayrıca bu güzel kâinatın bir var edeni olmadan bulunduğu fikrini [insaflı?] aklın asla kabul edemeyeceğini göstermek için mantık kurallarını kullanır. Doğru olmaları şartıyla Batılı filozof ve düşünürlerin bazı sözlerini de delil olarak kullanır;</w:t>
      </w:r>
    </w:p>
    <w:p>
      <w:pPr>
        <w:keepNext/>
      </w:pPr>
      <w:hyperlink r:id="rId99">
        <w:r>
          <w:rPr>
            <w:color w:val="1155CC"/>
            <w:u w:val="single"/>
          </w:rPr>
          <w:t>01:04:18 – 01:05:02</w:t>
        </w:r>
      </w:hyperlink>
    </w:p>
    <w:p>
      <w:r>
        <w:t>onların sözleriyle kendilerine cevap verir, bunu ispat eder. Şimdi Şeyh Muhammed Zâhid el-Kevserî’ye geçiyoruz. O, Sabri’nin arkadaşıydı. Yaşadığı fikrî krizin nedenini ilmî otoritenin kaybında görmüştür. Bu, İslam düşüncesini içeriden denetimsiz yenilenme çağrılarıyla, dışarıdan ise Batılılaşmayla nüfuz edilmeye açık hâle getirmiştir. Kevserî, Ehl-i sünnetin ölçü teşkil eden mirasını ihyaya yönelmiştir. Asıl fıkıh ve kelâm ekollerine uygun ilmî disipline dönüşü,</w:t>
      </w:r>
    </w:p>
    <w:p>
      <w:pPr>
        <w:keepNext/>
      </w:pPr>
      <w:hyperlink r:id="rId100">
        <w:r>
          <w:rPr>
            <w:color w:val="1155CC"/>
            <w:u w:val="single"/>
          </w:rPr>
          <w:t>01:05:02 – 01:05:44</w:t>
        </w:r>
      </w:hyperlink>
    </w:p>
    <w:p>
      <w:r>
        <w:t>Batılılaşma karşısında sağlam duran duvar olarak görmüştür. Temel esasları korumanın bu çağın sorunlarını çözmeye [yeteceğini?] düşünüyordu. Kevserî krizi, fikrî kargaşa ve denetimsiz yenilenme çağrıları olarak teşhis etmiştir. Ayrıca [fıkıh?] mezheplerinin değerini ve Batılılaşma karşısında [sağlam durduğunu?] göstermeye çalışmıştır. Sonra çok çalıştığı konu… İki dakika. Şuna geçelim… Kevserî’yi [üzerinden geçip gitmek istemiyoruz?]…</w:t>
      </w:r>
    </w:p>
    <w:p>
      <w:pPr>
        <w:keepNext/>
      </w:pPr>
      <w:hyperlink r:id="rId101">
        <w:r>
          <w:rPr>
            <w:color w:val="1155CC"/>
            <w:u w:val="single"/>
          </w:rPr>
          <w:t>01:05:46 – 01:06:26</w:t>
        </w:r>
      </w:hyperlink>
    </w:p>
    <w:p>
      <w:r>
        <w:t>Onu biliyoruz. Nursî ile aynı dönemi yaşamış Mâlik bin Nebî’ye geçelim. [Sözü uzatmak istemiyorum?]. Hocamız “İki dakika” diyor. Doğrudan geçiyorum. Her birinin [sözü belirsiz]. Her birinin [sözü belirsiz]. Hayır, her birinin [sözü belirsiz]. Kim? Çeyrek saat. Çeyrek saat mi? Çeyrek saat. İki dakikası kaldı. [Geçeceğiz?]. Temel buluşma noktaları…</w:t>
      </w:r>
    </w:p>
    <w:p>
      <w:pPr>
        <w:keepNext/>
      </w:pPr>
      <w:hyperlink r:id="rId102">
        <w:r>
          <w:rPr>
            <w:color w:val="1155CC"/>
            <w:u w:val="single"/>
          </w:rPr>
          <w:t>01:06:26 – 01:07:06</w:t>
        </w:r>
      </w:hyperlink>
    </w:p>
    <w:p>
      <w:r>
        <w:t>Önce Nursî’nin, sonra Mustafa Sabri’nin ve Kevserî’nin çabalarını ele alıyoruz. Ardından düşünür Mâlik bin Nebî’den söz edip Muhsin Abdülhamid [Hocamızla?] bitiriyoruz. Her birinin çabaları vardı; bunlar dinin ve İslam’ın sınırlarını [şekillendirme?] ve korumada birbirini tamamlar. Onları birleştiren temel noktalar: Bilginin referansı olarak vahyin merkeziliği. Hepsi, dinsiz bilimin eğri olduğu konusunda birleşmiştir.</w:t>
      </w:r>
    </w:p>
    <w:p>
      <w:pPr>
        <w:keepNext/>
      </w:pPr>
      <w:hyperlink r:id="rId103">
        <w:r>
          <w:rPr>
            <w:color w:val="1155CC"/>
            <w:u w:val="single"/>
          </w:rPr>
          <w:t>01:07:08 – 01:07:49</w:t>
        </w:r>
      </w:hyperlink>
    </w:p>
    <w:p>
      <w:r>
        <w:t>Batı’ya hayranlığın psikolojik yenilgiden doğduğunu, Batı’nın [temellerindeki?] mantıkî üstünlükten kaynaklanmadığını söylerler. Çağın krizinin teşhisinde de birleşirler: Sorun makinede veya teknolojide değil, insandan ve kâinattan kutsallığı çekip alan materyalist felsefededir. Kapsayıcılıkta da birleşmiş, dini bireysel ibadetlerle sınırlamayı reddetmişlerdir. İslam’ı fizik, toplum ve siyaset alanlarının sorunlarıyla yüzleşen bir hayat yolu hâline getirmeye çalışmışlardır. Son olarak araştırmanın sonuçları: Bu şahsiyetlerin yaklaşımlarına dair analitik ve karşılaştırmalı inceleme</w:t>
      </w:r>
    </w:p>
    <w:p>
      <w:pPr>
        <w:keepNext/>
      </w:pPr>
      <w:hyperlink r:id="rId104">
        <w:r>
          <w:rPr>
            <w:color w:val="1155CC"/>
            <w:u w:val="single"/>
          </w:rPr>
          <w:t>01:07:49 – 01:08:33</w:t>
        </w:r>
      </w:hyperlink>
    </w:p>
    <w:p>
      <w:r>
        <w:t>[şu sonuçları verdi?]… Hedef birliği ve araçların birbirini tamamlaması. Araştırma, ümmetin bilimsel, kültürel ve ahlakî sorunlarının tek yönlü bir çabayla değil, bilgi araçlarının bütünleşmesiyle çözüleceğini göstermiştir. Nursî’de maneviyat, Sabri’de mantık, Kevserî’de köklere bağlılık, Mâlik bin Nebî’de hareketlilik… Muhsin Abdülhamid’de ise bu fikirlerin yeni nesle, özellikle üniversite öğrencilerine ulaşması için köprü kurma… Taha Abdurrahman’da Müslümanlara özgü felsefî bakış;</w:t>
      </w:r>
    </w:p>
    <w:p>
      <w:pPr>
        <w:keepNext/>
      </w:pPr>
      <w:hyperlink r:id="rId105">
        <w:r>
          <w:rPr>
            <w:color w:val="1155CC"/>
            <w:u w:val="single"/>
          </w:rPr>
          <w:t>01:08:33 – 01:09:19</w:t>
        </w:r>
      </w:hyperlink>
    </w:p>
    <w:p>
      <w:r>
        <w:t>bunların hepsi tek bir [niteliği belirsiz?] projenin parçalarıdır. İlk sonuç budur. Sonra mantığın özgünlüğü ve bağımlılığın sahteliği… Bu [altı?] ekol, fikrî gevşekliğe düşmenin ve Batı medeniyetinin eşyasını ithal etmenin —Mâlik bin Nebî’nin ‘yığma’ dediği şeyin—… Onun ruhu ve fikirleri olmadan yapılmasının, sömürgeleştirilebilirliği güçlendirdiğini ve psikolojik yenilgiyi pekiştirdiğini belirtirler. Üçüncü sonuç: Soyut deneyci aklın yetersizliği. Araştırma, Nursî, Sabri ve Taha Abdurrahman’ın metinlerinden hareketle şunu ortaya koymuştur: [Maddî?] deneyci akıl, şeriatla doğrultulan ve arınmayla desteklenen akıl [düzeyine yükselmedikçe?],</w:t>
      </w:r>
    </w:p>
    <w:p>
      <w:pPr>
        <w:keepNext/>
      </w:pPr>
      <w:hyperlink r:id="rId106">
        <w:r>
          <w:rPr>
            <w:color w:val="1155CC"/>
            <w:u w:val="single"/>
          </w:rPr>
          <w:t>01:09:19 – 01:10:03</w:t>
        </w:r>
      </w:hyperlink>
    </w:p>
    <w:p>
      <w:r>
        <w:t>varlığın hareketini ve ahlakî sorumluluğu kendi başına düzenlemekte yetersizdir. Dördüncü sonuç: Gençlerin ve akademisyenlerin bilincinin merkezî önemi. Muhsin Abdülhamid’in çabaları bağlamında da söyledik: [Ümmeti?] korumak, ders salonları ile iman mihrapları arasındaki boşluğu kapatmakla başlar. Nursî’nin, Sabri’nin ve diğerlerinin bu fikirleri üniversitelere girmez, genç akademisyenler tarafından benimsenmezse kitaplarda [hapsolur?]; onlar da bunları tanımaz. Muhsin Hoca bunları oraya taşımış, hem de çok olumlu bir yöntemle taşımıştır.</w:t>
      </w:r>
    </w:p>
    <w:p>
      <w:pPr>
        <w:keepNext/>
      </w:pPr>
      <w:hyperlink r:id="rId107">
        <w:r>
          <w:rPr>
            <w:color w:val="1155CC"/>
            <w:u w:val="single"/>
          </w:rPr>
          <w:t>01:10:03 – 01:10:47</w:t>
        </w:r>
      </w:hyperlink>
    </w:p>
    <w:p>
      <w:r>
        <w:t>Son olarak terim bağımsızlığına geliyoruz. Araştırma, ümmetin Mâlik bin Nebî’nin adlandırmasıyla kendi kullanım alanına sahip olmasının; dehrâniyye ve [aidiyetçilik?] gibi bağımsız terimler üretmesinin, dışarıdan gelen felsefelerle [eşit düzeyde?] diyalog kurmanın ilk şartı olduğunu göstermiştir. Son olarak araştırmanın önerileri: Dinî ilimlerle modern bilimleri birleştirerek eğitim müfredatını geliştirmeliyiz. İkinci öneri: Usul ve miras disiplinini ihya etmek. Üçüncü: Bilinci etkinliğe yöneltmek. Dördüncü: [Aidiyet temelli?] felsefî diyaloğu benimsemek.</w:t>
      </w:r>
    </w:p>
    <w:p>
      <w:pPr>
        <w:keepNext/>
      </w:pPr>
      <w:hyperlink r:id="rId108">
        <w:r>
          <w:rPr>
            <w:color w:val="1155CC"/>
            <w:u w:val="single"/>
          </w:rPr>
          <w:t>01:10:47 – 01:11:31</w:t>
        </w:r>
      </w:hyperlink>
    </w:p>
    <w:p>
      <w:r>
        <w:t>Beşinci: Fikrî köprüler kuran merkezleri, yani akademisyenlerin buluştuğu merkezleri canlandırmak. Bu toplantıda kardeşlerimizin yaptığı gibi, akademisyenleri [köklü mirasla?] buluşturmak… Allah’ın salâtı Efendimiz Muhammed’e ve [sözler belirsiz] ashabına olsun. Abdülhamid Buşi Hocam, bizi teorik temellendirmeden günümüzün [bilimsel?] ve kültürel gerçekliğindeki çözüm çabalarına taşıyan katkınız için teşekkür ederiz. [Araştırmacı hocalarımıza?] da tevhidî bakıştan bilgi teorisine, bilimsel ve kültürel sorunların çözümüne,</w:t>
      </w:r>
    </w:p>
    <w:p>
      <w:pPr>
        <w:keepNext/>
      </w:pPr>
      <w:hyperlink r:id="rId109">
        <w:r>
          <w:rPr>
            <w:color w:val="1155CC"/>
            <w:u w:val="single"/>
          </w:rPr>
          <w:t>01:11:31 – 01:12:12</w:t>
        </w:r>
      </w:hyperlink>
    </w:p>
    <w:p>
      <w:r>
        <w:t>oradan bilimsel öngörüye uzanan bu değerli katkıları için teşekkür ederim. Kalan dakikaları doğrudan yöntem, sonuçlar ve uygulama imkânıyla ilgili sorular için [değerlendirmek?] istiyorum. Sorusu olan varsa [sorsun?] ve hangi araştırmacıya yönelttiğini belirtsin. Buyurun, buyurun hocam. Rahman ve Rahim Allah’ın adıyla. Dostumuz [Dr. Ammar?; hitabın devamı belirsiz]. Ancak ortaya koyduğun kültür fikri... Benim anladığıma göre kültür, sağlam aklı doğru</w:t>
      </w:r>
    </w:p>
    <w:p>
      <w:pPr>
        <w:keepNext/>
      </w:pPr>
      <w:hyperlink r:id="rId110">
        <w:r>
          <w:rPr>
            <w:color w:val="1155CC"/>
            <w:u w:val="single"/>
          </w:rPr>
          <w:t>01:12:12 – 01:12:59</w:t>
        </w:r>
      </w:hyperlink>
    </w:p>
    <w:p>
      <w:r>
        <w:t>bilgilerle [fiil belirsiz]... Kültür bu yönden ele alınır. Buna temel olan Kitap ve sünnet eklenirse kültür köklü olur, sağlam esaslara dayanır ve uygulanabilir. Fakat toplumdan ve onun âdetlerinden alınırsa toplum değişkendir; âdetleri de öyledir. Burada değişken olanı almak mümkün değildir... [Cümlenin devamı ve bağı belirsiz.] [Geçiş sözleri belirsiz] [Doktor hanım...?] [Söz belirsiz] Affet bizi kızım. [Devamı belirsiz.] Başlığın tasavvufî bilgi hakkında, fakat konuşma insan bilgisi hakkında.</w:t>
      </w:r>
    </w:p>
    <w:p>
      <w:pPr>
        <w:keepNext/>
      </w:pPr>
      <w:hyperlink r:id="rId111">
        <w:r>
          <w:rPr>
            <w:color w:val="1155CC"/>
            <w:u w:val="single"/>
          </w:rPr>
          <w:t>01:12:59 – 01:13:42</w:t>
        </w:r>
      </w:hyperlink>
    </w:p>
    <w:p>
      <w:r>
        <w:t>Başlık tasavvufî bilgi hakkındayken konuşma nasıl insan bilgisi hakkında oluyor? Bilgi teorisi dedin; onun imkânlarından söz ettin, konusundan söz ettin, konuştuğun konulardan söz ettin. Fakat benim kanaatimce Üstad Nursî, Allah ona rahmet etsin, bilgiden söz ederken [cümle bağı belirsiz] ilâhî tecellilerin bilgisinden söz eder. İlâhî tecelliler onun için çok geniş bir bahistir; bütün Risale-i Nur’u bununla doldurmuştur. İlâhî tecelli yoluyla gelen bilgi akla da gelir, duyulara da gelir.</w:t>
      </w:r>
    </w:p>
    <w:p>
      <w:pPr>
        <w:keepNext/>
      </w:pPr>
      <w:hyperlink r:id="rId112">
        <w:r>
          <w:rPr>
            <w:color w:val="1155CC"/>
            <w:u w:val="single"/>
          </w:rPr>
          <w:t>01:13:42 – 01:14:26</w:t>
        </w:r>
      </w:hyperlink>
    </w:p>
    <w:p>
      <w:r>
        <w:t>Duyular konusunda örneğin Hz. Ömer’in —Allah ondan razı olsun— duyularına Allah tecelli ettiğinde Müslümanların ordusunu [yer adı belirsiz] gördüğünü anlatırız. “Sâriye, Sâriye” diye seslendi; Sâriye, Hz. Ömer’in sesini duydu. [Diğerine?] döndü ve onu alt etmeyi başardı. Demek ki burada duyuların [tecellisi?] söz konusu. Bu konuda geniş bir bahis daha var. Sen benden daha tecrübelisin. [Yaşlı bir adam...; ara sözler belirsiz] Doksan dokuz yıl, dokuz ay ve dokuz gün. Sende daha iyisi var. Yöntem, [Dr. Marwa?] [Söz belirsiz]. [Tartıştığın?] ve üzerinde durduğun yöntem nedir? Senden bir yöntem duymadım.</w:t>
      </w:r>
    </w:p>
    <w:p>
      <w:pPr>
        <w:keepNext/>
      </w:pPr>
      <w:hyperlink r:id="rId113">
        <w:r>
          <w:rPr>
            <w:color w:val="1155CC"/>
            <w:u w:val="single"/>
          </w:rPr>
          <w:t>01:14:26 – 01:15:07</w:t>
        </w:r>
      </w:hyperlink>
    </w:p>
    <w:p>
      <w:r>
        <w:t>[Ortaya koyduğun?] veya söylediğin her şey felsefe kitaplarında zaten bulunuyor; ahlak felsefesi, genel felsefe veya İslam felsefesi olsun. Kızım, sen [ilâhî tecellinin?] neresindesin? [İlâhî tecelli?] çok geniştir; Üstad Nursî’nin bütün risaleleri bu [tecelliyi?] [içerir?]. Üçüncü kısım, [Dr. Marwa?] [Söz belirsiz], kızım. Konunun başlığındaki tanım içeriğine uymuyor; gözden geçirmeni dilerim. Yaşım ve hastalığım dolayısıyla ben de yanılıyor olabileceğimi kabul etmeye hazırım. Dr. Mustafa ve Dr. Yahya [biliyorlar?]; [beyinde pıhtı?] ve [ikinci kısımda kanama?]... Affet beni kızım.</w:t>
      </w:r>
    </w:p>
    <w:p>
      <w:pPr>
        <w:keepNext/>
      </w:pPr>
      <w:hyperlink r:id="rId114">
        <w:r>
          <w:rPr>
            <w:color w:val="1155CC"/>
            <w:u w:val="single"/>
          </w:rPr>
          <w:t>01:15:08 – 01:15:49</w:t>
        </w:r>
      </w:hyperlink>
    </w:p>
    <w:p>
      <w:r>
        <w:t>Sözünü ettiğin bütün başlıklar o yönden uzak... O yön, evet. [Araya giren ses:] Allah sağlık versin, maşallah. [Devamı belirsiz.] Dr. Marwa, bütün başlıklar konunun başlığıyla bağlantısından uzak. Söylediklerimi değerlendirmeni dilerim. Kızım, bilgi gözlemle sınırlı değildir. Gözlem bir parçadır; bütün duyular da vardır: kulak, göz veya diğerleri, hepsi. [Araya giren ses:] Tamam hocam, başkalarına da fırsat vermek istiyoruz. Kaynak, Dr. Marwa; en yüce kaynak Allah’tır. Bilgide en yüce kaynak Allah’tır.</w:t>
      </w:r>
    </w:p>
    <w:p>
      <w:pPr>
        <w:keepNext/>
      </w:pPr>
      <w:hyperlink r:id="rId115">
        <w:r>
          <w:rPr>
            <w:color w:val="1155CC"/>
            <w:u w:val="single"/>
          </w:rPr>
          <w:t>01:15:49 – 01:16:30</w:t>
        </w:r>
      </w:hyperlink>
    </w:p>
    <w:p>
      <w:r>
        <w:t>Allah bize fıtrî bilgi vermiştir; doğduğumuzda bununla donanmış olarak doğarız. Dr. Mustafa, ben ve bütün insanlar... Bir kadının göğsü Musa’nın ağzına verildiğinde onu kabul etmedi. Neden? Çünkü Allah ona “[Gözetimimde yetiştirilirsin?]” dedi. [O’nun gözetiminde yetiştirildiğine?] göre, [Allah onun içine annesinden başka birinin sütünün girmesini uygun görmez?; olumsuzluk kesin değil]. Çünkü annesine onu kendisine geri vereceğini vadetti. Peki hocam, Dr. Abdülhamid. [Söz belirsiz] Dr. Marwa, söyleyecek çok sözüm var ama Dr. Mustafa [Şeyb?] yüzünden... [Şakanın devamı belirsiz]. Başkalarına fırsat verelim. [Söz hakkı ve Dr. Mustafa ile ilgili sözler belirsiz].</w:t>
      </w:r>
    </w:p>
    <w:p>
      <w:pPr>
        <w:keepNext/>
      </w:pPr>
      <w:hyperlink r:id="rId116">
        <w:r>
          <w:rPr>
            <w:color w:val="1155CC"/>
            <w:u w:val="single"/>
          </w:rPr>
          <w:t>01:16:30 – 01:17:16</w:t>
        </w:r>
      </w:hyperlink>
    </w:p>
    <w:p>
      <w:r>
        <w:t>Dr. Abdülhamid, Dr. Abdülhamid, başlığınız bilimsel bir [tez?] için uygundur, bir araştırma yazısı için uygun değildir. Fark nedir? [Araya giren ses:] Tamam, bu kadar yeter. Değerli hocalarımıza [söz veriyoruz?]... [İç içe geçen sözler belirsiz]. Dr. Marwa için de aynı şekilde; ona iki dakika, [doğru mu?]. Buyurun. Biz [hocaya cevap veriyoruz?; ifade kesin değil]. Buyurun. Rahman ve Rahim Allah’ın adıyla. Efendimiz Muhammed’e salât olsun. [Duanın devamı belirsiz.] [Sözler belirsiz.] Terimlerden söz ederken daima sözlük anlamına, dilde ne için kullanıldığına, kullanımına ve ne anlam yüklendiğine bakarız. İslam kültürü, yani tarihte var olan Müslümanların kültürü dediğimizde,</w:t>
      </w:r>
    </w:p>
    <w:p>
      <w:pPr>
        <w:keepNext/>
      </w:pPr>
      <w:hyperlink r:id="rId117">
        <w:r>
          <w:rPr>
            <w:color w:val="1155CC"/>
            <w:u w:val="single"/>
          </w:rPr>
          <w:t>01:17:16 – 01:18:01</w:t>
        </w:r>
      </w:hyperlink>
    </w:p>
    <w:p>
      <w:r>
        <w:t>burada temel yönlendirici ilkenin yanında örf ve gelenekler de bulunur. Bu, tarihin bütün dönemlerinde İslam açısından değerli görülür; [vahyin açık hükümlerine?] aykırı olanlar hariç. Kültürün [terbiye?] olduğu sözü ilke bakımından doğrudur. Fakat insanların [birlikte yaşaması?] bakımından, konuşmam sırasında buna değinmiştim. Şunu söyledim: Hakk’ın sözü insanlara indi. İnsanlar soğuk ülkelerde de sıcak ülkelerde de bulunurlar. Bu yerlerde yaşamaları belirli giyimi, yemeği, örfü; [söz belirsiz], sevinç ve üzüntü durumlarında belirli davranışları gerektirir. Bunlar nesilden nesile aktarılan, kazanılmış alışkanlıklardır.</w:t>
      </w:r>
    </w:p>
    <w:p>
      <w:pPr>
        <w:keepNext/>
      </w:pPr>
      <w:hyperlink r:id="rId118">
        <w:r>
          <w:rPr>
            <w:color w:val="1155CC"/>
            <w:u w:val="single"/>
          </w:rPr>
          <w:t>01:18:01 – 01:18:47</w:t>
        </w:r>
      </w:hyperlink>
    </w:p>
    <w:p>
      <w:r>
        <w:t>Bunlarda ne övgü ne de yergi vardır. Övgü ve yergi erdemlerle ilgilidir; çünkü erdemler kazanım ve tercihtir. Dolayısıyla hocamızın söylediğini, yönlendirici ilke kastediliyorsa desteklerim. Ama alışkanlıkların, örflerin bütünü veya insanın içinde doğup [benimsediği?] çevre kastediliyorsa bu başka bir meseledir. Allah razı olsun. Dr. [Marwa?], [cevap için size fırsat vereceğiz?]... Önce soruları bir arada toplayalım. [Üst üste konuşmalar belirsiz]. Peki, buyurun hocam; buyurun, buyurun. [Soruyla ilgili söz belirsiz]. Teşekkür ederim. En muğlak ve belirsiz terimlerden biri kültürdür. Evet.</w:t>
      </w:r>
    </w:p>
    <w:p>
      <w:pPr>
        <w:keepNext/>
      </w:pPr>
      <w:hyperlink r:id="rId119">
        <w:r>
          <w:rPr>
            <w:color w:val="1155CC"/>
            <w:u w:val="single"/>
          </w:rPr>
          <w:t>01:18:47 – 01:19:28</w:t>
        </w:r>
      </w:hyperlink>
    </w:p>
    <w:p>
      <w:r>
        <w:t>İslam kültürünü on yıl öğrettikten sonra gördüm ki bu kavrama en yakın tanım şudur: Kültür, halkların hayatlarını gerçekleştirdikleri yöntemdir. Düşünme biçimlerinden giyinme biçimlerine ve bunların arasındaki her şeye kadar. Sanırım [Malik bin Nebi?] tanımlarında bu kavrama yakın veya bununla örtüşen bir sonuca vardı. Dr. [Ammar’ın?] da bu yönde düşündüğünü gördüm. Kültür halklara nispet edilir, bireylere nispet edilmez.</w:t>
      </w:r>
    </w:p>
    <w:p>
      <w:pPr>
        <w:keepNext/>
      </w:pPr>
      <w:hyperlink r:id="rId120">
        <w:r>
          <w:rPr>
            <w:color w:val="1155CC"/>
            <w:u w:val="single"/>
          </w:rPr>
          <w:t>01:19:28 – 01:20:09</w:t>
        </w:r>
      </w:hyperlink>
    </w:p>
    <w:p>
      <w:r>
        <w:t>Bir halkın inandığı büyük fikirlerin sonucudur: Akide dediğimiz dinî fikirler veya felsefî fikirler. Kültür [sorusu?] ile ilgili söyleyeceğim bu. [Başka ses:] Bu bir yorum, soru değil. Hayır, yani bu bir [katkı?]... Yorum. [Geçiş sözü belirsiz]. Doktor hanıma gelince, Allah ondan razı olsun; değerli ve açık sunumunda... Sözünü ettiği keşfî bilgide gerçek bir mesele var. Bilgi, insanların birbiriyle ilişkisinde işe yarar.</w:t>
      </w:r>
    </w:p>
    <w:p>
      <w:pPr>
        <w:keepNext/>
      </w:pPr>
      <w:hyperlink r:id="rId121">
        <w:r>
          <w:rPr>
            <w:color w:val="1155CC"/>
            <w:u w:val="single"/>
          </w:rPr>
          <w:t>01:20:09 – 01:20:52</w:t>
        </w:r>
      </w:hyperlink>
    </w:p>
    <w:p>
      <w:r>
        <w:t>Keşfî bilgi, insanların aralarında kullanabilecekleri ortak bir zemin olabilir mi? Sana açılan bana açılmayabilir. Akıl yoluyla edinilen bilgi ise ortak bir zemin olabilir; vahyin taşıdığı bilgi de öyle. İmam Nursî’nin bu konuda bir açıklaması, bu meseleye bir çözümü var mı? Hocam... Buyurun hocam. Teşekkürler. [Müsaadenizle?] Rahman ve Rahim Allah’ın adıyla. Dr. Yahya [Veziri’nin?] sunumuna biraz katkıda bulunayım.</w:t>
      </w:r>
    </w:p>
    <w:p>
      <w:pPr>
        <w:keepNext/>
      </w:pPr>
      <w:hyperlink r:id="rId122">
        <w:r>
          <w:rPr>
            <w:color w:val="1155CC"/>
            <w:u w:val="single"/>
          </w:rPr>
          <w:t>01:20:52 – 01:21:34</w:t>
        </w:r>
      </w:hyperlink>
    </w:p>
    <w:p>
      <w:r>
        <w:t>[Başka ses:] Teşekkür ederim, efendim. Ben sünnetler, yani kanunlar konusu üzerinde... Bana göre çağdaş çalışmaların çoğunda [söz belirsiz]. “İlâhî sünnetler” ifadesi yaygınlaştı; önceden bilinmiyordu. Bu da bir terimdir. Dinî terimler [Şâri‘den?] gelenlerdir; diğer terimleri insanlar üretir. Fakat Allah’a nispet ettiğimizde... [Söz belirsiz] Selefte yoktu. Selef, Kur’an’ın söylediği gibi “Allah’ın sünnetleri”, “kevnî sünnetler” veya “genel sünnetler” der.</w:t>
      </w:r>
    </w:p>
    <w:p>
      <w:pPr>
        <w:keepNext/>
      </w:pPr>
      <w:hyperlink r:id="rId123">
        <w:r>
          <w:rPr>
            <w:color w:val="1155CC"/>
            <w:u w:val="single"/>
          </w:rPr>
          <w:t>01:21:34 – 01:22:17</w:t>
        </w:r>
      </w:hyperlink>
    </w:p>
    <w:p>
      <w:r>
        <w:t>Birçok çalışma “ilâhî sünnetler” ifadesine [bir kutsallık halesi katmaya?] çalıştı; sanki kutsallık taşıyan dinî bir kavrammış gibi. Bu, Kur’an’ın maksadına aykırıdır. İfade yönünden durum bu. İçerik yönünden de bir husus var: Kevnî sünnetler, [nispetin devamı belirsiz] sebebiyle kevnîdir. İslam âlimlerinin yüzyıllar boyunca kullandıkları terim budur. Kevnî irade, kevnî meşiet, Allah’ın kevnî kelimeleri ve kevnî sünnetler aynı şeydir. Çünkü Allah’ın kâinattaki sünnetleri, kâinattaki iradesidir.</w:t>
      </w:r>
    </w:p>
    <w:p>
      <w:pPr>
        <w:keepNext/>
      </w:pPr>
      <w:hyperlink r:id="rId124">
        <w:r>
          <w:rPr>
            <w:color w:val="1155CC"/>
            <w:u w:val="single"/>
          </w:rPr>
          <w:t>01:22:17 – 01:23:00</w:t>
        </w:r>
      </w:hyperlink>
    </w:p>
    <w:p>
      <w:r>
        <w:t>Demirin yumuşak veya yumuşak olmayan hâlde olmasını nasıl dilediği, suyun özelliklerini nasıl dilediği... Bunların hepsi sünnetlerdir; [keşifle ilgili söz belirsiz] Allah bunları insana [açar?]. Bunlar Allah’ın kâinatındaki sünnetleridir. Kâinat burada genel anlamındadır; toplum da buna dahildir. Şimdi kâinat toplumsal olanın karşısında kullanılıyor; İslam âlimleri ise genel anlamında kullanır. Toplum da buna girer, hatta [son ifade belirsiz]. Neden? Çünkü aslı “Ol der, olur”dur. Bu sebeple kevnî demiştir; çünkü Allah’ın kevnî iradesidir. [Son söz belirsiz.] Peki bunun etkisi nedir? Tartışmamıza etkisi nedir?</w:t>
      </w:r>
    </w:p>
    <w:p>
      <w:pPr>
        <w:keepNext/>
      </w:pPr>
      <w:hyperlink r:id="rId125">
        <w:r>
          <w:rPr>
            <w:color w:val="1155CC"/>
            <w:u w:val="single"/>
          </w:rPr>
          <w:t>01:23:00 – 01:23:43</w:t>
        </w:r>
      </w:hyperlink>
    </w:p>
    <w:p>
      <w:r>
        <w:t>Kevnî sünnetler insanlığa ilâhî bir bağıştır; insanlığa, yalnız Müslümanlara değil. İnkârcı bunları keşfedebilir, Müslüman ise [bunlardan habersiz kalabilir?]; keşfetme yoluna girilirse... Müslümanın kevnî sünnetleri bilip keşfetmede bir üstünlüğü yoktur. Bu yüzden bugünkü medeniyet inkârcıların medeniyetidir ve baskındır. Şimdi mikrofonu, interneti, [son kullanım ifadesi belirsiz] kullanıyoruz. [Müslümanlar?] keşfedemediler. Çünkü yola giren, yolu takip eden varır; girmeyen ise [cümlenin sonu belirsiz].</w:t>
      </w:r>
    </w:p>
    <w:p>
      <w:pPr>
        <w:keepNext/>
      </w:pPr>
      <w:hyperlink r:id="rId126">
        <w:r>
          <w:rPr>
            <w:color w:val="1155CC"/>
            <w:u w:val="single"/>
          </w:rPr>
          <w:t>01:23:43 – 01:24:25</w:t>
        </w:r>
      </w:hyperlink>
    </w:p>
    <w:p>
      <w:r>
        <w:t>Bu yüzden İbn Teymiyye, bilinen eski hikmetli sözü tekrarlamıştır: “Allah [âdil?] devlete, [kâfir?] olsa bile yardım eder.” “[Mümin?] devlete yardım etmez; [mümin?] devlete, Müslüman olsa bile yardım etmez.” Müslüman. [Araya giren ses:] Hocam, biraz fırsat verelim... [Devamı belirsiz]. Peki, peki. Fırsat verelim, peki. Ama istemiyoruz... Âlimlerimiz geçmişte birçok ilimde öndeydi. Ama yardım Allah’tandır. İnşallah tarih tekerrür edecek ve [söz belirsiz]. Övünüp durmuyoruz; ama bu var olmuş bir gerçekti. Gerçekti.</w:t>
      </w:r>
    </w:p>
    <w:p>
      <w:pPr>
        <w:keepNext/>
      </w:pPr>
      <w:hyperlink r:id="rId127">
        <w:r>
          <w:rPr>
            <w:color w:val="1155CC"/>
            <w:u w:val="single"/>
          </w:rPr>
          <w:t>01:24:25 – 01:25:11</w:t>
        </w:r>
      </w:hyperlink>
    </w:p>
    <w:p>
      <w:r>
        <w:t>[Başka ses:] Peki, övünüp durmayalım... [Söz belirsiz] hocam. Rahman ve Rahim Allah’ın adıyla. Dr. [isim belirsiz] hocama teşekkür ederim. Anladığım kadarıyla itirazımız terimin kendisine: Allah’ın sünneti veya ilâhî sünnetler. Öncelikle bu, Kur’an’ın terimidir: “[Allah’ın sünnetinde değişme bulamazsın?] ve [Allah’ın sünnetinde sapma bulamazsın?].” Bu, Kur’an’ın terimidir; “ilâhî sünnetler” terimi vardır. İmam Nursî bundan söz etti; çünkü bu terimi Kur’an’dan çıkarmıştı. İlâhî sünnetler vardır.</w:t>
      </w:r>
    </w:p>
    <w:p>
      <w:pPr>
        <w:keepNext/>
      </w:pPr>
      <w:hyperlink r:id="rId128">
        <w:r>
          <w:rPr>
            <w:color w:val="1155CC"/>
            <w:u w:val="single"/>
          </w:rPr>
          <w:t>01:25:11 – 01:25:51</w:t>
        </w:r>
      </w:hyperlink>
    </w:p>
    <w:p>
      <w:r>
        <w:t>İlâhî sünnet dediğimiz şeyler kevnî sünnetlerdir. “Kevnî sünnetler” modern terimdir; [özel?] terim ise “ilâhî sünnetler”dir. Bunlar Kur’an’da geçtiği üzere değişmeyen ve dönüşmeyen kanunlar gibidir. Çelişki yok, çelişki yok. Yalnız “ilâhî sünnetler” ifadesinin Kur’anî bir terim olduğunu söylüyorum. Bunu [vurgulamam?] gerekiyor... Çünkü [söz belirsiz]... Vurgulamak istediğim bu. Buyurun Dr. [Marwa?], buyurun. [Başka ses:] Sorular var mı?</w:t>
      </w:r>
    </w:p>
    <w:p>
      <w:pPr>
        <w:keepNext/>
      </w:pPr>
      <w:hyperlink r:id="rId129">
        <w:r>
          <w:rPr>
            <w:color w:val="1155CC"/>
            <w:u w:val="single"/>
          </w:rPr>
          <w:t>01:25:51 – 01:26:35</w:t>
        </w:r>
      </w:hyperlink>
    </w:p>
    <w:p>
      <w:r>
        <w:t>Hayır, buyurun; vakit doluyor... Üç dakikanız var. Tasavvuf, [tanımın başı belirsiz], [sözler belirsiz] bilinen bir ilimdir... [Tanımın devamı belirsiz]. Kötü huylardan arınmak, erdemlerle bezenmek. Başlangıcı [izzet?], ortası [söz belirsiz], sonu [hamd?]... Tasavvuf budur. Nursî’nin tasavvufî bir zevkten hareket ettiğini söylerken kastımız, bu bilginin fiilî davranışa dönüşmesini istemesidir. Dolayısıyla tasavvufî bir nitelik ve bakıştan söz ediyoruz. Mesele keşif ve keşfî bilgi meselesi değildir; ilhamdan söz eder. Bunun bir bilgi kaynağı olmadığını, [özel bir hususla ilgili?] olduğunu söyler. Bu bilgi ilham alan kişiye özgüdür.</w:t>
      </w:r>
    </w:p>
    <w:p>
      <w:pPr>
        <w:keepNext/>
      </w:pPr>
      <w:hyperlink r:id="rId130">
        <w:r>
          <w:rPr>
            <w:color w:val="1155CC"/>
            <w:u w:val="single"/>
          </w:rPr>
          <w:t>01:26:35 – 01:27:19</w:t>
        </w:r>
      </w:hyperlink>
    </w:p>
    <w:p>
      <w:r>
        <w:t>Burada bilginin derinliğinden söz ediyor: Tasavvuf ehli olsan da olmasan da varlığının hakikatinin Allah’tan olduğunu bilmelisin. Varlığın [bağımlı ve eksik?]; kendiliğinden var değilsin. Bu, vahdet-i vücuttur. Yani bütün araçlar... Araştırmada belirttim; inşallah ayrıntılarına bakabilirsiniz: Bilginin kaynağı Allah Teâlâ’dır. Bunlar yalnızca vasıtalardır: Akıl, işitme, duyular ve kalp... Hepsi vasıta ve araçtır; [Allah vergisi?] yetilerdir. Allah bu vasıtaları [verir?]; biz de onları [O’nun razı olacağı?] davranışlarda kullanırız. Dolayısıyla bütün konu tasavvufî bir nitelik ve zevk taşır;</w:t>
      </w:r>
    </w:p>
    <w:p>
      <w:pPr>
        <w:keepNext/>
      </w:pPr>
      <w:hyperlink r:id="rId131">
        <w:r>
          <w:rPr>
            <w:color w:val="1155CC"/>
            <w:u w:val="single"/>
          </w:rPr>
          <w:t>01:27:19 – 01:27:59</w:t>
        </w:r>
      </w:hyperlink>
    </w:p>
    <w:p>
      <w:r>
        <w:t>[Melikü’l-Mülûk’un huzuruna?] giden davranışın nasıl olacağını öğreten bir ilim olması bakımından. İmam Nursî’nin farkı —[dua sözleri belirsiz]— bakışını salt teorik bir meselede bırakmaması, bilginin davranışa yansımasını istemesidir. Umarım bu kısa bir cevap olmuştur. Ayrıntıları inşallah mevcuttur. Allah [sizden?] razı olsun. [Size?] bir dakika verelim. Ben Prof. Dr. [Yahya Veziri’ye?] yönelteceğim. Öncelikle Allah razı olsun. Bu [güzel sunum?] için. Yalnız [söz belirsiz], yani bir sorum var. Bilimde [öngörüden?] söz ettiniz. [Ara sözler belirsiz],</w:t>
      </w:r>
    </w:p>
    <w:p>
      <w:pPr>
        <w:keepNext/>
      </w:pPr>
      <w:hyperlink r:id="rId132">
        <w:r>
          <w:rPr>
            <w:color w:val="1155CC"/>
            <w:u w:val="single"/>
          </w:rPr>
          <w:t>01:27:59 – 01:28:42</w:t>
        </w:r>
      </w:hyperlink>
    </w:p>
    <w:p>
      <w:r>
        <w:t>[Müslümanların?] daha fazlasına [ulaşamadığını?] belirttiniz. Şu tür örnekler verdiniz... Pardon... Ayrıca sözün anlamı, insanın [hangi alanda olduğu belirsiz] gelişme aşamalarına ulaşabileceği. Verdiğiniz bu örnekleri [cümlenin bağı belirsiz] olarak kabul edemeyiz... Kendilerine özgü ve mucizevi yönleri var. Gelecekte neler olabileceğini bunların üzerine kuramayız. Çünkü bunların [olağanüstü kanunları?] var. Mesela Hz. Süleyman’la ilgili bu mucize... İnsanın sonunda [neyle konuşabileceğine ilişkin devamı belirsiz] söyleyebilir miyiz?</w:t>
      </w:r>
    </w:p>
    <w:p>
      <w:pPr>
        <w:keepNext/>
      </w:pPr>
      <w:hyperlink r:id="rId133">
        <w:r>
          <w:rPr>
            <w:color w:val="1155CC"/>
            <w:u w:val="single"/>
          </w:rPr>
          <w:t>01:28:42 – 01:29:25</w:t>
        </w:r>
      </w:hyperlink>
    </w:p>
    <w:p>
      <w:r>
        <w:t>Buna dayanarak bazı işaretleri, bazı şeyleri [anlayabileceğimizi?] söyleyebiliriz. Hz. İsa için de [sözler belirsiz]. Bu şeylerin akıl ve insan için mümkün olmadığını düşünüyoruz. [Bilgiye rağmen bugün bunlara ulaşıyoruz?; söz kesin değil]. Peki, soru... Vakit dolayısıyla... Buyurun hocam, kısaca. Allah mükâfatlandırsın. [Duanın devamı belirsiz.] Öncelikle sunduğum örnekler [Risale-i Nur’da?] geçer. Bu örnekler orada yer alır. Peki fikir nedir? İmam [Nursî?] bu örnekleri sunarken... Bunların insanlığın ulaşabileceği en ileri [hedefler?] olduğunu söyledi. Mucize [âdet dışı?] bir şeydir; ama kendi başına düşünceye bir kapı açar.</w:t>
      </w:r>
    </w:p>
    <w:p>
      <w:pPr>
        <w:keepNext/>
      </w:pPr>
      <w:hyperlink r:id="rId134">
        <w:r>
          <w:rPr>
            <w:color w:val="1155CC"/>
            <w:u w:val="single"/>
          </w:rPr>
          <w:t>01:29:25 – 01:30:06</w:t>
        </w:r>
      </w:hyperlink>
    </w:p>
    <w:p>
      <w:r>
        <w:t>Mesela “Bir karınca dedi ki” ifadesi. Karıncaların sesleri yaklaşık yirmi yıl önce ilk kez kaydedildi, ilk kez. Ne yazık ki karıncaların konuştuğunu Batı’dakiler keşfetti. Böyle ayetlere dikkat etseydik, araştırmak ve kaydedebilmek öncelikle biz Müslümanlara düşerdi. Bugün [hayatın dili?] üzerinde çalışan araştırmalar olduğu biliniyor; bu çalışmalar mevcut. Burada mucizeye nihai hâliyle ulaşacağımızı söylemiyorum.</w:t>
      </w:r>
    </w:p>
    <w:p>
      <w:pPr>
        <w:keepNext/>
      </w:pPr>
      <w:hyperlink r:id="rId135">
        <w:r>
          <w:rPr>
            <w:color w:val="1155CC"/>
            <w:u w:val="single"/>
          </w:rPr>
          <w:t>01:30:06 – 01:30:50</w:t>
        </w:r>
      </w:hyperlink>
    </w:p>
    <w:p>
      <w:r>
        <w:t>Fakat bu, o mucizeye yaklaşabilmemiz için kapı açar. Teşekkür ederim. Oturumun sonunda, sundukları çeşitli ilmî görüşler için değerli araştırmacılarımıza içten teşekkürlerimi sunuyorum. Bu sunumların ortak değeri, çağdaş medeniyet bağlamında Kur’anî referans ile bilgi, bilim, kültür ve öngörü meseleleri arasında bağ kurma çabası olabilir. Tartışma, bu bağı kurmanın dikkatli bir [temellendirme?], açık bir yöntem ve bağlam bilinci gerektirdiğini gösterdi. Metinle yorumunu ve [temellendirmeyle?] uygulamayı sürekli ayırmak gerekir. Araştırmacılara, değerli dinleyicilere ve güzel hazırlıkları için düzenleme kuruluna teşekkür ederim.</w:t>
      </w:r>
    </w:p>
    <w:p>
      <w:pPr>
        <w:keepNext/>
      </w:pPr>
      <w:hyperlink r:id="rId136">
        <w:r>
          <w:rPr>
            <w:color w:val="1155CC"/>
            <w:u w:val="single"/>
          </w:rPr>
          <w:t>01:30:50 – 01:31:27</w:t>
        </w:r>
      </w:hyperlink>
    </w:p>
    <w:p>
      <w:r>
        <w:t>Şimdi araştırmacılara belgelerinin takdimine geçiyoruz. Değerli hocamız Prof. Dr. Yahya Veziri, lütfen buyursunlar. [Devamı belirsiz] teşekkür ederim. Prof. Dr. Marwa [Harman?]. Prof. Dr. Ammar.</w:t>
      </w:r>
    </w:p>
    <w:p>
      <w:pPr>
        <w:keepNext/>
      </w:pPr>
      <w:hyperlink r:id="rId137">
        <w:r>
          <w:rPr>
            <w:color w:val="1155CC"/>
            <w:u w:val="single"/>
          </w:rPr>
          <w:t>01:31:34 – 01:31:47</w:t>
        </w:r>
      </w:hyperlink>
    </w:p>
    <w:p>
      <w:r>
        <w:t>Prof. Dr. [isim belirsiz]. Hepinize çok teşekkür ederim.</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youtu.be/ntiGHXyiZ1Q" TargetMode="External"/><Relationship Id="rId10" Type="http://schemas.openxmlformats.org/officeDocument/2006/relationships/hyperlink" Target="https://youtu.be/ntiGHXyiZ1Q?t=0" TargetMode="External"/><Relationship Id="rId11" Type="http://schemas.openxmlformats.org/officeDocument/2006/relationships/hyperlink" Target="https://youtu.be/ntiGHXyiZ1Q?t=42" TargetMode="External"/><Relationship Id="rId12" Type="http://schemas.openxmlformats.org/officeDocument/2006/relationships/hyperlink" Target="https://youtu.be/ntiGHXyiZ1Q?t=85" TargetMode="External"/><Relationship Id="rId13" Type="http://schemas.openxmlformats.org/officeDocument/2006/relationships/hyperlink" Target="https://youtu.be/ntiGHXyiZ1Q?t=126" TargetMode="External"/><Relationship Id="rId14" Type="http://schemas.openxmlformats.org/officeDocument/2006/relationships/hyperlink" Target="https://youtu.be/ntiGHXyiZ1Q?t=173" TargetMode="External"/><Relationship Id="rId15" Type="http://schemas.openxmlformats.org/officeDocument/2006/relationships/hyperlink" Target="https://youtu.be/ntiGHXyiZ1Q?t=213" TargetMode="External"/><Relationship Id="rId16" Type="http://schemas.openxmlformats.org/officeDocument/2006/relationships/hyperlink" Target="https://youtu.be/ntiGHXyiZ1Q?t=290" TargetMode="External"/><Relationship Id="rId17" Type="http://schemas.openxmlformats.org/officeDocument/2006/relationships/hyperlink" Target="https://youtu.be/ntiGHXyiZ1Q?t=338" TargetMode="External"/><Relationship Id="rId18" Type="http://schemas.openxmlformats.org/officeDocument/2006/relationships/hyperlink" Target="https://youtu.be/ntiGHXyiZ1Q?t=383" TargetMode="External"/><Relationship Id="rId19" Type="http://schemas.openxmlformats.org/officeDocument/2006/relationships/hyperlink" Target="https://youtu.be/ntiGHXyiZ1Q?t=424" TargetMode="External"/><Relationship Id="rId20" Type="http://schemas.openxmlformats.org/officeDocument/2006/relationships/hyperlink" Target="https://youtu.be/ntiGHXyiZ1Q?t=465" TargetMode="External"/><Relationship Id="rId21" Type="http://schemas.openxmlformats.org/officeDocument/2006/relationships/hyperlink" Target="https://youtu.be/ntiGHXyiZ1Q?t=510" TargetMode="External"/><Relationship Id="rId22" Type="http://schemas.openxmlformats.org/officeDocument/2006/relationships/hyperlink" Target="https://youtu.be/ntiGHXyiZ1Q?t=556" TargetMode="External"/><Relationship Id="rId23" Type="http://schemas.openxmlformats.org/officeDocument/2006/relationships/hyperlink" Target="https://youtu.be/ntiGHXyiZ1Q?t=599" TargetMode="External"/><Relationship Id="rId24" Type="http://schemas.openxmlformats.org/officeDocument/2006/relationships/hyperlink" Target="https://youtu.be/ntiGHXyiZ1Q?t=640" TargetMode="External"/><Relationship Id="rId25" Type="http://schemas.openxmlformats.org/officeDocument/2006/relationships/hyperlink" Target="https://youtu.be/ntiGHXyiZ1Q?t=684" TargetMode="External"/><Relationship Id="rId26" Type="http://schemas.openxmlformats.org/officeDocument/2006/relationships/hyperlink" Target="https://youtu.be/ntiGHXyiZ1Q?t=729" TargetMode="External"/><Relationship Id="rId27" Type="http://schemas.openxmlformats.org/officeDocument/2006/relationships/hyperlink" Target="https://youtu.be/ntiGHXyiZ1Q?t=775" TargetMode="External"/><Relationship Id="rId28" Type="http://schemas.openxmlformats.org/officeDocument/2006/relationships/hyperlink" Target="https://youtu.be/ntiGHXyiZ1Q?t=818" TargetMode="External"/><Relationship Id="rId29" Type="http://schemas.openxmlformats.org/officeDocument/2006/relationships/hyperlink" Target="https://youtu.be/ntiGHXyiZ1Q?t=859" TargetMode="External"/><Relationship Id="rId30" Type="http://schemas.openxmlformats.org/officeDocument/2006/relationships/hyperlink" Target="https://youtu.be/ntiGHXyiZ1Q?t=904" TargetMode="External"/><Relationship Id="rId31" Type="http://schemas.openxmlformats.org/officeDocument/2006/relationships/hyperlink" Target="https://youtu.be/ntiGHXyiZ1Q?t=947" TargetMode="External"/><Relationship Id="rId32" Type="http://schemas.openxmlformats.org/officeDocument/2006/relationships/hyperlink" Target="https://youtu.be/ntiGHXyiZ1Q?t=989" TargetMode="External"/><Relationship Id="rId33" Type="http://schemas.openxmlformats.org/officeDocument/2006/relationships/hyperlink" Target="https://youtu.be/ntiGHXyiZ1Q?t=1030" TargetMode="External"/><Relationship Id="rId34" Type="http://schemas.openxmlformats.org/officeDocument/2006/relationships/hyperlink" Target="https://youtu.be/ntiGHXyiZ1Q?t=1072" TargetMode="External"/><Relationship Id="rId35" Type="http://schemas.openxmlformats.org/officeDocument/2006/relationships/hyperlink" Target="https://youtu.be/ntiGHXyiZ1Q?t=1112" TargetMode="External"/><Relationship Id="rId36" Type="http://schemas.openxmlformats.org/officeDocument/2006/relationships/hyperlink" Target="https://youtu.be/ntiGHXyiZ1Q?t=1155" TargetMode="External"/><Relationship Id="rId37" Type="http://schemas.openxmlformats.org/officeDocument/2006/relationships/hyperlink" Target="https://youtu.be/ntiGHXyiZ1Q?t=1199" TargetMode="External"/><Relationship Id="rId38" Type="http://schemas.openxmlformats.org/officeDocument/2006/relationships/hyperlink" Target="https://youtu.be/ntiGHXyiZ1Q?t=1239" TargetMode="External"/><Relationship Id="rId39" Type="http://schemas.openxmlformats.org/officeDocument/2006/relationships/hyperlink" Target="https://youtu.be/ntiGHXyiZ1Q?t=1282" TargetMode="External"/><Relationship Id="rId40" Type="http://schemas.openxmlformats.org/officeDocument/2006/relationships/hyperlink" Target="https://youtu.be/ntiGHXyiZ1Q?t=1327" TargetMode="External"/><Relationship Id="rId41" Type="http://schemas.openxmlformats.org/officeDocument/2006/relationships/hyperlink" Target="https://youtu.be/ntiGHXyiZ1Q?t=1369" TargetMode="External"/><Relationship Id="rId42" Type="http://schemas.openxmlformats.org/officeDocument/2006/relationships/hyperlink" Target="https://youtu.be/ntiGHXyiZ1Q?t=1412" TargetMode="External"/><Relationship Id="rId43" Type="http://schemas.openxmlformats.org/officeDocument/2006/relationships/hyperlink" Target="https://youtu.be/ntiGHXyiZ1Q?t=1455" TargetMode="External"/><Relationship Id="rId44" Type="http://schemas.openxmlformats.org/officeDocument/2006/relationships/hyperlink" Target="https://youtu.be/ntiGHXyiZ1Q?t=1498" TargetMode="External"/><Relationship Id="rId45" Type="http://schemas.openxmlformats.org/officeDocument/2006/relationships/hyperlink" Target="https://youtu.be/ntiGHXyiZ1Q?t=1542" TargetMode="External"/><Relationship Id="rId46" Type="http://schemas.openxmlformats.org/officeDocument/2006/relationships/hyperlink" Target="https://youtu.be/ntiGHXyiZ1Q?t=1584" TargetMode="External"/><Relationship Id="rId47" Type="http://schemas.openxmlformats.org/officeDocument/2006/relationships/hyperlink" Target="https://youtu.be/ntiGHXyiZ1Q?t=1628" TargetMode="External"/><Relationship Id="rId48" Type="http://schemas.openxmlformats.org/officeDocument/2006/relationships/hyperlink" Target="https://youtu.be/ntiGHXyiZ1Q?t=1669" TargetMode="External"/><Relationship Id="rId49" Type="http://schemas.openxmlformats.org/officeDocument/2006/relationships/hyperlink" Target="https://youtu.be/ntiGHXyiZ1Q?t=1710" TargetMode="External"/><Relationship Id="rId50" Type="http://schemas.openxmlformats.org/officeDocument/2006/relationships/hyperlink" Target="https://youtu.be/ntiGHXyiZ1Q?t=1751" TargetMode="External"/><Relationship Id="rId51" Type="http://schemas.openxmlformats.org/officeDocument/2006/relationships/hyperlink" Target="https://youtu.be/ntiGHXyiZ1Q?t=1794" TargetMode="External"/><Relationship Id="rId52" Type="http://schemas.openxmlformats.org/officeDocument/2006/relationships/hyperlink" Target="https://youtu.be/ntiGHXyiZ1Q?t=1840" TargetMode="External"/><Relationship Id="rId53" Type="http://schemas.openxmlformats.org/officeDocument/2006/relationships/hyperlink" Target="https://youtu.be/ntiGHXyiZ1Q?t=1881" TargetMode="External"/><Relationship Id="rId54" Type="http://schemas.openxmlformats.org/officeDocument/2006/relationships/hyperlink" Target="https://youtu.be/ntiGHXyiZ1Q?t=1922" TargetMode="External"/><Relationship Id="rId55" Type="http://schemas.openxmlformats.org/officeDocument/2006/relationships/hyperlink" Target="https://youtu.be/ntiGHXyiZ1Q?t=1969" TargetMode="External"/><Relationship Id="rId56" Type="http://schemas.openxmlformats.org/officeDocument/2006/relationships/hyperlink" Target="https://youtu.be/ntiGHXyiZ1Q?t=2015" TargetMode="External"/><Relationship Id="rId57" Type="http://schemas.openxmlformats.org/officeDocument/2006/relationships/hyperlink" Target="https://youtu.be/ntiGHXyiZ1Q?t=2056" TargetMode="External"/><Relationship Id="rId58" Type="http://schemas.openxmlformats.org/officeDocument/2006/relationships/hyperlink" Target="https://youtu.be/ntiGHXyiZ1Q?t=2097" TargetMode="External"/><Relationship Id="rId59" Type="http://schemas.openxmlformats.org/officeDocument/2006/relationships/hyperlink" Target="https://youtu.be/ntiGHXyiZ1Q?t=2139" TargetMode="External"/><Relationship Id="rId60" Type="http://schemas.openxmlformats.org/officeDocument/2006/relationships/hyperlink" Target="https://youtu.be/ntiGHXyiZ1Q?t=2182" TargetMode="External"/><Relationship Id="rId61" Type="http://schemas.openxmlformats.org/officeDocument/2006/relationships/hyperlink" Target="https://youtu.be/ntiGHXyiZ1Q?t=2222" TargetMode="External"/><Relationship Id="rId62" Type="http://schemas.openxmlformats.org/officeDocument/2006/relationships/hyperlink" Target="https://youtu.be/ntiGHXyiZ1Q?t=2265" TargetMode="External"/><Relationship Id="rId63" Type="http://schemas.openxmlformats.org/officeDocument/2006/relationships/hyperlink" Target="https://youtu.be/ntiGHXyiZ1Q?t=2308" TargetMode="External"/><Relationship Id="rId64" Type="http://schemas.openxmlformats.org/officeDocument/2006/relationships/hyperlink" Target="https://youtu.be/ntiGHXyiZ1Q?t=2351" TargetMode="External"/><Relationship Id="rId65" Type="http://schemas.openxmlformats.org/officeDocument/2006/relationships/hyperlink" Target="https://youtu.be/ntiGHXyiZ1Q?t=2394" TargetMode="External"/><Relationship Id="rId66" Type="http://schemas.openxmlformats.org/officeDocument/2006/relationships/hyperlink" Target="https://youtu.be/ntiGHXyiZ1Q?t=2439" TargetMode="External"/><Relationship Id="rId67" Type="http://schemas.openxmlformats.org/officeDocument/2006/relationships/hyperlink" Target="https://youtu.be/ntiGHXyiZ1Q?t=2482" TargetMode="External"/><Relationship Id="rId68" Type="http://schemas.openxmlformats.org/officeDocument/2006/relationships/hyperlink" Target="https://youtu.be/ntiGHXyiZ1Q?t=2524" TargetMode="External"/><Relationship Id="rId69" Type="http://schemas.openxmlformats.org/officeDocument/2006/relationships/hyperlink" Target="https://youtu.be/ntiGHXyiZ1Q?t=2569" TargetMode="External"/><Relationship Id="rId70" Type="http://schemas.openxmlformats.org/officeDocument/2006/relationships/hyperlink" Target="https://youtu.be/ntiGHXyiZ1Q?t=2612" TargetMode="External"/><Relationship Id="rId71" Type="http://schemas.openxmlformats.org/officeDocument/2006/relationships/hyperlink" Target="https://youtu.be/ntiGHXyiZ1Q?t=2656" TargetMode="External"/><Relationship Id="rId72" Type="http://schemas.openxmlformats.org/officeDocument/2006/relationships/hyperlink" Target="https://youtu.be/ntiGHXyiZ1Q?t=2699" TargetMode="External"/><Relationship Id="rId73" Type="http://schemas.openxmlformats.org/officeDocument/2006/relationships/hyperlink" Target="https://youtu.be/ntiGHXyiZ1Q?t=2745" TargetMode="External"/><Relationship Id="rId74" Type="http://schemas.openxmlformats.org/officeDocument/2006/relationships/hyperlink" Target="https://youtu.be/ntiGHXyiZ1Q?t=2786" TargetMode="External"/><Relationship Id="rId75" Type="http://schemas.openxmlformats.org/officeDocument/2006/relationships/hyperlink" Target="https://youtu.be/ntiGHXyiZ1Q?t=2828" TargetMode="External"/><Relationship Id="rId76" Type="http://schemas.openxmlformats.org/officeDocument/2006/relationships/hyperlink" Target="https://youtu.be/ntiGHXyiZ1Q?t=2872" TargetMode="External"/><Relationship Id="rId77" Type="http://schemas.openxmlformats.org/officeDocument/2006/relationships/hyperlink" Target="https://youtu.be/ntiGHXyiZ1Q?t=2913" TargetMode="External"/><Relationship Id="rId78" Type="http://schemas.openxmlformats.org/officeDocument/2006/relationships/hyperlink" Target="https://youtu.be/ntiGHXyiZ1Q?t=2956" TargetMode="External"/><Relationship Id="rId79" Type="http://schemas.openxmlformats.org/officeDocument/2006/relationships/hyperlink" Target="https://youtu.be/ntiGHXyiZ1Q?t=2999" TargetMode="External"/><Relationship Id="rId80" Type="http://schemas.openxmlformats.org/officeDocument/2006/relationships/hyperlink" Target="https://youtu.be/ntiGHXyiZ1Q?t=3039" TargetMode="External"/><Relationship Id="rId81" Type="http://schemas.openxmlformats.org/officeDocument/2006/relationships/hyperlink" Target="https://youtu.be/ntiGHXyiZ1Q?t=3084" TargetMode="External"/><Relationship Id="rId82" Type="http://schemas.openxmlformats.org/officeDocument/2006/relationships/hyperlink" Target="https://youtu.be/ntiGHXyiZ1Q?t=3126" TargetMode="External"/><Relationship Id="rId83" Type="http://schemas.openxmlformats.org/officeDocument/2006/relationships/hyperlink" Target="https://youtu.be/ntiGHXyiZ1Q?t=3170" TargetMode="External"/><Relationship Id="rId84" Type="http://schemas.openxmlformats.org/officeDocument/2006/relationships/hyperlink" Target="https://youtu.be/ntiGHXyiZ1Q?t=3212" TargetMode="External"/><Relationship Id="rId85" Type="http://schemas.openxmlformats.org/officeDocument/2006/relationships/hyperlink" Target="https://youtu.be/ntiGHXyiZ1Q?t=3253" TargetMode="External"/><Relationship Id="rId86" Type="http://schemas.openxmlformats.org/officeDocument/2006/relationships/hyperlink" Target="https://youtu.be/ntiGHXyiZ1Q?t=3297" TargetMode="External"/><Relationship Id="rId87" Type="http://schemas.openxmlformats.org/officeDocument/2006/relationships/hyperlink" Target="https://youtu.be/ntiGHXyiZ1Q?t=3340" TargetMode="External"/><Relationship Id="rId88" Type="http://schemas.openxmlformats.org/officeDocument/2006/relationships/hyperlink" Target="https://youtu.be/ntiGHXyiZ1Q?t=3382" TargetMode="External"/><Relationship Id="rId89" Type="http://schemas.openxmlformats.org/officeDocument/2006/relationships/hyperlink" Target="https://youtu.be/ntiGHXyiZ1Q?t=3424" TargetMode="External"/><Relationship Id="rId90" Type="http://schemas.openxmlformats.org/officeDocument/2006/relationships/hyperlink" Target="https://youtu.be/ntiGHXyiZ1Q?t=3470" TargetMode="External"/><Relationship Id="rId91" Type="http://schemas.openxmlformats.org/officeDocument/2006/relationships/hyperlink" Target="https://youtu.be/ntiGHXyiZ1Q?t=3510" TargetMode="External"/><Relationship Id="rId92" Type="http://schemas.openxmlformats.org/officeDocument/2006/relationships/hyperlink" Target="https://youtu.be/ntiGHXyiZ1Q?t=3553" TargetMode="External"/><Relationship Id="rId93" Type="http://schemas.openxmlformats.org/officeDocument/2006/relationships/hyperlink" Target="https://youtu.be/ntiGHXyiZ1Q?t=3596" TargetMode="External"/><Relationship Id="rId94" Type="http://schemas.openxmlformats.org/officeDocument/2006/relationships/hyperlink" Target="https://youtu.be/ntiGHXyiZ1Q?t=3637" TargetMode="External"/><Relationship Id="rId95" Type="http://schemas.openxmlformats.org/officeDocument/2006/relationships/hyperlink" Target="https://youtu.be/ntiGHXyiZ1Q?t=3682" TargetMode="External"/><Relationship Id="rId96" Type="http://schemas.openxmlformats.org/officeDocument/2006/relationships/hyperlink" Target="https://youtu.be/ntiGHXyiZ1Q?t=3726" TargetMode="External"/><Relationship Id="rId97" Type="http://schemas.openxmlformats.org/officeDocument/2006/relationships/hyperlink" Target="https://youtu.be/ntiGHXyiZ1Q?t=3773" TargetMode="External"/><Relationship Id="rId98" Type="http://schemas.openxmlformats.org/officeDocument/2006/relationships/hyperlink" Target="https://youtu.be/ntiGHXyiZ1Q?t=3818" TargetMode="External"/><Relationship Id="rId99" Type="http://schemas.openxmlformats.org/officeDocument/2006/relationships/hyperlink" Target="https://youtu.be/ntiGHXyiZ1Q?t=3858" TargetMode="External"/><Relationship Id="rId100" Type="http://schemas.openxmlformats.org/officeDocument/2006/relationships/hyperlink" Target="https://youtu.be/ntiGHXyiZ1Q?t=3902" TargetMode="External"/><Relationship Id="rId101" Type="http://schemas.openxmlformats.org/officeDocument/2006/relationships/hyperlink" Target="https://youtu.be/ntiGHXyiZ1Q?t=3946" TargetMode="External"/><Relationship Id="rId102" Type="http://schemas.openxmlformats.org/officeDocument/2006/relationships/hyperlink" Target="https://youtu.be/ntiGHXyiZ1Q?t=3986" TargetMode="External"/><Relationship Id="rId103" Type="http://schemas.openxmlformats.org/officeDocument/2006/relationships/hyperlink" Target="https://youtu.be/ntiGHXyiZ1Q?t=4028" TargetMode="External"/><Relationship Id="rId104" Type="http://schemas.openxmlformats.org/officeDocument/2006/relationships/hyperlink" Target="https://youtu.be/ntiGHXyiZ1Q?t=4069" TargetMode="External"/><Relationship Id="rId105" Type="http://schemas.openxmlformats.org/officeDocument/2006/relationships/hyperlink" Target="https://youtu.be/ntiGHXyiZ1Q?t=4113" TargetMode="External"/><Relationship Id="rId106" Type="http://schemas.openxmlformats.org/officeDocument/2006/relationships/hyperlink" Target="https://youtu.be/ntiGHXyiZ1Q?t=4159" TargetMode="External"/><Relationship Id="rId107" Type="http://schemas.openxmlformats.org/officeDocument/2006/relationships/hyperlink" Target="https://youtu.be/ntiGHXyiZ1Q?t=4203" TargetMode="External"/><Relationship Id="rId108" Type="http://schemas.openxmlformats.org/officeDocument/2006/relationships/hyperlink" Target="https://youtu.be/ntiGHXyiZ1Q?t=4247" TargetMode="External"/><Relationship Id="rId109" Type="http://schemas.openxmlformats.org/officeDocument/2006/relationships/hyperlink" Target="https://youtu.be/ntiGHXyiZ1Q?t=4291" TargetMode="External"/><Relationship Id="rId110" Type="http://schemas.openxmlformats.org/officeDocument/2006/relationships/hyperlink" Target="https://youtu.be/ntiGHXyiZ1Q?t=4332" TargetMode="External"/><Relationship Id="rId111" Type="http://schemas.openxmlformats.org/officeDocument/2006/relationships/hyperlink" Target="https://youtu.be/ntiGHXyiZ1Q?t=4379" TargetMode="External"/><Relationship Id="rId112" Type="http://schemas.openxmlformats.org/officeDocument/2006/relationships/hyperlink" Target="https://youtu.be/ntiGHXyiZ1Q?t=4422" TargetMode="External"/><Relationship Id="rId113" Type="http://schemas.openxmlformats.org/officeDocument/2006/relationships/hyperlink" Target="https://youtu.be/ntiGHXyiZ1Q?t=4466" TargetMode="External"/><Relationship Id="rId114" Type="http://schemas.openxmlformats.org/officeDocument/2006/relationships/hyperlink" Target="https://youtu.be/ntiGHXyiZ1Q?t=4508" TargetMode="External"/><Relationship Id="rId115" Type="http://schemas.openxmlformats.org/officeDocument/2006/relationships/hyperlink" Target="https://youtu.be/ntiGHXyiZ1Q?t=4549" TargetMode="External"/><Relationship Id="rId116" Type="http://schemas.openxmlformats.org/officeDocument/2006/relationships/hyperlink" Target="https://youtu.be/ntiGHXyiZ1Q?t=4590" TargetMode="External"/><Relationship Id="rId117" Type="http://schemas.openxmlformats.org/officeDocument/2006/relationships/hyperlink" Target="https://youtu.be/ntiGHXyiZ1Q?t=4636" TargetMode="External"/><Relationship Id="rId118" Type="http://schemas.openxmlformats.org/officeDocument/2006/relationships/hyperlink" Target="https://youtu.be/ntiGHXyiZ1Q?t=4681" TargetMode="External"/><Relationship Id="rId119" Type="http://schemas.openxmlformats.org/officeDocument/2006/relationships/hyperlink" Target="https://youtu.be/ntiGHXyiZ1Q?t=4727" TargetMode="External"/><Relationship Id="rId120" Type="http://schemas.openxmlformats.org/officeDocument/2006/relationships/hyperlink" Target="https://youtu.be/ntiGHXyiZ1Q?t=4768" TargetMode="External"/><Relationship Id="rId121" Type="http://schemas.openxmlformats.org/officeDocument/2006/relationships/hyperlink" Target="https://youtu.be/ntiGHXyiZ1Q?t=4809" TargetMode="External"/><Relationship Id="rId122" Type="http://schemas.openxmlformats.org/officeDocument/2006/relationships/hyperlink" Target="https://youtu.be/ntiGHXyiZ1Q?t=4852" TargetMode="External"/><Relationship Id="rId123" Type="http://schemas.openxmlformats.org/officeDocument/2006/relationships/hyperlink" Target="https://youtu.be/ntiGHXyiZ1Q?t=4894" TargetMode="External"/><Relationship Id="rId124" Type="http://schemas.openxmlformats.org/officeDocument/2006/relationships/hyperlink" Target="https://youtu.be/ntiGHXyiZ1Q?t=4937" TargetMode="External"/><Relationship Id="rId125" Type="http://schemas.openxmlformats.org/officeDocument/2006/relationships/hyperlink" Target="https://youtu.be/ntiGHXyiZ1Q?t=4980" TargetMode="External"/><Relationship Id="rId126" Type="http://schemas.openxmlformats.org/officeDocument/2006/relationships/hyperlink" Target="https://youtu.be/ntiGHXyiZ1Q?t=5023" TargetMode="External"/><Relationship Id="rId127" Type="http://schemas.openxmlformats.org/officeDocument/2006/relationships/hyperlink" Target="https://youtu.be/ntiGHXyiZ1Q?t=5065" TargetMode="External"/><Relationship Id="rId128" Type="http://schemas.openxmlformats.org/officeDocument/2006/relationships/hyperlink" Target="https://youtu.be/ntiGHXyiZ1Q?t=5111" TargetMode="External"/><Relationship Id="rId129" Type="http://schemas.openxmlformats.org/officeDocument/2006/relationships/hyperlink" Target="https://youtu.be/ntiGHXyiZ1Q?t=5151" TargetMode="External"/><Relationship Id="rId130" Type="http://schemas.openxmlformats.org/officeDocument/2006/relationships/hyperlink" Target="https://youtu.be/ntiGHXyiZ1Q?t=5195" TargetMode="External"/><Relationship Id="rId131" Type="http://schemas.openxmlformats.org/officeDocument/2006/relationships/hyperlink" Target="https://youtu.be/ntiGHXyiZ1Q?t=5239" TargetMode="External"/><Relationship Id="rId132" Type="http://schemas.openxmlformats.org/officeDocument/2006/relationships/hyperlink" Target="https://youtu.be/ntiGHXyiZ1Q?t=5279" TargetMode="External"/><Relationship Id="rId133" Type="http://schemas.openxmlformats.org/officeDocument/2006/relationships/hyperlink" Target="https://youtu.be/ntiGHXyiZ1Q?t=5322" TargetMode="External"/><Relationship Id="rId134" Type="http://schemas.openxmlformats.org/officeDocument/2006/relationships/hyperlink" Target="https://youtu.be/ntiGHXyiZ1Q?t=5365" TargetMode="External"/><Relationship Id="rId135" Type="http://schemas.openxmlformats.org/officeDocument/2006/relationships/hyperlink" Target="https://youtu.be/ntiGHXyiZ1Q?t=5406" TargetMode="External"/><Relationship Id="rId136" Type="http://schemas.openxmlformats.org/officeDocument/2006/relationships/hyperlink" Target="https://youtu.be/ntiGHXyiZ1Q?t=5450" TargetMode="External"/><Relationship Id="rId137" Type="http://schemas.openxmlformats.org/officeDocument/2006/relationships/hyperlink" Target="https://youtu.be/ntiGHXyiZ1Q?t=549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Yakut 1 — 7. Oturum — Türkçe / çalışma metni</dc:title>
  <dc:subject>Reels seçimi için zaman kodlu çalışma deşifresi</dc:subject>
  <dc:creator>Bediüzzaman Sempozyumu</dc:creator>
  <cp:keywords/>
  <dc:description>generated by python-docx</dc:description>
  <cp:lastModifiedBy/>
  <cp:revision>1</cp:revision>
  <dcterms:created xsi:type="dcterms:W3CDTF">2013-12-23T23:15:00Z</dcterms:created>
  <dcterms:modified xsi:type="dcterms:W3CDTF">2013-12-23T23:15:00Z</dcterms:modified>
  <cp:category/>
</cp:coreProperties>
</file>