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48. Oturum — Türkçe / çalışma metni</w:t>
      </w:r>
    </w:p>
    <w:p>
      <w:r>
        <w:t>06.10.2026 • Çağdaş İnsan Sorunlarına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00:00:22 – 00:01:06</w:t>
        </w:r>
      </w:hyperlink>
    </w:p>
    <w:p>
      <w:r>
        <w:t>Rahman ve Rahîm Allah'ın adıyla. Allah'a hamd, Resulüne salât ve selâm olsun. Bizi bu konferansa katılmakla şereflendiren Allah'a hamdolsun. Ümmetin pek çok fırtınayla sarsıldığı bir dönemdeyiz. Bütün dünya öyle bir dibe iniyor ki, sanırım artık daha aşağısı yok. Eşcinsel evlilik yasal hâle getirildi, bu tuhaf dünyada birden fazla ülkede.</w:t>
      </w:r>
    </w:p>
    <w:p>
      <w:pPr>
        <w:keepNext/>
      </w:pPr>
      <w:hyperlink r:id="rId11">
        <w:r>
          <w:rPr>
            <w:color w:val="1155CC"/>
            <w:u w:val="single"/>
          </w:rPr>
          <w:t>00:01:06 – 00:01:49</w:t>
        </w:r>
      </w:hyperlink>
    </w:p>
    <w:p>
      <w:r>
        <w:t>Şer filosu sağa sola hareket ederek sürüklüyor insanlığı dibi olmayan bir uçuruma. Şimdi on binlerce, sözde “insan köpekler” ve “insan domuzlar” yayılıyor. Bütün bunlardan sonra insanlığın daha nereye düşeceğini bilmiyoruz. Ne yazık ki bu fırtınalar Hz. Muhammed'in ümmetine de esiyor. Bu zamanda dine tutunmak, Peygamberimizin dediği gibi kor tutmak gibidir.</w:t>
      </w:r>
    </w:p>
    <w:p>
      <w:pPr>
        <w:keepNext/>
      </w:pPr>
      <w:hyperlink r:id="rId12">
        <w:r>
          <w:rPr>
            <w:color w:val="1155CC"/>
            <w:u w:val="single"/>
          </w:rPr>
          <w:t>00:01:49 – 00:02:30</w:t>
        </w:r>
      </w:hyperlink>
    </w:p>
    <w:p>
      <w:r>
        <w:t>Bu konferans gerçekleşiyor insanlığı sarsan bu gerçeklik içinde. Belki de şu başlığı taşıyan oturumumuz: “Çağdaş İnsan Sorunlarına Kur'anî Çözümler”. Oturumu yönetmekten mutluyum. Katılımcılarımızdan Dr. Mayada Servet, İsviçre'deki Avrupa İslam Merkezleri Heyetinden. Ahlakî çözüm üzerine konuşacak: Risale-i Nur'da bir gezinti, çağdaş insanın sorunlarını tedavi etmek için.</w:t>
      </w:r>
    </w:p>
    <w:p>
      <w:pPr>
        <w:keepNext/>
      </w:pPr>
      <w:hyperlink r:id="rId13">
        <w:r>
          <w:rPr>
            <w:color w:val="1155CC"/>
            <w:u w:val="single"/>
          </w:rPr>
          <w:t>00:02:30 – 00:03:13</w:t>
        </w:r>
      </w:hyperlink>
    </w:p>
    <w:p>
      <w:r>
        <w:t>Ve Dr. Ahmed Gökçe; böyle mi söyleniyor? Ankara Hacı Bayram Veli Üniversitesinden. Tebliği: “Kur'an-ı Kerim'de Medenî İnsan Modeli, Küresel Ahlakî Krizlerle Mücadelede”. Bank Nizva'dan Dr. Muhammed Suvaylih de bizimle. Umman Sultanlığı'ndan değil, Ürdün'den. Kendisine takıldım: “Yazılı metinde Umman Sultanlığı yazıyor.” Ne ilgisi var? Biz metne bağlıyız! Ama değerli dostumuz Ürdünlü. Programda bir yazım hatası.</w:t>
      </w:r>
    </w:p>
    <w:p>
      <w:pPr>
        <w:keepNext/>
      </w:pPr>
      <w:hyperlink r:id="rId14">
        <w:r>
          <w:rPr>
            <w:color w:val="1155CC"/>
            <w:u w:val="single"/>
          </w:rPr>
          <w:t>00:03:13 – 00:03:54</w:t>
        </w:r>
      </w:hyperlink>
    </w:p>
    <w:p>
      <w:r>
        <w:t>Bank Nizva Umman'da. Bu yüzden “Umman Sultanlığı” yazmışlar. Evet. O hâlde mazurlar. Hoş geldiniz efendim. “Vakıf Yatırımlarının Yönetişimi”ni sunacak. Mantığından… Vakıf yatırımlarının yönetişimi, yönetim mantığından imar mantığına, Kur'anî vizyon ışığında sürdürülebilir kalkınma için kurumsal bir modele doğru. Çünkü artık farklı alanlarda çözümlere ihtiyacımız var. Siyasî, ekonomik ve sosyal alanlar birlikte ilerlemeli.</w:t>
      </w:r>
    </w:p>
    <w:p>
      <w:pPr>
        <w:keepNext/>
      </w:pPr>
      <w:hyperlink r:id="rId15">
        <w:r>
          <w:rPr>
            <w:color w:val="1155CC"/>
            <w:u w:val="single"/>
          </w:rPr>
          <w:t>00:03:54 – 00:04:37</w:t>
        </w:r>
      </w:hyperlink>
    </w:p>
    <w:p>
      <w:r>
        <w:t>Ümmet, her yönde kalkınma için bir çalışma alanına dönüşmeli. Çünkü çok geriledik. Hocamız Dr. Ahmed Ali el-İmam'ın dediği gibi: “Mest ve ayak meshi üzerinde tartışırken yeryüzünde ayak basacak yerimiz kalmadı.” Dr. Ziyan [el-Hâcirî?] ile güzel bir kapanış yapacağız. O da İsviçre'deki Avrupa İslam Merkezleri Heyetinden. Tebliği: “Çağdaş İnsan Krizine Kur'anî Çözümler, Risale-i Nur'da iman merkezli temellendirmeden</w:t>
      </w:r>
    </w:p>
    <w:p>
      <w:pPr>
        <w:keepNext/>
      </w:pPr>
      <w:hyperlink r:id="rId16">
        <w:r>
          <w:rPr>
            <w:color w:val="1155CC"/>
            <w:u w:val="single"/>
          </w:rPr>
          <w:t>00:04:37 – 00:05:17</w:t>
        </w:r>
      </w:hyperlink>
    </w:p>
    <w:p>
      <w:r>
        <w:t>Avrupa'daki İslam deneyiminde kurumsal uygulamaya”. Hepinize, her birinize isminiz ve güzel sıfatınızla teşekkürler. Allah size bereket versin. Değerli kardeşimiz Dr. Mayada Servet ile başlayalım. Uçta oturduğu için beni yormayacak. Diğerleri geçecek, ben kalkıp oturacağım. Ne yazık ki ücret de ödemeyecekler! Hoş geldiniz kardeşim, buyurun. Bismillahirrahmanirrahim. Âlemlerin Rabbi Allah'a hamdolsun. Âlemlere rahmet olarak gönderilen</w:t>
      </w:r>
    </w:p>
    <w:p>
      <w:pPr>
        <w:keepNext/>
      </w:pPr>
      <w:hyperlink r:id="rId17">
        <w:r>
          <w:rPr>
            <w:color w:val="1155CC"/>
            <w:u w:val="single"/>
          </w:rPr>
          <w:t>00:05:17 – 00:05:58</w:t>
        </w:r>
      </w:hyperlink>
    </w:p>
    <w:p>
      <w:r>
        <w:t>Efendimiz Muhammed'e, ailesine ve bütün ashabına salât ve selam olsun. Saygıdeğer büyükler ve hocalar, Sayın başkan Prof. Ali el-Aşî, değerli heyet ve konuklar, Her birinize isminiz, makamınız ve sıfatınızla: Allah'ın selâmı, rahmeti, bereketi üzerinize olsun. Bu mübarek konferansta aranızda olmak benim için onurdur. Modern çağın önemli fikir ve iman hareketlerinden birini bağrına basan bu topraklarda: Müceddid Bediüzzaman Said Nursî'nin projesini. Allah ona rahmet etsin.</w:t>
      </w:r>
    </w:p>
    <w:p>
      <w:pPr>
        <w:keepNext/>
      </w:pPr>
      <w:hyperlink r:id="rId18">
        <w:r>
          <w:rPr>
            <w:color w:val="1155CC"/>
            <w:u w:val="single"/>
          </w:rPr>
          <w:t>00:05:58 – 00:06:41</w:t>
        </w:r>
      </w:hyperlink>
    </w:p>
    <w:p>
      <w:r>
        <w:t>Sözüme Allah Teâlâ'nın şu ayetiyle başlıyorum: “Katımızdan rahmet verdiğimiz bir kulumuzu [buldu/buldular?]; ona katımızdan ilim öğretmiştik.” Çünkü ilim yolculuğunu düşündükçe, ilmin pek çok kapısı olduğunu görüyorum. Bazı bilgileri ders, araştırma ve okumayla ararız; bazılarını deneyim ve gözlemle. Bir de insanı içeriden değiştiren bilgi vardır; kalbe daha çok basiret, akla daha çok şuur kazandırır; nefsi daha çok arındırır, davranışı daha doğru kılar. Nursî'nin ilminin, özel anlamıyla ledünnî ilim olduğunu söylemiyorum; Musa ve Hızır kıssasındaki anlamıyla. İkisine de selâm olsun.</w:t>
      </w:r>
    </w:p>
    <w:p>
      <w:pPr>
        <w:keepNext/>
      </w:pPr>
      <w:hyperlink r:id="rId19">
        <w:r>
          <w:rPr>
            <w:color w:val="1155CC"/>
            <w:u w:val="single"/>
          </w:rPr>
          <w:t>00:06:41 – 00:07:23</w:t>
        </w:r>
      </w:hyperlink>
    </w:p>
    <w:p>
      <w:r>
        <w:t>Ayeti, önümüze derin bir anlam açtığı için hatırlatıyorum: İlim kalpte nura, akılda yakîne, davranışta iyiliğe dönüştüğünde, bilgi birikimini aşarak insanı inşa eder. Bediüzzaman Said Nursî'nin tecrübesinde tam da bunu gördüm. Karşımda, yalnız bilen insanı aramayan bir âlim buldum. Bilerek iman eden, imanla arınan, arınarak iyilik yapan, iyilikle ıslah eden insanı. Bediüzzaman Nursî, ahlâka belirgin bir önem verdi;</w:t>
      </w:r>
    </w:p>
    <w:p>
      <w:pPr>
        <w:keepNext/>
      </w:pPr>
      <w:hyperlink r:id="rId20">
        <w:r>
          <w:rPr>
            <w:color w:val="1155CC"/>
            <w:u w:val="single"/>
          </w:rPr>
          <w:t>00:07:23 – 00:08:09</w:t>
        </w:r>
      </w:hyperlink>
    </w:p>
    <w:p>
      <w:r>
        <w:t>İslam akidesine önem vermesinin ve imanı kurtarma yönündeki yoğun arzusunun ardından. Bu yüzden Risale-i Nur'da Kur'an'a ve tertemiz Sünnet-i Nebeviyeye dayandı. Risale-i Nur'la yolculuğum ve ilişkim burada başladı. Said Nursî'nin düşüncesiyle yüksek lisans çalışmalarım sırasında tanıştım. Bu, yalnızca eserleri veya bir düşünürün kişiliğini tanımak değildi. Bir ilişkiyi onarmaya çalışan projenin keşfiydi: Kalple akıl, ilimle iman, düşünceyle davranış arasındaki ilişkiyi. 2023'te İstanbul İlim ve Kültür Vakfını ziyaret etme şerefine eriştim.</w:t>
      </w:r>
    </w:p>
    <w:p>
      <w:pPr>
        <w:keepNext/>
      </w:pPr>
      <w:hyperlink r:id="rId21">
        <w:r>
          <w:rPr>
            <w:color w:val="1155CC"/>
            <w:u w:val="single"/>
          </w:rPr>
          <w:t>00:08:09 – 00:08:52</w:t>
        </w:r>
      </w:hyperlink>
    </w:p>
    <w:p>
      <w:r>
        <w:t>Bu ziyaret üzerimde derin bir iz bıraktı. Allah bana ayrıca Sayın Said Yüce'nin takdimiyle şeref verdi; Vakıf başkanı, “Bediüzzaman Said Nursî'de İrfanî Yön” kitabıma takdim yazdı. Hocam ve üzerimde emeği olan Prof. Nazir Ayyad, Mısır Müftüsü, Dünya Fetva Kurumları Genel Sekreterliği başkanı, aslı 2018'deki yüksek lisans tezim olan bu kitaba takdimiyle destek verdi. İstanbul İlim ve Kültür Vakfına içten teşekkür ve takdirlerimi sunarım; Sayın Said Yüce'nin şahsında,</w:t>
      </w:r>
    </w:p>
    <w:p>
      <w:pPr>
        <w:keepNext/>
      </w:pPr>
      <w:hyperlink r:id="rId22">
        <w:r>
          <w:rPr>
            <w:color w:val="1155CC"/>
            <w:u w:val="single"/>
          </w:rPr>
          <w:t>00:08:52 – 00:09:33</w:t>
        </w:r>
      </w:hyperlink>
    </w:p>
    <w:p>
      <w:r>
        <w:t>bu konferansı düzenleyen ve yürüten herkese, bu ilmî ve fikrî buluşmaya ev sahipliği yapan Türkiye'ye. Bugün özetini sunmaktan onur duyduğum çalışmanın başlığı: “Ahlakî Çözüm: Çağdaş İnsan Sorunlarının Tedavisi İçin Risale-i Nur'da Bir Gezinti”. Araştırma şu temel sorudan yola çıktı: Nursî'nin Risale-i Nur'da ortaya koyduğu Kur'an ahlâkı, çağdaş insanın sorunlarına teorik ve pratik çözümler sunabilir? Özellikle aşırılık, ateizm, itikadî ve ahlakî şüphelere;</w:t>
      </w:r>
    </w:p>
    <w:p>
      <w:pPr>
        <w:keepNext/>
      </w:pPr>
      <w:hyperlink r:id="rId23">
        <w:r>
          <w:rPr>
            <w:color w:val="1155CC"/>
            <w:u w:val="single"/>
          </w:rPr>
          <w:t>00:09:33 – 00:10:17</w:t>
        </w:r>
      </w:hyperlink>
    </w:p>
    <w:p>
      <w:r>
        <w:t>dijitalleşme, yapay zekâ ve açık dijital alan çağında? Ahlâkı yalnız teorik kavramlar olmaktan çıkarıp insanı [koruyan?] canlı bir ahlakî bağışıklığa dönüştürebilir miyiz? Özellikle gençleri, kontrolsüz bilgi akışından ve günlük şüphe selinden? Bu soruya cevap ararken çalışma dört ana başlığa ayrıldı. İlki: Risale-i Nur'da ahlâkın teorik temeli, akıl, kalp, iman ve yakînle sıkı ilişkisi. Nursî'de ahlâktan söz ederken, akideden kopuk davranış öğütlerini kastetmiyoruz.</w:t>
      </w:r>
    </w:p>
    <w:p>
      <w:pPr>
        <w:keepNext/>
      </w:pPr>
      <w:hyperlink r:id="rId24">
        <w:r>
          <w:rPr>
            <w:color w:val="1155CC"/>
            <w:u w:val="single"/>
          </w:rPr>
          <w:t>00:10:17 – 00:11:00</w:t>
        </w:r>
      </w:hyperlink>
    </w:p>
    <w:p>
      <w:r>
        <w:t>Ona göre ahlâk, imanla sıkı sıkıya bağlıdır. Akıl, kalp, iman ve yakîn ilişkisi buradan doğar. Risale-i Nur, hareket noktaları, amaçları ve ifadesiyle Kur'an'a sıkıca bağlıdır. Nursî'ye göre Kur'an, yalnız bilgi veren bir kitap değildir; insanın kendisine, kâinata, Yaratıcı'ya ve diğer insana bakışını yeniden kurar. Akıl ve kalbin bütünleşmesinin önemi burada ortaya çıkar. Kalpten ayrılan akıl, bilgi açısından kuruluğa yol açabilir. Akıldan ayrılan kalp, şüphe ve vehimlere açık hâle gelebilir.</w:t>
      </w:r>
    </w:p>
    <w:p>
      <w:pPr>
        <w:keepNext/>
      </w:pPr>
      <w:hyperlink r:id="rId25">
        <w:r>
          <w:rPr>
            <w:color w:val="1155CC"/>
            <w:u w:val="single"/>
          </w:rPr>
          <w:t>00:11:00 – 00:11:44</w:t>
        </w:r>
      </w:hyperlink>
    </w:p>
    <w:p>
      <w:r>
        <w:t>Kalbin nuru aklın düşüncesiyle buluşunca iman, bilgiden yakîne geçer; yakînden de ahlâka. Araştırmada Nursî'den aktarılan ifadelerden biri şu: “Kalbin ışığı din ilimleridir; aklın nuru modern ilimlerdir. İkisinin birleşmesiyle hakikat ortaya çıkar.” Bu, Nursî'nin bilimle dini yarıştırmaya değil, bütünleştirmeye çağırdığını gösterir. Modern bilim, insanı kalbî bilgiyi inkâra götürmemeli; iman da deneysel bilimleri reddetmeye sevk etmemeli. Bu yüzden Risale-i Nur'u tefekkürle okumak, yalnız şunu sormaz:</w:t>
      </w:r>
    </w:p>
    <w:p>
      <w:pPr>
        <w:keepNext/>
      </w:pPr>
      <w:hyperlink r:id="rId26">
        <w:r>
          <w:rPr>
            <w:color w:val="1155CC"/>
            <w:u w:val="single"/>
          </w:rPr>
          <w:t>00:11:44 – 00:12:26</w:t>
        </w:r>
      </w:hyperlink>
    </w:p>
    <w:p>
      <w:r>
        <w:t>“Nursî ne dedi?” Şunu da sorar: “Bu anlamlar çağdaş insanın inşasına nasıl dönüşebilir?” Tefekkür bir eğitim yöntemine dönüşür; tezkiye insanı inşa etmenin aracına, yakîn davranışın ölçüsüne. İkinci başlık, Bediüzzaman Said Nursî'de pratik ahlâktır. İlk başlıkta ahlâk, ilim ve imanın meyvesi olarak ele alındıysa, şimdi soru şu: Teorik bir fikirden pratik bir yola nasıl dönüşür? Nursî, ahlâkı soyut ve ideal bir biçimde ele almakla kalmadı.</w:t>
      </w:r>
    </w:p>
    <w:p>
      <w:pPr>
        <w:keepNext/>
      </w:pPr>
      <w:hyperlink r:id="rId27">
        <w:r>
          <w:rPr>
            <w:color w:val="1155CC"/>
            <w:u w:val="single"/>
          </w:rPr>
          <w:t>00:12:26 – 00:13:10</w:t>
        </w:r>
      </w:hyperlink>
    </w:p>
    <w:p>
      <w:r>
        <w:t>İnsan nefsinin derinliklerine girerek hastalıklarını ve güdülerini ele aldı. Gurur, bencillik, hırs ve israftan söz etti; gösterişten ve ihlâsı bozan rekabetten. Özellikle ciddi bir mesele, Nursî'nin “ilmî gurur” dediği şeydi. İnsan, hakikati bulmak için ilim arayabilir; sonra bilgi, kendini öne çıkarma, görünme ve şöhret aracına dönüşebilir. Tezkiye eşlik etmezse ilmin kendisi bir gurur kapısına dönüşür. Üçüncü başlığa geçiyorum: Çağdaş sorunların teşhisi. Ahlâkın teorik temellerini kurup pratik tecrübeyi inceledikten sonra,</w:t>
      </w:r>
    </w:p>
    <w:p>
      <w:pPr>
        <w:keepNext/>
      </w:pPr>
      <w:hyperlink r:id="rId28">
        <w:r>
          <w:rPr>
            <w:color w:val="1155CC"/>
            <w:u w:val="single"/>
          </w:rPr>
          <w:t>00:13:10 – 00:13:54</w:t>
        </w:r>
      </w:hyperlink>
    </w:p>
    <w:p>
      <w:r>
        <w:t>araştırma şunu soruyor: Bugünün insanının temel sorunları nelerdir? Böylece üç ana meseleye odaklanıyor: Ateizm, aşırılık türleri, dijital çağda gençleri etkileyen ahlakî ve itikadî şüpheler. Çağdaş ateizm: Dijital ağlar, çeşitli düşünce akımları için açık bir alan oldu; ateizm, agnostisizm, şüphecilik, materyalizm, natüralizm ve diğerleri. Sorun, yalnız bu yıkıcı fikirlerin varlığı değildir; ilmî veya eğitsel bir aracı olmadan insanın özel dünyasına hızla ulaşmalarıdır.</w:t>
      </w:r>
    </w:p>
    <w:p>
      <w:pPr>
        <w:keepNext/>
      </w:pPr>
      <w:hyperlink r:id="rId29">
        <w:r>
          <w:rPr>
            <w:color w:val="1155CC"/>
            <w:u w:val="single"/>
          </w:rPr>
          <w:t>00:13:54 – 00:14:38</w:t>
        </w:r>
      </w:hyperlink>
    </w:p>
    <w:p>
      <w:r>
        <w:t>Çeşitli biçimleriyle aşırılık: Dijital ortam, farklı ideolojilerdeki aşırıcı gruplara yeni araçlar sundu; gençlerin kimliğini çevrim içi devşirme ve kapalı alanlarla yeniden şekillendirmek için; oyun teknikleri ve dijital etkileşimi artıran mekanizmalarla. Platformlar iletişim alanları olmaktan çıkıp kutuplaşma, ötekinin çarpıtılması ve nefret söylemini besleyen ortamlara dönüşebilir. Nursî buna karşı “müsbet cihad” kavramını sunar: Yıkmak yerine inşa, şiddet yerine ıslah, çatışma yerine çalışma. Nursî, taassubun çaresinin</w:t>
      </w:r>
    </w:p>
    <w:p>
      <w:pPr>
        <w:keepNext/>
      </w:pPr>
      <w:hyperlink r:id="rId30">
        <w:r>
          <w:rPr>
            <w:color w:val="1155CC"/>
            <w:u w:val="single"/>
          </w:rPr>
          <w:t>00:14:38 – 00:15:19</w:t>
        </w:r>
      </w:hyperlink>
    </w:p>
    <w:p>
      <w:r>
        <w:t>başkalarının yoluna düşmanlık etmeden kendi yolunu sevmek olduğunu söyler. Bu söz, eğitim açısından derin anlamlar taşır: İnandığımdan emin olmam, farklı düşünenlerden nefret etmem demek değildir; hakikati savunmak, insanlara düşman olmak değildir; kimliğimle iftihar etmek, diğerinin insanlığını inkâr etmek değildir. Üçüncüsü: Dijital çağda ahlakî ve itikadî şüpheler. Dijitalleşme yalnız bilgiyi taşımıyor. Hak, bâtıl, iyilik ve kötülük içeren değer sistemlerini de taşıyor. Gençler bir yanda aile hayatları, kültürel ve dinî değerleri arasında yaşarken,</w:t>
      </w:r>
    </w:p>
    <w:p>
      <w:pPr>
        <w:keepNext/>
      </w:pPr>
      <w:hyperlink r:id="rId31">
        <w:r>
          <w:rPr>
            <w:color w:val="1155CC"/>
            <w:u w:val="single"/>
          </w:rPr>
          <w:t>00:15:19 – 00:16:03</w:t>
        </w:r>
      </w:hyperlink>
    </w:p>
    <w:p>
      <w:r>
        <w:t>diğer yanda farklı anlayışlar sunan küresel kurumlarla karşılaşıyor; özgürlük, aile, ahlâk ve kimlik hakkında. Aşırı dijital bireycilik ve değerlerin küreselleşmesi burada ortaya çıkıyor. Ölçü bazen “Bu hak mı, bâtıl mı? İyi mi, kötü mü?” sorusundan “En yaygın, en çok izlenen ve etkileşim alan bu mu?” sorusuna dönüşüyor. Dijital çağın en ciddi sorunlarından biri: Yaygınlığın hakikat ölçüsüne dönüşmesi; şöhret de [diyaloğun mu?] ölçüsüne. Dördüncü başlık: Dijital çağın meydan okumalarıyla Risale-i Nur üzerinden baş etmek.</w:t>
      </w:r>
    </w:p>
    <w:p>
      <w:pPr>
        <w:keepNext/>
      </w:pPr>
      <w:hyperlink r:id="rId32">
        <w:r>
          <w:rPr>
            <w:color w:val="1155CC"/>
            <w:u w:val="single"/>
          </w:rPr>
          <w:t>00:16:03 – 00:16:45</w:t>
        </w:r>
      </w:hyperlink>
    </w:p>
    <w:p>
      <w:r>
        <w:t>Burada araştırmanın özüne geliyoruz. Dijital alan, bilgi ve iletişimde büyük dönüşüm yarattı; fakat ahlakî akışkanlık diyebileceğimiz bir durum da doğurdu: Değer ölçülerinin zayıflaması, bencilliğin ve şüphelerin yayılması, şuurun çarpıtılması, ruhsal ve psikolojik esenliğin tehdit edilmesi. Çözüm nedir? Her şüphenin peşinden cevap yetiştirmek değil; çünkü şüpheler yenileniyor. Dışarıdan denetlemek de değil; dijital alan bütün dış denetim araçlarından geniştir. En uygulanabilir çözüm, insanın içinde seçme yeteneğini geliştirmektir.</w:t>
      </w:r>
    </w:p>
    <w:p>
      <w:pPr>
        <w:keepNext/>
      </w:pPr>
      <w:hyperlink r:id="rId33">
        <w:r>
          <w:rPr>
            <w:color w:val="1155CC"/>
            <w:u w:val="single"/>
          </w:rPr>
          <w:t>00:16:45 – 00:17:27</w:t>
        </w:r>
      </w:hyperlink>
    </w:p>
    <w:p>
      <w:r>
        <w:t>Araştırmanın “dijital ahlakî bağışıklık” kavramı buradan doğuyor. Bu, içten gelen ayırt etme ve düşünme yeteneğidir; gözden geçirme, davranışı düzenleme, sunulan her şeyin peşine takılmamadır. Nursî'nin âfak ve enfüs tefekkürü yönteminden faydalanabiliriz. Sormayı, düşünmeyi, tefekkür etmeyi ve gözden geçirmeyi öğrenen insan, pasif bir bilgi tüketicisi olmaya daha az yatkın olur. Değerli konuklar, bu dört başlık üzerinden araştırma bazı sonuçlara ulaşıyor.</w:t>
      </w:r>
    </w:p>
    <w:p>
      <w:pPr>
        <w:keepNext/>
      </w:pPr>
      <w:hyperlink r:id="rId34">
        <w:r>
          <w:rPr>
            <w:color w:val="1155CC"/>
            <w:u w:val="single"/>
          </w:rPr>
          <w:t>00:17:27 – 00:18:11</w:t>
        </w:r>
      </w:hyperlink>
    </w:p>
    <w:p>
      <w:r>
        <w:t>Zamanı korumak için yalnız bir kısmını sunacağım. Araştırma, Risale-i Nur'un dengeli ve şifa verici bir çözüm sunduğunu gösterdi; modern bilimi ve medeniyeti benimserken kuru maddeciliğine düşmeyen, aşırılığa ve metinlerin cahilce yorumlanmasına sürüklenmekten koruyan; güçlü imana ve düzgün ahlâka sığınarak. Araştırma, dijital akışkanlığın en çok gençleri hedeflediğini gösterdi. Ahlakî ilkeyi günlük yaşanan davranışa dönüştürmek, onları çağa mağdur tüketiciler değil, değer temelli içerik üreticileri olarak katar. Bazı öneriler: Uzmanlaşmış dijital platformlar ve düşünce laboratuvarları kurulmalı;</w:t>
      </w:r>
    </w:p>
    <w:p>
      <w:pPr>
        <w:keepNext/>
      </w:pPr>
      <w:hyperlink r:id="rId35">
        <w:r>
          <w:rPr>
            <w:color w:val="1155CC"/>
            <w:u w:val="single"/>
          </w:rPr>
          <w:t>00:18:11 – 00:18:55</w:t>
        </w:r>
      </w:hyperlink>
    </w:p>
    <w:p>
      <w:r>
        <w:t>Risale-i Nur'un tefekkür, tezkiye ve yakîn gibi kavramlarını yeniden sunan, bugünkü neslin diline ve yapay zekâya uygun dijital araç ve etkileşimli uygulamalarla. İrşat kurumlarını sırf telkinci vaaz üslubundan, düşündüren ve delillendiren söyleme yöneltmeli; imanın irfanî hakikatlerini pratik ahlâkın güzelliğine, aklî ve kesin delile bağlayan. Değerli konuklar, araştırmanın mesajını tek cümlede özetlersek: Şöyle olabilir: Çözüm, şüpheyi yıkmak değil, yakîni inşa etmektir; insanı hatadan alıkoymak değil, doğruyu seçmeye yetiştirmektir;</w:t>
      </w:r>
    </w:p>
    <w:p>
      <w:pPr>
        <w:keepNext/>
      </w:pPr>
      <w:hyperlink r:id="rId36">
        <w:r>
          <w:rPr>
            <w:color w:val="1155CC"/>
            <w:u w:val="single"/>
          </w:rPr>
          <w:t>00:18:55 – 00:19:37</w:t>
        </w:r>
      </w:hyperlink>
    </w:p>
    <w:p>
      <w:r>
        <w:t>davranışı dışarıdan gözetlemek değil, içeriden öz denetim kurmaktır. Başladığım ayete dönüyorum: [Ona?] katımızdan ilim öğrettik. Bugün gereken ilim, insanın yalnız bilgisini artıran değil, basiretini, merhametini, tevazuunu ve sorumluluğunu artıran ilimdir. Belki de bugün Bediüzzaman Said Nursî'nin projesinden çıkarabileceğimiz mesaj budur. Allah Said Nursî'yi ve bu mübarek konferansı düzenleyenleri hayırla mükâfatlandırsın; İstanbul İlim ve Kültür Vakfını, Said Yüce'nin şahsında; bütün düzenleyenleri, katılımcıları ve Türkiye'yi.</w:t>
      </w:r>
    </w:p>
    <w:p>
      <w:pPr>
        <w:keepNext/>
      </w:pPr>
      <w:hyperlink r:id="rId37">
        <w:r>
          <w:rPr>
            <w:color w:val="1155CC"/>
            <w:u w:val="single"/>
          </w:rPr>
          <w:t>00:19:37 – 00:20:20</w:t>
        </w:r>
      </w:hyperlink>
    </w:p>
    <w:p>
      <w:r>
        <w:t>Allah bu konferansı yeni bir köprü kılsın; ilimle iman, akılla kalp, düşünceyle ahlâk arasında. Dinlediğiniz için teşekkür ederim. Selâmünaleyküm. Teşekkürler. Teşekkürler. Tebliğiniz için teşekkürler, Dr. Mayada Servet. Süreye büyük ölçüde uydunuz. Kendi yorumumu bütün tebliğler bittikten sonraya bırakacağım. Tebliğinize sonra değineceğim. Allah bu emeğiniz için size bereket versin. Vakit kazanmak için ikinci tebliğe geçiyoruz.</w:t>
      </w:r>
    </w:p>
    <w:p>
      <w:pPr>
        <w:keepNext/>
      </w:pPr>
      <w:hyperlink r:id="rId38">
        <w:r>
          <w:rPr>
            <w:color w:val="1155CC"/>
            <w:u w:val="single"/>
          </w:rPr>
          <w:t>00:20:20 – 00:21:04</w:t>
        </w:r>
      </w:hyperlink>
    </w:p>
    <w:p>
      <w:r>
        <w:t>Değerli Dr. Ahmed Gökçe ile; Ankara Hacı Bayram Veli Üniversitesinden. Buyurun. Bismillahirrahmanirrahim. Âlemlerin Rabbi Allah'a hamd, Efendimiz Muhammed'e, ailesine ve ashabına salât ve selam olsun. Değerli hocalarım, hepinize selam, rahmet ve bereket olsun. Kardeşiniz Ahmed Ramazan; Mardinliyim. Mardin bir Arap şehridir. Arapça, Kürtçe ve Süryanice konuşulur.</w:t>
      </w:r>
    </w:p>
    <w:p>
      <w:pPr>
        <w:keepNext/>
      </w:pPr>
      <w:hyperlink r:id="rId39">
        <w:r>
          <w:rPr>
            <w:color w:val="1155CC"/>
            <w:u w:val="single"/>
          </w:rPr>
          <w:t>00:21:04 – 00:21:44</w:t>
        </w:r>
      </w:hyperlink>
    </w:p>
    <w:p>
      <w:r>
        <w:t>Eskiden [Süryaniler?] daha çoktu, şimdi daha azlar. Aslen Mardinliyim; Ankara'da yaşıyordum. On gün önce İstanbul'a taşındım. Allah size bereket versin. Tebliğin başlangıçta Türkçe sunulması düşünülüyordu. Arapların Türklerden az olduğunu söyleyip Arapça sunmamı istediler. Böyle oldu. Tebliğ metni otuz sayfadan uzundu. Dokuzdan sonra, kahvaltıdan sonra, inşallah sunum olarak kısalttım. İnşallah süreye uyup konuşmayı on beş dakikada bitireceğim. Konuşmanın başlığı:</w:t>
      </w:r>
    </w:p>
    <w:p>
      <w:pPr>
        <w:keepNext/>
      </w:pPr>
      <w:hyperlink r:id="rId40">
        <w:r>
          <w:rPr>
            <w:color w:val="1155CC"/>
            <w:u w:val="single"/>
          </w:rPr>
          <w:t>00:21:47 – 00:22:28</w:t>
        </w:r>
      </w:hyperlink>
    </w:p>
    <w:p>
      <w:r>
        <w:t>“Kur'an-ı Kerim'de Medenî İnsan Modeli ve Küresel Ahlâk Krizleriyle Mücadele.” [Medeniyetten söz ettiğimizde?], bu kelimenin tam anlamıyla medeniyet değildir. Sempozyumun başlığı, çağdaş medeniyetin sorunlarına Kur'anî çözümlerden söz ediyor. Bu medeniyetin kendisi de sorunlardan uzak değil. Kur'an, Risale-i Nur ışığında bu sorunları nasıl ele alıyor? Bir de şu var: Araştırma, medenî olmanın anlamını sorgulayarak başlıyor. Teknik ilerleme ve etkili örgütlenme yeterli midir;</w:t>
      </w:r>
    </w:p>
    <w:p>
      <w:pPr>
        <w:keepNext/>
      </w:pPr>
      <w:hyperlink r:id="rId41">
        <w:r>
          <w:rPr>
            <w:color w:val="1155CC"/>
            <w:u w:val="single"/>
          </w:rPr>
          <w:t>00:22:28 – 00:23:12</w:t>
        </w:r>
      </w:hyperlink>
    </w:p>
    <w:p>
      <w:r>
        <w:t>bol üretimle birlikte, insanın medeniyetini değerlendirmek için? Yoksa değeri, güç, bilgi ve paranın nasıl kullanıldığına da mı bağlıdır? Günümüzde araçlar çok ileri bir gelişmişlik düzeyine ulaşabiliyor; ama yanıltmak, zarar vermek, mahremiyet ve onuru çiğnemek için kullanılabiliyor. Bu yüzden ahlâkî bir ölçüte ihtiyaç var; yalnızca gücün miktarını değil, amacı da sorgulayan bir ölçüte. Araştırma, medenî insanı ahlâkî özne olarak ele alan Kur'anî bir okuma öneriyor; sağlam bir dayanak ile insan onurunun korunmasını birleştiren;</w:t>
      </w:r>
    </w:p>
    <w:p>
      <w:pPr>
        <w:keepNext/>
      </w:pPr>
      <w:hyperlink r:id="rId42">
        <w:r>
          <w:rPr>
            <w:color w:val="1155CC"/>
            <w:u w:val="single"/>
          </w:rPr>
          <w:t>00:23:12 – 00:23:54</w:t>
        </w:r>
      </w:hyperlink>
    </w:p>
    <w:p>
      <w:r>
        <w:t>iradeyi terbiye eden ve kamusal sorumluluk üstlenen bir özne. Burada “medenî insan”, Kur'an'da kelimesi kelimesine geçen bir terim değildir. Kur'anî kavramlar ağından anlamını alan analitik bir adlandırmadır; başta tevhid, insana değer verilmesi ve emanet; tezkiye, takva, adalet, ihsan, şûra ve dayanışma. Çalışma, kişinin arınmasını başkasının onuruyla ilişkilendiren bir model arıyor; kurumun dürüstlüğü ve dijital alandaki sorumlulukla da.</w:t>
      </w:r>
    </w:p>
    <w:p>
      <w:pPr>
        <w:keepNext/>
      </w:pPr>
      <w:hyperlink r:id="rId43">
        <w:r>
          <w:rPr>
            <w:color w:val="1155CC"/>
            <w:u w:val="single"/>
          </w:rPr>
          <w:t>00:23:54 – 00:24:34</w:t>
        </w:r>
      </w:hyperlink>
    </w:p>
    <w:p>
      <w:r>
        <w:t>Amaç, değerleri tek tek sıralamaktan aralarındaki ilişkileri açıklamaya geçmek: İnanç nasıl ahlâka, ahlâk ilişkiye, ilişki toplumsal ve kurumsal uygulamaya dönüşür? Böylece medeniyet, araçların, bilginin ve örgütlenmenin nasıl yönlendirildiğini anlatır; insanı korumaya ve ortak alanı iyileştirmeye doğru. Kullandığımız yönteme gelince; bu araştırmada, Betimleyici analizi, konulu tefsirden yararlanarak kullandık.</w:t>
      </w:r>
    </w:p>
    <w:p>
      <w:pPr>
        <w:keepNext/>
      </w:pPr>
      <w:hyperlink r:id="rId44">
        <w:r>
          <w:rPr>
            <w:color w:val="1155CC"/>
            <w:u w:val="single"/>
          </w:rPr>
          <w:t>00:24:34 – 00:25:17</w:t>
        </w:r>
      </w:hyperlink>
    </w:p>
    <w:p>
      <w:r>
        <w:t>Çalışma, birbiriyle bağlantılı aşamalardan oluştu: anlam alanını belirlemek ve temel kavramlarla ilgili ayetleri toplamak; bunları bağlamları içinde, klasik ve çağdaş tefsir örnekleriyle okumak; sonuçları bireyle kamusal alanı birleştiren ahlâkî bir çerçevede toplamak. Ayetler dört başlıkla ilişkilerine göre seçildi: insanın değeri, vicdanın inşası, başkalarıyla ilişkinin düzenlenmesi; ahlâkın bireysel davranıştan kuruma ve topluma taşınması. Bu modelde birbiriyle bağlantılı dört halka var. Birincisi insanın değeri: onur, emanet ve sorumluluk.</w:t>
      </w:r>
    </w:p>
    <w:p>
      <w:pPr>
        <w:keepNext/>
      </w:pPr>
      <w:hyperlink r:id="rId45">
        <w:r>
          <w:rPr>
            <w:color w:val="1155CC"/>
            <w:u w:val="single"/>
          </w:rPr>
          <w:t>00:25:17 – 00:25:59</w:t>
        </w:r>
      </w:hyperlink>
    </w:p>
    <w:p>
      <w:r>
        <w:t>İkincisi, tezkiye, takva ve muhasebeyle kişinin kendini inşa etmesi. Üçüncüsü; adalet, ihsan, merhamet, güzel söz ve tanışmayla başkalarıyla ilişki. Dördüncüsü, ahlâkı toplumsal yapıya dönüştürmek; şûra, emanetleri eda, infak ve dayanışmayla. Bu halkalar birleşince medeniyet bir yeteneğe dönüşür: gücü, bilgiyi ve örgütlenmeyi yüce bir ahlâkî amaca yöneltme yeteneğine. Başlıklar arasında tevhid, insan onuru ve tezkiye var. Kur'anî yapı tevhidle başlar. Neden?</w:t>
      </w:r>
    </w:p>
    <w:p>
      <w:pPr>
        <w:keepNext/>
      </w:pPr>
      <w:hyperlink r:id="rId46">
        <w:r>
          <w:rPr>
            <w:color w:val="1155CC"/>
            <w:u w:val="single"/>
          </w:rPr>
          <w:t>00:25:59 – 00:26:40</w:t>
        </w:r>
      </w:hyperlink>
    </w:p>
    <w:p>
      <w:r>
        <w:t>Çünkü insanın Rabbiyle ilişkisini yeniden düzenler. Anlık baskıların ötesinde bir merciye karşı kendini sorumlu gören insan, kısa vadeli faydayı doğruluğun nihai ölçütü yapmaz. Bu çerçevede imanın etkisi, davranışta sınanır. Vicdana, arzularını ve seçimlerini gözden geçireceği bir dayanak verir. İnsan onuru ise aidiyet farklılıklarından önce insanın değerini ortaya koyar. Yüce Allah buyurur: “Andolsun, Âdemoğullarını değerli kıldık.” Toplumsal boyutu da şu ilahî sözle tamamlanır:</w:t>
      </w:r>
    </w:p>
    <w:p>
      <w:pPr>
        <w:keepNext/>
      </w:pPr>
      <w:hyperlink r:id="rId47">
        <w:r>
          <w:rPr>
            <w:color w:val="1155CC"/>
            <w:u w:val="single"/>
          </w:rPr>
          <w:t>00:26:40 – 00:27:21</w:t>
        </w:r>
      </w:hyperlink>
    </w:p>
    <w:p>
      <w:r>
        <w:t>“Ey insanlar! Sizi bir erkek ve bir dişiden yarattık; [tanışasınız diye?] halklar ve kabileler yaptık.” Çeşitlilik tanışmaya kapı açar; üstünlük ise takvayla ilişkilidir. Tezkiye, iyiyi bilmekten onu seçebilmeye uzanan iç dönüşümdür. Bu yüzden Kur'an, kurtuluşu nefsin arınması ve muhasebesiyle ilişkilendirir. Çünkü nefis serbest bırakılırsa dilediğini yapar. Şimdi, kişilik ve kamusal alandaki kurumsal değerler. Toplumsal güven, doğruluk ve emanete riayet üzerine kurulur.</w:t>
      </w:r>
    </w:p>
    <w:p>
      <w:pPr>
        <w:keepNext/>
      </w:pPr>
      <w:hyperlink r:id="rId48">
        <w:r>
          <w:rPr>
            <w:color w:val="1155CC"/>
            <w:u w:val="single"/>
          </w:rPr>
          <w:t>00:27:21 – 00:28:01</w:t>
        </w:r>
      </w:hyperlink>
    </w:p>
    <w:p>
      <w:r>
        <w:t>Kur'an, emanetin anlamını haklara, görevlere, yükümlülüklere ve kararlara genişletir. Böylece bireysel erdemden kamusal sorumluluğun temeline dönüşür. Dijital ortamda bilginin kendisi de emanet kapsamına girer. Çünkü bugün gördüğümüz gibi, yayımlanan söz kısa sürede geniş bir kitleye ulaşabilir. Bu yüzden tebeyyün, yani doğrulama ilkesi, özel önem kazanır. Kaynağı doğrulamak, bağlamı incelemek, asıl delile dönmek, haberle görüşü ayırmak,</w:t>
      </w:r>
    </w:p>
    <w:p>
      <w:pPr>
        <w:keepNext/>
      </w:pPr>
      <w:hyperlink r:id="rId49">
        <w:r>
          <w:rPr>
            <w:color w:val="1155CC"/>
            <w:u w:val="single"/>
          </w:rPr>
          <w:t>00:28:01 – 00:28:44</w:t>
        </w:r>
      </w:hyperlink>
    </w:p>
    <w:p>
      <w:r>
        <w:t>bilgi ahlâkının pratik uygulamalarıdır. Adalet ve ihsan, gücü ve kararları düzenler. Adalet hakları korur, hevesin hükme etkisini önler. [İhsan?], iyi iş yapmaya ve asgarinin ötesini gözetmeye yöneltir. Kur'an, düşmanlıkta bile adaleti gerçek bir sınama kılmıştır. Çünkü insan sevdiklerine karşı insaflı olabilir; ama kendisine karşı çıkanlara karşı insafı zayıflayabilir. Bu yüzden adalet bir yeteneğe dönüşür: kararda nefretin ve çıkarın etkisine direnme yeteneğine.</w:t>
      </w:r>
    </w:p>
    <w:p>
      <w:pPr>
        <w:keepNext/>
      </w:pPr>
      <w:hyperlink r:id="rId50">
        <w:r>
          <w:rPr>
            <w:color w:val="1155CC"/>
            <w:u w:val="single"/>
          </w:rPr>
          <w:t>00:28:44 – 00:29:27</w:t>
        </w:r>
      </w:hyperlink>
    </w:p>
    <w:p>
      <w:r>
        <w:t>Merhamet, [hakkın uygulanmasına?] insanî boyut kazandırır. Gücün acımasızlığa dönüşmesini önler; zarar görenin haklarını koruyarak ıslahın yolunu açar. Bu nedenle araştırma şunları da ekliyor: ortak iş ahlâkına ihlâs, kardeşlik ve iş birliğini. Bir kurumun başarısı, sorumlulukların açıklığını ve yetkinliği gerektirir. İşi gösterişten ve başarıyı tek başına sahiplenmekten arındıran niyet de gerekir. Burada iç inşa yönetimle buluşur: Vicdan kişiyi denetler;</w:t>
      </w:r>
    </w:p>
    <w:p>
      <w:pPr>
        <w:keepNext/>
      </w:pPr>
      <w:hyperlink r:id="rId51">
        <w:r>
          <w:rPr>
            <w:color w:val="1155CC"/>
            <w:u w:val="single"/>
          </w:rPr>
          <w:t>00:29:27 – 00:30:12</w:t>
        </w:r>
      </w:hyperlink>
    </w:p>
    <w:p>
      <w:r>
        <w:t>kurumsal yapı ise çıkar ve iktidar baskısı altında değeri korur. Şimdi Risale-i Nur'daki medeniyet kavramına geçelim. Medeniyet, Bediüzzaman Said Nursî'nin düşüncesinde önemli bir yer tutar. Çünkü insan tasavvuruyla ve ilmin işleviyle ilişkilidir; toplumun yapısıyla ve mutluluğun ölçütüyle de. Eleştirisi, gelişmeye, sanayiye veya modern bilgiye kendi başlarına yönelmez. Faydalı medeniyetin güzelliklerini ayırır; gücü, çıkarı, çatışmayı ve hevesi öne çıkarabilen medeniyet anlayışından;</w:t>
      </w:r>
    </w:p>
    <w:p>
      <w:pPr>
        <w:keepNext/>
      </w:pPr>
      <w:hyperlink r:id="rId52">
        <w:r>
          <w:rPr>
            <w:color w:val="1155CC"/>
            <w:u w:val="single"/>
          </w:rPr>
          <w:t>00:30:12 – 00:30:59</w:t>
        </w:r>
      </w:hyperlink>
    </w:p>
    <w:p>
      <w:r>
        <w:t>bunları temel alarak. Medeniyetin araçlarıyla, bunların kullanımını belirleyen dayanağı ayırır. Mevcut medeniyetle Kur'an medeniyetini karşılaştırırken, gücün üstünlüğüne karşı hakkı temel yapar; dar çıkara karşı fazileti gaye; çatışmaya karşı yardımlaşmayı esas alır. Hevesi başıboş bırakmaya karşı hidayeti ölçü kılar. Bu karşılaştırmalar [gücü veya faydayı her bakımdan reddetmek anlamına gelir?] Sorun, güç hakkın üzerinde bir merciye dönüştüğünde ortaya çıkar;</w:t>
      </w:r>
    </w:p>
    <w:p>
      <w:pPr>
        <w:keepNext/>
      </w:pPr>
      <w:hyperlink r:id="rId53">
        <w:r>
          <w:rPr>
            <w:color w:val="1155CC"/>
            <w:u w:val="single"/>
          </w:rPr>
          <w:t>00:31:00 – 00:31:44</w:t>
        </w:r>
      </w:hyperlink>
    </w:p>
    <w:p>
      <w:r>
        <w:t>fayda da fazileti dışlayan nihai ölçüte dönüştüğünde; rekabet ise yardımlaşma imkânını yıkan bir kurala dönüştüğünde. Üstad Nursî'nin eleştirisi, tüketim kültürüne ve ihtiyaçların şişirilmesine uzanır. Araçların artması mutluluğu garanti etmez; lüksler zorunlu ihtiyaçlara dönüşürse; insan değerini sahip olduklarıyla ve sergiledikleriyle ölçerse de. Yapay ihtiyaçlar genişledikçe kazanma ve kıyaslama baskısı artar. İnsan, çok şeye sahipken de kendini yoksul hissedebilir.</w:t>
      </w:r>
    </w:p>
    <w:p>
      <w:pPr>
        <w:keepNext/>
      </w:pPr>
      <w:hyperlink r:id="rId54">
        <w:r>
          <w:rPr>
            <w:color w:val="1155CC"/>
            <w:u w:val="single"/>
          </w:rPr>
          <w:t>00:31:44 – 00:32:25</w:t>
        </w:r>
      </w:hyperlink>
    </w:p>
    <w:p>
      <w:r>
        <w:t>Bu yüzden Nursî, medeniyeti ilerlemenin insan hayatındaki [meyvesiyle?] değerlendirir. Çoğunluğun mutluluğunu ve kurtuluşunu, medeniyet düzeninin başarısında önemli bir ölçüt kılar. İlim ve eğitim anlayışı bu tasavvuru tamamlar. Medresetüzzehra, Üstad Bediüzzaman Said Nursî'nin ilk projelerindendi. Tamamlanmadı. Nur medreselerimizin Zehra medreseleri hükmünde olduğunu söyledi. Modern ilimlerle dinî ilimlerin birleştirilmesini istedi. Fikir zaten vardı.</w:t>
      </w:r>
    </w:p>
    <w:p>
      <w:pPr>
        <w:keepNext/>
      </w:pPr>
      <w:hyperlink r:id="rId55">
        <w:r>
          <w:rPr>
            <w:color w:val="1155CC"/>
            <w:u w:val="single"/>
          </w:rPr>
          <w:t>00:32:25 – 00:32:57</w:t>
        </w:r>
      </w:hyperlink>
    </w:p>
    <w:p>
      <w:r>
        <w:t>Çünkü medeniyetin inşası; anlama, araştırma ve deney araçlarına sahip bir akıl gerektirir; bu yeteneğe yön veren ahlâkî ölçüte sahip bir kalp de gerekir. Bu anlamlar birlikte şunu gösterir: Faydalı medeniyet, insanın gayesini koruyarak gücünü artırır. Sorumluluğu derinleştirirken bilgiyi artırır; gücü hakkın hizmetine, faydayı faziletin ufkuna yerleştirir. Daha vaktimiz var mı?</w:t>
      </w:r>
    </w:p>
    <w:p>
      <w:pPr>
        <w:keepNext/>
      </w:pPr>
      <w:hyperlink r:id="rId56">
        <w:r>
          <w:rPr>
            <w:color w:val="1155CC"/>
            <w:u w:val="single"/>
          </w:rPr>
          <w:t>00:33:06 – 00:33:51</w:t>
        </w:r>
      </w:hyperlink>
    </w:p>
    <w:p>
      <w:r>
        <w:t>Bu değerler, uygulanabilir ve ölçülebilir programlara dönüştürülebilir. Eğitimde gerçek durumlara dayalı kısa üniteler hazırlanabilir: doğrulamayı sınayan şüpheli dijital haber veya kişisel çıkarın çatıştığı bir ihtilaf; rakibin hakkıyla, adaleti sınamak için; ya da yapay zekâ kullanımıyla ilgili bir okul veya iş durumu. Artık dünyaya yayılan yapay zekâ. Programların etkisi, açık davranış göstergeleriyle ölçülebilir. Böylece eğitim, tanımları ezberletmekten değerin karara etkisini gözlemlemeye geçsin. Kurumlarda emanet, kararların belgelenmesiyle ilişkilendirilebilir; çıkar çatışmalarını açıklamayla; adalet ise açık ölçütler ve itiraz imkânıyla;</w:t>
      </w:r>
    </w:p>
    <w:p>
      <w:pPr>
        <w:keepNext/>
      </w:pPr>
      <w:hyperlink r:id="rId57">
        <w:r>
          <w:rPr>
            <w:color w:val="1155CC"/>
            <w:u w:val="single"/>
          </w:rPr>
          <w:t>00:33:51 – 00:34:32</w:t>
        </w:r>
      </w:hyperlink>
    </w:p>
    <w:p>
      <w:r>
        <w:t>şûra, uzmanların ve karardan etkilenenlerin katılımıyla; ihsan, eşitliği koruyan ve kayırmayı önleyen hizmet kültürüyle. Dijital alanda araştırma, bir doğrulama protokolü öneriyor. İddiayı belirlemek, ilk kaynağa ulaşmak; bağlamı ve tarihi incelemek, bağımsız bir kaynakla karşılaştırmak; bilgi hâlâ kesin değilse yayımlamanın zararını değerlendirmek; mahremiyet ve onuru koruyarak. Çalışma şu sonuca varıyor: “Medenî insan”,</w:t>
      </w:r>
    </w:p>
    <w:p>
      <w:pPr>
        <w:keepNext/>
      </w:pPr>
      <w:hyperlink r:id="rId58">
        <w:r>
          <w:rPr>
            <w:color w:val="1155CC"/>
            <w:u w:val="single"/>
          </w:rPr>
          <w:t>00:34:32 – 00:35:13</w:t>
        </w:r>
      </w:hyperlink>
    </w:p>
    <w:p>
      <w:r>
        <w:t>Kur'anî bir model için analitik adlandırma olabilir; modern terimle aslî Kur'anî kavramlar arasındaki fark korunduğunda. Model, anlamın dayanağı olarak tevhidle başlar; insana değer verilmesi, tezkiye ve takvayla ilerler. Etkisi doğruluk, emanet, adalet, ihsan, merhamet, şûra ve dayanışmada görülür. Risale-i Nur medeniyet boyutu ekler: Hak gücü sınırlar, fazilet faydaya yön verir. yardımlaşma, çatışmanın sürekli kanun olmasını sınırlar; hidayet arzu ve bilgiye çerçeve olur.</w:t>
      </w:r>
    </w:p>
    <w:p>
      <w:pPr>
        <w:keepNext/>
      </w:pPr>
      <w:hyperlink r:id="rId59">
        <w:r>
          <w:rPr>
            <w:color w:val="1155CC"/>
            <w:u w:val="single"/>
          </w:rPr>
          <w:t>00:35:13 – 00:35:55</w:t>
        </w:r>
      </w:hyperlink>
    </w:p>
    <w:p>
      <w:r>
        <w:t>Bu temelde medeniyet, yalnızca araçların çokluğuyla ölçülmez. Peki neyle? Gücün, bilginin ve kurumun nasıl yönlendirildiğiyle; insanı korumaya ve adaleti gerçekleştirmeye. Dinlediğiniz için teşekkürler. Allah size bereket versin. Teşekkürler. Tam on beş dakika, büyük bir hassasiyetle. Allah hayırla mükâfatlandırsın. Dr. Ahmed Ramazan Koca'ya sunumu için teşekkürler. Zaman kazanmak için geçiyoruz. Medeniyet konusunda Malik bin Nebi ile</w:t>
      </w:r>
    </w:p>
    <w:p>
      <w:pPr>
        <w:keepNext/>
      </w:pPr>
      <w:hyperlink r:id="rId60">
        <w:r>
          <w:rPr>
            <w:color w:val="1155CC"/>
            <w:u w:val="single"/>
          </w:rPr>
          <w:t>00:35:55 – 00:36:35</w:t>
        </w:r>
      </w:hyperlink>
    </w:p>
    <w:p>
      <w:r>
        <w:t>Seyyid Kutub'a ilişkin benim de bir notum var, ama... Teşekkür ederiz. Kardeş Ürdün'den, Umman Sultanlığı'ndaki Nizva Bankasından. Buyursunlar; teşekkür eder, hayır dileriz. Başladı mı? [On beş dakikalık sayaç mı?] Başladı mı? Çalıştırın efendim.</w:t>
      </w:r>
    </w:p>
    <w:p>
      <w:pPr>
        <w:keepNext/>
      </w:pPr>
      <w:hyperlink r:id="rId61">
        <w:r>
          <w:rPr>
            <w:color w:val="1155CC"/>
            <w:u w:val="single"/>
          </w:rPr>
          <w:t>00:36:35 – 00:37:16</w:t>
        </w:r>
      </w:hyperlink>
    </w:p>
    <w:p>
      <w:r>
        <w:t>Rahman ve Rahîm Allah'ın adıyla. Allah'a hamd; O yeter. [Seçkin peygamberlere?] salât, selâm. İmdi: Önce İstanbul İlim ve Kültür Vakfına teşekkür ve takdirlerimi sunuyorum; bu seçkin konferansı ve buluşmayı düzenledikleri için; inşallah hepimiz için faydalı olan bu buluşmayı. Düzenleme kuruluna, değerli başkanlığa ve kürsüdeki meslektaşlarıma da teşekkürler; bu oturuma katıldığınız için sizlere de. Söze, malın hayatın can damarı olduğunu söyleyerek başlayayım. İmam Bediüzzaman Nursî, ekonomi ve malla da ilgilenmiştir. Lem'alar'da on dokuzuncu risaleyi iktisada ayırmıştır.</w:t>
      </w:r>
    </w:p>
    <w:p>
      <w:pPr>
        <w:keepNext/>
      </w:pPr>
      <w:hyperlink r:id="rId62">
        <w:r>
          <w:rPr>
            <w:color w:val="1155CC"/>
            <w:u w:val="single"/>
          </w:rPr>
          <w:t>00:37:16 – 00:38:00</w:t>
        </w:r>
      </w:hyperlink>
    </w:p>
    <w:p>
      <w:r>
        <w:t>Fakat düzenleyenler iktisada [çok ilgi göstermiş görünüyor?] ve sunulan bildirilerde ona araştırma bakımından hakkını vermediler. Çoğunun aile, kadın, tefekkür ve başka konulara yöneldiğini gördüm; ama mal ve iktisadı gözden kaçırdılar. Belki bu tek başına kalan tebliğ, konuya biraz dikkat çeker. Bildiğiniz gibi İslâm ekonomisi dört unsurlu bir sisteme dayanır. Bu dört unsurlu sistemde zekât, vakıf ve İslâm bankaları; bir de tekâfül sigortası vardır. Bu dörtlü, İslâm ekonomisinin bütününü taşır.</w:t>
      </w:r>
    </w:p>
    <w:p>
      <w:pPr>
        <w:keepNext/>
      </w:pPr>
      <w:hyperlink r:id="rId63">
        <w:r>
          <w:rPr>
            <w:color w:val="1155CC"/>
            <w:u w:val="single"/>
          </w:rPr>
          <w:t>00:38:00 – 00:38:42</w:t>
        </w:r>
      </w:hyperlink>
    </w:p>
    <w:p>
      <w:r>
        <w:t>Belki de iktisadın sütunu dediğimiz unsur, vakıf sistemine dayanıyor. çünkü vakıf, bir sürdürülebilir kalkınma sistemidir; risaletten bugüne İslâm medeniyetinin üzerinde yükseldiği sistem. yıllar, on yıllar veya asırlar süren duraklamalara rağmen; aksamalara veya tabir uygunsa gasbedilmeye rağmen. Vakıfların önemine dikkat çekmek için söyleyeyim: neslimizden pek çok kişi vakfı şöyle anlıyor: cami, mezarlık veya Kur'an kursu. Oysa vakıf bunlardan çok daha geniştir. İslâm dünyasında vakıf varlıkları 1,3 trilyon doları aşıyor.</w:t>
      </w:r>
    </w:p>
    <w:p>
      <w:pPr>
        <w:keepNext/>
      </w:pPr>
      <w:hyperlink r:id="rId64">
        <w:r>
          <w:rPr>
            <w:color w:val="1155CC"/>
            <w:u w:val="single"/>
          </w:rPr>
          <w:t>00:38:42 – 00:39:26</w:t>
        </w:r>
      </w:hyperlink>
    </w:p>
    <w:p>
      <w:r>
        <w:t>Bu, bir değer birikimidir; ümmetin kalkınışı ve ayağa kalkışı için bir mal ve kaynak birikimi. İslâm dünyasındaki bu 1,3 trilyonluk vakıf varlığı, önemli bir sorunla karşı karşıya: Yoğunlaşma var; yüzde 86'sı gayrimenkul varlıklardan oluşuyor. Gayrimenkul, bugünün ekonomisinde üretken varlık niteliğinde değil. Günümüz ekonomisi yatırım portföyünün çeşitlenmesine dayanıyor. Vakıf ekonomisi, getirilerinde de önemli bir sorunla karşı karşıya. Çünkü vakıf yatırımının getirisi yüzde 4'ü aşmıyor.</w:t>
      </w:r>
    </w:p>
    <w:p>
      <w:pPr>
        <w:keepNext/>
      </w:pPr>
      <w:hyperlink r:id="rId65">
        <w:r>
          <w:rPr>
            <w:color w:val="1155CC"/>
            <w:u w:val="single"/>
          </w:rPr>
          <w:t>00:39:26 – 00:40:06</w:t>
        </w:r>
      </w:hyperlink>
    </w:p>
    <w:p>
      <w:r>
        <w:t>Enflasyon oranları ve işletme giderleriyle kıyaslanırsa, yararlanıcılara dağıtılacak ve gelişmelerini sağlayacak bir şey kalmıyor. Bu nedenle vakfı yeniden işletmek ve canlandırmak gibi büyük bir mesele önümüzde. Bu da şu soruyu doğuruyor: Neden şimdi dönüşüm? İki asır boyunca sömürgecilikle karşı karşıya kaldık. Sömürgecilik, ümmetin kimliğini ve varlığını koruyan iki temel sisteme yöneldi. Arapçayı işlemez kılıp ümmetten aldı; vakıf sistemini de işlemez kılıp ümmetten aldı.</w:t>
      </w:r>
    </w:p>
    <w:p>
      <w:pPr>
        <w:keepNext/>
      </w:pPr>
      <w:hyperlink r:id="rId66">
        <w:r>
          <w:rPr>
            <w:color w:val="1155CC"/>
            <w:u w:val="single"/>
          </w:rPr>
          <w:t>00:40:06 – 00:40:47</w:t>
        </w:r>
      </w:hyperlink>
    </w:p>
    <w:p>
      <w:r>
        <w:t>Böylece ümmetin kalkınma ve ayağa kalkma imkânlarının çoğunu engelledi. Bugün hükümetlerde buna yönelik bir dikkat ve ilgi oluşuyor; bazı kuruluşlarda ve vakıf alanıyla ilgilenenlerde de. Vakıf yeniden ayağa kalkmalı; yalnızca fıkhî değil, fıkhî ve yasal bir zeminde; yatırıma dayanan çağdaş güç unsurlarıyla da; yönetişim, risk yönetimi ve performans göstergeleriyle. Dolayısıyla bu ilgi artık kurumsal bir biçim almaya başladı. Artık vakfa yalnızca bir nâzır üzerinden bakmıyoruz.</w:t>
      </w:r>
    </w:p>
    <w:p>
      <w:pPr>
        <w:keepNext/>
      </w:pPr>
      <w:hyperlink r:id="rId67">
        <w:r>
          <w:rPr>
            <w:color w:val="1155CC"/>
            <w:u w:val="single"/>
          </w:rPr>
          <w:t>00:40:47 – 00:41:28</w:t>
        </w:r>
      </w:hyperlink>
    </w:p>
    <w:p>
      <w:r>
        <w:t>vakıf kurumları olarak ele alıyoruz; kurumlar kuran, işleten, yöneten ve bunlara yatırım yapan; sonra gelirleri vakıf yararlanıcılarına dağıtan kurumlar. Son yirmi beş yıldaki önemli değişimlerde gayrimenkul vakfının gerilemeye başladığını gördük. Karma portföylere yöneldik; bunu destekleyen bir fetva çıktı; iktisatçılar ve vakfedenler nakit vakıfları geliştirdiler; taşınır, hisse senedi, sukuk, tahvil ve diğer vakıfları da. Aynî vakıftan yatırım vakfına da geçmeye başladık.</w:t>
      </w:r>
    </w:p>
    <w:p>
      <w:pPr>
        <w:keepNext/>
      </w:pPr>
      <w:hyperlink r:id="rId68">
        <w:r>
          <w:rPr>
            <w:color w:val="1155CC"/>
            <w:u w:val="single"/>
          </w:rPr>
          <w:t>00:41:28 – 00:42:08</w:t>
        </w:r>
      </w:hyperlink>
    </w:p>
    <w:p>
      <w:r>
        <w:t>Aynî vakıfta varlığın kendisi vakfedilir; yatırım vakfında vakfın konusu nakittir. Bu nakitle, el değiştirilebilir ve yatırıma konu olabilecek vakıf varlıkları alınır. Ebedî vakıftan süreli vakfa da geçtik. Artık farklı süreler var; finans dilinde vakfın “vade tarihi” dediğimiz şey. Ebedî vakıflar sürdürülebilirlik sağlar; süreli vakıflar ise beş, on, bir veya daha çok yıllığına vakfetmeyi teşvik eder. Salt ibadete yönelik vakıf anlayışını aşıp eski modele döndük.</w:t>
      </w:r>
    </w:p>
    <w:p>
      <w:pPr>
        <w:keepNext/>
      </w:pPr>
      <w:hyperlink r:id="rId69">
        <w:r>
          <w:rPr>
            <w:color w:val="1155CC"/>
            <w:u w:val="single"/>
          </w:rPr>
          <w:t>00:42:08 – 00:42:52</w:t>
        </w:r>
      </w:hyperlink>
    </w:p>
    <w:p>
      <w:r>
        <w:t>hepimizi yükselten medeniyet modeline. İbadet vakfı yalnızca camiler, mezarlıklar ve Kur'an kurslarıyla sınırlıydı. Bugün sağlık, eğitim ve insanların bütün ihtiyaçları için vakıflar var; enerji ve ulaşım alanlarında da. Hatta örnekler var; Umman'da bir vakıf şirketine ait vakıf uydusu bulunuyor. Geleneksel veya salt ibadete yönelik vakıf anlayışından çıkmaya başladık; [sürdürülebilir kalkınmaya doğru?]; gelenekselden çağdaşa: kayıt, işletme, yatırım ve dağıtım süreçlerine.</w:t>
      </w:r>
    </w:p>
    <w:p>
      <w:pPr>
        <w:keepNext/>
      </w:pPr>
      <w:hyperlink r:id="rId70">
        <w:r>
          <w:rPr>
            <w:color w:val="1155CC"/>
            <w:u w:val="single"/>
          </w:rPr>
          <w:t>00:42:52 – 00:43:35</w:t>
        </w:r>
      </w:hyperlink>
    </w:p>
    <w:p>
      <w:r>
        <w:t>Blokzincir ve diğer teknolojileri kullanmaya başladık. Dolayısıyla kardeşlerim, yeni bir medeniyet yükselişi içindeyiz; geleneksel çerçeveden çağdaş çerçeveye geçiyoruz. Tebliğimin konusu şu soruydu: Vakfı bugün idare mantığıyla mı yönetiyoruz; elimde tahsis edilmiş bir varlık var, yalnızca [kurallara uyarak?] yönetiyorum; yoksa onu daha geniş bir alana mı taşıyorum: geçmemiz gereken medeniyet yükselişinin en önemli dayanaklarından biri olan imar mantığına? İdare mantığı varlığı korur; imar mantığı ise kalıcı etki üretir.</w:t>
      </w:r>
    </w:p>
    <w:p>
      <w:pPr>
        <w:keepNext/>
      </w:pPr>
      <w:hyperlink r:id="rId71">
        <w:r>
          <w:rPr>
            <w:color w:val="1155CC"/>
            <w:u w:val="single"/>
          </w:rPr>
          <w:t>00:43:35 – 00:44:22</w:t>
        </w:r>
      </w:hyperlink>
    </w:p>
    <w:p>
      <w:r>
        <w:t>Bu geçişle arzuladığım büyük gayeleri gerçekleştirmiş olurum. Tebliğ, Kur'anî temellendirmeyi ve medeniyet vakfını ele alıyor; Nursî'nin imar felsefesini, kurumsal yönetişimi, yatırım kararını ve ölçümü; ardından önerdiği nihai modeli ve sonuçları. Metin elli sekiz sayfa; dağıtıldığında inceleyebilirsiniz. Özetle sorun şu: Vakıf kurumları çok, ama imar yerine koruma mantığıyla yönetiliyorlar; etkiyi en üst düzeye çıkaran yönetişimi de esas almıyorlar. Amaç, vakıf yatırım yönetişimini Kur'an'ın hilafet ve imar anlayışıyla yeniden kurmak.</w:t>
      </w:r>
    </w:p>
    <w:p>
      <w:pPr>
        <w:keepNext/>
      </w:pPr>
      <w:hyperlink r:id="rId72">
        <w:r>
          <w:rPr>
            <w:color w:val="1155CC"/>
            <w:u w:val="single"/>
          </w:rPr>
          <w:t>00:44:22 – 00:45:04</w:t>
        </w:r>
      </w:hyperlink>
    </w:p>
    <w:p>
      <w:r>
        <w:t>Yöntem, analiz ve temellendirmeye dayanıyordu. Ulaşmak istediğim sonuç, bütünleşik bir yönetişim modeli sunmaktı; şer'î ve kurumsal yönetişimi, yatırımı, riski ve etki ölçümünü birleştiren bir model. Tebliğin dışında, Fas'tan Endonezya'ya vakfın hâlini acı verici diye özetlerim. Nâzır vakıfları yönetir; gelir geldiğinde, bir ücret veya maaş alır, kalanı yararlanıcılara harcanır. Onun için yatırım, yalnızca varlığı kiraya vermektir; ne fazla ne eksik. Bu, fikrin özünü işlemez kılmak ve [çarpıtmak?] demektir.</w:t>
      </w:r>
    </w:p>
    <w:p>
      <w:pPr>
        <w:keepNext/>
      </w:pPr>
      <w:hyperlink r:id="rId73">
        <w:r>
          <w:rPr>
            <w:color w:val="1155CC"/>
            <w:u w:val="single"/>
          </w:rPr>
          <w:t>00:45:04 – 00:45:47</w:t>
        </w:r>
      </w:hyperlink>
    </w:p>
    <w:p>
      <w:r>
        <w:t>Bugün durum değişmeye başladı: Artık vakıf yatırım fonları var; sermaye piyasalarına giren çağdaş yatırım modelleri; taşınır varlıklar, ulaşım, havacılık, sağlık; her sektör, kardeşlerim. Ülkelerimizde ekonominin bütün dayanakları ve sektörleriyle olumlu ilişki kurduğumda, yatırım ister yerel ister bölgesel olsun, faydayı artırır, varlıkları işletir, getirileri yararlanıcılara yansıtırım. Önceki çalışmaları, araştırma boşluğunu ve teorik çerçeveyi ele aldım.</w:t>
      </w:r>
    </w:p>
    <w:p>
      <w:pPr>
        <w:keepNext/>
      </w:pPr>
      <w:hyperlink r:id="rId74">
        <w:r>
          <w:rPr>
            <w:color w:val="1155CC"/>
            <w:u w:val="single"/>
          </w:rPr>
          <w:t>00:45:47 – 00:46:32</w:t>
        </w:r>
      </w:hyperlink>
    </w:p>
    <w:p>
      <w:r>
        <w:t>Bunlara bakabilirsiniz; zaman kazanmak için biraz hızlanıyorum. Medeniyet, imar ve vakfın temellendirilmesine gelirsek: Kur'an buyurur: “Sizi yerden var etti ve orada imarla görevlendirdi.” Burada gerçek bir emanet var: Yeryüzünde halifelik; yeryüzünü ona yaraşır biçimde iskân ve imar etmek. Bu iskân, yeryüzünde bulunmak, bir imar yükümlülüğüdür; sorumlulukla çevrilidir; bir bağış veya iltifat değildir. Dolayısıyla vakıf, imarın kurumsal ifadesidir. Bir vakıf sistemim olduğunda, istenen imar biçimini gerçekleştirmiş olurum. Tarihte vakıf; eğitimi, sağlığı ve ulaşımı finanse etti;</w:t>
      </w:r>
    </w:p>
    <w:p>
      <w:pPr>
        <w:keepNext/>
      </w:pPr>
      <w:hyperlink r:id="rId75">
        <w:r>
          <w:rPr>
            <w:color w:val="1155CC"/>
            <w:u w:val="single"/>
          </w:rPr>
          <w:t>00:46:32 – 00:47:13</w:t>
        </w:r>
      </w:hyperlink>
    </w:p>
    <w:p>
      <w:r>
        <w:t>fetihlerde askerleri ve devletin devlet olarak ihtiyaç duyduğu her şeyi; toplumun toplum olarak ihtiyaç duyduklarını da. Bugünkü sorun, vakıf varlıklarının azlığı değil. Söylediğimiz gibi, İslâm dünyasında 1,3 trilyonluk varlık var; sürekli arttığı için daha fazla da olabilir. Sorun, bunları kalıcı kalkınma etkisine dönüştürme verimliliği. Dünyamızdaki vakıf varlıklarının çoğu atıl duruyor. Bu nedenle bugünkü uyanış ve farkındalık, nakit vakıflara, sukuka, bağımsız vakıf kurumlarına dönüşüme yöneliyor; vakıf standartlarının, AAOIFI standartları dâhil, uygulanmasına; fıkhî yönü ele alan 60 numaralı standart,</w:t>
      </w:r>
    </w:p>
    <w:p>
      <w:pPr>
        <w:keepNext/>
      </w:pPr>
      <w:hyperlink r:id="rId76">
        <w:r>
          <w:rPr>
            <w:color w:val="1155CC"/>
            <w:u w:val="single"/>
          </w:rPr>
          <w:t>00:47:13 – 00:47:59</w:t>
        </w:r>
      </w:hyperlink>
    </w:p>
    <w:p>
      <w:r>
        <w:t>yönetişimi ele alan 13 numaralı standart. Nursî'nin imar felsefesi ve kurumsal dönüşüme gelirsek: İmam Nursî, az sözle derin ve açık bir anlama odaklandı: “Kuvvet haktadır; [hak kuvvettedir?].” Bu, bizi koruma mantığından etki mantığına taşır; etkinin sürmesi için faydanın yaygınlaşması mantığına. Bu ilkeden hareketle, İmam'ın yazılarında çeşitli sonuçlar ortaya çıkıyor. Kurum içinde iş birliğine ve dayanışmaya işaret ediyorlar; bireysel değil, birlikte çalışmaya. İhlâsa da: Kişiyi çıkar çatışmalarından ve şahsî eğilimlerden korumaya.</w:t>
      </w:r>
    </w:p>
    <w:p>
      <w:pPr>
        <w:keepNext/>
      </w:pPr>
      <w:hyperlink r:id="rId77">
        <w:r>
          <w:rPr>
            <w:color w:val="1155CC"/>
            <w:u w:val="single"/>
          </w:rPr>
          <w:t>00:47:59 – 00:48:41</w:t>
        </w:r>
      </w:hyperlink>
    </w:p>
    <w:p>
      <w:r>
        <w:t>Medeniyetin sürekliliğine de: Vakıf kalıcıdır; bir kişiye veya yere bağlı geçici bir durum değildir. Bu yüzden korumaya dayalı geleneksel yönetim, artık bu çağda kabul edilebilecek model değildir. Artık gereken, kurumsal yönetişim ve varlıkların geliştirilmesidir. Ulaşmayı umduğumuz şey, medeniyet değeri üretmektir. Geleneksel model yalnızca gayrimenkule dayanır. Bugün sektördekilerin çoğu finansal portföyler oluşturmaya odaklanıyor; gelir getiren gayrimenkuller yüzde 35–40 olacak biçimde;</w:t>
      </w:r>
    </w:p>
    <w:p>
      <w:pPr>
        <w:keepNext/>
      </w:pPr>
      <w:hyperlink r:id="rId78">
        <w:r>
          <w:rPr>
            <w:color w:val="1155CC"/>
            <w:u w:val="single"/>
          </w:rPr>
          <w:t>00:48:41 – 00:49:26</w:t>
        </w:r>
      </w:hyperlink>
    </w:p>
    <w:p>
      <w:r>
        <w:t>şer'î ilkelere uygun hisseler yüzde 20–25; dönemsel getirili sukuk yüzde 15–20; toplumsal etkili yatırım yüzde 10–15; yeşil ekonomi projeleri yüzde 5–10, ardından yüzde 5 civarı nakit likidite. Sermayeyi koruma, getiri ve etki arasında denge kurmak, şer'î denetim, sermayenin korunması ve risk yönetimi gerektirir; sağlam yatırım kararlarıyla yatırım verimliliği; etkinin artırılması, şeffaflık ve hesap verebilirlik. Görünüşe göre kürsü, zamanın kılıcıyla tehdit ediyor. Etki, performans, sürdürülebilirlik ve ahlâkî denetimin ölçümünde,</w:t>
      </w:r>
    </w:p>
    <w:p>
      <w:pPr>
        <w:keepNext/>
      </w:pPr>
      <w:hyperlink r:id="rId79">
        <w:r>
          <w:rPr>
            <w:color w:val="1155CC"/>
            <w:u w:val="single"/>
          </w:rPr>
          <w:t>00:49:26 – 00:50:07</w:t>
        </w:r>
      </w:hyperlink>
    </w:p>
    <w:p>
      <w:r>
        <w:t>üç yönetişim katmanı var. İlki, bir vakıf yönetişimi modelidir; finansal verimlilik, sürdürülebilirlik, yönetişim ve kalkınma etkisine dayanır. İkinci sistem veya katman, denetimle ilgilidir: ilahî denetim; şer'î kurallarla fıkhî denetim; yahut politika ve usullerle kurumsal denetim. Birleşmiş Milletlerin Sürdürülebilir Kalkınma Amaçlarına da katkı sunar. Bu arada vakıf, BM'nin on yedi sürdürülebilir kalkınma amacından sekiziyle örtüşür.</w:t>
      </w:r>
    </w:p>
    <w:p>
      <w:pPr>
        <w:keepNext/>
      </w:pPr>
      <w:hyperlink r:id="rId80">
        <w:r>
          <w:rPr>
            <w:color w:val="1155CC"/>
            <w:u w:val="single"/>
          </w:rPr>
          <w:t>00:50:07 – 00:50:51</w:t>
        </w:r>
      </w:hyperlink>
    </w:p>
    <w:p>
      <w:r>
        <w:t>Yoksulluk ve açlıkla mücadele, sağlık, eğitim, insana yakışır iş, eşitsizliğin azalması, sürdürülebilir şehirler ve [ortaklıklar?]. Yani vakıf, bir medeniyet modeli olarak BM amaçlarıyla örtüşür, onlarla çelişmez. Yeniden imar veya sürdürülebilir imar modeli şunlara odaklanır: verim, yönetişim, sürdürülebilirlik ve kalkınma etkisine; bağımsız denetimli kurumlarla. ister şer'î denetim ister dış denetçi üzerinden; icra ve işletme yönetimi, yönetim kurulu ve nâzırlar, yani mütevelli heyetiyle. Modelin işleyişi kuruluşla başlar: Temeli oluşturmak ve hazırlık yapmak;</w:t>
      </w:r>
    </w:p>
    <w:p>
      <w:pPr>
        <w:keepNext/>
      </w:pPr>
      <w:hyperlink r:id="rId81">
        <w:r>
          <w:rPr>
            <w:color w:val="1155CC"/>
            <w:u w:val="single"/>
          </w:rPr>
          <w:t>00:50:51 – 00:51:35</w:t>
        </w:r>
      </w:hyperlink>
    </w:p>
    <w:p>
      <w:r>
        <w:t>yönetişim, amaçlı yatırım, performans ölçümü, dağıtım, muhasebe, denetim ve iyileştirme. Böyle bir sistemin başarısı için kurumsal ve siyasî irade gerekiyor; yasal çerçeveler, işini bilen uzman kadrolar ve dijital altyapı da. Dünya, blokzincir ve dijital teknolojiye yöneliyor. Singapur, Malezya ve bazı ülkeler bu modele başladılar; model sürekli gelişiyor. Sonuçlar ve öneriler: Politikaların etkilediği bu taraflar, ekosistem dediğimiz yapının ortaklarıdır. Ekosistem, böyle bir projeyi taşıyabilecek bütünleşik yapıdır.</w:t>
      </w:r>
    </w:p>
    <w:p>
      <w:pPr>
        <w:keepNext/>
      </w:pPr>
      <w:hyperlink r:id="rId82">
        <w:r>
          <w:rPr>
            <w:color w:val="1155CC"/>
            <w:u w:val="single"/>
          </w:rPr>
          <w:t>00:51:35 – 00:52:17</w:t>
        </w:r>
      </w:hyperlink>
    </w:p>
    <w:p>
      <w:r>
        <w:t>Hükümetler destekleyici politika ve mevzuatı uyumlaştırır; vakıf idareleri yönetişimi, hesap verebilirliği ve performansı güçlendirir; İslâm bankaları vakıf sistemiyle ilişki kurar; düzenleyici kurumlar denetimi ve şeffaflığı artırır; üniversiteler bilgiyi geliştirmede büyük rol üstlenir; uluslararası kuruluşlar, ülkeler arasında iş birliğini ve tecrübe aktarımını artırır. İmar, lüks bir tercih değil, esaslı bir unsurdur. Geleneksel idareyle yönetişim arasındaki fark, teknikten önce bir medeniyet farkıdır. Vakıf, ümmetin harekete geçirmesi gereken stratejik güç ve birikmiş kaynaktır.</w:t>
      </w:r>
    </w:p>
    <w:p>
      <w:pPr>
        <w:keepNext/>
      </w:pPr>
      <w:hyperlink r:id="rId83">
        <w:r>
          <w:rPr>
            <w:color w:val="1155CC"/>
            <w:u w:val="single"/>
          </w:rPr>
          <w:t>00:52:17 – 00:53:00</w:t>
        </w:r>
      </w:hyperlink>
    </w:p>
    <w:p>
      <w:r>
        <w:t>Politika ve mevzuatı yeniden geliştirmemiz gerekiyor; daha profesyonel ve daha derinlikli vakıf kurumlarına; ileri akademik araştırmaya ihtiyacımız var. Süreli ve nakit vakıf fetvasına ulaşmamız asırlar sürdü. Şimdi dijital vakıflar kabul edilir mi edilmez mi diye konuşuyoruz. Bu birikimi koruyup geliştiren gerçek, titiz ve olgun araştırmaya ihtiyacımız var. Son sözüm şu: Vakıf artık durağan bir varlık değildir; kurumsal akılla yönetilen, büyüklüğüyle değil etkisiyle ölçülen bir yatırım kurumudur. Dinlediğiniz için Allah sizi ödüllendirsin, bereket versin.</w:t>
      </w:r>
    </w:p>
    <w:p>
      <w:pPr>
        <w:keepNext/>
      </w:pPr>
      <w:hyperlink r:id="rId84">
        <w:r>
          <w:rPr>
            <w:color w:val="1155CC"/>
            <w:u w:val="single"/>
          </w:rPr>
          <w:t>00:53:01 – 00:53:35</w:t>
        </w:r>
      </w:hyperlink>
    </w:p>
    <w:p>
      <w:r>
        <w:t>Allah mükâfat versin Dr. Muhammed Suvaylih. Süreyi yalnız bir dakika aştı. Vakfın getirisi! Evet, bu da vakfın getirisi. Oysa kendisinden aslını korumasını, faydasını serbest bırakmasını istedik. Doğru. Son tebliğimiz, güzel bir kapanış; değerli dostumuz Dr. Ziyan Muhacirî'den; İsviçre'deki Avrupa İslâm Merkezleri Heyetinden. Buyurun kardeşim; teşekkür eder, hayır dileriz.</w:t>
      </w:r>
    </w:p>
    <w:p>
      <w:pPr>
        <w:keepNext/>
      </w:pPr>
      <w:hyperlink r:id="rId85">
        <w:r>
          <w:rPr>
            <w:color w:val="1155CC"/>
            <w:u w:val="single"/>
          </w:rPr>
          <w:t>00:53:43 – 00:54:26</w:t>
        </w:r>
      </w:hyperlink>
    </w:p>
    <w:p>
      <w:r>
        <w:t>Allah'ın selâmı, rahmeti ve bereketi üzerinize olsun. Size de selâm. Allah'a hamd; Efendimiz Muhammed'e, ailesine ve bütün ashabına salât ve selâm olsun. Değerli âlimler ve araştırmacılar, saygıdeğer oturum başkanı Prof. Dr. Ali el-Aşî, değerli heyet ve değerli dinleyiciler, Bugün bu köklü şehir İstanbul'da aranızda bulunmaktan mutluyum; on üçüncü uluslararası sempozyuma katılmaktan; Bediüzzaman Said Nursî üzerine, şu başlık altında düzenlenen:</w:t>
      </w:r>
    </w:p>
    <w:p>
      <w:pPr>
        <w:keepNext/>
      </w:pPr>
      <w:hyperlink r:id="rId86">
        <w:r>
          <w:rPr>
            <w:color w:val="1155CC"/>
            <w:u w:val="single"/>
          </w:rPr>
          <w:t>00:54:26 – 00:55:13</w:t>
        </w:r>
      </w:hyperlink>
    </w:p>
    <w:p>
      <w:r>
        <w:t>“Çağdaş Medeniyetin Sorunlarına Kur'anî Çözümler.” İstanbul İlim ve Kültür Vakfına içten teşekkür ve takdirlerimi sunuyorum; bilim ve düzenleme kurullarına, sempozyumda emeği geçen herkese; bu seçkin topluluğu bir araya getirmek için harcadıkları kıymetli emek için; dünyanın farklı yerlerinden âlim, araştırmacı ve düşünürleri; çağdaş insanı ilgilendiren bir konu etrafında; krizlerinin, sorularının ve zorluklarının tam merkezinde. Türkiye Cumhuriyeti'ne, yönetimine ve halkına da teşekkür ediyorum;</w:t>
      </w:r>
    </w:p>
    <w:p>
      <w:pPr>
        <w:keepNext/>
      </w:pPr>
      <w:hyperlink r:id="rId87">
        <w:r>
          <w:rPr>
            <w:color w:val="1155CC"/>
            <w:u w:val="single"/>
          </w:rPr>
          <w:t>00:55:13 – 00:55:56</w:t>
        </w:r>
      </w:hyperlink>
    </w:p>
    <w:p>
      <w:r>
        <w:t>bu uluslararası ilmî buluşmaya ev sahipliği yaptığı için; bizi kuşatan sıcak karşılama ve cömert misafirperverlik için. Yüce Allah'tan güvenliğini, istikrarını ve refahını daim kılmasını diliyorum. Değerli dinleyiciler, Çağımızın bana göre en açık çelişkilerinden biriyle başlamak istiyorum. Çağdaş insan, mesafeleri kısaltmayı başardı; uzayın derinliklerini araştırmayı da; bilimsel ve teknolojik ilerleme kaydetti; önceki nesillerin ulaşamadığı ölçüde.</w:t>
      </w:r>
    </w:p>
    <w:p>
      <w:pPr>
        <w:keepNext/>
      </w:pPr>
      <w:hyperlink r:id="rId88">
        <w:r>
          <w:rPr>
            <w:color w:val="1155CC"/>
            <w:u w:val="single"/>
          </w:rPr>
          <w:t>00:55:56 – 00:56:40</w:t>
        </w:r>
      </w:hyperlink>
    </w:p>
    <w:p>
      <w:r>
        <w:t>Ama bütün bunlara rağmen insan hâlâ huzur arıyor; hayatının amacını da; iç dünyasındaki büyük sorulara cevaplar arıyor. Çelişki burada ortaya çıkıyor: maddî bolluğun karşısında değer yoksulluğu; teknolojik gücün yanında ruhsal kırılganlık; engin bilginin karşısında amaç ve yön karmaşası. Araştırmam bu çelişkiden yola çıkıyor. Başlığı: “Çağdaş İnsanın Krizine Kur'anî Çözümler:</w:t>
      </w:r>
    </w:p>
    <w:p>
      <w:pPr>
        <w:keepNext/>
      </w:pPr>
      <w:hyperlink r:id="rId89">
        <w:r>
          <w:rPr>
            <w:color w:val="1155CC"/>
            <w:u w:val="single"/>
          </w:rPr>
          <w:t>00:56:40 – 00:57:24</w:t>
        </w:r>
      </w:hyperlink>
    </w:p>
    <w:p>
      <w:r>
        <w:t>Risale-i Nur'daki İmanî Temellendirmeden Avrupa İslâm Tecrübesinde Kurumsal Uygulamaya.” Araştırmanın ele aldığı süreç, birbiriyle bağlantılı üç düzeyde özetlenebilir. İlki, Kur'an'ın insanı nasıl yeniden inşa ettiği; hayata ve varlığa bakışını da. İkincisi, İmam Bediüzzaman Said Nursî'nin nasıl dönüştürdüğü; bu Kur'anî bakışı Risale-i Nur aracılığıyla bir iman söylemine;</w:t>
      </w:r>
    </w:p>
    <w:p>
      <w:pPr>
        <w:keepNext/>
      </w:pPr>
      <w:hyperlink r:id="rId90">
        <w:r>
          <w:rPr>
            <w:color w:val="1155CC"/>
            <w:u w:val="single"/>
          </w:rPr>
          <w:t>00:57:24 – 00:58:06</w:t>
        </w:r>
      </w:hyperlink>
    </w:p>
    <w:p>
      <w:r>
        <w:t>modern insana, sorularına ve zorluklarına hitap eden bir söyleme. Üçüncüsü, özellikle üzerinde duracağım nokta: bu imanî temelden müspet hizmete nasıl geçtiğimiz; ardından kurumsal çalışmaya; değerleri insanların hayatında somut etkiye dönüştüren çalışmaya. Araştırmanın genel hareket noktası şu sonuç: Çağdaş insanın krizi, özünde araç ve imkân eksikliği değildir.</w:t>
      </w:r>
    </w:p>
    <w:p>
      <w:pPr>
        <w:keepNext/>
      </w:pPr>
      <w:hyperlink r:id="rId91">
        <w:r>
          <w:rPr>
            <w:color w:val="1155CC"/>
            <w:u w:val="single"/>
          </w:rPr>
          <w:t>00:58:06 – 00:58:50</w:t>
        </w:r>
      </w:hyperlink>
    </w:p>
    <w:p>
      <w:r>
        <w:t>Daha çok amaç, dayanak ve yön krizidir. İnsanın kendini nasıl anladığıyla ilgili bir kriz; neden yaşadığı ve nereye yöneldiğiyle. Kur'an ve insanın yeniden inşası: Araştırma şunu gösterdi: Kur'an, insanın krizini parçalı biçimde ele almaz; birbirinden kopuk çözümler sunmaz; kaygıya, yabancılaşmaya veya toplumsal çözülmeye. İnsanın kendine bakışını yeniden kurmakla başlar;</w:t>
      </w:r>
    </w:p>
    <w:p>
      <w:pPr>
        <w:keepNext/>
      </w:pPr>
      <w:hyperlink r:id="rId92">
        <w:r>
          <w:rPr>
            <w:color w:val="1155CC"/>
            <w:u w:val="single"/>
          </w:rPr>
          <w:t>00:58:50 – 00:59:37</w:t>
        </w:r>
      </w:hyperlink>
    </w:p>
    <w:p>
      <w:r>
        <w:t>evrene ve var oluşunun amacına bakışını da. Bu inşa, birkaç temel dayanakla özetlenebilir: tevhid, insan onuru ve halifelik; hayatı büyük gaye ve maksatlarla ilişkilendirmek; maddeyle ruh arasındaki denge; ardından ahlâkî sorumluluk ve insanî imar. Kur'an'ın bakışında tevhid, yalnızca teorik bir inanç meselesi değildir. varlığa bütüncül bir bakıştır; insanın kökenini, amacını ve evrendeki yerini tanıdığı bir bakış.</w:t>
      </w:r>
    </w:p>
    <w:p>
      <w:pPr>
        <w:keepNext/>
      </w:pPr>
      <w:hyperlink r:id="rId93">
        <w:r>
          <w:rPr>
            <w:color w:val="1155CC"/>
            <w:u w:val="single"/>
          </w:rPr>
          <w:t>00:59:37 – 01:00:21</w:t>
        </w:r>
      </w:hyperlink>
    </w:p>
    <w:p>
      <w:r>
        <w:t>Halifelik, insana onurunu ve sorumluluğunu yeniden fark ettirir. insan yalnızca tüketici veya ekonomik döngüde bir sayı değildir; bir üretim aracı da değil; emanet taşıyan insandır; yeryüzünü ıslah ve imar etmekten sorumlu. Kur'an, maddeyle ruh arasındaki dengeli ilişkiyi de yeniden kurar: ne insanı hayattan çeken ruhbanlık, ne de tüketimle ruhunu tüketen maddecilik. Bedenin ihtiyaçlarıyla ruhun özlemleri arasında denge;</w:t>
      </w:r>
    </w:p>
    <w:p>
      <w:pPr>
        <w:keepNext/>
      </w:pPr>
      <w:hyperlink r:id="rId94">
        <w:r>
          <w:rPr>
            <w:color w:val="1155CC"/>
            <w:u w:val="single"/>
          </w:rPr>
          <w:t>01:00:21 – 01:01:04</w:t>
        </w:r>
      </w:hyperlink>
    </w:p>
    <w:p>
      <w:r>
        <w:t>yeryüzünü imarla ahirete hazırlık arasında da. Kur'anî bakış, insanı kendi içinde iyi kılmakla son bulmaz. Onu iyi amele, sorumluluğa ve imara taşır. Bu nokta bizi doğrudan İmam Bediüzzaman Said Nursî'nin tecrübesine götürür; Risale-i Nur'a; imanın yeniden inşasından söz ettiği yere. İmam Nursî, modern insanın krizinin ne olduğunu erken fark etti; bunun sadece dinî bilgi eksikliği olmadığını;</w:t>
      </w:r>
    </w:p>
    <w:p>
      <w:pPr>
        <w:keepNext/>
      </w:pPr>
      <w:hyperlink r:id="rId95">
        <w:r>
          <w:rPr>
            <w:color w:val="1155CC"/>
            <w:u w:val="single"/>
          </w:rPr>
          <w:t>01:01:04 – 01:01:47</w:t>
        </w:r>
      </w:hyperlink>
    </w:p>
    <w:p>
      <w:r>
        <w:t>özünde bir yakîn, kesin inanç krizi olduğunu; imanın insanın hayatı ve bilincindeki varlığı ve etkisinin krizi. Bu yüzden Risale-i Nur, tahkikî imanın inşasını merkeze aldı; miras alınmış taklidî imanla yetinmek yerine; şüpheleri ve modern fikrî değişimleri karşılayamayan bir imanla. Nursî'nin yönteminin dikkat çekici bir yönü, insanın zayıflık, acz ve fakrına olumsuz bakmamasıdır. Bunları marifet ve imana açılan kapılar kıldı.</w:t>
      </w:r>
    </w:p>
    <w:p>
      <w:pPr>
        <w:keepNext/>
      </w:pPr>
      <w:hyperlink r:id="rId96">
        <w:r>
          <w:rPr>
            <w:color w:val="1155CC"/>
            <w:u w:val="single"/>
          </w:rPr>
          <w:t>01:01:47 – 01:02:31</w:t>
        </w:r>
      </w:hyperlink>
    </w:p>
    <w:p>
      <w:r>
        <w:t>İnsan âcizdir; aczini idrak etmesi onu tevekküle götürür. İnsan fakirdir; fakrını idrak etmesi onu ümide götürür. İhtiyaç onu duaya götürür. İmanî bakışta ölüm, yoklukla biten bir son olmaktan çıkar; insana ahiret ufkunu açan bir geçişe dönüşür. Bu bakışla, insana zayıflık kaynağı gibi görünebilen tecrübeler, manevî güç ve direncin kapılarına dönüşür. Böylece Risale-i Nur şunu amaçladı: imanı fikrî, ruhî ve ahlâkî bir güç kılmayı;</w:t>
      </w:r>
    </w:p>
    <w:p>
      <w:pPr>
        <w:keepNext/>
      </w:pPr>
      <w:hyperlink r:id="rId97">
        <w:r>
          <w:rPr>
            <w:color w:val="1155CC"/>
            <w:u w:val="single"/>
          </w:rPr>
          <w:t>01:02:31 – 01:03:13</w:t>
        </w:r>
      </w:hyperlink>
    </w:p>
    <w:p>
      <w:r>
        <w:t>yalnızca zihnî bir bilgi değil; insana varlık amacını yeniden idrak ettiren bir güç; kaygı, korku ve anlamsızlıkla yüzleşmesine yardımcı olan. Fakat önemli bir soru doğuyor: Mümin insanı inşa etmek yeterli mi? Tebliğin merkezine geliyoruz: imandan müsbet hizmete geçiş. Mümin insanı inşa etmek Kur'anî projenin sonu değil, başlangıcıdır. İmanın gerçek değeri yalnızca iç dünyayı düzeltmekte görünmez; dış dünyada faydalı işler ortaya koyabilmesinde de görünür.</w:t>
      </w:r>
    </w:p>
    <w:p>
      <w:pPr>
        <w:keepNext/>
      </w:pPr>
      <w:hyperlink r:id="rId98">
        <w:r>
          <w:rPr>
            <w:color w:val="1155CC"/>
            <w:u w:val="single"/>
          </w:rPr>
          <w:t>01:03:13 – 01:04:01</w:t>
        </w:r>
      </w:hyperlink>
    </w:p>
    <w:p>
      <w:r>
        <w:t>Nursî'nin müsbet hizmet düşüncesi bu yüzden özel önem taşır. Bu anlayışta mümin, kendini ıslah etmekle yetinmez; dindarlığını bireysel tecrübesine hapsetmez. İmanı; ilme, terbiyeye, çalışmaya ve topluma hizmete dönüşür. Araştırma, Risale-i Nur'un hayattan kopuk teorik bir proje olmadığını gösterdi. İmanı hizmete dönüştürebilen insanı yetiştirme projesiydi; hizmeti imara, imarı medeniyet şahitliğine dönüştüren insanı. Bence bu, günümüzde ihtiyaç duyduğumuz en önemli meselelerden biridir.</w:t>
      </w:r>
    </w:p>
    <w:p>
      <w:pPr>
        <w:keepNext/>
      </w:pPr>
      <w:hyperlink r:id="rId99">
        <w:r>
          <w:rPr>
            <w:color w:val="1155CC"/>
            <w:u w:val="single"/>
          </w:rPr>
          <w:t>01:04:01 – 01:04:46</w:t>
        </w:r>
      </w:hyperlink>
    </w:p>
    <w:p>
      <w:r>
        <w:t>“Niçin inanıyoruz?” sorusundan ilerlememiz gerekiyor; en az onun kadar önemli başka bir soruya: İnandıklarımız insanların hayatında nasıl faydalı bir etkiye dönüşür? Burada kurumun rolü başlar: müsbet hizmetten kurumsal inşaya. Büyük fikirler, nesiller boyunca varlığını ve etkisini sürdüremez; yalnızca kişilere bağlı kalırlarsa. Bu yüzden kurum, sadece idarî bir yapı veya yönetmelikler bütünü değildir. Değerleri taşır ve etkilerinin devamını sağlar.</w:t>
      </w:r>
    </w:p>
    <w:p>
      <w:pPr>
        <w:keepNext/>
      </w:pPr>
      <w:hyperlink r:id="rId100">
        <w:r>
          <w:rPr>
            <w:color w:val="1155CC"/>
            <w:u w:val="single"/>
          </w:rPr>
          <w:t>01:04:46 – 01:05:30</w:t>
        </w:r>
      </w:hyperlink>
    </w:p>
    <w:p>
      <w:r>
        <w:t>Kurum, değerleri programlara dönüştürür; ilkeleri projelere, bakış açılarını kalıcı çalışmaya. Okullar, kültür merkezleri ve araştırma kurumları bu yüzden önemlidir; fikrî alanlar, diyalog platformları ve insanî yardım kuruluşları da. Değerleri ve amaçları hayata geçirmek için pratik araçlardır; yaşanan bir gerçekliğe dönüştürmek için. Vaazdan kurumsal çalışmaya geçmek, mesajdan uzaklaşmak değildir; onun doğal devamıdır. Nebevî tecrübede mescit, yalnızca ibadet yeri değildi.</w:t>
      </w:r>
    </w:p>
    <w:p>
      <w:pPr>
        <w:keepNext/>
      </w:pPr>
      <w:hyperlink r:id="rId101">
        <w:r>
          <w:rPr>
            <w:color w:val="1155CC"/>
            <w:u w:val="single"/>
          </w:rPr>
          <w:t>01:05:30 – 01:06:10</w:t>
        </w:r>
      </w:hyperlink>
    </w:p>
    <w:p>
      <w:r>
        <w:t>Eğitim, istişare ve toplum inşasının da merkeziydi. Medine Vesikası da… Medine Vesikası da erken bir modeldi; toplumun farklı kesimleri arasındaki ilişkilerin düzenlenmesine. Bu bakışla, İslâmî kurumların bugün sorması gereken soru şudur: Rahmeti, konuştuğumuz bir değerden toplumsal bir projeye nasıl dönüştürürüz? Tanışmayı, düzenli ve sürekli bir diyaloğa nasıl dönüştürürüz? İlim değerini bir okula ve araştırma merkezine nasıl dönüştürürüz?</w:t>
      </w:r>
    </w:p>
    <w:p>
      <w:pPr>
        <w:keepNext/>
      </w:pPr>
      <w:hyperlink r:id="rId102">
        <w:r>
          <w:rPr>
            <w:color w:val="1155CC"/>
            <w:u w:val="single"/>
          </w:rPr>
          <w:t>01:06:10 – 01:06:56</w:t>
        </w:r>
      </w:hyperlink>
    </w:p>
    <w:p>
      <w:r>
        <w:t>İslâmî değerleri, insanın hayatında etkisini hissettiği girişimlere nasıl dönüştürürüz? Beşinci: Uygulama alanı olarak Avrupa İslâm tecrübesi. Burada Avrupa'daki İslâm tecrübesi devreye giriyor. Avrupa'daki Müslüman, dinî ve kültürel çoğulculuk içinde yaşar. Kimlik, vatandaşlık, aidiyet ve birlikte yaşamla ilgili hassas sorularla karşılaşır; İslâmofobi, nefret söylemi ve kutuplaşma sorunlarının yanında. Bu yüzden Avrupa'da savunmacı bir İslâmî söylem yeterli değildir. İslâmî kurumlar da Müslümanlara hizmeti yalnız ibadet konularıyla sınırlamamalıdır.</w:t>
      </w:r>
    </w:p>
    <w:p>
      <w:pPr>
        <w:keepNext/>
      </w:pPr>
      <w:hyperlink r:id="rId103">
        <w:r>
          <w:rPr>
            <w:color w:val="1155CC"/>
            <w:u w:val="single"/>
          </w:rPr>
          <w:t>01:06:56 – 01:07:41</w:t>
        </w:r>
      </w:hyperlink>
    </w:p>
    <w:p>
      <w:r>
        <w:t>Gerekli olan, toplumda müsbet bir varlık ve faydalı katılımdır. Araştırma, Avrupa İslâm Merkezleri Heyetinin tecrübesini ele aldı. Uluslararası faaliyetiyle amaçlıyor; BM Ekonomik ve Sosyal Konseyindeki danışmanlık statüsüyle de; uluslararası konferans ve forumlara katılarak diyalog kültürüne katkıyı amaçlıyor; nefret söylemine karşı durmayı, halklar ve kültürler arasında anlayış ve iş birliğini; Mesele yalnızca İslâm'ın imajını savunmak değildir. Daha derin amaç, Müslüman varlığının ortak sorunların çözümüne katılmasıdır.</w:t>
      </w:r>
    </w:p>
    <w:p>
      <w:pPr>
        <w:keepNext/>
      </w:pPr>
      <w:hyperlink r:id="rId104">
        <w:r>
          <w:rPr>
            <w:color w:val="1155CC"/>
            <w:u w:val="single"/>
          </w:rPr>
          <w:t>01:07:41 – 01:08:23</w:t>
        </w:r>
      </w:hyperlink>
    </w:p>
    <w:p>
      <w:r>
        <w:t>Eğitim alanında araştırma, Cenevre İslâm Kültür Vakfını ele aldı; bu yaklaşımın uygulama örneği olarak; eğitim ve kültür programlarıyla; bir araya getiren nesiller yetiştirmeyi hedefleyen; dinî bilgiyi, vatandaşlık bilincini ve toplumsal sorumluluğu; kimlikle vatandaşlığı, köklere bağlılıkla açıklığı da birleştiren. Avrupa'daki Müslüman çocuğun böyle yaşamasını istemiyoruz: dinî kimliğiyle toplumsal gerçekliği arasında parçalanarak. Kimliğiyle iftihar eden, ona güvenen ve açık olmasını istiyoruz; toplumuna; onu inşa etmeye ve ona hizmete katılarak.</w:t>
      </w:r>
    </w:p>
    <w:p>
      <w:pPr>
        <w:keepNext/>
      </w:pPr>
      <w:hyperlink r:id="rId105">
        <w:r>
          <w:rPr>
            <w:color w:val="1155CC"/>
            <w:u w:val="single"/>
          </w:rPr>
          <w:t>01:08:23 – 01:09:04</w:t>
        </w:r>
      </w:hyperlink>
    </w:p>
    <w:p>
      <w:r>
        <w:t>Sunumu bitirmemiş olsam da burada duruyorum. Bir dakika daha ekleyin. Öyleyse Allah mükâfat versin, [bana gösterdiğiniz ikram için?]. Bir ya da iki tavsiyeden söz edeyim… Bugün insanın ihtiyacı, yalnızca kendisine İslâm'ın anlatılması değildir. İslâmî değerlerin eğitimdeki etkisini de görmeye ihtiyacı var; rahmette, diyalogda, dayanışmada, barışın inşasında ve insana hizmette. İmam Bediüzzaman Said Nursî'nin tecrübesinden öğrendiğimiz başlıca ders,</w:t>
      </w:r>
    </w:p>
    <w:p>
      <w:pPr>
        <w:keepNext/>
      </w:pPr>
      <w:hyperlink r:id="rId106">
        <w:r>
          <w:rPr>
            <w:color w:val="1155CC"/>
            <w:u w:val="single"/>
          </w:rPr>
          <w:t>01:09:04 – 01:09:44</w:t>
        </w:r>
      </w:hyperlink>
    </w:p>
    <w:p>
      <w:r>
        <w:t>hakiki imanın dünyadan çekilmek değil, onu ıslah eden güç olmasıdır. Kur'an, çağından kopuk bir insan yetiştirmez; Mesajını kalbinde taşıyan, sonra onu hayatında faydalı hizmete dönüştüren insanı yetiştirir. Kur'an hiçbir zaman yalnızca bireysel kurtuluş kitabı olmadı. Daima insanı, imarı ve medeniyeti inşa etme projesiydi. Sözümü bitiriyorum. Allah bereket versin. Teşekkürler, değerli Dr. Ziyan Muhacirî. [Süreye de riayet etti?]</w:t>
      </w:r>
    </w:p>
    <w:p>
      <w:pPr>
        <w:keepNext/>
      </w:pPr>
      <w:hyperlink r:id="rId107">
        <w:r>
          <w:rPr>
            <w:color w:val="1155CC"/>
            <w:u w:val="single"/>
          </w:rPr>
          <w:t>01:09:46 – 01:10:32</w:t>
        </w:r>
      </w:hyperlink>
    </w:p>
    <w:p>
      <w:r>
        <w:t>[Tebrikler; ona, ailesine ve ashabına salât olsun?] Bu [güzel?] sunum için teşekkürler. Birkaç çok kısa değerlendirmeyle başlayayım; sözü hocalarımıza ve üstatlarımıza bırakmadan önce. Değerli kardeşimiz Dr. Meyyâde Servet bir ayetle başladı; aynı ayetle bitirdi: “Kullarımızdan bir kul [buldular?]; kendisine katımızdan rahmet verdiğimiz; ve katımızdan ilim öğrettiğimiz.” Bu ayet şaşırtıcı bir hususu gündeme getiriyor. Çünkü bu yolculuk, Hz. Musa'nın, aleyhisselâm, çıktığı yolculuk;</w:t>
      </w:r>
    </w:p>
    <w:p>
      <w:pPr>
        <w:keepNext/>
      </w:pPr>
      <w:hyperlink r:id="rId108">
        <w:r>
          <w:rPr>
            <w:color w:val="1155CC"/>
            <w:u w:val="single"/>
          </w:rPr>
          <w:t>01:10:32 – 01:11:13</w:t>
        </w:r>
      </w:hyperlink>
    </w:p>
    <w:p>
      <w:r>
        <w:t>ve Yûşa bin Nûn olduğu söylenen genç yoldaşının; ilim arayışı için yapılan bir yolculuktu. Hz. Musa, zamanının en bilgili insanıydı; ülü'l-azm peygamberlerdendi. Ama Musa'nın bilmediği ilme sahip bir kula gitmesi için yönlendirildi. İşaretlerin bulunduğu o yolculuğa çıktı. “İşte aradığımız buydu” dedi. Böylece işaretin gerçekleştiğini anladı. Şaşırtıcı olan şu: Yolculuk ilim içindi; ama ayet, değerli kardeşimizin söylediği gibi şöyle diyor: “Kullarımızdan bir kul [buldular?]; ona ilim verdik.”</w:t>
      </w:r>
    </w:p>
    <w:p>
      <w:pPr>
        <w:keepNext/>
      </w:pPr>
      <w:hyperlink r:id="rId109">
        <w:r>
          <w:rPr>
            <w:color w:val="1155CC"/>
            <w:u w:val="single"/>
          </w:rPr>
          <w:t>01:11:13 – 01:11:55</w:t>
        </w:r>
      </w:hyperlink>
    </w:p>
    <w:p>
      <w:r>
        <w:t>Doğru mu? Rahmet. “Ona ilim verdik” olması beklenirdi; çünkü yolculuk ilim içindi. Ama ayet “Ona rahmet verdik” diyor; “Katımızdan; ona katımızdan ilim öğrettik.” Bu, her ilmin, şeriat ilmi bile olsa, rahmete dayanmazsa sahibine vebal olabileceğini gösterir. Yarım âlimler, yarım ve çeyrek şeyhler gördük; ilim ehline sövgü ve karalamalarla saldıranları. Böyle biri bir miktar ilim taşıyor olabilir; ama rahmete dayanmadığından ilmi sahibine vebal oldu.</w:t>
      </w:r>
    </w:p>
    <w:p>
      <w:pPr>
        <w:keepNext/>
      </w:pPr>
      <w:hyperlink r:id="rId110">
        <w:r>
          <w:rPr>
            <w:color w:val="1155CC"/>
            <w:u w:val="single"/>
          </w:rPr>
          <w:t>01:11:55 – 01:12:37</w:t>
        </w:r>
      </w:hyperlink>
    </w:p>
    <w:p>
      <w:r>
        <w:t>Ayetler, rahmeti her şeyin önüne tekrar tekrar koyuyor. Aynı surede, Kehf suresinde, mağara gençleri Yüce Allah'tan istekte bulunurken, “Rabbimiz, bize katından ver…” dediler. Yine rahmet istediler; oysa ihtiyaçları ikinci söyledikleri şeydi: “Ve [işimizde?] bize doğru yolu hazırla.” Âlimler, reşad veya rüşdün anlamı için… Ne diyelim? Doğruluk; yani, söylediği ve yaptığının doğru olması.</w:t>
      </w:r>
    </w:p>
    <w:p>
      <w:pPr>
        <w:keepNext/>
      </w:pPr>
      <w:hyperlink r:id="rId111">
        <w:r>
          <w:rPr>
            <w:color w:val="1155CC"/>
            <w:u w:val="single"/>
          </w:rPr>
          <w:t>01:12:37 – 01:13:18</w:t>
        </w:r>
      </w:hyperlink>
    </w:p>
    <w:p>
      <w:r>
        <w:t>Yani insan bir şey söyler veya yaparsa doğru olması. Bundan büyük nimet olur mu? Ama önce bunu istemediler; rahmeti onun önüne aldılar. Dr. Ahmed [Ramazan?], biraz konuşmasını istemiştim; Seyyid Kutub ve Malik bin Nebi'de medeniyet hakkında. Çünkü bu ümmetin medeniyet hakkında konuşan bütün âlimlerini, aynı düzleme ve aynı bakış açısına koyamayız. Medeniyet tasavvurunda farklılıklar var; belirli esaslardan hareket edenlerle başka esaslardan hareket edenler arasında.</w:t>
      </w:r>
    </w:p>
    <w:p>
      <w:pPr>
        <w:keepNext/>
      </w:pPr>
      <w:hyperlink r:id="rId112">
        <w:r>
          <w:rPr>
            <w:color w:val="1155CC"/>
            <w:u w:val="single"/>
          </w:rPr>
          <w:t>01:13:18 – 01:13:59</w:t>
        </w:r>
      </w:hyperlink>
    </w:p>
    <w:p>
      <w:r>
        <w:t>Uzatmak istemiyorum. Değerli hocamız Dr. Muhammed Suvaylih, vakıf konusunda acımız büyük. Ülkem Tunus'tan başlıyorum; despotlar yüzünden kaybettiğinden: vakıfları; Tunus'ta ahbâs veya habs dediğimiz yapıları; çünkü aslını koruyup faydasını serbest bırakırlar. Despotlar ülkenin bütün kaynaklarına hâkim olabildiler; yeniden yükselişinin bütün imkânlarına da;</w:t>
      </w:r>
    </w:p>
    <w:p>
      <w:pPr>
        <w:keepNext/>
      </w:pPr>
      <w:hyperlink r:id="rId113">
        <w:r>
          <w:rPr>
            <w:color w:val="1155CC"/>
            <w:u w:val="single"/>
          </w:rPr>
          <w:t>01:13:59 – 01:14:39</w:t>
        </w:r>
      </w:hyperlink>
    </w:p>
    <w:p>
      <w:r>
        <w:t>[özellikle mamur Zeytûne Camii?], bu ümmet için bir ışık kaynağı olan. Ama bütün vakıflarına el konuldu. Vaktimiz yetmiyor. Teşekkür ederim. Dr. Ziyan Muhacirî'nin sözlerine ekleyeceğim yok. İzninizle sözü hocam ve üstadım Prof. Dr. Abdülmecid en-Neccâr'a veriyorum; Tunus'tan; hocamız, bir neslin hocası; aslında birçok neslin hocası. Aslında ilk söz isteyen de kendisiydi.</w:t>
      </w:r>
    </w:p>
    <w:p>
      <w:pPr>
        <w:keepNext/>
      </w:pPr>
      <w:hyperlink r:id="rId114">
        <w:r>
          <w:rPr>
            <w:color w:val="1155CC"/>
            <w:u w:val="single"/>
          </w:rPr>
          <w:t>01:14:43 – 01:15:24</w:t>
        </w:r>
      </w:hyperlink>
    </w:p>
    <w:p>
      <w:r>
        <w:t>Medeniyet Şahitliği'nden önce, hepimizi etkileyen ilk kitabın yazarıdır: Fıkhü't-Tedeyyün: Anlayış ve Uygulama. Bazen ancak Medeniyet Şahitliği'ni okuduktan sonra anlarsınız; ve başka kitapları okuyup ona geri dönünce. Bir dostumu hatırlıyorum; hocamı takdim etmeme izin verin: Sudan'dan dostum Prof. Abdullah ez-Zübeyr. Üniversite rektörlüğü yapmıştı; o sırada Kur'an-ı Kerim Fakültesi dekanıydı. “Sudan'daki bazı yöneticiler beni görevlendirdi” diyordu; “Sudan bugünkünden farklı durumdayken.”</w:t>
      </w:r>
    </w:p>
    <w:p>
      <w:pPr>
        <w:keepNext/>
      </w:pPr>
      <w:hyperlink r:id="rId115">
        <w:r>
          <w:rPr>
            <w:color w:val="1155CC"/>
            <w:u w:val="single"/>
          </w:rPr>
          <w:t>01:15:24 – 01:16:08</w:t>
        </w:r>
      </w:hyperlink>
    </w:p>
    <w:p>
      <w:r>
        <w:t>Allah'tan Sudan'a, halkına ve Hz. Muhammed'in ümmetine ferahlık diliyorum. Vallahi, bunu bana bizzat anlattı: “Fıkhü't-Tedeyyün'ü özetlemem istendi”; “Anlayış ve Uygulama'yı; kardeşler için erişilebilir olsun diye.” “Özetlerken, kısaltmak için ne zaman bir cümleyi çıkarsam,” dedi; “sonra o çıkardığım cümlenin vazgeçilmez olduğunu görüyordum.” Yaklaşık bir ay uğraşmış; bana böyle anlattı. “Sonra dönüp ‘İşte özet’ dedim: ‘Bu iki ciltlik kitap özetlenemez.’” Buyurun hocam. Teşekkürler. Bismillah. Hocam, mümkünse buraya buyurun. Buraya.</w:t>
      </w:r>
    </w:p>
    <w:p>
      <w:pPr>
        <w:keepNext/>
      </w:pPr>
      <w:hyperlink r:id="rId116">
        <w:r>
          <w:rPr>
            <w:color w:val="1155CC"/>
            <w:u w:val="single"/>
          </w:rPr>
          <w:t>01:16:08 – 01:16:52</w:t>
        </w:r>
      </w:hyperlink>
    </w:p>
    <w:p>
      <w:r>
        <w:t>[Hayır, o türden değil?] Oğlum, lütfen bu mikrofonu hocanın yanına koy. Sayın Başkan, şanslısınız; başkanlık ettiğiniz için şanslısınız; bu seçkin topluluğun, dördünün birden olduğu oturuma. Bütün tebliğleri gerçekten çok iyi ve güzeldi. Herkese teşekkür ederim; fakat bir değerlendirmem var. İlk değerlendirmem medeniyet şahsiyetiyle ilgili; İslâmî, Kur'anî bakış açısından. Değerli hocanın bu medeniyet şahsiyetini oluşturmak için saydığı unsurlar,</w:t>
      </w:r>
    </w:p>
    <w:p>
      <w:pPr>
        <w:keepNext/>
      </w:pPr>
      <w:hyperlink r:id="rId117">
        <w:r>
          <w:rPr>
            <w:color w:val="1155CC"/>
            <w:u w:val="single"/>
          </w:rPr>
          <w:t>01:16:52 – 01:17:36</w:t>
        </w:r>
      </w:hyperlink>
    </w:p>
    <w:p>
      <w:r>
        <w:t>hepsi gerekli ve Kur'anîdir; Müslümanın şahsiyeti ancak bunlarla tamamlanır. Fakat yeterince açıklanmamış başka bir unsur gördüm; [İslâmî?] şahsiyeti inşa eden bu unsurlar arasında: başarı ve üretime dönük etkinlik. Değerli hocam, bütün bu unsurlar bir araya gelse de, şahsiyet özünde, derinliğinde ve temelden dayanmıyorsa, üretme arzusuna; başarma arzusuna, imarı gerçekleştirme arzusuna;</w:t>
      </w:r>
    </w:p>
    <w:p>
      <w:pPr>
        <w:keepNext/>
      </w:pPr>
      <w:hyperlink r:id="rId118">
        <w:r>
          <w:rPr>
            <w:color w:val="1155CC"/>
            <w:u w:val="single"/>
          </w:rPr>
          <w:t>01:17:36 – 01:18:20</w:t>
        </w:r>
      </w:hyperlink>
    </w:p>
    <w:p>
      <w:r>
        <w:t>o, eksik bir İslâmî şahsiyet olur. Bu yüzden bu unsuru eklemenizi isteriz. Kur'an ve sünnetin metinlerinde de, buna ilişkin çok sayıda delil bulursunuz. İkinci husus, ikinci değerlendirmem vakıfla ilgili. Hocanın sunduğu her şey güzel; itiraz edeceğim bir şey yok. İçerik ve şekil bakımından doğru ve güzel. Sunum biçimi bile farklı ve güzeldi. Ama vakfın hükümlerinden ve gelişiminden geçmek istiyorum;</w:t>
      </w:r>
    </w:p>
    <w:p>
      <w:pPr>
        <w:keepNext/>
      </w:pPr>
      <w:hyperlink r:id="rId119">
        <w:r>
          <w:rPr>
            <w:color w:val="1155CC"/>
            <w:u w:val="single"/>
          </w:rPr>
          <w:t>01:18:20 – 01:19:01</w:t>
        </w:r>
      </w:hyperlink>
    </w:p>
    <w:p>
      <w:r>
        <w:t>vakfın meşru kılındığı İslâmî felsefeye. Bildiğiniz gibi Kur'anî hitabın büyük kısmı ümmete yöneliktir; en geniş anlamıyla imarı gerçekleştirmekle yükümlü kılar. Kur'an'ı derinden özümseyen ümmet, kavradı— bu hitabı kavradı. Bu yükümlülüğü yerine getirmek için kurduğu şeylerden biri vakıftı. Demek ki imarı, yani medeniyeti kurma yükümlülüğü ümmete yöneliktir.</w:t>
      </w:r>
    </w:p>
    <w:p>
      <w:pPr>
        <w:keepNext/>
      </w:pPr>
      <w:hyperlink r:id="rId120">
        <w:r>
          <w:rPr>
            <w:color w:val="1155CC"/>
            <w:u w:val="single"/>
          </w:rPr>
          <w:t>01:19:01 – 01:19:41</w:t>
        </w:r>
      </w:hyperlink>
    </w:p>
    <w:p>
      <w:r>
        <w:t>Kur'an, bireye veya devlete hitap etmedi; ümmete hitap ettiği biçimde. Kur'anî yükümlülük gereği medeniyeti kurmayı ümmet üstlendi. Bunu gerçekleştirmenin en önemli aracı da vakıftı. Bildiğiniz gibi eğitim de ekonomi de vakıfla yürüyordu; [köprüler ve başka işler?] de vakıfla; ordular ve [silahlandırılmaları?] da… İslâm medeniyetinin tamamı İslâm vakfının çocuğudur;</w:t>
      </w:r>
    </w:p>
    <w:p>
      <w:pPr>
        <w:keepNext/>
      </w:pPr>
      <w:hyperlink r:id="rId121">
        <w:r>
          <w:rPr>
            <w:color w:val="1155CC"/>
            <w:u w:val="single"/>
          </w:rPr>
          <w:t>01:19:41 – 01:20:25</w:t>
        </w:r>
      </w:hyperlink>
    </w:p>
    <w:p>
      <w:r>
        <w:t>Bunu söylerken abartmıyoruz. Ne yazık ki modern devlet geldi; işi eline alacağına dair halka söz verdi. Vakfın sağladığı her şeyi sağlayacağını vadetti; hiçbirini gerçekleştirmedi. Bu aracı da toplumdan aldı. Şeyh Ali'nin dediği gibi, vakfı ya zayıflattı ya da ülkemizdeki gibi yasakladı. Bence gerçek devrim, ümmetin gerçek devrimi, içsel bir devrimdir: medeniyet inşasında kendi işlerini yeniden eline almasıdır.</w:t>
      </w:r>
    </w:p>
    <w:p>
      <w:pPr>
        <w:keepNext/>
      </w:pPr>
      <w:hyperlink r:id="rId122">
        <w:r>
          <w:rPr>
            <w:color w:val="1155CC"/>
            <w:u w:val="single"/>
          </w:rPr>
          <w:t>01:20:25 – 01:21:05</w:t>
        </w:r>
      </w:hyperlink>
    </w:p>
    <w:p>
      <w:r>
        <w:t>Siyasetten söz etmiyoruz; o bir parçası. Medeniyet inşasında, bunu gerçekleştirecek araçları tekrar eline almalıdır. En önemli dayanaklarından biri vakıftır. Teşekkürler. Hocam, Prof. Dr. Abdülmecid en-Neccâr. Uzattığım için affedin. Söylediklerim, mesela— bir kenar notu, kardeşlerin söylediklerine bir dipnottu; böyle oldu… Allah bereket versin, hocam; Allah razı olsun. İkinci katkıya geçiyoruz; talep edilen—</w:t>
      </w:r>
    </w:p>
    <w:p>
      <w:pPr>
        <w:keepNext/>
      </w:pPr>
      <w:hyperlink r:id="rId123">
        <w:r>
          <w:rPr>
            <w:color w:val="1155CC"/>
            <w:u w:val="single"/>
          </w:rPr>
          <w:t>01:21:05 – 01:21:47</w:t>
        </w:r>
      </w:hyperlink>
    </w:p>
    <w:p>
      <w:r>
        <w:t>Cevap hakkımız var mı? Evet, kardeşlerin katkılarından sonra cevaplar olacak. İkinci söz isteyen, Strasbourg Üniversitesinden Dr. Ahmed es-Sâyih; kardeş Fas'ın Kültür, Kalkınma ve İş Birliği Merkezinden de. Nasıl isterseniz; mikrofon açık, bu kürsü de kullanılabilir. Karar sizin. Peki, ben sadece [istedim?]. Buyurun. İdare şimdi durmamızı istedi.</w:t>
      </w:r>
    </w:p>
    <w:p>
      <w:pPr>
        <w:keepNext/>
      </w:pPr>
      <w:hyperlink r:id="rId124">
        <w:r>
          <w:rPr>
            <w:color w:val="1155CC"/>
            <w:u w:val="single"/>
          </w:rPr>
          <w:t>01:21:47 – 01:22:31</w:t>
        </w:r>
      </w:hyperlink>
    </w:p>
    <w:p>
      <w:r>
        <w:t>Bu yüzden lütfen kısaca söyleyin. Bu hususu fark etmemiştim. [Çünkü herkesin yaklaşık on dakikası vardı?] Herkesin yirmi dakikası vardı. Olsun. [Hoş geldiniz; bizi affedin… Allah'ın Resulü?] Dr. Ahmed, mümkünse özetler misiniz? Bismillahirrahmanirrahim. Resul'e salât ve selâm. Sağ olun Dr. Ali. [Süreyi idare ettiniz?] Dr. Meyyâde, Muhammed, Ahmed ve Ziyan; güzel sunumlarınız için teşekkürler. İki hususum var. Dr. Abdülmecid en-Neccâr'dan sonra konuşmak zor.</w:t>
      </w:r>
    </w:p>
    <w:p>
      <w:pPr>
        <w:keepNext/>
      </w:pPr>
      <w:hyperlink r:id="rId125">
        <w:r>
          <w:rPr>
            <w:color w:val="1155CC"/>
            <w:u w:val="single"/>
          </w:rPr>
          <w:t>01:22:31 – 01:23:14</w:t>
        </w:r>
      </w:hyperlink>
    </w:p>
    <w:p>
      <w:r>
        <w:t>Ama vakıf konusunda konuşacağım. Dr. Muhammed Suvaylih, bu tek “yetim” tebliğ değil; Türkçe tarafta bir tane daha var. Fakat— bir tavsiyede bulunacağız, Dr. Ali; o da organizatörlere iletecek; inşallah ileride vakıf üzerine bir konferans yapılsın diye; gerçek anlamda; sadece konuşmalar değil, önerdiğiniz gibi uygulama meseleleriyle. Diğer sorum da vakıfla ilgili, hocam. Dr. Neccâr'ın dediği gibi, vakfı incelediğimizde, en önemli alanı eğitim ve ümmetin inşasıdır.</w:t>
      </w:r>
    </w:p>
    <w:p>
      <w:pPr>
        <w:keepNext/>
      </w:pPr>
      <w:hyperlink r:id="rId126">
        <w:r>
          <w:rPr>
            <w:color w:val="1155CC"/>
            <w:u w:val="single"/>
          </w:rPr>
          <w:t>01:23:14 – 01:23:56</w:t>
        </w:r>
      </w:hyperlink>
    </w:p>
    <w:p>
      <w:r>
        <w:t>Bugün Müslümanlar olarak büyük sorunumuz eğitim alanında. Eğitimde artık bir tür özelleştirme var. Dünyaya baktığımızda gayrimüslimler bunların çoğundan yararlandı; Amerika'da, İngiltere'de, Almanya'da. Büyük üniversiteler vakıf üniversiteleridir; Harvard, Columbia, Cambridge gibi. Bu üniversiteleri ziyaret ettim; derinlerinde dinî bir ruh görürsünüz. Her hâlükârda vakıf konusu uzundur. İçtihatlarda da sorunlar var; içtihatlar ileriye dönük olmalı;</w:t>
      </w:r>
    </w:p>
    <w:p>
      <w:pPr>
        <w:keepNext/>
      </w:pPr>
      <w:hyperlink r:id="rId127">
        <w:r>
          <w:rPr>
            <w:color w:val="1155CC"/>
            <w:u w:val="single"/>
          </w:rPr>
          <w:t>01:23:56 – 01:24:38</w:t>
        </w:r>
      </w:hyperlink>
    </w:p>
    <w:p>
      <w:r>
        <w:t>çağın ruhunu taşımalı; araştırma ve içtihat merkezleri olmalı. Bu çok önemli. İkinci husus, Meyyâde Hoca ve [temsilci?] hakkında; İsviçre İslâm merkezlerinin, maşallah. İsviçre'yi 1978'de Lyon'da öğrenciyken ziyaret ettim. Maşallah, çok güzel bir ülkeydi. Fakat büyük sorun, kurum düzeyindeki bu uygulamaların, eğitim alanında hâlâ gerekli düzeye çıkamaması; Müslüman şahsiyetinin inşasında da; ahlâkı ne yazık ki hâlâ istenen düzeyde değil; Çağa, burada ve Avrupa'da aralarında yaşadığımız insanlara şahitlik için. Teşekkürler. Teşekkürler değerli hocam.</w:t>
      </w:r>
    </w:p>
    <w:p>
      <w:pPr>
        <w:keepNext/>
      </w:pPr>
      <w:hyperlink r:id="rId128">
        <w:r>
          <w:rPr>
            <w:color w:val="1155CC"/>
            <w:u w:val="single"/>
          </w:rPr>
          <w:t>01:24:40 – 01:25:24</w:t>
        </w:r>
      </w:hyperlink>
    </w:p>
    <w:p>
      <w:r>
        <w:t>Dr. Hasan [es-Saktî?] talep etti; tek cümle; [Ezher?] Üniversitesinde hukuk hocası. Tek cümle kardeşim; sıkıştırıp çağırıyorlar. [Son ifade belirsiz.] Ayrılmamız gerekiyor; buradaki kardeşlerden de özür diledim. Toplu fotoğraf çekip çıkalım diyorlar. Buradakilere de yeter dedim. Kısaca hocam, sorum değerli hocaya— [Soruysa o zaman çıkamayız?] Konuşmanızın başında derin bir sorun, düşünmeye değer bir çelişki ortaya koydunuz: çağdaş insan büyük başarılar elde etti;</w:t>
      </w:r>
    </w:p>
    <w:p>
      <w:pPr>
        <w:keepNext/>
      </w:pPr>
      <w:hyperlink r:id="rId129">
        <w:r>
          <w:rPr>
            <w:color w:val="1155CC"/>
            <w:u w:val="single"/>
          </w:rPr>
          <w:t>01:25:24 – 01:26:08</w:t>
        </w:r>
      </w:hyperlink>
    </w:p>
    <w:p>
      <w:r>
        <w:t>hayatın farklı alanlarında büyük mesafeler katetti; hatta bu alanlarda parlak başarılar kazandı. Ama bu maddî ve ilmî ilerleme, önemine rağmen, huzur ve ruhî sükûn bakımından aynı başarıyla karşılanmadı. Bu yüzden hocamın, belki de hepinizin izniyle mütevazı bir soru sorayım: Sizce Müslümanlar olarak sorumluluklarımız arasında, özellikle İslâm şeriatının maksatlarını bilenler olarak, bu alanda büyük bir sorumluluğumuz var: [Kur'anî hakları?] ulaştırmak;</w:t>
      </w:r>
    </w:p>
    <w:p>
      <w:pPr>
        <w:keepNext/>
      </w:pPr>
      <w:hyperlink r:id="rId130">
        <w:r>
          <w:rPr>
            <w:color w:val="1155CC"/>
            <w:u w:val="single"/>
          </w:rPr>
          <w:t>01:26:08 – 01:26:51</w:t>
        </w:r>
      </w:hyperlink>
    </w:p>
    <w:p>
      <w:r>
        <w:t>bu aksaklığı düzeltmek için? Sizin belirttiğiniz bu aksaklık, Müslümanlar olarak bizim sorumluluğumuzdur; Düzeltmek için [Kur'anî hakları?] ulaştırmak. Çok teşekkürler. Gerçi Dr. Ziyan elbette buna cevap verdi: bugünkü insan krizi bilgi eksikliği veya benzeri bir şey değildir; söylediği gibi yakîn, kesin inanç krizidir; değer yoksulluğu ve yön karmaşasıdır; ilmî ve bilgi alanındaki muazzam bolluğa rağmen. Allah bereket versin. İzninizle on kelime istedi; ben de sayacağım;</w:t>
      </w:r>
    </w:p>
    <w:p>
      <w:pPr>
        <w:keepNext/>
      </w:pPr>
      <w:hyperlink r:id="rId131">
        <w:r>
          <w:rPr>
            <w:color w:val="1155CC"/>
            <w:u w:val="single"/>
          </w:rPr>
          <w:t>01:26:51 – 01:27:35</w:t>
        </w:r>
      </w:hyperlink>
    </w:p>
    <w:p>
      <w:r>
        <w:t>değerli kardeşim ve dostum Dr. Muhammed Suvaylih. [Dr. Ziyan?] Öyleyse on kelime, sonra… Diğerleri istemedi; yalnız isteyen ve ısrar edenleri ekleyelim. Buyurun hocam. Söz ister misiniz? Yine kısaca lütfen. [Özür dileyip hocamıza öncelik verelim?] Beni sürekli çağırıyorlar. Buyurun hocam. Buyurun. Önce hocam Dr. Abdülmecid en-Neccâr'ı takdir ediyorum. Hocamdır; üyesi olmaktan şeref duyduğum kurulun başkanıdır.</w:t>
      </w:r>
    </w:p>
    <w:p>
      <w:pPr>
        <w:keepNext/>
      </w:pPr>
      <w:hyperlink r:id="rId132">
        <w:r>
          <w:rPr>
            <w:color w:val="1155CC"/>
            <w:u w:val="single"/>
          </w:rPr>
          <w:t>01:27:35 – 01:28:16</w:t>
        </w:r>
      </w:hyperlink>
    </w:p>
    <w:p>
      <w:r>
        <w:t>Pek çok şeyi benim yerime söyledi. Vakıf meselesi [siyasî vesayet?] meselesidir; her şeyden önce. Açıkça ifade edelim: [siyasî vesayet?] ümmeti doğal zenginliğinin en önemli kaynağından mahrum bıraktı; saygın, salih insanların topluma hizmet için emeklerinden doğan zenginlikten. Birincisi bu. İkincisi: Dr. Meyyâde ile Dr. Muhacirî— konuları arasında çok yakın bağ var.</w:t>
      </w:r>
    </w:p>
    <w:p>
      <w:pPr>
        <w:keepNext/>
      </w:pPr>
      <w:hyperlink r:id="rId133">
        <w:r>
          <w:rPr>
            <w:color w:val="1155CC"/>
            <w:u w:val="single"/>
          </w:rPr>
          <w:t>01:28:18 – 01:29:02</w:t>
        </w:r>
      </w:hyperlink>
    </w:p>
    <w:p>
      <w:r>
        <w:t>Aslında araştırmada dönüştürmemiz gerekiyor; bu değerlerin tümünü sıralı, birbirini izleyen bir sistemden; yaşayan bir örneğe. Batı toplumu, Müslüman varlığının şunu sağlamasına ihtiyaç duyuyor: ilmî, ahlâkî ve edebî bir katkı; başarı katkısı da. Bu çok önemli. Vakıf konusunda sıkıntı yaşıyoruz; İslâm toplumlarımızda;</w:t>
      </w:r>
    </w:p>
    <w:p>
      <w:pPr>
        <w:keepNext/>
      </w:pPr>
      <w:hyperlink r:id="rId134">
        <w:r>
          <w:rPr>
            <w:color w:val="1155CC"/>
            <w:u w:val="single"/>
          </w:rPr>
          <w:t>01:29:02 – 01:29:45</w:t>
        </w:r>
      </w:hyperlink>
    </w:p>
    <w:p>
      <w:r>
        <w:t>hatta Batı'daki toplumlarımızda da, “iyilikte kargaşa”dan. Bu tabir için üzgünüm; ihsanı, edebin zirvesini, bir araya getirdiğim için; ve mükemmelliğin zirvesini, kargaşayla. İyilikte kargaşa yaşıyoruz. Avustralya'da on kuruluşumuz var— 120'den fazla hayır kuruluşumuz var. Sadece on kuruluş bir yılda topluyor; 300 milyon dolardan fazla. Ama Afganistan'da bir kuyu dışında etkisi yok;</w:t>
      </w:r>
    </w:p>
    <w:p>
      <w:pPr>
        <w:keepNext/>
      </w:pPr>
      <w:hyperlink r:id="rId135">
        <w:r>
          <w:rPr>
            <w:color w:val="1155CC"/>
            <w:u w:val="single"/>
          </w:rPr>
          <w:t>01:29:45 – 01:30:26</w:t>
        </w:r>
      </w:hyperlink>
    </w:p>
    <w:p>
      <w:r>
        <w:t>bir de nerede olduğunu bilmediğim bir mezarlık. Sanki hayatın imkânlarını ölülere aktarıyoruz; yaşayanların onlara ihtiyacı varken. Sunumunuz için çok teşekkür ederim. Hocaya, bizde ve onlarda medeniyet kavramının [muğlaklığına?] işaret ettiği için teşekkürler. Medeniyet çimento ve inşaat demiri midir; yoksa ahlâk, aklı ve kalbi inşa etmek ve birleştirmek midir? Dr. Meyyâde de bunu belirtti; teşekkür ederim: Akılla kalbin birleşmesi. Modern medeniyetin hatası, akılla kalbi ayırmasıdır;</w:t>
      </w:r>
    </w:p>
    <w:p>
      <w:pPr>
        <w:keepNext/>
      </w:pPr>
      <w:hyperlink r:id="rId136">
        <w:r>
          <w:rPr>
            <w:color w:val="1155CC"/>
            <w:u w:val="single"/>
          </w:rPr>
          <w:t>01:30:26 – 01:31:07</w:t>
        </w:r>
      </w:hyperlink>
    </w:p>
    <w:p>
      <w:r>
        <w:t>ruhla maddeyi, Yaratan ile yaratılanı ayırmasıdır. [Tanrı olarak ifade edilen Yaratan?] Sonra evreni bu Tanrı'dan ayırdı; insanı yalnız yiyecek ve cinsellik arayan hayvan olarak gördü. Sayın Başkan'a ve konuşmacılara teşekkür ederim. [Vallahi, oturumu zenginleştirdiniz?] Ortaya konan bütün konular, üzerinde çalışılmayı, hayata nasıl aktarılacağının görülmesini gerektiriyor. Teşekkürler. Hocamız ve üstadımızdan inciler; Prof. Dr. Şeyh İbrahim Ebu Muhammed'den. Tanımayanlar için,</w:t>
      </w:r>
    </w:p>
    <w:p>
      <w:pPr>
        <w:keepNext/>
      </w:pPr>
      <w:hyperlink r:id="rId137">
        <w:r>
          <w:rPr>
            <w:color w:val="1155CC"/>
            <w:u w:val="single"/>
          </w:rPr>
          <w:t>01:31:07 – 01:31:49</w:t>
        </w:r>
      </w:hyperlink>
    </w:p>
    <w:p>
      <w:r>
        <w:t>Avustralya müftüsüdür. Allah razı olsun. [Daha fazla konuşmayı uygun görmedi?] Burada duralım. Kardeşimiz on kelimesini söylesin; sonra takdimlere ve sertifikalara geçip ayrılalım. Bismillah. Önce büyük hocamız Dr. Abdülmecid'in sözlerine bir ek yapmak isterim; vakfın [ümmete yönelik işlem?] olması konusunda; bence bağ kurar ve geliştirir. Şunu ekleyeyim: İslâmî malî sistem vakıf, zekât ve tekâfüle dayanır.</w:t>
      </w:r>
    </w:p>
    <w:p>
      <w:pPr>
        <w:keepNext/>
      </w:pPr>
      <w:hyperlink r:id="rId138">
        <w:r>
          <w:rPr>
            <w:color w:val="1155CC"/>
            <w:u w:val="single"/>
          </w:rPr>
          <w:t>01:31:49 – 01:32:30</w:t>
        </w:r>
      </w:hyperlink>
    </w:p>
    <w:p>
      <w:r>
        <w:t>tekâfül sigortasına; hepsi birleştirme, bağ kurma ve dayanışmaya dayanır; birbirini güçlendirir; Bireyin birikim ve servetini ortak çalışmadan ayrı büyüten İslâm bankacılığından farklı olarak. Yani kalkınma, bağ kurma ve birleştirme işinde vakıf yalnız değildir; tekâfül ve zekât sistemleri de var. Zekât acil yardımdır; vakıf uzun vadeye ayrılmış yardımdır. Vakıf ve eğitimin temel [unsur?] sayılması konusunda, Tarihte vakıf, devletin ve toplumun bütün ihtiyaçlarıyla bağlantılıydı; eğitim bir parçasıdır.</w:t>
      </w:r>
    </w:p>
    <w:p>
      <w:pPr>
        <w:keepNext/>
      </w:pPr>
      <w:hyperlink r:id="rId139">
        <w:r>
          <w:rPr>
            <w:color w:val="1155CC"/>
            <w:u w:val="single"/>
          </w:rPr>
          <w:t>01:32:31 – 01:33:14</w:t>
        </w:r>
      </w:hyperlink>
    </w:p>
    <w:p>
      <w:r>
        <w:t>Batı üniversiteleri vakıftır görüşü yaygın. Bu ifade tam isabetli değil, kardeşler. Trust fonlarına dayanırlar; vakfa yakın bir kavramdır, fakat vakıf değildir. Çok önemli bir hususla bitireyim: iyilikte kargaşa. Bazı ülkeler bunu fark ederek devletin ve toplumun ihtiyaçlarını bağlıyor; bağışları, hayır işlerini, kâr amacı gütmeyen çalışmaları yıllık plan ve ülke vizyonlarına. Bu, o ülkelerde kalkınma ve hayır işlerini düzenleyip yönetir. Teşekkürler. Teşekkürler. Bir hususla bitireyim; [on kelimeyle?], daha fazla gecikmeden.</w:t>
      </w:r>
    </w:p>
    <w:p>
      <w:pPr>
        <w:keepNext/>
      </w:pPr>
      <w:hyperlink r:id="rId140">
        <w:r>
          <w:rPr>
            <w:color w:val="1155CC"/>
            <w:u w:val="single"/>
          </w:rPr>
          <w:t>01:33:14 – 01:33:59</w:t>
        </w:r>
      </w:hyperlink>
    </w:p>
    <w:p>
      <w:r>
        <w:t>Ben de hocam Dr. Abdülmecid de hatırlarız; kendisi o sırada milletvekiliydi; ülkemiz Tunus'ta zekât ve vakıf fikrini yeniden canlandırmaya çalıştığımızı; yeniden gündeme getirip zekât fonu kurmayı; yasaklanmış olan vakfı da. Sonra [solcular?] ve dindarlığın her kaynağını kurutmak isteyenler çılgına döndü. “Olmaz” dediler. Biz de başka çözümler düşünmeye başladık. Bir toplantıda şunu dediğimi hatırlıyorum: “Sorun, terimlerden korkmaları. ‘Vakıf’ ve ‘zekât’ kelimeleri onları ürkütüyor.”</w:t>
      </w:r>
    </w:p>
    <w:p>
      <w:pPr>
        <w:keepNext/>
      </w:pPr>
      <w:hyperlink r:id="rId141">
        <w:r>
          <w:rPr>
            <w:color w:val="1155CC"/>
            <w:u w:val="single"/>
          </w:rPr>
          <w:t>01:33:59 – 01:34:42</w:t>
        </w:r>
      </w:hyperlink>
    </w:p>
    <w:p>
      <w:r>
        <w:t>“Batı'da buna foundation diyorlar” dedim. “[Allah'ım, bizi foundation yap?]” dedim; böyle hatırlıyorum. Ne ad verirseniz verin; önemli olan bir yolla geri dönmesi. Allah razı olsun. Teşekkürler. Takdimleri yapalım. Kardeşlerimiz için biraz kalın. Allah hepinizden razı olsun. Dr. [Nihade Servet; isim belirsiz]. Fotoğraf... Maşallah. Bu arada, alkış haram değil kardeşler! Vallahi böyle haram değil.</w:t>
      </w:r>
    </w:p>
    <w:p>
      <w:pPr>
        <w:keepNext/>
      </w:pPr>
      <w:hyperlink r:id="rId142">
        <w:r>
          <w:rPr>
            <w:color w:val="1155CC"/>
            <w:u w:val="single"/>
          </w:rPr>
          <w:t>01:34:42 – 01:35:19</w:t>
        </w:r>
      </w:hyperlink>
    </w:p>
    <w:p>
      <w:r>
        <w:t>Avustralya fetvası mı? Hayır, genel bir fetva. Teşekkürler Dr. Ahmed [Ramazan?]. [Kopça?] Allah bereket versin, hocam. [Dr. Ahmed Ramazan'ı tanımaktan memnun oldum?] çok önceden. Allah razı olsun. Bereket versin hocam. Selâmünaleyküm. Dr. Muhammed Suvaylih. [Buyurun hocam?] Allah razı olsun. Allah razı olsun.</w:t>
      </w:r>
    </w:p>
    <w:p>
      <w:pPr>
        <w:keepNext/>
      </w:pPr>
      <w:hyperlink r:id="rId143">
        <w:r>
          <w:rPr>
            <w:color w:val="1155CC"/>
            <w:u w:val="single"/>
          </w:rPr>
          <w:t>01:35:23 – 01:35:47</w:t>
        </w:r>
      </w:hyperlink>
    </w:p>
    <w:p>
      <w:r>
        <w:t>Sayın Başkan, Dr. Ziyan; Allah razı olsun. [Teşekkürler.] Toplu fotoğraf. Evet, toplu fotoğraf. Buyurun hocam. Buyurun hocam. Buyurun Dr. İbrahim. Allah hepinizi korusun.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jfeaPnOkhJI" TargetMode="External"/><Relationship Id="rId10" Type="http://schemas.openxmlformats.org/officeDocument/2006/relationships/hyperlink" Target="https://youtu.be/jfeaPnOkhJI?t=22" TargetMode="External"/><Relationship Id="rId11" Type="http://schemas.openxmlformats.org/officeDocument/2006/relationships/hyperlink" Target="https://youtu.be/jfeaPnOkhJI?t=66" TargetMode="External"/><Relationship Id="rId12" Type="http://schemas.openxmlformats.org/officeDocument/2006/relationships/hyperlink" Target="https://youtu.be/jfeaPnOkhJI?t=109" TargetMode="External"/><Relationship Id="rId13" Type="http://schemas.openxmlformats.org/officeDocument/2006/relationships/hyperlink" Target="https://youtu.be/jfeaPnOkhJI?t=150" TargetMode="External"/><Relationship Id="rId14" Type="http://schemas.openxmlformats.org/officeDocument/2006/relationships/hyperlink" Target="https://youtu.be/jfeaPnOkhJI?t=193" TargetMode="External"/><Relationship Id="rId15" Type="http://schemas.openxmlformats.org/officeDocument/2006/relationships/hyperlink" Target="https://youtu.be/jfeaPnOkhJI?t=234" TargetMode="External"/><Relationship Id="rId16" Type="http://schemas.openxmlformats.org/officeDocument/2006/relationships/hyperlink" Target="https://youtu.be/jfeaPnOkhJI?t=277" TargetMode="External"/><Relationship Id="rId17" Type="http://schemas.openxmlformats.org/officeDocument/2006/relationships/hyperlink" Target="https://youtu.be/jfeaPnOkhJI?t=317" TargetMode="External"/><Relationship Id="rId18" Type="http://schemas.openxmlformats.org/officeDocument/2006/relationships/hyperlink" Target="https://youtu.be/jfeaPnOkhJI?t=358" TargetMode="External"/><Relationship Id="rId19" Type="http://schemas.openxmlformats.org/officeDocument/2006/relationships/hyperlink" Target="https://youtu.be/jfeaPnOkhJI?t=401" TargetMode="External"/><Relationship Id="rId20" Type="http://schemas.openxmlformats.org/officeDocument/2006/relationships/hyperlink" Target="https://youtu.be/jfeaPnOkhJI?t=443" TargetMode="External"/><Relationship Id="rId21" Type="http://schemas.openxmlformats.org/officeDocument/2006/relationships/hyperlink" Target="https://youtu.be/jfeaPnOkhJI?t=489" TargetMode="External"/><Relationship Id="rId22" Type="http://schemas.openxmlformats.org/officeDocument/2006/relationships/hyperlink" Target="https://youtu.be/jfeaPnOkhJI?t=532" TargetMode="External"/><Relationship Id="rId23" Type="http://schemas.openxmlformats.org/officeDocument/2006/relationships/hyperlink" Target="https://youtu.be/jfeaPnOkhJI?t=573" TargetMode="External"/><Relationship Id="rId24" Type="http://schemas.openxmlformats.org/officeDocument/2006/relationships/hyperlink" Target="https://youtu.be/jfeaPnOkhJI?t=617" TargetMode="External"/><Relationship Id="rId25" Type="http://schemas.openxmlformats.org/officeDocument/2006/relationships/hyperlink" Target="https://youtu.be/jfeaPnOkhJI?t=660" TargetMode="External"/><Relationship Id="rId26" Type="http://schemas.openxmlformats.org/officeDocument/2006/relationships/hyperlink" Target="https://youtu.be/jfeaPnOkhJI?t=704" TargetMode="External"/><Relationship Id="rId27" Type="http://schemas.openxmlformats.org/officeDocument/2006/relationships/hyperlink" Target="https://youtu.be/jfeaPnOkhJI?t=746" TargetMode="External"/><Relationship Id="rId28" Type="http://schemas.openxmlformats.org/officeDocument/2006/relationships/hyperlink" Target="https://youtu.be/jfeaPnOkhJI?t=790" TargetMode="External"/><Relationship Id="rId29" Type="http://schemas.openxmlformats.org/officeDocument/2006/relationships/hyperlink" Target="https://youtu.be/jfeaPnOkhJI?t=834" TargetMode="External"/><Relationship Id="rId30" Type="http://schemas.openxmlformats.org/officeDocument/2006/relationships/hyperlink" Target="https://youtu.be/jfeaPnOkhJI?t=878" TargetMode="External"/><Relationship Id="rId31" Type="http://schemas.openxmlformats.org/officeDocument/2006/relationships/hyperlink" Target="https://youtu.be/jfeaPnOkhJI?t=919" TargetMode="External"/><Relationship Id="rId32" Type="http://schemas.openxmlformats.org/officeDocument/2006/relationships/hyperlink" Target="https://youtu.be/jfeaPnOkhJI?t=963" TargetMode="External"/><Relationship Id="rId33" Type="http://schemas.openxmlformats.org/officeDocument/2006/relationships/hyperlink" Target="https://youtu.be/jfeaPnOkhJI?t=1005" TargetMode="External"/><Relationship Id="rId34" Type="http://schemas.openxmlformats.org/officeDocument/2006/relationships/hyperlink" Target="https://youtu.be/jfeaPnOkhJI?t=1047" TargetMode="External"/><Relationship Id="rId35" Type="http://schemas.openxmlformats.org/officeDocument/2006/relationships/hyperlink" Target="https://youtu.be/jfeaPnOkhJI?t=1091" TargetMode="External"/><Relationship Id="rId36" Type="http://schemas.openxmlformats.org/officeDocument/2006/relationships/hyperlink" Target="https://youtu.be/jfeaPnOkhJI?t=1135" TargetMode="External"/><Relationship Id="rId37" Type="http://schemas.openxmlformats.org/officeDocument/2006/relationships/hyperlink" Target="https://youtu.be/jfeaPnOkhJI?t=1177" TargetMode="External"/><Relationship Id="rId38" Type="http://schemas.openxmlformats.org/officeDocument/2006/relationships/hyperlink" Target="https://youtu.be/jfeaPnOkhJI?t=1220" TargetMode="External"/><Relationship Id="rId39" Type="http://schemas.openxmlformats.org/officeDocument/2006/relationships/hyperlink" Target="https://youtu.be/jfeaPnOkhJI?t=1264" TargetMode="External"/><Relationship Id="rId40" Type="http://schemas.openxmlformats.org/officeDocument/2006/relationships/hyperlink" Target="https://youtu.be/jfeaPnOkhJI?t=1307" TargetMode="External"/><Relationship Id="rId41" Type="http://schemas.openxmlformats.org/officeDocument/2006/relationships/hyperlink" Target="https://youtu.be/jfeaPnOkhJI?t=1348" TargetMode="External"/><Relationship Id="rId42" Type="http://schemas.openxmlformats.org/officeDocument/2006/relationships/hyperlink" Target="https://youtu.be/jfeaPnOkhJI?t=1392" TargetMode="External"/><Relationship Id="rId43" Type="http://schemas.openxmlformats.org/officeDocument/2006/relationships/hyperlink" Target="https://youtu.be/jfeaPnOkhJI?t=1434" TargetMode="External"/><Relationship Id="rId44" Type="http://schemas.openxmlformats.org/officeDocument/2006/relationships/hyperlink" Target="https://youtu.be/jfeaPnOkhJI?t=1474" TargetMode="External"/><Relationship Id="rId45" Type="http://schemas.openxmlformats.org/officeDocument/2006/relationships/hyperlink" Target="https://youtu.be/jfeaPnOkhJI?t=1517" TargetMode="External"/><Relationship Id="rId46" Type="http://schemas.openxmlformats.org/officeDocument/2006/relationships/hyperlink" Target="https://youtu.be/jfeaPnOkhJI?t=1559" TargetMode="External"/><Relationship Id="rId47" Type="http://schemas.openxmlformats.org/officeDocument/2006/relationships/hyperlink" Target="https://youtu.be/jfeaPnOkhJI?t=1600" TargetMode="External"/><Relationship Id="rId48" Type="http://schemas.openxmlformats.org/officeDocument/2006/relationships/hyperlink" Target="https://youtu.be/jfeaPnOkhJI?t=1641" TargetMode="External"/><Relationship Id="rId49" Type="http://schemas.openxmlformats.org/officeDocument/2006/relationships/hyperlink" Target="https://youtu.be/jfeaPnOkhJI?t=1681" TargetMode="External"/><Relationship Id="rId50" Type="http://schemas.openxmlformats.org/officeDocument/2006/relationships/hyperlink" Target="https://youtu.be/jfeaPnOkhJI?t=1724" TargetMode="External"/><Relationship Id="rId51" Type="http://schemas.openxmlformats.org/officeDocument/2006/relationships/hyperlink" Target="https://youtu.be/jfeaPnOkhJI?t=1767" TargetMode="External"/><Relationship Id="rId52" Type="http://schemas.openxmlformats.org/officeDocument/2006/relationships/hyperlink" Target="https://youtu.be/jfeaPnOkhJI?t=1812" TargetMode="External"/><Relationship Id="rId53" Type="http://schemas.openxmlformats.org/officeDocument/2006/relationships/hyperlink" Target="https://youtu.be/jfeaPnOkhJI?t=1860" TargetMode="External"/><Relationship Id="rId54" Type="http://schemas.openxmlformats.org/officeDocument/2006/relationships/hyperlink" Target="https://youtu.be/jfeaPnOkhJI?t=1904" TargetMode="External"/><Relationship Id="rId55" Type="http://schemas.openxmlformats.org/officeDocument/2006/relationships/hyperlink" Target="https://youtu.be/jfeaPnOkhJI?t=1945" TargetMode="External"/><Relationship Id="rId56" Type="http://schemas.openxmlformats.org/officeDocument/2006/relationships/hyperlink" Target="https://youtu.be/jfeaPnOkhJI?t=1986" TargetMode="External"/><Relationship Id="rId57" Type="http://schemas.openxmlformats.org/officeDocument/2006/relationships/hyperlink" Target="https://youtu.be/jfeaPnOkhJI?t=2031" TargetMode="External"/><Relationship Id="rId58" Type="http://schemas.openxmlformats.org/officeDocument/2006/relationships/hyperlink" Target="https://youtu.be/jfeaPnOkhJI?t=2072" TargetMode="External"/><Relationship Id="rId59" Type="http://schemas.openxmlformats.org/officeDocument/2006/relationships/hyperlink" Target="https://youtu.be/jfeaPnOkhJI?t=2113" TargetMode="External"/><Relationship Id="rId60" Type="http://schemas.openxmlformats.org/officeDocument/2006/relationships/hyperlink" Target="https://youtu.be/jfeaPnOkhJI?t=2155" TargetMode="External"/><Relationship Id="rId61" Type="http://schemas.openxmlformats.org/officeDocument/2006/relationships/hyperlink" Target="https://youtu.be/jfeaPnOkhJI?t=2195" TargetMode="External"/><Relationship Id="rId62" Type="http://schemas.openxmlformats.org/officeDocument/2006/relationships/hyperlink" Target="https://youtu.be/jfeaPnOkhJI?t=2236" TargetMode="External"/><Relationship Id="rId63" Type="http://schemas.openxmlformats.org/officeDocument/2006/relationships/hyperlink" Target="https://youtu.be/jfeaPnOkhJI?t=2280" TargetMode="External"/><Relationship Id="rId64" Type="http://schemas.openxmlformats.org/officeDocument/2006/relationships/hyperlink" Target="https://youtu.be/jfeaPnOkhJI?t=2322" TargetMode="External"/><Relationship Id="rId65" Type="http://schemas.openxmlformats.org/officeDocument/2006/relationships/hyperlink" Target="https://youtu.be/jfeaPnOkhJI?t=2366" TargetMode="External"/><Relationship Id="rId66" Type="http://schemas.openxmlformats.org/officeDocument/2006/relationships/hyperlink" Target="https://youtu.be/jfeaPnOkhJI?t=2406" TargetMode="External"/><Relationship Id="rId67" Type="http://schemas.openxmlformats.org/officeDocument/2006/relationships/hyperlink" Target="https://youtu.be/jfeaPnOkhJI?t=2447" TargetMode="External"/><Relationship Id="rId68" Type="http://schemas.openxmlformats.org/officeDocument/2006/relationships/hyperlink" Target="https://youtu.be/jfeaPnOkhJI?t=2488" TargetMode="External"/><Relationship Id="rId69" Type="http://schemas.openxmlformats.org/officeDocument/2006/relationships/hyperlink" Target="https://youtu.be/jfeaPnOkhJI?t=2528" TargetMode="External"/><Relationship Id="rId70" Type="http://schemas.openxmlformats.org/officeDocument/2006/relationships/hyperlink" Target="https://youtu.be/jfeaPnOkhJI?t=2572" TargetMode="External"/><Relationship Id="rId71" Type="http://schemas.openxmlformats.org/officeDocument/2006/relationships/hyperlink" Target="https://youtu.be/jfeaPnOkhJI?t=2615" TargetMode="External"/><Relationship Id="rId72" Type="http://schemas.openxmlformats.org/officeDocument/2006/relationships/hyperlink" Target="https://youtu.be/jfeaPnOkhJI?t=2662" TargetMode="External"/><Relationship Id="rId73" Type="http://schemas.openxmlformats.org/officeDocument/2006/relationships/hyperlink" Target="https://youtu.be/jfeaPnOkhJI?t=2704" TargetMode="External"/><Relationship Id="rId74" Type="http://schemas.openxmlformats.org/officeDocument/2006/relationships/hyperlink" Target="https://youtu.be/jfeaPnOkhJI?t=2747" TargetMode="External"/><Relationship Id="rId75" Type="http://schemas.openxmlformats.org/officeDocument/2006/relationships/hyperlink" Target="https://youtu.be/jfeaPnOkhJI?t=2792" TargetMode="External"/><Relationship Id="rId76" Type="http://schemas.openxmlformats.org/officeDocument/2006/relationships/hyperlink" Target="https://youtu.be/jfeaPnOkhJI?t=2833" TargetMode="External"/><Relationship Id="rId77" Type="http://schemas.openxmlformats.org/officeDocument/2006/relationships/hyperlink" Target="https://youtu.be/jfeaPnOkhJI?t=2879" TargetMode="External"/><Relationship Id="rId78" Type="http://schemas.openxmlformats.org/officeDocument/2006/relationships/hyperlink" Target="https://youtu.be/jfeaPnOkhJI?t=2921" TargetMode="External"/><Relationship Id="rId79" Type="http://schemas.openxmlformats.org/officeDocument/2006/relationships/hyperlink" Target="https://youtu.be/jfeaPnOkhJI?t=2966" TargetMode="External"/><Relationship Id="rId80" Type="http://schemas.openxmlformats.org/officeDocument/2006/relationships/hyperlink" Target="https://youtu.be/jfeaPnOkhJI?t=3007" TargetMode="External"/><Relationship Id="rId81" Type="http://schemas.openxmlformats.org/officeDocument/2006/relationships/hyperlink" Target="https://youtu.be/jfeaPnOkhJI?t=3051" TargetMode="External"/><Relationship Id="rId82" Type="http://schemas.openxmlformats.org/officeDocument/2006/relationships/hyperlink" Target="https://youtu.be/jfeaPnOkhJI?t=3095" TargetMode="External"/><Relationship Id="rId83" Type="http://schemas.openxmlformats.org/officeDocument/2006/relationships/hyperlink" Target="https://youtu.be/jfeaPnOkhJI?t=3137" TargetMode="External"/><Relationship Id="rId84" Type="http://schemas.openxmlformats.org/officeDocument/2006/relationships/hyperlink" Target="https://youtu.be/jfeaPnOkhJI?t=3181" TargetMode="External"/><Relationship Id="rId85" Type="http://schemas.openxmlformats.org/officeDocument/2006/relationships/hyperlink" Target="https://youtu.be/jfeaPnOkhJI?t=3223" TargetMode="External"/><Relationship Id="rId86" Type="http://schemas.openxmlformats.org/officeDocument/2006/relationships/hyperlink" Target="https://youtu.be/jfeaPnOkhJI?t=3266" TargetMode="External"/><Relationship Id="rId87" Type="http://schemas.openxmlformats.org/officeDocument/2006/relationships/hyperlink" Target="https://youtu.be/jfeaPnOkhJI?t=3313" TargetMode="External"/><Relationship Id="rId88" Type="http://schemas.openxmlformats.org/officeDocument/2006/relationships/hyperlink" Target="https://youtu.be/jfeaPnOkhJI?t=3356" TargetMode="External"/><Relationship Id="rId89" Type="http://schemas.openxmlformats.org/officeDocument/2006/relationships/hyperlink" Target="https://youtu.be/jfeaPnOkhJI?t=3400" TargetMode="External"/><Relationship Id="rId90" Type="http://schemas.openxmlformats.org/officeDocument/2006/relationships/hyperlink" Target="https://youtu.be/jfeaPnOkhJI?t=3444" TargetMode="External"/><Relationship Id="rId91" Type="http://schemas.openxmlformats.org/officeDocument/2006/relationships/hyperlink" Target="https://youtu.be/jfeaPnOkhJI?t=3486" TargetMode="External"/><Relationship Id="rId92" Type="http://schemas.openxmlformats.org/officeDocument/2006/relationships/hyperlink" Target="https://youtu.be/jfeaPnOkhJI?t=3530" TargetMode="External"/><Relationship Id="rId93" Type="http://schemas.openxmlformats.org/officeDocument/2006/relationships/hyperlink" Target="https://youtu.be/jfeaPnOkhJI?t=3577" TargetMode="External"/><Relationship Id="rId94" Type="http://schemas.openxmlformats.org/officeDocument/2006/relationships/hyperlink" Target="https://youtu.be/jfeaPnOkhJI?t=3621" TargetMode="External"/><Relationship Id="rId95" Type="http://schemas.openxmlformats.org/officeDocument/2006/relationships/hyperlink" Target="https://youtu.be/jfeaPnOkhJI?t=3664" TargetMode="External"/><Relationship Id="rId96" Type="http://schemas.openxmlformats.org/officeDocument/2006/relationships/hyperlink" Target="https://youtu.be/jfeaPnOkhJI?t=3707" TargetMode="External"/><Relationship Id="rId97" Type="http://schemas.openxmlformats.org/officeDocument/2006/relationships/hyperlink" Target="https://youtu.be/jfeaPnOkhJI?t=3751" TargetMode="External"/><Relationship Id="rId98" Type="http://schemas.openxmlformats.org/officeDocument/2006/relationships/hyperlink" Target="https://youtu.be/jfeaPnOkhJI?t=3793" TargetMode="External"/><Relationship Id="rId99" Type="http://schemas.openxmlformats.org/officeDocument/2006/relationships/hyperlink" Target="https://youtu.be/jfeaPnOkhJI?t=3841" TargetMode="External"/><Relationship Id="rId100" Type="http://schemas.openxmlformats.org/officeDocument/2006/relationships/hyperlink" Target="https://youtu.be/jfeaPnOkhJI?t=3886" TargetMode="External"/><Relationship Id="rId101" Type="http://schemas.openxmlformats.org/officeDocument/2006/relationships/hyperlink" Target="https://youtu.be/jfeaPnOkhJI?t=3930" TargetMode="External"/><Relationship Id="rId102" Type="http://schemas.openxmlformats.org/officeDocument/2006/relationships/hyperlink" Target="https://youtu.be/jfeaPnOkhJI?t=3970" TargetMode="External"/><Relationship Id="rId103" Type="http://schemas.openxmlformats.org/officeDocument/2006/relationships/hyperlink" Target="https://youtu.be/jfeaPnOkhJI?t=4016" TargetMode="External"/><Relationship Id="rId104" Type="http://schemas.openxmlformats.org/officeDocument/2006/relationships/hyperlink" Target="https://youtu.be/jfeaPnOkhJI?t=4061" TargetMode="External"/><Relationship Id="rId105" Type="http://schemas.openxmlformats.org/officeDocument/2006/relationships/hyperlink" Target="https://youtu.be/jfeaPnOkhJI?t=4103" TargetMode="External"/><Relationship Id="rId106" Type="http://schemas.openxmlformats.org/officeDocument/2006/relationships/hyperlink" Target="https://youtu.be/jfeaPnOkhJI?t=4144" TargetMode="External"/><Relationship Id="rId107" Type="http://schemas.openxmlformats.org/officeDocument/2006/relationships/hyperlink" Target="https://youtu.be/jfeaPnOkhJI?t=4186" TargetMode="External"/><Relationship Id="rId108" Type="http://schemas.openxmlformats.org/officeDocument/2006/relationships/hyperlink" Target="https://youtu.be/jfeaPnOkhJI?t=4232" TargetMode="External"/><Relationship Id="rId109" Type="http://schemas.openxmlformats.org/officeDocument/2006/relationships/hyperlink" Target="https://youtu.be/jfeaPnOkhJI?t=4273" TargetMode="External"/><Relationship Id="rId110" Type="http://schemas.openxmlformats.org/officeDocument/2006/relationships/hyperlink" Target="https://youtu.be/jfeaPnOkhJI?t=4315" TargetMode="External"/><Relationship Id="rId111" Type="http://schemas.openxmlformats.org/officeDocument/2006/relationships/hyperlink" Target="https://youtu.be/jfeaPnOkhJI?t=4357" TargetMode="External"/><Relationship Id="rId112" Type="http://schemas.openxmlformats.org/officeDocument/2006/relationships/hyperlink" Target="https://youtu.be/jfeaPnOkhJI?t=4398" TargetMode="External"/><Relationship Id="rId113" Type="http://schemas.openxmlformats.org/officeDocument/2006/relationships/hyperlink" Target="https://youtu.be/jfeaPnOkhJI?t=4439" TargetMode="External"/><Relationship Id="rId114" Type="http://schemas.openxmlformats.org/officeDocument/2006/relationships/hyperlink" Target="https://youtu.be/jfeaPnOkhJI?t=4483" TargetMode="External"/><Relationship Id="rId115" Type="http://schemas.openxmlformats.org/officeDocument/2006/relationships/hyperlink" Target="https://youtu.be/jfeaPnOkhJI?t=4524" TargetMode="External"/><Relationship Id="rId116" Type="http://schemas.openxmlformats.org/officeDocument/2006/relationships/hyperlink" Target="https://youtu.be/jfeaPnOkhJI?t=4568" TargetMode="External"/><Relationship Id="rId117" Type="http://schemas.openxmlformats.org/officeDocument/2006/relationships/hyperlink" Target="https://youtu.be/jfeaPnOkhJI?t=4612" TargetMode="External"/><Relationship Id="rId118" Type="http://schemas.openxmlformats.org/officeDocument/2006/relationships/hyperlink" Target="https://youtu.be/jfeaPnOkhJI?t=4656" TargetMode="External"/><Relationship Id="rId119" Type="http://schemas.openxmlformats.org/officeDocument/2006/relationships/hyperlink" Target="https://youtu.be/jfeaPnOkhJI?t=4700" TargetMode="External"/><Relationship Id="rId120" Type="http://schemas.openxmlformats.org/officeDocument/2006/relationships/hyperlink" Target="https://youtu.be/jfeaPnOkhJI?t=4741" TargetMode="External"/><Relationship Id="rId121" Type="http://schemas.openxmlformats.org/officeDocument/2006/relationships/hyperlink" Target="https://youtu.be/jfeaPnOkhJI?t=4781" TargetMode="External"/><Relationship Id="rId122" Type="http://schemas.openxmlformats.org/officeDocument/2006/relationships/hyperlink" Target="https://youtu.be/jfeaPnOkhJI?t=4825" TargetMode="External"/><Relationship Id="rId123" Type="http://schemas.openxmlformats.org/officeDocument/2006/relationships/hyperlink" Target="https://youtu.be/jfeaPnOkhJI?t=4865" TargetMode="External"/><Relationship Id="rId124" Type="http://schemas.openxmlformats.org/officeDocument/2006/relationships/hyperlink" Target="https://youtu.be/jfeaPnOkhJI?t=4907" TargetMode="External"/><Relationship Id="rId125" Type="http://schemas.openxmlformats.org/officeDocument/2006/relationships/hyperlink" Target="https://youtu.be/jfeaPnOkhJI?t=4951" TargetMode="External"/><Relationship Id="rId126" Type="http://schemas.openxmlformats.org/officeDocument/2006/relationships/hyperlink" Target="https://youtu.be/jfeaPnOkhJI?t=4994" TargetMode="External"/><Relationship Id="rId127" Type="http://schemas.openxmlformats.org/officeDocument/2006/relationships/hyperlink" Target="https://youtu.be/jfeaPnOkhJI?t=5036" TargetMode="External"/><Relationship Id="rId128" Type="http://schemas.openxmlformats.org/officeDocument/2006/relationships/hyperlink" Target="https://youtu.be/jfeaPnOkhJI?t=5080" TargetMode="External"/><Relationship Id="rId129" Type="http://schemas.openxmlformats.org/officeDocument/2006/relationships/hyperlink" Target="https://youtu.be/jfeaPnOkhJI?t=5124" TargetMode="External"/><Relationship Id="rId130" Type="http://schemas.openxmlformats.org/officeDocument/2006/relationships/hyperlink" Target="https://youtu.be/jfeaPnOkhJI?t=5168" TargetMode="External"/><Relationship Id="rId131" Type="http://schemas.openxmlformats.org/officeDocument/2006/relationships/hyperlink" Target="https://youtu.be/jfeaPnOkhJI?t=5211" TargetMode="External"/><Relationship Id="rId132" Type="http://schemas.openxmlformats.org/officeDocument/2006/relationships/hyperlink" Target="https://youtu.be/jfeaPnOkhJI?t=5255" TargetMode="External"/><Relationship Id="rId133" Type="http://schemas.openxmlformats.org/officeDocument/2006/relationships/hyperlink" Target="https://youtu.be/jfeaPnOkhJI?t=5298" TargetMode="External"/><Relationship Id="rId134" Type="http://schemas.openxmlformats.org/officeDocument/2006/relationships/hyperlink" Target="https://youtu.be/jfeaPnOkhJI?t=5342" TargetMode="External"/><Relationship Id="rId135" Type="http://schemas.openxmlformats.org/officeDocument/2006/relationships/hyperlink" Target="https://youtu.be/jfeaPnOkhJI?t=5385" TargetMode="External"/><Relationship Id="rId136" Type="http://schemas.openxmlformats.org/officeDocument/2006/relationships/hyperlink" Target="https://youtu.be/jfeaPnOkhJI?t=5426" TargetMode="External"/><Relationship Id="rId137" Type="http://schemas.openxmlformats.org/officeDocument/2006/relationships/hyperlink" Target="https://youtu.be/jfeaPnOkhJI?t=5467" TargetMode="External"/><Relationship Id="rId138" Type="http://schemas.openxmlformats.org/officeDocument/2006/relationships/hyperlink" Target="https://youtu.be/jfeaPnOkhJI?t=5509" TargetMode="External"/><Relationship Id="rId139" Type="http://schemas.openxmlformats.org/officeDocument/2006/relationships/hyperlink" Target="https://youtu.be/jfeaPnOkhJI?t=5551" TargetMode="External"/><Relationship Id="rId140" Type="http://schemas.openxmlformats.org/officeDocument/2006/relationships/hyperlink" Target="https://youtu.be/jfeaPnOkhJI?t=5594" TargetMode="External"/><Relationship Id="rId141" Type="http://schemas.openxmlformats.org/officeDocument/2006/relationships/hyperlink" Target="https://youtu.be/jfeaPnOkhJI?t=5639" TargetMode="External"/><Relationship Id="rId142" Type="http://schemas.openxmlformats.org/officeDocument/2006/relationships/hyperlink" Target="https://youtu.be/jfeaPnOkhJI?t=5682" TargetMode="External"/><Relationship Id="rId143" Type="http://schemas.openxmlformats.org/officeDocument/2006/relationships/hyperlink" Target="https://youtu.be/jfeaPnOkhJI?t=5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48.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