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3 — 48. Oturum — İngilizce / çalışma metni</w:t>
      </w:r>
    </w:p>
    <w:p>
      <w:r>
        <w:t>06.10.2026 • Çağdaş İnsan Sorunlarına Kur’anî Çözümler</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İngilizce altyazı sürümüdür; özgün konuşmaların yanı sıra çeviri bölümleri içerebilir.</w:t>
      </w:r>
    </w:p>
    <w:p>
      <w:pPr>
        <w:keepNext/>
      </w:pPr>
      <w:hyperlink r:id="rId10">
        <w:r>
          <w:rPr>
            <w:color w:val="1155CC"/>
            <w:u w:val="single"/>
          </w:rPr>
          <w:t>00:00:22 – 00:01:06</w:t>
        </w:r>
      </w:hyperlink>
    </w:p>
    <w:p>
      <w:r>
        <w:t>In God's name, the Merciful, the Compassionate. Praise be to God; blessings and peace upon His Messenger. Praise be to God, who honoured us with attending this conference, at a time when our community is swept by many storms. The whole world is sinking to a bottom beneath which, I think, there is no further bottom. Same-sex marriage has been legalised, in more than one country in this strange world.</w:t>
      </w:r>
    </w:p>
    <w:p>
      <w:pPr>
        <w:keepNext/>
      </w:pPr>
      <w:hyperlink r:id="rId11">
        <w:r>
          <w:rPr>
            <w:color w:val="1155CC"/>
            <w:u w:val="single"/>
          </w:rPr>
          <w:t>00:01:06 – 00:01:49</w:t>
        </w:r>
      </w:hyperlink>
    </w:p>
    <w:p>
      <w:r>
        <w:t>The fleet of evil moves in every direction, leading humanity into a bottomless abyss. Now, tens of thousands of so-called “human dogs” and “human pigs” are spreading. After all this, we do not know how low humanity will sink. Sadly, these storms also sweep the community of Muhammad, peace be upon him. In these times, holding to religion is like holding burning embers, as the Prophet said.</w:t>
      </w:r>
    </w:p>
    <w:p>
      <w:pPr>
        <w:keepNext/>
      </w:pPr>
      <w:hyperlink r:id="rId12">
        <w:r>
          <w:rPr>
            <w:color w:val="1155CC"/>
            <w:u w:val="single"/>
          </w:rPr>
          <w:t>00:01:49 – 00:02:30</w:t>
        </w:r>
      </w:hyperlink>
    </w:p>
    <w:p>
      <w:r>
        <w:t>This conference takes place within this reality that is buffeting humanity. Perhaps this session, entitled “Qur'anic Solutions to Contemporary Human Problems”, which I am pleased to chair… Its participants include Dr Mayada Tharwat, from the European Organisation of Islamic Centres in Switzerland. She will speak on the moral solution: a journey through the Risale-i Nur, to treat contemporary human problems.</w:t>
      </w:r>
    </w:p>
    <w:p>
      <w:pPr>
        <w:keepNext/>
      </w:pPr>
      <w:hyperlink r:id="rId13">
        <w:r>
          <w:rPr>
            <w:color w:val="1155CC"/>
            <w:u w:val="single"/>
          </w:rPr>
          <w:t>00:02:30 – 00:03:13</w:t>
        </w:r>
      </w:hyperlink>
    </w:p>
    <w:p>
      <w:r>
        <w:t>And Dr Ahmed Gökçe — is that the pronunciation? — from Ankara Hacı Bayram Veli University. His paper is “The Model of a Civilised Personality in the Qur'an, in Confronting Global Moral Crises”. Dr Muhammad Suwaylih from Bank Nizwa is also with us. Not from the Sultanate of Oman, but from Jordan. I was joking with him: “The written text says Sultanate of Oman.” What does that matter? We follow texts! But our dear friend is from Jordan. A typographical error in the programme.</w:t>
      </w:r>
    </w:p>
    <w:p>
      <w:pPr>
        <w:keepNext/>
      </w:pPr>
      <w:hyperlink r:id="rId14">
        <w:r>
          <w:rPr>
            <w:color w:val="1155CC"/>
            <w:u w:val="single"/>
          </w:rPr>
          <w:t>00:03:13 – 00:03:54</w:t>
        </w:r>
      </w:hyperlink>
    </w:p>
    <w:p>
      <w:r>
        <w:t>It is Bank Nizwa in Oman. That is why they wrote “Sultanate of Oman”. Yes. Then they are excused. Welcome, sir. He will present “Governance of Waqf Investment”. From the logic… governance of waqf investment, from the logic of administration to that of development, towards an institutional model of sustainable development in a Qur'anic vision. Because we now need solutions on several tracks. Political, economic and social tracks must advance together.</w:t>
      </w:r>
    </w:p>
    <w:p>
      <w:pPr>
        <w:keepNext/>
      </w:pPr>
      <w:hyperlink r:id="rId15">
        <w:r>
          <w:rPr>
            <w:color w:val="1155CC"/>
            <w:u w:val="single"/>
          </w:rPr>
          <w:t>00:03:54 – 00:04:37</w:t>
        </w:r>
      </w:hyperlink>
    </w:p>
    <w:p>
      <w:r>
        <w:t>The community must become a workshop for renewal in every direction. For we have fallen back so far. As our teacher Dr Ahmed Ali al-Imam used to say: “We kept disputing wiping boots and feet, until we had no foothold left on earth.” We will end with Dr Ziyan [al-Hajiri?], a fine conclusion, also from the European Organisation of Islamic Centres in Switzerland. His paper: “Qur'anic Solutions to the Crisis of Contemporary Humanity, from Foundations in Faith in the Risale-i Nur</w:t>
      </w:r>
    </w:p>
    <w:p>
      <w:pPr>
        <w:keepNext/>
      </w:pPr>
      <w:hyperlink r:id="rId16">
        <w:r>
          <w:rPr>
            <w:color w:val="1155CC"/>
            <w:u w:val="single"/>
          </w:rPr>
          <w:t>00:04:37 – 00:05:17</w:t>
        </w:r>
      </w:hyperlink>
    </w:p>
    <w:p>
      <w:r>
        <w:t>to Institutional Practice in the European Islamic Experience”. Thank you all, each by name and worthy title. God bless you. We begin with our esteemed sister, Dr Mayada Tharwat. She will not trouble me, being at the end. The others will pass; I will stand and sit. And sadly, they will pay nothing! Welcome, sister. Please begin. In God's name, the Merciful, the Compassionate. Praise be to God, Lord of the worlds. Peace and blessings</w:t>
      </w:r>
    </w:p>
    <w:p>
      <w:pPr>
        <w:keepNext/>
      </w:pPr>
      <w:hyperlink r:id="rId17">
        <w:r>
          <w:rPr>
            <w:color w:val="1155CC"/>
            <w:u w:val="single"/>
          </w:rPr>
          <w:t>00:05:17 – 00:05:58</w:t>
        </w:r>
      </w:hyperlink>
    </w:p>
    <w:p>
      <w:r>
        <w:t>upon our master Muhammad, sent as mercy to the worlds, and all his family and companions. Your Excellencies, esteemed scholars, Esteemed chair, Professor Ali al-Ashi, honoured panel and guests, dear gathering, each by name, standing and title: peace and God's mercy and blessings. I am honoured to be with you at this blessed conference, on the land that nurtured a major modern intellectual and faith project: that of the renewer, Bediüzzaman Said Nursi, may God have mercy on him.</w:t>
      </w:r>
    </w:p>
    <w:p>
      <w:pPr>
        <w:keepNext/>
      </w:pPr>
      <w:hyperlink r:id="rId18">
        <w:r>
          <w:rPr>
            <w:color w:val="1155CC"/>
            <w:u w:val="single"/>
          </w:rPr>
          <w:t>00:05:58 – 00:06:41</w:t>
        </w:r>
      </w:hyperlink>
    </w:p>
    <w:p>
      <w:r>
        <w:t>I begin with the words of God Almighty: “[They found?] a servant of Ours, granted mercy from Us, and taught knowledge from Our presence.” Because whenever I reflect on learning, I see that knowledge has many doors. Some knowledge we seek through study, research and reading; some through experience and observation. There is also knowledge that changes a person from within, giving the heart greater insight and the mind greater awareness, purifying the soul and setting conduct more firmly on the right path. I am not saying that Nursi's knowledge is divinely imparted knowledge in the specific sense found in the story of Moses and Khidr, peace be upon them.</w:t>
      </w:r>
    </w:p>
    <w:p>
      <w:pPr>
        <w:keepNext/>
      </w:pPr>
      <w:hyperlink r:id="rId19">
        <w:r>
          <w:rPr>
            <w:color w:val="1155CC"/>
            <w:u w:val="single"/>
          </w:rPr>
          <w:t>00:06:41 – 00:07:23</w:t>
        </w:r>
      </w:hyperlink>
    </w:p>
    <w:p>
      <w:r>
        <w:t>Rather, I recall the verse because it opens up a profound meaning: when knowledge becomes light in the heart, certainty in the mind and goodness in conduct, it goes beyond accumulating information to forming the person. That is precisely what I saw in Bediüzzaman Said Nursi's experience. I found a scholar seeking more than a person who merely knows: one led by knowledge to faith, faith to purity, purity to goodness, and goodness to reform. Bediüzzaman Nursi paid clear attention to ethics,</w:t>
      </w:r>
    </w:p>
    <w:p>
      <w:pPr>
        <w:keepNext/>
      </w:pPr>
      <w:hyperlink r:id="rId20">
        <w:r>
          <w:rPr>
            <w:color w:val="1155CC"/>
            <w:u w:val="single"/>
          </w:rPr>
          <w:t>00:07:23 – 00:08:09</w:t>
        </w:r>
      </w:hyperlink>
    </w:p>
    <w:p>
      <w:r>
        <w:t>following his concern for Islamic belief and his urgent desire to save faith. Hence his reliance in the Risale-i Nur on the Qur'an and the pure Prophetic Sunnah. This is where my journey and relationship with the Risale-i Nur began. I encountered Said Nursi's thought during my master's studies. It was more than reading works or learning about an intellectual figure. It was discovering a project seeking to restore the relationship between heart and mind, knowledge and faith, thought and conduct. I then had the honour of visiting the Istanbul Foundation for Culture and Science in 2023.</w:t>
      </w:r>
    </w:p>
    <w:p>
      <w:pPr>
        <w:keepNext/>
      </w:pPr>
      <w:hyperlink r:id="rId21">
        <w:r>
          <w:rPr>
            <w:color w:val="1155CC"/>
            <w:u w:val="single"/>
          </w:rPr>
          <w:t>00:08:09 – 00:08:52</w:t>
        </w:r>
      </w:hyperlink>
    </w:p>
    <w:p>
      <w:r>
        <w:t>That visit left a deep impression on me. God also honoured me with a foreword by Mr Said Yüce, the foundation's chair, to my book The Gnostic Aspect of Bediüzzaman Said Nursi. My teacher and benefactor, Professor Nazir Ayyad, Grand Mufti of Egypt, and head of the worldwide secretariat of fatwa institutions, kindly supported this book with a foreword. It originated as my master's thesis in 2018. I offer my sincere thanks and appreciation to the Istanbul Foundation for Culture and Science, represented by Mr Said Yüce,</w:t>
      </w:r>
    </w:p>
    <w:p>
      <w:pPr>
        <w:keepNext/>
      </w:pPr>
      <w:hyperlink r:id="rId22">
        <w:r>
          <w:rPr>
            <w:color w:val="1155CC"/>
            <w:u w:val="single"/>
          </w:rPr>
          <w:t>00:08:52 – 00:09:33</w:t>
        </w:r>
      </w:hyperlink>
    </w:p>
    <w:p>
      <w:r>
        <w:t>and to all those running and organising this conference, and to the generous Turkish state for hosting this scholarly and intellectual meeting. The study whose summary I am honoured to present today is entitled “The Moral Solution: A Journey through the Risale-i Nur to Treat Contemporary Human Problems”. The study began with a central question: How can Qur'anic ethics, as formulated by Nursi in the Risale-i Nur, offer theoretical and practical solutions to contemporary human problems, especially extremism, atheism, and doctrinal and ethical doubts,</w:t>
      </w:r>
    </w:p>
    <w:p>
      <w:pPr>
        <w:keepNext/>
      </w:pPr>
      <w:hyperlink r:id="rId23">
        <w:r>
          <w:rPr>
            <w:color w:val="1155CC"/>
            <w:u w:val="single"/>
          </w:rPr>
          <w:t>00:09:33 – 00:10:17</w:t>
        </w:r>
      </w:hyperlink>
    </w:p>
    <w:p>
      <w:r>
        <w:t>in an age of digitisation, artificial intelligence and open digital space? Can we turn ethics from mere theoretical concepts into a living moral immunity that [protects?] people, especially young people, from uncontrolled information and a daily flood of doubts? To address this question, the study has four main themes. First: the theoretical basis of ethics in the Risale-i Nur, and its close ties to mind, heart, faith and certainty. When we discuss ethics in Nursi, we do not mean behavioural advice detached from belief.</w:t>
      </w:r>
    </w:p>
    <w:p>
      <w:pPr>
        <w:keepNext/>
      </w:pPr>
      <w:hyperlink r:id="rId24">
        <w:r>
          <w:rPr>
            <w:color w:val="1155CC"/>
            <w:u w:val="single"/>
          </w:rPr>
          <w:t>00:10:17 – 00:11:00</w:t>
        </w:r>
      </w:hyperlink>
    </w:p>
    <w:p>
      <w:r>
        <w:t>For him, ethics is closely bound to faith. Hence the relationship between mind, heart, faith and certainty. The Risale-i Nur is closely connected to the Qur'an in its starting points, aims and wording. For Nursi, the Qur'an is not merely a book that provides information, but reshapes how people see themselves, the universe, the Creator and other people. Here we see the importance of integrating mind and heart. Reason detached from the heart may lead to intellectual dryness. The heart detached from reason may become vulnerable to doubts and illusions.</w:t>
      </w:r>
    </w:p>
    <w:p>
      <w:pPr>
        <w:keepNext/>
      </w:pPr>
      <w:hyperlink r:id="rId25">
        <w:r>
          <w:rPr>
            <w:color w:val="1155CC"/>
            <w:u w:val="single"/>
          </w:rPr>
          <w:t>00:11:00 – 00:11:44</w:t>
        </w:r>
      </w:hyperlink>
    </w:p>
    <w:p>
      <w:r>
        <w:t>When the heart's light meets the mind's thought, faith moves from knowledge to certainty, and from certainty to ethics. One statement by Nursi cited in the study is: “The heart's illumination is religious knowledge; the mind's light is modern science. By their combination, truth becomes manifest.” This shows that Nursi called for integrating science and religion, not choosing between them. Modern science should not lead people to deny the heart's knowledge, nor should faith lead them to reject empirical science. Reflective reading of the Risale-i Nur therefore does not ask only:</w:t>
      </w:r>
    </w:p>
    <w:p>
      <w:pPr>
        <w:keepNext/>
      </w:pPr>
      <w:hyperlink r:id="rId26">
        <w:r>
          <w:rPr>
            <w:color w:val="1155CC"/>
            <w:u w:val="single"/>
          </w:rPr>
          <w:t>00:11:44 – 00:12:26</w:t>
        </w:r>
      </w:hyperlink>
    </w:p>
    <w:p>
      <w:r>
        <w:t>“What did Nursi say?” It also asks: “How can these meanings help form the contemporary person?” Reflection becomes an educational method, purification a means of human development, and certainty a measure of conduct. The second theme is practical ethics in Bediüzzaman Said Nursi. If ethics appeared in the first theme as the fruit of knowledge and faith, the question now is: how does it become a practice rather than a theoretical idea? Nursi did not discuss ethics in a merely abstract, idealised way.</w:t>
      </w:r>
    </w:p>
    <w:p>
      <w:pPr>
        <w:keepNext/>
      </w:pPr>
      <w:hyperlink r:id="rId27">
        <w:r>
          <w:rPr>
            <w:color w:val="1155CC"/>
            <w:u w:val="single"/>
          </w:rPr>
          <w:t>00:12:26 – 00:13:10</w:t>
        </w:r>
      </w:hyperlink>
    </w:p>
    <w:p>
      <w:r>
        <w:t>He entered the depths of the human soul, examining its ailments and motives. He discussed pride, selfishness, greed and extravagance, showing off, and rivalry that ruins sincerity. A particularly grave issue was what Nursi called intellectual pride. A person may seek knowledge to find truth, but knowledge may then become a means to distinction, prominence and fame. Without purification, knowledge itself becomes a gateway to pride. I turn to the third theme: diagnosing contemporary problems. After establishing ethics' theoretical foundations and examining practical experience,</w:t>
      </w:r>
    </w:p>
    <w:p>
      <w:pPr>
        <w:keepNext/>
      </w:pPr>
      <w:hyperlink r:id="rId28">
        <w:r>
          <w:rPr>
            <w:color w:val="1155CC"/>
            <w:u w:val="single"/>
          </w:rPr>
          <w:t>00:13:10 – 00:13:54</w:t>
        </w:r>
      </w:hyperlink>
    </w:p>
    <w:p>
      <w:r>
        <w:t>the study asks: what are the main problems facing people today? It therefore focuses on three main areas: atheism, forms of extremism, and digital-age moral and doctrinal doubts affecting young people. Contemporary atheism: digital networks now offer an open space for various schools of thought, atheism, agnosticism, scepticism, materialism, naturalism and others. The problem is not only the existence of these destructive ideas, but how fast they reach people's private worlds, without scholarly or educational mediation.</w:t>
      </w:r>
    </w:p>
    <w:p>
      <w:pPr>
        <w:keepNext/>
      </w:pPr>
      <w:hyperlink r:id="rId29">
        <w:r>
          <w:rPr>
            <w:color w:val="1155CC"/>
            <w:u w:val="single"/>
          </w:rPr>
          <w:t>00:13:54 – 00:14:38</w:t>
        </w:r>
      </w:hyperlink>
    </w:p>
    <w:p>
      <w:r>
        <w:t>Extremism in its various forms: the digital environment has given extremist groups of all ideologies new tools, to reshape young people's identities through online recruitment and closed spaces, gaming techniques and mechanisms that boost digital engagement. Platforms may change from spaces for communication into environments fostering polarisation, distorted images of others and hate speech. Nursi offers the concept of positive jihad in response: building instead of destroying, reform instead of violence, work instead of clashes. Nursi says the remedy for fanaticism</w:t>
      </w:r>
    </w:p>
    <w:p>
      <w:pPr>
        <w:keepNext/>
      </w:pPr>
      <w:hyperlink r:id="rId30">
        <w:r>
          <w:rPr>
            <w:color w:val="1155CC"/>
            <w:u w:val="single"/>
          </w:rPr>
          <w:t>00:14:38 – 00:15:19</w:t>
        </w:r>
      </w:hyperlink>
    </w:p>
    <w:p>
      <w:r>
        <w:t>is to cultivate love for your own path without hostility to others' paths. This statement has profound educational implications: confidence in my beliefs does not mean hating those who disagree with me; defending truth does not mean hostility towards people; and pride in my identity does not mean denying others' humanity. Third: moral and doctrinal doubts in the digital age. Digitisation conveys more than information. It also conveys whole value systems: truth and falsehood, good and evil. Young people live between family life and their cultural and religious values on one side,</w:t>
      </w:r>
    </w:p>
    <w:p>
      <w:pPr>
        <w:keepNext/>
      </w:pPr>
      <w:hyperlink r:id="rId31">
        <w:r>
          <w:rPr>
            <w:color w:val="1155CC"/>
            <w:u w:val="single"/>
          </w:rPr>
          <w:t>00:15:19 – 00:16:03</w:t>
        </w:r>
      </w:hyperlink>
    </w:p>
    <w:p>
      <w:r>
        <w:t>and global institutions offering different ideas of freedom, family, ethics and identity, on the other. Here arise excessive digital individualism and the globalisation of values. Sometimes the criterion shifts from “Is this true or false? Good or evil?” to “Is this the most widespread, most viewed and most engaged with?” One of the gravest digital-age problems is that reach becomes the measure of truth, and fame a measure of [dialogue?]. The fourth theme is facing digital-age challenges and addressing them through the Risale-i Nur.</w:t>
      </w:r>
    </w:p>
    <w:p>
      <w:pPr>
        <w:keepNext/>
      </w:pPr>
      <w:hyperlink r:id="rId32">
        <w:r>
          <w:rPr>
            <w:color w:val="1155CC"/>
            <w:u w:val="single"/>
          </w:rPr>
          <w:t>00:16:03 – 00:16:45</w:t>
        </w:r>
      </w:hyperlink>
    </w:p>
    <w:p>
      <w:r>
        <w:t>This brings us to the heart of the study. Digital space has transformed knowledge and communication, but also produced what we might call moral fluidity: less stable values, greater selfishness and spreading doubts, distorted awareness and threats to spiritual and mental well-being. What is the solution? Not chasing every doubt with a reply, because doubts constantly arise. Nor monitoring people from outside: digital space exceeds all external controls. The most practicable solution is to cultivate people's capacity to choose from within.</w:t>
      </w:r>
    </w:p>
    <w:p>
      <w:pPr>
        <w:keepNext/>
      </w:pPr>
      <w:hyperlink r:id="rId33">
        <w:r>
          <w:rPr>
            <w:color w:val="1155CC"/>
            <w:u w:val="single"/>
          </w:rPr>
          <w:t>00:16:45 – 00:17:27</w:t>
        </w:r>
      </w:hyperlink>
    </w:p>
    <w:p>
      <w:r>
        <w:t>Hence the study's concept of digital moral immunity. It means an inner capacity to distinguish and think, review one's judgments, regulate conduct, and resist following everything presented. We can draw on Nursi's reflection on the world around us and within ourselves. Those who learn to question, think, contemplate and review are less likely to become passive consumers of information. Esteemed guests, through these four themes, the study reaches several conclusions.</w:t>
      </w:r>
    </w:p>
    <w:p>
      <w:pPr>
        <w:keepNext/>
      </w:pPr>
      <w:hyperlink r:id="rId34">
        <w:r>
          <w:rPr>
            <w:color w:val="1155CC"/>
            <w:u w:val="single"/>
          </w:rPr>
          <w:t>00:17:27 – 00:18:11</w:t>
        </w:r>
      </w:hyperlink>
    </w:p>
    <w:p>
      <w:r>
        <w:t>To save time, I will present only some of them. The study found that the Risale-i Nur offers a healing, balanced solution, embracing modern science and civilisation without falling into their dry materialism, while guarding against extremism and ignorant interpretations of texts, through strong faith and upright ethics. The study found young people most targeted by digital fluidity. Turning moral principles into lived, daily conduct integrates them into their age as creators of value-based content, not victimised consumers. Some recommendations: establish specialised digital platforms and intellectual laboratories,</w:t>
      </w:r>
    </w:p>
    <w:p>
      <w:pPr>
        <w:keepNext/>
      </w:pPr>
      <w:hyperlink r:id="rId35">
        <w:r>
          <w:rPr>
            <w:color w:val="1155CC"/>
            <w:u w:val="single"/>
          </w:rPr>
          <w:t>00:18:11 – 00:18:55</w:t>
        </w:r>
      </w:hyperlink>
    </w:p>
    <w:p>
      <w:r>
        <w:t>recasting Risale-i Nur concepts such as reflection, purification and certainty in digital media and interactive applications suited to today's generation and artificial intelligence. Guide religious outreach institutions away from purely rote preaching, towards reflective, reasoned discourse, linking faith's spiritual truths with practical moral beauty and rational, certain proof. Dear guests, if we sum up the study's message in one sentence: it could be: the solution is not demolishing doubt, but building certainty; not preventing people from erring, but teaching them to choose what is right;</w:t>
      </w:r>
    </w:p>
    <w:p>
      <w:pPr>
        <w:keepNext/>
      </w:pPr>
      <w:hyperlink r:id="rId36">
        <w:r>
          <w:rPr>
            <w:color w:val="1155CC"/>
            <w:u w:val="single"/>
          </w:rPr>
          <w:t>00:18:55 – 00:19:37</w:t>
        </w:r>
      </w:hyperlink>
    </w:p>
    <w:p>
      <w:r>
        <w:t>not external surveillance of behaviour, but building inner self-monitoring. I return to the verse with which I began: We taught [him?] knowledge from Us. The knowledge we need today does not merely add to people's information, but increases insight, mercy, humility and responsibility. Perhaps this is the message we can draw today from Bediüzzaman Said Nursi's project. May God richly reward Said Nursi and those responsible for this blessed conference, and the Istanbul Foundation for Culture and Science, represented by Mr Said Yüce, all organisers, participants and Turkey.</w:t>
      </w:r>
    </w:p>
    <w:p>
      <w:pPr>
        <w:keepNext/>
      </w:pPr>
      <w:hyperlink r:id="rId37">
        <w:r>
          <w:rPr>
            <w:color w:val="1155CC"/>
            <w:u w:val="single"/>
          </w:rPr>
          <w:t>00:19:37 – 00:20:20</w:t>
        </w:r>
      </w:hyperlink>
    </w:p>
    <w:p>
      <w:r>
        <w:t>May God make this conference a new bridge between knowledge and faith, mind and heart, thought and ethics. Thank you for listening. Peace be upon you. Thank you. Thank you. Thank you, Dr Mayada Tharwat, for your paper. You largely kept to the allotted time. I will defer my comment until all the papers have been presented. I will comment on your paper then. God bless you for this effort. To save time, we move to the second presentation.</w:t>
      </w:r>
    </w:p>
    <w:p>
      <w:pPr>
        <w:keepNext/>
      </w:pPr>
      <w:hyperlink r:id="rId38">
        <w:r>
          <w:rPr>
            <w:color w:val="1155CC"/>
            <w:u w:val="single"/>
          </w:rPr>
          <w:t>00:20:20 – 00:21:04</w:t>
        </w:r>
      </w:hyperlink>
    </w:p>
    <w:p>
      <w:r>
        <w:t>With the distinguished Dr Ahmed Gökçe, from Ankara Hacı Bayram Veli University. Please go ahead. In God's name, the Merciful, the Compassionate. Praise be to God, Lord of the worlds, and peace and blessings upon Muhammad, his family and companions. Dear teachers, peace, mercy and blessings be upon you all. I am your brother Ahmed Ramadan, from Mardin. Mardin is an Arab city. Arabic, Kurdish and Syriac are spoken there.</w:t>
      </w:r>
    </w:p>
    <w:p>
      <w:pPr>
        <w:keepNext/>
      </w:pPr>
      <w:hyperlink r:id="rId39">
        <w:r>
          <w:rPr>
            <w:color w:val="1155CC"/>
            <w:u w:val="single"/>
          </w:rPr>
          <w:t>00:21:04 – 00:21:44</w:t>
        </w:r>
      </w:hyperlink>
    </w:p>
    <w:p>
      <w:r>
        <w:t>There used to be more [Syriacs?]; now there are fewer. I am originally from Mardin and have been living in Ankara. I moved to Istanbul ten days ago. God bless you. The paper was originally to be presented in Turkish. They said the Arabs were fewer than the Turks and asked me to present in Arabic. That is what happened. The paper was over thirty pages long. After nine, after breakfast, I condensed it into slides, God willing. God willing, I will keep to the time and finish the talk in fifteen minutes. The title of the talk is:</w:t>
      </w:r>
    </w:p>
    <w:p>
      <w:pPr>
        <w:keepNext/>
      </w:pPr>
      <w:hyperlink r:id="rId40">
        <w:r>
          <w:rPr>
            <w:color w:val="1155CC"/>
            <w:u w:val="single"/>
          </w:rPr>
          <w:t>00:21:47 – 00:22:28</w:t>
        </w:r>
      </w:hyperlink>
    </w:p>
    <w:p>
      <w:r>
        <w:t>“The Model of the Civilised Human Being in the Qur'an in Addressing Global Ethical Crises.” [When we speak of civilisation?], it is not civilisation in the true sense. The conference title speaks of Qur'anic solutions to modern civilisation's problems. This civilisation itself is not free of problems. How does the Qur'an address these problems, in the light of the Risale-i Nur? There is also this: the research begins by asking what civilisation means. Are technological progress and efficient organisation enough,</w:t>
      </w:r>
    </w:p>
    <w:p>
      <w:pPr>
        <w:keepNext/>
      </w:pPr>
      <w:hyperlink r:id="rId41">
        <w:r>
          <w:rPr>
            <w:color w:val="1155CC"/>
            <w:u w:val="single"/>
          </w:rPr>
          <w:t>00:22:28 – 00:23:12</w:t>
        </w:r>
      </w:hyperlink>
    </w:p>
    <w:p>
      <w:r>
        <w:t>along with abundant output, to judge human civilisation? Or does its value also depend on how power, knowledge and money are used? Today, tools can reach a very high level of development, yet be used to mislead, harm, or violate privacy and dignity. Hence the need for an ethical criterion that asks about purpose, not just the extent of our capabilities. The study proposes a Qur'anic reading of the civilised human being as an ethical agent, combining a firm foundation with protection of dignity,</w:t>
      </w:r>
    </w:p>
    <w:p>
      <w:pPr>
        <w:keepNext/>
      </w:pPr>
      <w:hyperlink r:id="rId42">
        <w:r>
          <w:rPr>
            <w:color w:val="1155CC"/>
            <w:u w:val="single"/>
          </w:rPr>
          <w:t>00:23:12 – 00:23:54</w:t>
        </w:r>
      </w:hyperlink>
    </w:p>
    <w:p>
      <w:r>
        <w:t>discipline of the will and responsibility in the public sphere. “Civilised human being” is not a literal Qur'anic term here. It is an analytical label derived from a network of Qur'anic concepts, chiefly God's unity, human dignity and trust, purification, piety, justice, beneficence, consultation and solidarity. The study seeks a model linking personal purification to others' dignity, institutional integrity and responsibility in the digital sphere.</w:t>
      </w:r>
    </w:p>
    <w:p>
      <w:pPr>
        <w:keepNext/>
      </w:pPr>
      <w:hyperlink r:id="rId43">
        <w:r>
          <w:rPr>
            <w:color w:val="1155CC"/>
            <w:u w:val="single"/>
          </w:rPr>
          <w:t>00:23:54 – 00:24:34</w:t>
        </w:r>
      </w:hyperlink>
    </w:p>
    <w:p>
      <w:r>
        <w:t>The aim is to move from isolated values to the relations between them: how belief becomes ethics, ethics a relationship, then social and institutional practice. Civilisation thus describes how tools, knowledge and organisation are directed towards protecting people and improving our shared sphere. As for the method we used in this study, we combined descriptive analysis with thematic Qur'anic exegesis.</w:t>
      </w:r>
    </w:p>
    <w:p>
      <w:pPr>
        <w:keepNext/>
      </w:pPr>
      <w:hyperlink r:id="rId44">
        <w:r>
          <w:rPr>
            <w:color w:val="1155CC"/>
            <w:u w:val="single"/>
          </w:rPr>
          <w:t>00:24:34 – 00:25:17</w:t>
        </w:r>
      </w:hyperlink>
    </w:p>
    <w:p>
      <w:r>
        <w:t>The work had interconnected stages: define the semantic field and collect verses on the central concepts; read them in context, using examples of classical and modern exegesis; then synthesise the results into an ethical framework linking person and public sphere. The verses were selected around four themes: human worth, conscience, relations with others, and the passage from personal conduct to institutions and society. This model has four interconnected circles. First, human worth: dignity, trust and responsibility.</w:t>
      </w:r>
    </w:p>
    <w:p>
      <w:pPr>
        <w:keepNext/>
      </w:pPr>
      <w:hyperlink r:id="rId45">
        <w:r>
          <w:rPr>
            <w:color w:val="1155CC"/>
            <w:u w:val="single"/>
          </w:rPr>
          <w:t>00:25:17 – 00:25:59</w:t>
        </w:r>
      </w:hyperlink>
    </w:p>
    <w:p>
      <w:r>
        <w:t>Second, developing the self through purification, piety and self-examination. Third, relations through justice, beneficence, mercy, good speech and mutual acquaintance. Fourth, turning ethics into a social structure through consultation, keeping trusts, giving and mutual support. Together, these circles make civilisation the ability to direct power, knowledge and organisation towards a noble ethical purpose. Among the themes are God's unity, dignity and purification. The Qur'anic structure begins with God's unity. Why?</w:t>
      </w:r>
    </w:p>
    <w:p>
      <w:pPr>
        <w:keepNext/>
      </w:pPr>
      <w:hyperlink r:id="rId46">
        <w:r>
          <w:rPr>
            <w:color w:val="1155CC"/>
            <w:u w:val="single"/>
          </w:rPr>
          <w:t>00:25:59 – 00:26:40</w:t>
        </w:r>
      </w:hyperlink>
    </w:p>
    <w:p>
      <w:r>
        <w:t>Because it reorders our relationship with our Lord. Those who see themselves as accountable to a standard beyond the pressure of the moment do not make immediate benefit the final test of what is right. In this context, faith is tested by its effect on action. It gives conscience a reference for reviewing desires and choices. Human dignity then affirms human worth before differences of affiliation. God says: “We have indeed honoured the children of Adam.” Its social dimension is completed by God's words:</w:t>
      </w:r>
    </w:p>
    <w:p>
      <w:pPr>
        <w:keepNext/>
      </w:pPr>
      <w:hyperlink r:id="rId47">
        <w:r>
          <w:rPr>
            <w:color w:val="1155CC"/>
            <w:u w:val="single"/>
          </w:rPr>
          <w:t>00:26:40 – 00:27:21</w:t>
        </w:r>
      </w:hyperlink>
    </w:p>
    <w:p>
      <w:r>
        <w:t>“O people, We created you from a male and a female, and made you peoples and tribes [to know one another?].” Diversity opens the way to mutual acquaintance; distinction rests on piety. Purification is the inner move from knowing goodness to being able to choose it. Thus the Qur'an links success with purification and self-examination. For if the self is left unchecked, it does as it pleases. Now, institutional values in personal and public life. Social trust rests on truthfulness and trustworthiness.</w:t>
      </w:r>
    </w:p>
    <w:p>
      <w:pPr>
        <w:keepNext/>
      </w:pPr>
      <w:hyperlink r:id="rId48">
        <w:r>
          <w:rPr>
            <w:color w:val="1155CC"/>
            <w:u w:val="single"/>
          </w:rPr>
          <w:t>00:27:21 – 00:28:01</w:t>
        </w:r>
      </w:hyperlink>
    </w:p>
    <w:p>
      <w:r>
        <w:t>The Qur'an extends trust to rights, functions, duties and decisions. It moves from an individual virtue to a basis for public responsibility. In the digital world, information itself is a trust. Because a published word can quickly reach a vast audience, as we see today. That gives tabayyun, or verification, particular importance. Verifying the source and examining the context, returning to original evidence and distinguishing news from opinion</w:t>
      </w:r>
    </w:p>
    <w:p>
      <w:pPr>
        <w:keepNext/>
      </w:pPr>
      <w:hyperlink r:id="rId49">
        <w:r>
          <w:rPr>
            <w:color w:val="1155CC"/>
            <w:u w:val="single"/>
          </w:rPr>
          <w:t>00:28:01 – 00:28:44</w:t>
        </w:r>
      </w:hyperlink>
    </w:p>
    <w:p>
      <w:r>
        <w:t>are practical expressions of information ethics. Justice and beneficence regulate power and decision-making. Justice safeguards rights and prevents desire from swaying judgment. [Beneficence?] promotes good performance and care beyond the bare minimum. The Qur'an makes justice a true test, even in enmity. For a person may be fair to those they love, then become less fair towards those who disagree. Justice therefore becomes the ability to resist hatred and self-interest in making decisions.</w:t>
      </w:r>
    </w:p>
    <w:p>
      <w:pPr>
        <w:keepNext/>
      </w:pPr>
      <w:hyperlink r:id="rId50">
        <w:r>
          <w:rPr>
            <w:color w:val="1155CC"/>
            <w:u w:val="single"/>
          </w:rPr>
          <w:t>00:28:44 – 00:29:27</w:t>
        </w:r>
      </w:hyperlink>
    </w:p>
    <w:p>
      <w:r>
        <w:t>Mercy gives [the enforcement of rights?] its human dimension. It prevents power from turning into cruelty, and opens the way to reform while preserving the injured party's rights. The study therefore adds sincerity, brotherhood and cooperation to shared work ethics. An institution's success requires clear responsibilities and competence. It also needs an intention that frees work from showmanship and monopolising success. Here, inner development meets management: conscience regulates the actor,</w:t>
      </w:r>
    </w:p>
    <w:p>
      <w:pPr>
        <w:keepNext/>
      </w:pPr>
      <w:hyperlink r:id="rId51">
        <w:r>
          <w:rPr>
            <w:color w:val="1155CC"/>
            <w:u w:val="single"/>
          </w:rPr>
          <w:t>00:29:27 – 00:30:12</w:t>
        </w:r>
      </w:hyperlink>
    </w:p>
    <w:p>
      <w:r>
        <w:t>while institutional structures protect values under pressure from interests and power. Now to the concept of civilisation in the Risale-i Nur. Civilisation has an important place in Bediüzzaman Said Nursi's thought. Because it relates to his view of humanity and the function of knowledge, the structure of society and the criterion of happiness. His criticism is not aimed at development, industry or modern knowledge in themselves. He distinguishes the benefits of a useful civilisation from a civilisational logic that may make power, gain, conflict and desire</w:t>
      </w:r>
    </w:p>
    <w:p>
      <w:pPr>
        <w:keepNext/>
      </w:pPr>
      <w:hyperlink r:id="rId52">
        <w:r>
          <w:rPr>
            <w:color w:val="1155CC"/>
            <w:u w:val="single"/>
          </w:rPr>
          <w:t>00:30:12 – 00:30:59</w:t>
        </w:r>
      </w:hyperlink>
    </w:p>
    <w:p>
      <w:r>
        <w:t>its foundation. He separates civilisational means from the principles guiding their use. When comparing present civilisation with Qur'anic civilisation, he makes right the foundation instead of the dominance of power, virtue the goal instead of narrow self-interest, and cooperation the rule instead of conflict. Guidance sets bounds instead of allowing desire free rein. These equations [mean rejecting power or benefit in every respect?] The fault arises when power becomes an authority above right,</w:t>
      </w:r>
    </w:p>
    <w:p>
      <w:pPr>
        <w:keepNext/>
      </w:pPr>
      <w:hyperlink r:id="rId53">
        <w:r>
          <w:rPr>
            <w:color w:val="1155CC"/>
            <w:u w:val="single"/>
          </w:rPr>
          <w:t>00:31:00 – 00:31:44</w:t>
        </w:r>
      </w:hyperlink>
    </w:p>
    <w:p>
      <w:r>
        <w:t>and benefit a final criterion that marginalises virtue, and competition a rule that destroys the possibility of cooperation. Our teacher Nursi's criticism extends to consumer culture and inflated needs. More means do not guarantee happiness if luxuries become necessities and people measure their worth by what they own and display. As artificial needs expand, so does the pressure to earn and compare oneself with others. One may feel poor despite owning a great deal.</w:t>
      </w:r>
    </w:p>
    <w:p>
      <w:pPr>
        <w:keepNext/>
      </w:pPr>
      <w:hyperlink r:id="rId54">
        <w:r>
          <w:rPr>
            <w:color w:val="1155CC"/>
            <w:u w:val="single"/>
          </w:rPr>
          <w:t>00:31:44 – 00:32:25</w:t>
        </w:r>
      </w:hyperlink>
    </w:p>
    <w:p>
      <w:r>
        <w:t>Nursi therefore assesses civilisation by the [fruit?] of progress in people's lives. The happiness and salvation of the majority are an important test of a civilisational system's success. His view of science and education completes this conception. Medresetüzzehra was one of our teacher Bediüzzaman Said Nursi's first projects. It was not completed. He said our Nur schools serve as schools of Zehra. He called for combining modern and religious sciences. The idea was already there.</w:t>
      </w:r>
    </w:p>
    <w:p>
      <w:pPr>
        <w:keepNext/>
      </w:pPr>
      <w:hyperlink r:id="rId55">
        <w:r>
          <w:rPr>
            <w:color w:val="1155CC"/>
            <w:u w:val="single"/>
          </w:rPr>
          <w:t>00:32:25 – 00:32:57</w:t>
        </w:r>
      </w:hyperlink>
    </w:p>
    <w:p>
      <w:r>
        <w:t>Because building civilisation needs a mind equipped to understand, research and experiment, and a heart whose ethical standard directs that ability. Together, these ideas show that a useful civilisation increases human ability while preserving its purpose. It increases knowledge while deepening responsibility, puts power at the service of right, and benefit within the horizon of virtue. Do we still have time?</w:t>
      </w:r>
    </w:p>
    <w:p>
      <w:pPr>
        <w:keepNext/>
      </w:pPr>
      <w:hyperlink r:id="rId56">
        <w:r>
          <w:rPr>
            <w:color w:val="1155CC"/>
            <w:u w:val="single"/>
          </w:rPr>
          <w:t>00:33:06 – 00:33:51</w:t>
        </w:r>
      </w:hyperlink>
    </w:p>
    <w:p>
      <w:r>
        <w:t>These values can be turned into practical, measurable programmes. In education, short units can be built around real situations: suspect digital news to test verification, or a dispute where private interest conflicts with an opponent's right, to test justice; or a school or work situation involving artificial intelligence. AI has now spread across the world. We can assess these programmes through clear behavioural indicators. so teaching moves from memorising definitions to observing how values affect decisions. Institutions can link trustworthiness with documenting decisions and disclosing conflicts of interest; justice with public criteria and avenues of appeal;</w:t>
      </w:r>
    </w:p>
    <w:p>
      <w:pPr>
        <w:keepNext/>
      </w:pPr>
      <w:hyperlink r:id="rId57">
        <w:r>
          <w:rPr>
            <w:color w:val="1155CC"/>
            <w:u w:val="single"/>
          </w:rPr>
          <w:t>00:33:51 – 00:34:32</w:t>
        </w:r>
      </w:hyperlink>
    </w:p>
    <w:p>
      <w:r>
        <w:t>consultation with participation by experts and those affected by decisions; and beneficence with a service culture that protects equality and prevents favouritism. In the digital sphere, the study proposes a verification protocol. Identify the claim and reach its first source; examine its context and date, and compare it with an independent source. Then assess the harm of publishing if the information remains uncertain, while protecting privacy and dignity. The study concludes that “civilised human being”</w:t>
      </w:r>
    </w:p>
    <w:p>
      <w:pPr>
        <w:keepNext/>
      </w:pPr>
      <w:hyperlink r:id="rId58">
        <w:r>
          <w:rPr>
            <w:color w:val="1155CC"/>
            <w:u w:val="single"/>
          </w:rPr>
          <w:t>00:34:32 – 00:35:13</w:t>
        </w:r>
      </w:hyperlink>
    </w:p>
    <w:p>
      <w:r>
        <w:t>can serve as an analytical label for a Qur'anic model, provided modern terminology is distinguished from original Qur'anic concepts. This model starts with God's unity as the reference point for meaning, then moves through dignity, purification and piety. Its effects appear in truth, trust, justice, beneficence, mercy, consultation and solidarity. The Risale-i Nur adds a civilisational dimension: right governs power, virtue guides benefit; cooperation curbs conflict becoming a permanent rule; guidance frames desire and knowledge.</w:t>
      </w:r>
    </w:p>
    <w:p>
      <w:pPr>
        <w:keepNext/>
      </w:pPr>
      <w:hyperlink r:id="rId59">
        <w:r>
          <w:rPr>
            <w:color w:val="1155CC"/>
            <w:u w:val="single"/>
          </w:rPr>
          <w:t>00:35:13 – 00:35:55</w:t>
        </w:r>
      </w:hyperlink>
    </w:p>
    <w:p>
      <w:r>
        <w:t>On this basis, civilisation is not measured by the abundance of tools alone. By what, then? By how power, knowledge and institutions are directed towards protecting people and establishing justice. Thank you for listening. God bless you. Thank you. Exactly fifteen minutes, with great precision. May God reward you. Thank you, Dr. Ahmed Ramadan Koca, for this presentation. To save time, we move on. I also have a comment on civilization</w:t>
      </w:r>
    </w:p>
    <w:p>
      <w:pPr>
        <w:keepNext/>
      </w:pPr>
      <w:hyperlink r:id="rId60">
        <w:r>
          <w:rPr>
            <w:color w:val="1155CC"/>
            <w:u w:val="single"/>
          </w:rPr>
          <w:t>00:35:55 – 00:36:35</w:t>
        </w:r>
      </w:hyperlink>
    </w:p>
    <w:p>
      <w:r>
        <w:t>in Malik Bennabi and Sayyid Qutb, but... Thank you. From our brotherly Jordan, working at Bank Nizwa in the Sultanate of Oman. Please go ahead, with our thanks and prayers. Has it started? [The fifteen-minute timer?] Has it started? Start it, sir.</w:t>
      </w:r>
    </w:p>
    <w:p>
      <w:pPr>
        <w:keepNext/>
      </w:pPr>
      <w:hyperlink r:id="rId61">
        <w:r>
          <w:rPr>
            <w:color w:val="1155CC"/>
            <w:u w:val="single"/>
          </w:rPr>
          <w:t>00:36:35 – 00:37:16</w:t>
        </w:r>
      </w:hyperlink>
    </w:p>
    <w:p>
      <w:r>
        <w:t>In God's name, the Merciful, the Compassionate. Praise to God, who suffices; peace on His [chosen prophets?]. Now: First, my thanks and appreciation to the Istanbul Foundation for Culture and Science for organising this distinguished conference and gathering, beneficial to all of us, God willing. Thanks also to the organising committee, the esteemed chair and my fellow panellists, and to you for attending this session. I begin with this: wealth sustains life. Imam Bediüzzaman Nursi also concerned himself with economics and wealth. He devoted the nineteenth treatise in The Flashes to frugality.</w:t>
      </w:r>
    </w:p>
    <w:p>
      <w:pPr>
        <w:keepNext/>
      </w:pPr>
      <w:hyperlink r:id="rId62">
        <w:r>
          <w:rPr>
            <w:color w:val="1155CC"/>
            <w:u w:val="single"/>
          </w:rPr>
          <w:t>00:37:16 – 00:38:00</w:t>
        </w:r>
      </w:hyperlink>
    </w:p>
    <w:p>
      <w:r>
        <w:t>Yet the organisers seem to [have paid much attention to economics?] and did not give it its due in the papers' research and study. Most dealt with family, women, reflection and other matters, but overlooked wealth and economics. Perhaps this lone paper will draw some attention to the subject. As you know, Islamic economics rests on a fourfold system. In that fourfold system: zakat, waqf and Islamic banks, and takaful insurance. These four underpin Islamic economics as a whole.</w:t>
      </w:r>
    </w:p>
    <w:p>
      <w:pPr>
        <w:keepNext/>
      </w:pPr>
      <w:hyperlink r:id="rId63">
        <w:r>
          <w:rPr>
            <w:color w:val="1155CC"/>
            <w:u w:val="single"/>
          </w:rPr>
          <w:t>00:38:00 – 00:38:42</w:t>
        </w:r>
      </w:hyperlink>
    </w:p>
    <w:p>
      <w:r>
        <w:t>Perhaps the pillar of the economy, as we call it, rests on the waqf system. for waqf is a system of sustainable development on which Islamic civilisation has rested from the prophetic mission until today. despite years, decades or centuries of interruption, setbacks, or even hijacking, if we may call it that. To draw attention to the importance of waqf: many of our generation think of waqf as a mosque, cemetery or Qur'an school. It is far broader than that. Waqf assets in the Islamic world exceed 1.3 trillion dollars.</w:t>
      </w:r>
    </w:p>
    <w:p>
      <w:pPr>
        <w:keepNext/>
      </w:pPr>
      <w:hyperlink r:id="rId64">
        <w:r>
          <w:rPr>
            <w:color w:val="1155CC"/>
            <w:u w:val="single"/>
          </w:rPr>
          <w:t>00:38:42 – 00:39:26</w:t>
        </w:r>
      </w:hyperlink>
    </w:p>
    <w:p>
      <w:r>
        <w:t>They are a store of value, a reserve of wealth for the community's revival and resurgence. This waqf wealth in the Islamic world, worth 1.3 trillion, faces a major problem: it is concentrated with 86% in real estate assets. Real estate is not a productive asset in the way today's economy works. Today's economy rests on investment portfolio diversification. Waqf economics also faces a serious challenge in its returns. Because the return on waqf investment does not exceed 4%.</w:t>
      </w:r>
    </w:p>
    <w:p>
      <w:pPr>
        <w:keepNext/>
      </w:pPr>
      <w:hyperlink r:id="rId65">
        <w:r>
          <w:rPr>
            <w:color w:val="1155CC"/>
            <w:u w:val="single"/>
          </w:rPr>
          <w:t>00:39:26 – 00:40:06</w:t>
        </w:r>
      </w:hyperlink>
    </w:p>
    <w:p>
      <w:r>
        <w:t>If measured against inflation and operating expenses, nothing remains to distribute to beneficiaries and support their growth. We therefore face a major challenge in reactivating and reviving waqf. That raises the question: why transform it now? We have faced colonialism for two centuries. It targeted two systems preserving the community's identity and survival. It disabled Arabic and deprived the community of it; and likewise disabled and took away the waqf system.</w:t>
      </w:r>
    </w:p>
    <w:p>
      <w:pPr>
        <w:keepNext/>
      </w:pPr>
      <w:hyperlink r:id="rId66">
        <w:r>
          <w:rPr>
            <w:color w:val="1155CC"/>
            <w:u w:val="single"/>
          </w:rPr>
          <w:t>00:40:06 – 00:40:47</w:t>
        </w:r>
      </w:hyperlink>
    </w:p>
    <w:p>
      <w:r>
        <w:t>It thus obstructed many factors of this community's revival. Today, governments are becoming attentive to this, as are some organisations and people concerned with waqf. Waqf must rise again, not on jurisprudence alone, but on jurisprudence and legislation, and on modern sources of strength based on investment, governance, risk management and performance indicators. Consequently, this interest is now taking institutional form. We no longer view waqf merely in terms of an individual trustee.</w:t>
      </w:r>
    </w:p>
    <w:p>
      <w:pPr>
        <w:keepNext/>
      </w:pPr>
      <w:hyperlink r:id="rId67">
        <w:r>
          <w:rPr>
            <w:color w:val="1155CC"/>
            <w:u w:val="single"/>
          </w:rPr>
          <w:t>00:40:47 – 00:41:28</w:t>
        </w:r>
      </w:hyperlink>
    </w:p>
    <w:p>
      <w:r>
        <w:t>We now treat it as waqf institutions, establishing, operating, managing and investing in institutions, then distributing the returns to the beneficiaries. Over the past twenty-five years, we have seen real-estate waqf begin to decline. We have expanded mixed portfolios, supported by a fatwa, and economists and donors have expanded cash waqfs, waqfs of movable assets, shares, sukuk, bonds and more. We have also begun moving from waqf tied to a specific asset towards investment waqf.</w:t>
      </w:r>
    </w:p>
    <w:p>
      <w:pPr>
        <w:keepNext/>
      </w:pPr>
      <w:hyperlink r:id="rId68">
        <w:r>
          <w:rPr>
            <w:color w:val="1155CC"/>
            <w:u w:val="single"/>
          </w:rPr>
          <w:t>00:41:28 – 00:42:08</w:t>
        </w:r>
      </w:hyperlink>
    </w:p>
    <w:p>
      <w:r>
        <w:t>In the former, the asset itself is endowed; in the latter, the endowed subject is cash. That cash buys waqf assets that can be traded and invested. We have also moved from perpetual to temporary waqf. We now have varied time horizons—what finance calls a waqf's “maturity date”. Perpetual waqfs provide continuity, while temporary ones encourage donors to endow for five, ten, one or more years. We have moved beyond purely devotional waqf and returned to the old model.</w:t>
      </w:r>
    </w:p>
    <w:p>
      <w:pPr>
        <w:keepNext/>
      </w:pPr>
      <w:hyperlink r:id="rId69">
        <w:r>
          <w:rPr>
            <w:color w:val="1155CC"/>
            <w:u w:val="single"/>
          </w:rPr>
          <w:t>00:42:08 – 00:42:52</w:t>
        </w:r>
      </w:hyperlink>
    </w:p>
    <w:p>
      <w:r>
        <w:t>the civilisational model that raised us all. Devotional waqf had been confined to mosques, cemeteries and Qur'an schools. Today we have health, education and waqfs for every human need, including energy and transport. There are even examples— in Oman, a waqf satellite belonging to a waqf company. We have begun moving beyond traditional or purely devotional waqf [towards sustainable development?], from the traditional to the modern: registration, operation, investment and distribution.</w:t>
      </w:r>
    </w:p>
    <w:p>
      <w:pPr>
        <w:keepNext/>
      </w:pPr>
      <w:hyperlink r:id="rId70">
        <w:r>
          <w:rPr>
            <w:color w:val="1155CC"/>
            <w:u w:val="single"/>
          </w:rPr>
          <w:t>00:42:52 – 00:43:35</w:t>
        </w:r>
      </w:hyperlink>
    </w:p>
    <w:p>
      <w:r>
        <w:t>We have begun using blockchain and other technologies. So, brothers, we are experiencing a new civilisational rise, moving from a traditional framework to a contemporary one. This question was the subject of my paper: Do we manage waqf today by a logic of administration— I have a tied-up asset and merely administer it, [following the rules?]— or do I take it into a wider sphere: the logic of development, one of the key pillars of the civilisational rise we need? Administrative logic preserves the asset; development logic creates lasting impact.</w:t>
      </w:r>
    </w:p>
    <w:p>
      <w:pPr>
        <w:keepNext/>
      </w:pPr>
      <w:hyperlink r:id="rId71">
        <w:r>
          <w:rPr>
            <w:color w:val="1155CC"/>
            <w:u w:val="single"/>
          </w:rPr>
          <w:t>00:43:35 – 00:44:22</w:t>
        </w:r>
      </w:hyperlink>
    </w:p>
    <w:p>
      <w:r>
        <w:t>Through this transition, I achieve the larger aims I seek. The paper covers Qur'anic foundations and civilisational waqf, Nursi's philosophy of development, institutional governance, investment decisions and measurement, then its proposed final model and findings. It is fifty-eight pages; you can read it when distributed. In brief, the problem is that waqf institutions are numerous, but are managed to preserve rather than to develop or to practise governance focused on maximising impact. It aims to rebuild waqf investment governance through Qur'anic stewardship and development.</w:t>
      </w:r>
    </w:p>
    <w:p>
      <w:pPr>
        <w:keepNext/>
      </w:pPr>
      <w:hyperlink r:id="rId72">
        <w:r>
          <w:rPr>
            <w:color w:val="1155CC"/>
            <w:u w:val="single"/>
          </w:rPr>
          <w:t>00:44:22 – 00:45:04</w:t>
        </w:r>
      </w:hyperlink>
    </w:p>
    <w:p>
      <w:r>
        <w:t>The method was analytical, establishing foundations. I sought to present an integrated governance model linking Sharia and institutional governance, investment, risk and impact measurement. Outside the paper, I would describe waqf's state from Morocco to Indonesia as painful. The trustee manages the waqfs; when income arrives, he takes a fee or salary, and the rest goes to beneficiaries. For him, investment is only renting out the asset, nothing more or less. That leaves it idle and [distorts?] the very idea.</w:t>
      </w:r>
    </w:p>
    <w:p>
      <w:pPr>
        <w:keepNext/>
      </w:pPr>
      <w:hyperlink r:id="rId73">
        <w:r>
          <w:rPr>
            <w:color w:val="1155CC"/>
            <w:u w:val="single"/>
          </w:rPr>
          <w:t>00:45:04 – 00:45:47</w:t>
        </w:r>
      </w:hyperlink>
    </w:p>
    <w:p>
      <w:r>
        <w:t>Today things are changing: we now have waqf investment funds, modern investment models entering capital markets, movable assets, transport, aviation, health—every sector, brothers. When I engage positively with all pillars and sectors of our economies, whether investing locally or regionally, I maximise benefit, put assets to work and pass the returns to beneficiaries. I reviewed earlier studies, the research gap and the theoretical framework.</w:t>
      </w:r>
    </w:p>
    <w:p>
      <w:pPr>
        <w:keepNext/>
      </w:pPr>
      <w:hyperlink r:id="rId74">
        <w:r>
          <w:rPr>
            <w:color w:val="1155CC"/>
            <w:u w:val="single"/>
          </w:rPr>
          <w:t>00:45:47 – 00:46:32</w:t>
        </w:r>
      </w:hyperlink>
    </w:p>
    <w:p>
      <w:r>
        <w:t>You can refer to them; I will hurry a little to save time. On civilisation, development and waqf: The Qur'an says: “He produced you from the earth and settled you in it.” There is a real trust here: stewardship, inhabiting and cultivating the earth as it deserves. This habitation, this presence on earth, is a duty to develop it, bound up with responsibility, not a gift or favour. Thus waqf is the institutional expression of development. When I have a waqf system, I realise the required form of development. Historically, waqf funded education, health and transport,</w:t>
      </w:r>
    </w:p>
    <w:p>
      <w:pPr>
        <w:keepNext/>
      </w:pPr>
      <w:hyperlink r:id="rId75">
        <w:r>
          <w:rPr>
            <w:color w:val="1155CC"/>
            <w:u w:val="single"/>
          </w:rPr>
          <w:t>00:46:32 – 00:47:13</w:t>
        </w:r>
      </w:hyperlink>
    </w:p>
    <w:p>
      <w:r>
        <w:t>soldiers in the conquests, and all the state needed as a state, and all society needed as a society. Today's problem is not a lack of waqf assets. As noted, assets total 1.3 trillion across the Islamic world, and may be higher, as they keep growing. It is the efficiency of turning them into lasting development impact. Most waqf assets in our world lie idle. Today's new awareness therefore concerns cash waqfs, sukuk, independent waqf bodies, and applying waqf standards, including those issued by AAOIFI: standard 60 on jurisprudence,</w:t>
      </w:r>
    </w:p>
    <w:p>
      <w:pPr>
        <w:keepNext/>
      </w:pPr>
      <w:hyperlink r:id="rId76">
        <w:r>
          <w:rPr>
            <w:color w:val="1155CC"/>
            <w:u w:val="single"/>
          </w:rPr>
          <w:t>00:47:13 – 00:47:59</w:t>
        </w:r>
      </w:hyperlink>
    </w:p>
    <w:p>
      <w:r>
        <w:t>and standard 13 on governance. On Nursi's philosophy of development and institutional transformation: Nursi expressed profound, clear meaning in a few words: “Strength lies in right, and [right lies in strength?].” This moves us from preservation to impact, and to spreading benefit so its effects endure. From this principle, conclusions emerge throughout the Imam's writings. They point to cooperation and mutual support within institutions, working collectively rather than individually. And to sincerity: protecting oneself from conflicts of interest and personal inclinations.</w:t>
      </w:r>
    </w:p>
    <w:p>
      <w:pPr>
        <w:keepNext/>
      </w:pPr>
      <w:hyperlink r:id="rId77">
        <w:r>
          <w:rPr>
            <w:color w:val="1155CC"/>
            <w:u w:val="single"/>
          </w:rPr>
          <w:t>00:47:59 – 00:48:41</w:t>
        </w:r>
      </w:hyperlink>
    </w:p>
    <w:p>
      <w:r>
        <w:t>And civilisational continuity: waqf is sustainable, rather than a temporary arrangement tied to one person or place. Thus traditional management centred on preservation is no longer the acceptable model for this age. We need institutional governance and growth of assets. Creating civilisational value is what we hope to achieve. The traditional model relies exclusively on real estate. Most people in the industry now focus on building financial portfolios, with a mix including 35–40% income-producing property;</w:t>
      </w:r>
    </w:p>
    <w:p>
      <w:pPr>
        <w:keepNext/>
      </w:pPr>
      <w:hyperlink r:id="rId78">
        <w:r>
          <w:rPr>
            <w:color w:val="1155CC"/>
            <w:u w:val="single"/>
          </w:rPr>
          <w:t>00:48:41 – 00:49:26</w:t>
        </w:r>
      </w:hyperlink>
    </w:p>
    <w:p>
      <w:r>
        <w:t>20–25% Sharia-compliant shares; 15–20% sukuk with periodic returns; 10–15% social impact investments; 5–10% green-economy projects, then about 5% in cash liquidity. Balancing preservation of capital, returns and impact requires Sharia oversight, protection of capital and risk management; investment efficiency through sound investment decisions; maximising impact, transparency and accountability. It seems the panel threatens us with the sword of time. On measuring impact, performance, sustainability and ethical discipline:</w:t>
      </w:r>
    </w:p>
    <w:p>
      <w:pPr>
        <w:keepNext/>
      </w:pPr>
      <w:hyperlink r:id="rId79">
        <w:r>
          <w:rPr>
            <w:color w:val="1155CC"/>
            <w:u w:val="single"/>
          </w:rPr>
          <w:t>00:49:26 – 00:50:07</w:t>
        </w:r>
      </w:hyperlink>
    </w:p>
    <w:p>
      <w:r>
        <w:t>we have three layers of governance. The first is a model of waqf governance built on financial efficiency, sustainability, governance and development impact. The second system, or layer, concerns oversight: divine oversight, jurisprudential oversight through Sharia rules, or institutional oversight through policies and procedures. It also contributes to the UN Sustainable Development Goals. Waqf, incidentally, aligns with eight of the UN's seventeen sustainable development goals.</w:t>
      </w:r>
    </w:p>
    <w:p>
      <w:pPr>
        <w:keepNext/>
      </w:pPr>
      <w:hyperlink r:id="rId80">
        <w:r>
          <w:rPr>
            <w:color w:val="1155CC"/>
            <w:u w:val="single"/>
          </w:rPr>
          <w:t>00:50:07 – 00:50:51</w:t>
        </w:r>
      </w:hyperlink>
    </w:p>
    <w:p>
      <w:r>
        <w:t>Ending poverty and hunger, health, education, decent work, reduced inequalities, sustainable cities and [partnerships?]. Waqf, as a civilisational model, meets the UN goals and does not contradict them. The model of reconstruction, or sustainable development, focuses on efficiency, governance, sustainability and impact, through independently overseen institutions. Whether through Sharia oversight or an external auditor, with executive and operational management, a board of directors and a board of trustees. The model's cycle starts with establishment: building foundations and preparing,</w:t>
      </w:r>
    </w:p>
    <w:p>
      <w:pPr>
        <w:keepNext/>
      </w:pPr>
      <w:hyperlink r:id="rId81">
        <w:r>
          <w:rPr>
            <w:color w:val="1155CC"/>
            <w:u w:val="single"/>
          </w:rPr>
          <w:t>00:50:51 – 00:51:35</w:t>
        </w:r>
      </w:hyperlink>
    </w:p>
    <w:p>
      <w:r>
        <w:t>Governance; targeted investment; measuring results; distribution; accounts; audit; improvement. For such a system to succeed, we need institutional and political will, legislative frameworks, skilled staff who know their task, and digital infrastructure. The world is moving towards blockchain and digital technology. Singapore, Malaysia and other countries have begun such a model; it is continually developing. Findings and recommendations: Policies affect these parties, partners in what we call the ecosystem. The ecosystem is the integrated structure that can carry such a project.</w:t>
      </w:r>
    </w:p>
    <w:p>
      <w:pPr>
        <w:keepNext/>
      </w:pPr>
      <w:hyperlink r:id="rId82">
        <w:r>
          <w:rPr>
            <w:color w:val="1155CC"/>
            <w:u w:val="single"/>
          </w:rPr>
          <w:t>00:51:35 – 00:52:17</w:t>
        </w:r>
      </w:hyperlink>
    </w:p>
    <w:p>
      <w:r>
        <w:t>Governments align supportive policies and legislation; waqf bodies strengthen governance, accountability and performance; Islamic banks engage with the waqf system; regulators raise oversight and transparency; universities play a major role in advancing knowledge; and international organisations foster cooperation and exchange of expertise between countries. Development is an essential component, not a luxury. The gap between traditional management and governance is civilisational before it is technical. Waqf is a strategic force and a stored reserve the community must mobilise.</w:t>
      </w:r>
    </w:p>
    <w:p>
      <w:pPr>
        <w:keepNext/>
      </w:pPr>
      <w:hyperlink r:id="rId83">
        <w:r>
          <w:rPr>
            <w:color w:val="1155CC"/>
            <w:u w:val="single"/>
          </w:rPr>
          <w:t>00:52:17 – 00:53:00</w:t>
        </w:r>
      </w:hyperlink>
    </w:p>
    <w:p>
      <w:r>
        <w:t>We need to redevelop policies and legislation, more professional, deeply rooted waqf institutions, and advanced academic research. It took us centuries to reach a fatwa on temporary and cash waqf. Now we debate whether digital waqfs are acceptable. We need genuine, careful and mature research that preserves and grows this reserve. I conclude: waqf is no longer a static asset, but an investment institution, institutionally managed and judged by impact, not size. May God reward you for listening and bless you.</w:t>
      </w:r>
    </w:p>
    <w:p>
      <w:pPr>
        <w:keepNext/>
      </w:pPr>
      <w:hyperlink r:id="rId84">
        <w:r>
          <w:rPr>
            <w:color w:val="1155CC"/>
            <w:u w:val="single"/>
          </w:rPr>
          <w:t>00:53:01 – 00:53:35</w:t>
        </w:r>
      </w:hyperlink>
    </w:p>
    <w:p>
      <w:r>
        <w:t>May God reward you, Dr Muhammad Suwaylih. He exceeded the time by only one minute. The waqf's yield! Yes, that is the waqf's yield. Though we asked him to preserve the principal and release the benefit. Right. Our final presentation, a fine conclusion, is by our dear friend Dr Ziyan Muhajiri, from the European Organisation of Islamic Centres in Switzerland. Please, brother, with our thanks and prayers.</w:t>
      </w:r>
    </w:p>
    <w:p>
      <w:pPr>
        <w:keepNext/>
      </w:pPr>
      <w:hyperlink r:id="rId85">
        <w:r>
          <w:rPr>
            <w:color w:val="1155CC"/>
            <w:u w:val="single"/>
          </w:rPr>
          <w:t>00:53:43 – 00:54:26</w:t>
        </w:r>
      </w:hyperlink>
    </w:p>
    <w:p>
      <w:r>
        <w:t>Peace, God's mercy and blessings be upon you. And peace upon you. Praise be to God; blessings and peace upon Muhammad, his family and all his companions. Distinguished scholars and researchers, esteemed session chair, Professor Ali al-Ashi, honoured panel and audience, I am glad to be with you today in historic Istanbul, taking part in the thirteenth international symposium on Bediüzzaman Said Nursi, held under the title</w:t>
      </w:r>
    </w:p>
    <w:p>
      <w:pPr>
        <w:keepNext/>
      </w:pPr>
      <w:hyperlink r:id="rId86">
        <w:r>
          <w:rPr>
            <w:color w:val="1155CC"/>
            <w:u w:val="single"/>
          </w:rPr>
          <w:t>00:54:26 – 00:55:13</w:t>
        </w:r>
      </w:hyperlink>
    </w:p>
    <w:p>
      <w:r>
        <w:t>“Qur'anic Solutions to the Problems of Contemporary Civilisation.” I offer sincere thanks and appreciation to the Istanbul Foundation for Culture and Science, the scientific and organising committees, and everyone running this conference, for their generous efforts in gathering this distinguished group of scholars, researchers and thinkers from around the world, around a subject touching modern humanity at the heart of its crises, questions and challenges. I also thank the Republic of Türkiye, its leaders and its people,</w:t>
      </w:r>
    </w:p>
    <w:p>
      <w:pPr>
        <w:keepNext/>
      </w:pPr>
      <w:hyperlink r:id="rId87">
        <w:r>
          <w:rPr>
            <w:color w:val="1155CC"/>
            <w:u w:val="single"/>
          </w:rPr>
          <w:t>00:55:13 – 00:55:56</w:t>
        </w:r>
      </w:hyperlink>
    </w:p>
    <w:p>
      <w:r>
        <w:t>for hosting this international scholarly gathering, and for the warm welcome and generous hospitality. I ask Almighty God to preserve its security, stability and prosperity. Dear audience, I want to begin with what seems to me one of our age's clearest paradoxes. Modern humanity has succeeded in shortening distances and probing the depths of space, achieving scientific and technological progress beyond that of earlier generations.</w:t>
      </w:r>
    </w:p>
    <w:p>
      <w:pPr>
        <w:keepNext/>
      </w:pPr>
      <w:hyperlink r:id="rId88">
        <w:r>
          <w:rPr>
            <w:color w:val="1155CC"/>
            <w:u w:val="single"/>
          </w:rPr>
          <w:t>00:55:56 – 00:56:40</w:t>
        </w:r>
      </w:hyperlink>
    </w:p>
    <w:p>
      <w:r>
        <w:t>Yet despite all this, people still seek inner peace and the purpose of their lives, and answers to the great questions within them. Here lies the paradox: material abundance beside poverty of values, technological power beside psychological fragility, vast knowledge beside confusion over purpose and direction. This paradox is the starting point of my study, entitled “Qur'anic Solutions to the Crisis of Modern Humanity:</w:t>
      </w:r>
    </w:p>
    <w:p>
      <w:pPr>
        <w:keepNext/>
      </w:pPr>
      <w:hyperlink r:id="rId89">
        <w:r>
          <w:rPr>
            <w:color w:val="1155CC"/>
            <w:u w:val="single"/>
          </w:rPr>
          <w:t>00:56:40 – 00:57:24</w:t>
        </w:r>
      </w:hyperlink>
    </w:p>
    <w:p>
      <w:r>
        <w:t>From Foundations of Faith in the Risale-i Nur to Institutional Application in the European Muslim Experience.” The path explored in the study can be summarised in three connected levels. First, how the Qur'an rebuilds the human being and their vision of life and existence. Second, how Imam Bediüzzaman Said Nursi translated this Qur'anic vision through the Risale-i Nur into a discourse of faith</w:t>
      </w:r>
    </w:p>
    <w:p>
      <w:pPr>
        <w:keepNext/>
      </w:pPr>
      <w:hyperlink r:id="rId90">
        <w:r>
          <w:rPr>
            <w:color w:val="1155CC"/>
            <w:u w:val="single"/>
          </w:rPr>
          <w:t>00:57:24 – 00:58:06</w:t>
        </w:r>
      </w:hyperlink>
    </w:p>
    <w:p>
      <w:r>
        <w:t>addressing modern humanity, its questions and challenges. Third—and this is where I will focus— how we move from these foundations of faith to constructive service, and then to institutional work turning values into a tangible impact on people's lives. The study's starting conclusion is that modern humanity's crisis is not essentially a lack of means and possibilities.</w:t>
      </w:r>
    </w:p>
    <w:p>
      <w:pPr>
        <w:keepNext/>
      </w:pPr>
      <w:hyperlink r:id="rId91">
        <w:r>
          <w:rPr>
            <w:color w:val="1155CC"/>
            <w:u w:val="single"/>
          </w:rPr>
          <w:t>00:58:06 – 00:58:50</w:t>
        </w:r>
      </w:hyperlink>
    </w:p>
    <w:p>
      <w:r>
        <w:t>It is rather a crisis of purpose, reference and direction. A crisis of how people understand themselves, why they live and where they are heading. The Qur'an and rebuilding the human being: The study shows that the Qur'an does not address the human crisis piecemeal, nor offer disconnected solutions to anxiety, alienation or social disintegration. It starts by rebuilding people's view of themselves,</w:t>
      </w:r>
    </w:p>
    <w:p>
      <w:pPr>
        <w:keepNext/>
      </w:pPr>
      <w:hyperlink r:id="rId92">
        <w:r>
          <w:rPr>
            <w:color w:val="1155CC"/>
            <w:u w:val="single"/>
          </w:rPr>
          <w:t>00:58:50 – 00:59:37</w:t>
        </w:r>
      </w:hyperlink>
    </w:p>
    <w:p>
      <w:r>
        <w:t>the universe and the purpose of their existence. This structure can be summarised in several main foundations: God's unity, human dignity and stewardship, linking life to its great purposes and aims, balancing matter and spirit, then ethical responsibility and human development. In the Qur'anic vision, God's unity is not merely a theoretical point of creed. It is an integrated view of existence, through which people know their origin, purpose and place in the universe.</w:t>
      </w:r>
    </w:p>
    <w:p>
      <w:pPr>
        <w:keepNext/>
      </w:pPr>
      <w:hyperlink r:id="rId93">
        <w:r>
          <w:rPr>
            <w:color w:val="1155CC"/>
            <w:u w:val="single"/>
          </w:rPr>
          <w:t>00:59:37 – 01:00:21</w:t>
        </w:r>
      </w:hyperlink>
    </w:p>
    <w:p>
      <w:r>
        <w:t>Stewardship restores awareness of human dignity and responsibility. People are not merely consumers or numbers in an economic cycle, nor production tools, but human beings carrying a trust, responsible for improving and developing the earth. The Qur'an also rebuilds a balanced relationship between matter and spirit: neither monasticism that withdraws people from life, nor materialism that drains their spirit through consumption. Rather, balance between bodily needs and the spirit's longings,</w:t>
      </w:r>
    </w:p>
    <w:p>
      <w:pPr>
        <w:keepNext/>
      </w:pPr>
      <w:hyperlink r:id="rId94">
        <w:r>
          <w:rPr>
            <w:color w:val="1155CC"/>
            <w:u w:val="single"/>
          </w:rPr>
          <w:t>01:00:21 – 01:01:04</w:t>
        </w:r>
      </w:hyperlink>
    </w:p>
    <w:p>
      <w:r>
        <w:t>and between developing the earth and preparing for the hereafter. The Qur'anic vision does not end with making a person righteous inwardly. It moves them towards good deeds, responsibility and development. This leads directly to the experience of Imam Bediüzzaman Said Nursi, in the Risale-i Nur, when he discusses rebuilding faith. Imam Nursi realised early that the crisis of modern humanity is not merely a lack of religious information;</w:t>
      </w:r>
    </w:p>
    <w:p>
      <w:pPr>
        <w:keepNext/>
      </w:pPr>
      <w:hyperlink r:id="rId95">
        <w:r>
          <w:rPr>
            <w:color w:val="1155CC"/>
            <w:u w:val="single"/>
          </w:rPr>
          <w:t>01:01:04 – 01:01:47</w:t>
        </w:r>
      </w:hyperlink>
    </w:p>
    <w:p>
      <w:r>
        <w:t>at its core, it is a crisis of certainty, of faith's presence and effect on human life and awareness. Thus the Risale-i Nur made building verified faith central, rather than settling for inherited, imitative faith unable to face doubts and modern intellectual changes. A striking aspect of Nursi's method is that he did not view human weakness, helplessness and poverty negatively. He made them gateways to knowledge and faith.</w:t>
      </w:r>
    </w:p>
    <w:p>
      <w:pPr>
        <w:keepNext/>
      </w:pPr>
      <w:hyperlink r:id="rId96">
        <w:r>
          <w:rPr>
            <w:color w:val="1155CC"/>
            <w:u w:val="single"/>
          </w:rPr>
          <w:t>01:01:47 – 01:02:31</w:t>
        </w:r>
      </w:hyperlink>
    </w:p>
    <w:p>
      <w:r>
        <w:t>Humans are helpless, but recognising this leads to trust in God. Humans are poor, but recognising poverty leads to hope. Need leads them to prayer. In the vision of faith, death no longer means an end in nothingness; it becomes a transition opening the horizon of the hereafter. Through this vision, experiences that may seem to people sources of weakness become gateways to spiritual strength and resilience. Thus the Risale-i Nur sought to make faith a cognitive, spiritual and moral power,</w:t>
      </w:r>
    </w:p>
    <w:p>
      <w:pPr>
        <w:keepNext/>
      </w:pPr>
      <w:hyperlink r:id="rId97">
        <w:r>
          <w:rPr>
            <w:color w:val="1155CC"/>
            <w:u w:val="single"/>
          </w:rPr>
          <w:t>01:02:31 – 01:03:13</w:t>
        </w:r>
      </w:hyperlink>
    </w:p>
    <w:p>
      <w:r>
        <w:t>not merely mental knowledge; a power restoring awareness of the purpose of existence, and helping people face anxiety, fear and meaninglessness. But an important question arises: is it enough to form a person of faith? Here we reach this paper's central point: from faith to constructive service. Building a person of faith is not the end of the Qur'anic project, but its beginning. Faith's true value appears not only in reforming the inner self, but also in its ability to produce beneficial action in the world.</w:t>
      </w:r>
    </w:p>
    <w:p>
      <w:pPr>
        <w:keepNext/>
      </w:pPr>
      <w:hyperlink r:id="rId98">
        <w:r>
          <w:rPr>
            <w:color w:val="1155CC"/>
            <w:u w:val="single"/>
          </w:rPr>
          <w:t>01:03:13 – 01:04:01</w:t>
        </w:r>
      </w:hyperlink>
    </w:p>
    <w:p>
      <w:r>
        <w:t>Hence the special importance of Nursi's idea of constructive service. In this understanding, believers do not merely reform themselves, nor confine religious life to personal experience. Their faith becomes knowledge, education, work and service to society. The study shows that the Risale-i Nur was not a theoretical project isolated from reality. It sought to form people able to turn faith into service, service into development, and development into civilisational witness. In my view, this is among the most important issues we need to address today.</w:t>
      </w:r>
    </w:p>
    <w:p>
      <w:pPr>
        <w:keepNext/>
      </w:pPr>
      <w:hyperlink r:id="rId99">
        <w:r>
          <w:rPr>
            <w:color w:val="1155CC"/>
            <w:u w:val="single"/>
          </w:rPr>
          <w:t>01:04:01 – 01:04:46</w:t>
        </w:r>
      </w:hyperlink>
    </w:p>
    <w:p>
      <w:r>
        <w:t>We need to move from “Why do we believe?” to another question, no less important: How can what we believe bring benefit to people's lives? Here institutions enter: from constructive service to institution building. Great ideas cannot endure and influence successive generations if they remain attached to individuals alone. Thus an institution is not merely an administrative structure or set of rules. It carries values and ensures their continuing effect.</w:t>
      </w:r>
    </w:p>
    <w:p>
      <w:pPr>
        <w:keepNext/>
      </w:pPr>
      <w:hyperlink r:id="rId100">
        <w:r>
          <w:rPr>
            <w:color w:val="1155CC"/>
            <w:u w:val="single"/>
          </w:rPr>
          <w:t>01:04:46 – 01:05:30</w:t>
        </w:r>
      </w:hyperlink>
    </w:p>
    <w:p>
      <w:r>
        <w:t>Institutions turn values into programmes, principles into projects, and visions into lasting work. Hence the importance of schools, cultural centres and research institutions, intellectual fields, dialogue platforms and humanitarian organisations. They are practical tools for translating values and aims into lived reality. Moving from preaching to institutional work does not depart from the mission; it is its natural extension. In the Prophet's experience, the mosque was not only a place of worship.</w:t>
      </w:r>
    </w:p>
    <w:p>
      <w:pPr>
        <w:keepNext/>
      </w:pPr>
      <w:hyperlink r:id="rId101">
        <w:r>
          <w:rPr>
            <w:color w:val="1155CC"/>
            <w:u w:val="single"/>
          </w:rPr>
          <w:t>01:05:30 – 01:06:10</w:t>
        </w:r>
      </w:hyperlink>
    </w:p>
    <w:p>
      <w:r>
        <w:t>It was also a centre for education, consultation and building society. Likewise, the Charter of Medina represented… Likewise, the Charter of Medina was an early model for organising relations among society's different components. From this perspective, Islamic institutions today should ask: How can mercy become a social project, beyond a value we speak of? How can mutual acquaintance become organised, continuing dialogue? How can the value of knowledge become a school and research centre?</w:t>
      </w:r>
    </w:p>
    <w:p>
      <w:pPr>
        <w:keepNext/>
      </w:pPr>
      <w:hyperlink r:id="rId102">
        <w:r>
          <w:rPr>
            <w:color w:val="1155CC"/>
            <w:u w:val="single"/>
          </w:rPr>
          <w:t>01:06:10 – 01:06:56</w:t>
        </w:r>
      </w:hyperlink>
    </w:p>
    <w:p>
      <w:r>
        <w:t>How can Islamic values become practical initiatives whose effects people feel in life? Fifth: the European Muslim experience as a field of application. Here the Muslim experience in Europe enters. Muslims in Europe live in a religiously and culturally diverse setting. They face delicate questions of identity, citizenship, belonging and coexistence, alongside Islamophobia, hate speech and polarisation. A defensive Islamic discourse in Europe is therefore not enough. Nor should Islamic institutions serve Muslims only in matters of worship.</w:t>
      </w:r>
    </w:p>
    <w:p>
      <w:pPr>
        <w:keepNext/>
      </w:pPr>
      <w:hyperlink r:id="rId103">
        <w:r>
          <w:rPr>
            <w:color w:val="1155CC"/>
            <w:u w:val="single"/>
          </w:rPr>
          <w:t>01:06:56 – 01:07:41</w:t>
        </w:r>
      </w:hyperlink>
    </w:p>
    <w:p>
      <w:r>
        <w:t>We need constructive presence and beneficial participation in society. The study examined the European Organisation of Islamic Centres. Through its international work, it seeks— and through its consultative status at the UN Economic and Social Council, and international conferences and forums, it seeks to help build a culture of dialogue, counter hate speech, and strengthen understanding and cooperation among peoples and cultures. This is not merely about defending Islam's image. The deeper aim is for the Muslim presence to help solve shared problems.</w:t>
      </w:r>
    </w:p>
    <w:p>
      <w:pPr>
        <w:keepNext/>
      </w:pPr>
      <w:hyperlink r:id="rId104">
        <w:r>
          <w:rPr>
            <w:color w:val="1155CC"/>
            <w:u w:val="single"/>
          </w:rPr>
          <w:t>01:07:41 – 01:08:23</w:t>
        </w:r>
      </w:hyperlink>
    </w:p>
    <w:p>
      <w:r>
        <w:t>In education, the study presented Geneva's Islamic Cultural Foundation as a practical example, through educational and cultural programmes aiming to form generations that bring together religious knowledge, civic awareness and social responsibility, identity with citizenship, and rootedness with openness. We do not want Muslim children in Europe to live torn between their religious identity and social reality. We want them proud of their identity, confident in it and open to society, helping to build and serve it.</w:t>
      </w:r>
    </w:p>
    <w:p>
      <w:pPr>
        <w:keepNext/>
      </w:pPr>
      <w:hyperlink r:id="rId105">
        <w:r>
          <w:rPr>
            <w:color w:val="1155CC"/>
            <w:u w:val="single"/>
          </w:rPr>
          <w:t>01:08:23 – 01:09:04</w:t>
        </w:r>
      </w:hyperlink>
    </w:p>
    <w:p>
      <w:r>
        <w:t>I'll stop here, though I have not finished the presentation. Take another minute. Then may God reward you [for honouring me?]. I'll mention one or two recommendations from… People today do not only need someone to tell them about Islam. They also need to see its values at work in education, mercy, dialogue, solidarity, peacebuilding and service to humanity. A major lesson from Imam Bediüzzaman Said Nursi's experience</w:t>
      </w:r>
    </w:p>
    <w:p>
      <w:pPr>
        <w:keepNext/>
      </w:pPr>
      <w:hyperlink r:id="rId106">
        <w:r>
          <w:rPr>
            <w:color w:val="1155CC"/>
            <w:u w:val="single"/>
          </w:rPr>
          <w:t>01:09:04 – 01:09:44</w:t>
        </w:r>
      </w:hyperlink>
    </w:p>
    <w:p>
      <w:r>
        <w:t>is that true faith is not withdrawal from the world, but a force to reform it. The Qur'an does not produce people isolated from their age; it forms people who carry its message in their hearts and turn it into useful service in life. The Qur'an has never been merely a book of individual salvation. It has always been a project for building humanity, society and civilisation. I conclude here. May God bless you. Thank you, dear Dr Ziyan Muhajiri. [He also kept to the allotted time?]</w:t>
      </w:r>
    </w:p>
    <w:p>
      <w:pPr>
        <w:keepNext/>
      </w:pPr>
      <w:hyperlink r:id="rId107">
        <w:r>
          <w:rPr>
            <w:color w:val="1155CC"/>
            <w:u w:val="single"/>
          </w:rPr>
          <w:t>01:09:46 – 01:10:32</w:t>
        </w:r>
      </w:hyperlink>
    </w:p>
    <w:p>
      <w:r>
        <w:t>[Well done; blessings on him, his family and companions?] Thank you for this [fine?] talk. I'll begin with a few very brief comments, before giving the floor to our teachers and scholars. Our esteemed sister Dr Mayada Tharwat began with a Qur'anic verse and ended with the same verse: “[They found?] a servant of Ours, to whom We had given mercy from Us and taught knowledge from Our presence.” This verse raises a remarkable point. For this journey, undertaken by our master Moses, peace be upon him,</w:t>
      </w:r>
    </w:p>
    <w:p>
      <w:pPr>
        <w:keepNext/>
      </w:pPr>
      <w:hyperlink r:id="rId108">
        <w:r>
          <w:rPr>
            <w:color w:val="1155CC"/>
            <w:u w:val="single"/>
          </w:rPr>
          <w:t>01:10:32 – 01:11:13</w:t>
        </w:r>
      </w:hyperlink>
    </w:p>
    <w:p>
      <w:r>
        <w:t>and his young companion, said to be Joshua son of Nun, was a journey in pursuit of knowledge. Moses was the most learned person of his time and one of the messengers of firm resolve. Yet he was directed to a servant with knowledge Moses did not have. He undertook that journey, in which there were signs. He said, “That is what we were seeking.” Thus he knew the sign had come to pass. The striking thing is that the journey was for knowledge, yet the verse says, as our esteemed sister stated: “[They found?] a servant of Ours, to whom We gave knowledge.”</w:t>
      </w:r>
    </w:p>
    <w:p>
      <w:pPr>
        <w:keepNext/>
      </w:pPr>
      <w:hyperlink r:id="rId109">
        <w:r>
          <w:rPr>
            <w:color w:val="1155CC"/>
            <w:u w:val="single"/>
          </w:rPr>
          <w:t>01:11:13 – 01:11:55</w:t>
        </w:r>
      </w:hyperlink>
    </w:p>
    <w:p>
      <w:r>
        <w:t>Right? Mercy. One would expect “We gave him knowledge”, for it was a journey for knowledge. But the verse says, “We gave him mercy from Us, and taught him knowledge from Our presence.” This indicates that any knowledge, even religious law, if not built upon mercy, may bring harm upon its bearer. We have seen half-scholars, half- and quarter-shaykhs, attacking scholars with insults and abuse, and so on. Although such a person may possess some knowledge, without mercy as its foundation, that knowledge brought harm upon its bearer.</w:t>
      </w:r>
    </w:p>
    <w:p>
      <w:pPr>
        <w:keepNext/>
      </w:pPr>
      <w:hyperlink r:id="rId110">
        <w:r>
          <w:rPr>
            <w:color w:val="1155CC"/>
            <w:u w:val="single"/>
          </w:rPr>
          <w:t>01:11:55 – 01:12:37</w:t>
        </w:r>
      </w:hyperlink>
    </w:p>
    <w:p>
      <w:r>
        <w:t>The verses repeatedly put mercy before everything. In the same surah, Surah al-Kahf, when the youths of the cave made their plea to Almighty God, they said, “Our Lord, grant us from Your presence…” Again they asked for mercy, although their need was for what they mentioned second: “And grant us right guidance in [our affair?].” Scholars say that rashad, or rushd, means… What shall we say? Correctness; that is, that what one says and does is right.</w:t>
      </w:r>
    </w:p>
    <w:p>
      <w:pPr>
        <w:keepNext/>
      </w:pPr>
      <w:hyperlink r:id="rId111">
        <w:r>
          <w:rPr>
            <w:color w:val="1155CC"/>
            <w:u w:val="single"/>
          </w:rPr>
          <w:t>01:12:37 – 01:13:18</w:t>
        </w:r>
      </w:hyperlink>
    </w:p>
    <w:p>
      <w:r>
        <w:t>If a person says or does something, it is right. What greater blessing could there be? Yet they did not ask for that first; they put mercy before it. Dr Ahmed [Ramadan?], I wanted him to speak a little about civilisation in Sayyid Qutb and Malek Bennabi. For not all scholars of this ummah who discussed civilisation can be placed on one level or given the same vision. There are differences in the vision of civilisation between those starting from one set of premises and those starting from another.</w:t>
      </w:r>
    </w:p>
    <w:p>
      <w:pPr>
        <w:keepNext/>
      </w:pPr>
      <w:hyperlink r:id="rId112">
        <w:r>
          <w:rPr>
            <w:color w:val="1155CC"/>
            <w:u w:val="single"/>
          </w:rPr>
          <w:t>01:13:18 – 01:13:59</w:t>
        </w:r>
      </w:hyperlink>
    </w:p>
    <w:p>
      <w:r>
        <w:t>I do not want to go on too long. Our dear teacher Dr Muhammad Suwaylih, on the question of waqf, the pain is great. I start with my country, Tunisia, and what it lost under despots: waqf endowments, which in Tunisia we call ahbas or habs, because they preserve the principal and release the benefit. The despots managed to seize all the country's resources and all the means of its revival,</w:t>
      </w:r>
    </w:p>
    <w:p>
      <w:pPr>
        <w:keepNext/>
      </w:pPr>
      <w:hyperlink r:id="rId113">
        <w:r>
          <w:rPr>
            <w:color w:val="1155CC"/>
            <w:u w:val="single"/>
          </w:rPr>
          <w:t>01:13:59 – 01:14:39</w:t>
        </w:r>
      </w:hyperlink>
    </w:p>
    <w:p>
      <w:r>
        <w:t>[especially the flourishing Zaytuna Mosque?], which was a beacon for this ummah. Yet all its endowments were seized. There is not enough time. Thank you. I have nothing to add to Dr Ziyan Muhajiri's remarks. With your permission, I give the floor to my teacher, Professor Abdelmajid al-Najjar, from Tunisia, our teacher, a generation's teacher; indeed, the teacher of many generations. In fact, he was the first to ask for the floor.</w:t>
      </w:r>
    </w:p>
    <w:p>
      <w:pPr>
        <w:keepNext/>
      </w:pPr>
      <w:hyperlink r:id="rId114">
        <w:r>
          <w:rPr>
            <w:color w:val="1155CC"/>
            <w:u w:val="single"/>
          </w:rPr>
          <w:t>01:14:43 – 01:15:24</w:t>
        </w:r>
      </w:hyperlink>
    </w:p>
    <w:p>
      <w:r>
        <w:t>He wrote the first book that influenced us all, before Civilisational Witness: Fiqh al-Tadayyun: Understanding and Application. Sometimes you only understand it after reading Civilisational Witness and several other books, then returning to it. I recall a friend; allow me to introduce my teacher: my friend Professor Abdullah al-Zubayr from Sudan. He was a university president; at that time, he was dean of the Qur'an College. He said, “I was asked by several leaders in Sudan, when Sudan was in a different state from today.”</w:t>
      </w:r>
    </w:p>
    <w:p>
      <w:pPr>
        <w:keepNext/>
      </w:pPr>
      <w:hyperlink r:id="rId115">
        <w:r>
          <w:rPr>
            <w:color w:val="1155CC"/>
            <w:u w:val="single"/>
          </w:rPr>
          <w:t>01:15:24 – 01:16:08</w:t>
        </w:r>
      </w:hyperlink>
    </w:p>
    <w:p>
      <w:r>
        <w:t>I ask God to bring relief to Sudan, its people, and Muhammad's ummah, peace be upon him. By God, he told me in person: “I was asked to summarise Fiqh al-Tadayyun, Understanding and Application, to make it accessible to the brothers.” He said, “While summarising, whenever I removed a sentence to shorten it, I would then find that the removed sentence was indispensable.” He spent nearly a month, he told me. “Then I returned and said, ‘Here is the summary: the two-volume book cannot be summarised.’” Please, teacher. Thank you. In God's name. Please come here, teacher, if you would. Here, please.</w:t>
      </w:r>
    </w:p>
    <w:p>
      <w:pPr>
        <w:keepNext/>
      </w:pPr>
      <w:hyperlink r:id="rId116">
        <w:r>
          <w:rPr>
            <w:color w:val="1155CC"/>
            <w:u w:val="single"/>
          </w:rPr>
          <w:t>01:16:08 – 01:16:52</w:t>
        </w:r>
      </w:hyperlink>
    </w:p>
    <w:p>
      <w:r>
        <w:t>[No, not that kind?] Put this microphone beside the shaykh, my son, please. Mr Chairman, you are fortunate, fortunate to have chaired a session with this distinguished group, all four of them. All their papers were excellent and good, truly. I thank everyone, but I have a comment. My first comment concerns the civilisational personality from the Islamic, Qur'anic perspective. The elements the esteemed doctor mentioned in forming this personality</w:t>
      </w:r>
    </w:p>
    <w:p>
      <w:pPr>
        <w:keepNext/>
      </w:pPr>
      <w:hyperlink r:id="rId117">
        <w:r>
          <w:rPr>
            <w:color w:val="1155CC"/>
            <w:u w:val="single"/>
          </w:rPr>
          <w:t>01:16:52 – 01:17:36</w:t>
        </w:r>
      </w:hyperlink>
    </w:p>
    <w:p>
      <w:r>
        <w:t>are all necessary and Qur'anic; Muslim personality is incomplete without them. But I found another element that was not explained sufficiently among these elements that build [Islamic?] personality: effective achievement and productivity. If all these elements come together, dear doctor, but the personality is not founded, at its very core, on the drive to produce, the drive to achieve, to build civilisation,</w:t>
      </w:r>
    </w:p>
    <w:p>
      <w:pPr>
        <w:keepNext/>
      </w:pPr>
      <w:hyperlink r:id="rId118">
        <w:r>
          <w:rPr>
            <w:color w:val="1155CC"/>
            <w:u w:val="single"/>
          </w:rPr>
          <w:t>01:17:36 – 01:18:20</w:t>
        </w:r>
      </w:hyperlink>
    </w:p>
    <w:p>
      <w:r>
        <w:t>then it is an incomplete Islamic personality. So we would like you to add this element. Even in the Qur'an and Sunnah you find much evidence for it. The second point, my second comment, concerns waqf. Everything the doctor presented was good; I have no objection. It is true and good in both content and form. Even the form of presentation was distinctive. But I want to move from waqf's rules and developments</w:t>
      </w:r>
    </w:p>
    <w:p>
      <w:pPr>
        <w:keepNext/>
      </w:pPr>
      <w:hyperlink r:id="rId119">
        <w:r>
          <w:rPr>
            <w:color w:val="1155CC"/>
            <w:u w:val="single"/>
          </w:rPr>
          <w:t>01:18:20 – 01:19:01</w:t>
        </w:r>
      </w:hyperlink>
    </w:p>
    <w:p>
      <w:r>
        <w:t>to the Islamic philosophy underlying its institution. As you know, most Qur'anic discourse addresses the ummah, charging it with development in the broadest sense. The ummah, having absorbed the Qur'an deeply, grasped— grasped that address. Among the things it created to fulfil that duty was waqf. This means the duty to build society, to establish civilisation, rests with the ummah.</w:t>
      </w:r>
    </w:p>
    <w:p>
      <w:pPr>
        <w:keepNext/>
      </w:pPr>
      <w:hyperlink r:id="rId120">
        <w:r>
          <w:rPr>
            <w:color w:val="1155CC"/>
            <w:u w:val="single"/>
          </w:rPr>
          <w:t>01:19:01 – 01:19:41</w:t>
        </w:r>
      </w:hyperlink>
    </w:p>
    <w:p>
      <w:r>
        <w:t>The Qur'an did not address the individual or the state in the same way that it addressed the ummah. The ummah undertook to build civilisation under that Qur'anic obligation. Its most important means of doing so was waqf. As you know, education and the economy were supported by waqf, as were [bridges and other things?], and the armies and [their armament?]… All Islamic civilisation is the offspring of Islamic waqf;</w:t>
      </w:r>
    </w:p>
    <w:p>
      <w:pPr>
        <w:keepNext/>
      </w:pPr>
      <w:hyperlink r:id="rId121">
        <w:r>
          <w:rPr>
            <w:color w:val="1155CC"/>
            <w:u w:val="single"/>
          </w:rPr>
          <w:t>01:19:41 – 01:20:25</w:t>
        </w:r>
      </w:hyperlink>
    </w:p>
    <w:p>
      <w:r>
        <w:t>we do not exaggerate in saying this. Unfortunately, the modern state arrived and promised people it would take charge. It promised everything waqf had provided, but delivered nothing. It took this means away from society. As Shaykh Ali said, it either weakened waqf or banned it, as in our country. The real revolution, in my view, the ummah's real revolution, is internal: reclaiming control of its own civilisational development.</w:t>
      </w:r>
    </w:p>
    <w:p>
      <w:pPr>
        <w:keepNext/>
      </w:pPr>
      <w:hyperlink r:id="rId122">
        <w:r>
          <w:rPr>
            <w:color w:val="1155CC"/>
            <w:u w:val="single"/>
          </w:rPr>
          <w:t>01:20:25 – 01:21:05</w:t>
        </w:r>
      </w:hyperlink>
    </w:p>
    <w:p>
      <w:r>
        <w:t>We are not discussing politics; that is only one part. In building civilisation, it must regain the means of achievement. One of its chief pillars is waqf. Thank you. My teacher, Professor Abdelmajid al-Najjar. Forgive me for going on. What I said was, for example— a margin, a footnote to what the brothers said; it became, for example… May God bless you, sir, and reward you well. We move to the second intervention, requested—</w:t>
      </w:r>
    </w:p>
    <w:p>
      <w:pPr>
        <w:keepNext/>
      </w:pPr>
      <w:hyperlink r:id="rId123">
        <w:r>
          <w:rPr>
            <w:color w:val="1155CC"/>
            <w:u w:val="single"/>
          </w:rPr>
          <w:t>01:21:05 – 01:21:47</w:t>
        </w:r>
      </w:hyperlink>
    </w:p>
    <w:p>
      <w:r>
        <w:t>Is there a right to reply? Yes, responses come after the brothers' interventions. The second to ask was Dr Ahmed al-Sayih, from the University of Strasbourg, and Morocco's Centre for Culture, Development and Cooperation. As you wish; the microphone is on, and this platform is available too. The choice is yours. Well, I only [asked?]. Please. The organisers have now asked us to stop.</w:t>
      </w:r>
    </w:p>
    <w:p>
      <w:pPr>
        <w:keepNext/>
      </w:pPr>
      <w:hyperlink r:id="rId124">
        <w:r>
          <w:rPr>
            <w:color w:val="1155CC"/>
            <w:u w:val="single"/>
          </w:rPr>
          <w:t>01:21:47 – 01:22:31</w:t>
        </w:r>
      </w:hyperlink>
    </w:p>
    <w:p>
      <w:r>
        <w:t>So please be brief. I had not noticed this. [Because each person had about ten minutes?] Each person had twenty minutes. Never mind. [Welcome; excuse us… God's Messenger?] Dr Ahmed, could you summarise, please? In merciful God's name. Peace and blessings on His Messenger. Thanks, Dr Ali. [Timing?] And Dr Mayada, Muhammad, Ahmed and Ziyan: thank you for these fine presentations. I have two points. It is hard to speak after Dr Abdelmajid al-Najjar.</w:t>
      </w:r>
    </w:p>
    <w:p>
      <w:pPr>
        <w:keepNext/>
      </w:pPr>
      <w:hyperlink r:id="rId125">
        <w:r>
          <w:rPr>
            <w:color w:val="1155CC"/>
            <w:u w:val="single"/>
          </w:rPr>
          <w:t>01:22:31 – 01:23:14</w:t>
        </w:r>
      </w:hyperlink>
    </w:p>
    <w:p>
      <w:r>
        <w:t>But I will discuss waqf. Dr Muhammad Suwaylih, this is not the only “orphan” paper; there is another on the Turkish side. But— we will make a recommendation, Dr Ali, and he will pass it to the organisers, so that, God willing, there can later be a conference on waqf, a real one, with practical procedures as you proposed, not merely speeches. My other question also concerns waqf, doctor. If we examine waqf, as Dr al-Najjar said, its most important field is education and building the ummah.</w:t>
      </w:r>
    </w:p>
    <w:p>
      <w:pPr>
        <w:keepNext/>
      </w:pPr>
      <w:hyperlink r:id="rId126">
        <w:r>
          <w:rPr>
            <w:color w:val="1155CC"/>
            <w:u w:val="single"/>
          </w:rPr>
          <w:t>01:23:14 – 01:23:56</w:t>
        </w:r>
      </w:hyperlink>
    </w:p>
    <w:p>
      <w:r>
        <w:t>Our great problem as Muslims now lies in education. Education now involves a certain kind of privatisation. If we look worldwide, non-Muslims have benefited from many such things, in America, England and Germany. Major universities are waqf institutions, Harvard, Columbia, Cambridge and so on. I have visited these universities, and deep within them you see a religious spirit. In any case, waqf is a long subject. There are also problems of legal interpretation; it must move forward,</w:t>
      </w:r>
    </w:p>
    <w:p>
      <w:pPr>
        <w:keepNext/>
      </w:pPr>
      <w:hyperlink r:id="rId127">
        <w:r>
          <w:rPr>
            <w:color w:val="1155CC"/>
            <w:u w:val="single"/>
          </w:rPr>
          <w:t>01:23:56 – 01:24:38</w:t>
        </w:r>
      </w:hyperlink>
    </w:p>
    <w:p>
      <w:r>
        <w:t>reflect the age, and have centres for research and interpretation. This is very important. My second point concerns Mayada and the [representative?] of Islamic centres in Switzerland, God bless. I visited Switzerland in 1978, while a student in Lyon. It was, God bless, a very beautiful country. But the great problem is that these institutional applications still do not rise to the needed level in education, and in forming Muslim character, whose morality is still, sadly, below the required level, to bear witness to our age and to the people among whom we live here and in Europe. Thank you. Thank you, dear teacher.</w:t>
      </w:r>
    </w:p>
    <w:p>
      <w:pPr>
        <w:keepNext/>
      </w:pPr>
      <w:hyperlink r:id="rId128">
        <w:r>
          <w:rPr>
            <w:color w:val="1155CC"/>
            <w:u w:val="single"/>
          </w:rPr>
          <w:t>01:24:40 – 01:25:24</w:t>
        </w:r>
      </w:hyperlink>
    </w:p>
    <w:p>
      <w:r>
        <w:t>One sentence, at the request of Dr Hassan [al-Sakti?], a professor of law at [al-Azhar?] University. One sentence, brother; they are pressing and calling us. [Ending unresolved.] We must leave; I have apologised to those here too. They say a group photo, then we leave. I told those here that was enough. Quickly, dear professor, my question is for the esteemed professor— [It's a question; then we cannot leave?] At the start of your talk, you raised a profound problem, a paradox worth reflecting on: modern humanity has accomplished great things,</w:t>
      </w:r>
    </w:p>
    <w:p>
      <w:pPr>
        <w:keepNext/>
      </w:pPr>
      <w:hyperlink r:id="rId129">
        <w:r>
          <w:rPr>
            <w:color w:val="1155CC"/>
            <w:u w:val="single"/>
          </w:rPr>
          <w:t>01:25:24 – 01:26:08</w:t>
        </w:r>
      </w:hyperlink>
    </w:p>
    <w:p>
      <w:r>
        <w:t>made great strides in different fields of life, indeed, achieved brilliant success in them. Yet this material and scientific progress, important as it is, has not been matched by equal success in inner peace and spiritual calm. So, with the professor's—and perhaps everyone's—permission, a modest question: Do you not think that among our responsibilities as Muslims, especially those who know the aims of Islamic law, we bear a great responsibility in this field: to convey [Qur'anic rights?],</w:t>
      </w:r>
    </w:p>
    <w:p>
      <w:pPr>
        <w:keepNext/>
      </w:pPr>
      <w:hyperlink r:id="rId130">
        <w:r>
          <w:rPr>
            <w:color w:val="1155CC"/>
            <w:u w:val="single"/>
          </w:rPr>
          <w:t>01:26:08 – 01:26:51</w:t>
        </w:r>
      </w:hyperlink>
    </w:p>
    <w:p>
      <w:r>
        <w:t>to correct this imbalance? This imbalance you identified is our responsibility as Muslims; to convey [Qur'anic rights?] to correct it. Thank you very much. Although Dr Ziyan has, of course, answered this: the human crisis today is not a lack of information or the like, but a crisis of certainty, as he said explicitly, poverty of values and confusion over direction, despite a vast abundance of scientific and other knowledge. God bless you. With permission, he asked for ten words—and I will count them—</w:t>
      </w:r>
    </w:p>
    <w:p>
      <w:pPr>
        <w:keepNext/>
      </w:pPr>
      <w:hyperlink r:id="rId131">
        <w:r>
          <w:rPr>
            <w:color w:val="1155CC"/>
            <w:u w:val="single"/>
          </w:rPr>
          <w:t>01:26:51 – 01:27:35</w:t>
        </w:r>
      </w:hyperlink>
    </w:p>
    <w:p>
      <w:r>
        <w:t>my dear brother and friend Dr Muhammad Suwaylih. [Dr Ziyan?] Then just ten words, and we will… The others did not ask, so we add only those who asked and insisted. Please, sir. Would you like a word, shaykh? Briefly too, please. [Then we apologise and give our shaykh precedence?] They keep calling me. Please, teacher. Please. First, I commend my teacher, Dr Abdelmajid al-Najjar. He is my teacher and chairs the committee I have the honour of serving on.</w:t>
      </w:r>
    </w:p>
    <w:p>
      <w:pPr>
        <w:keepNext/>
      </w:pPr>
      <w:hyperlink r:id="rId132">
        <w:r>
          <w:rPr>
            <w:color w:val="1155CC"/>
            <w:u w:val="single"/>
          </w:rPr>
          <w:t>01:27:35 – 01:28:16</w:t>
        </w:r>
      </w:hyperlink>
    </w:p>
    <w:p>
      <w:r>
        <w:t>He has spared me many comments. Waqf is a matter of [political paternalism?], first and foremost. Let us spell it out: [political paternalism?] has deprived the ummah of its foremost source of natural wealth, which comes from respectable, righteous people's efforts to serve society. That is first. Second: Dr Mayada and Dr Muhajiri— their topics are very closely connected.</w:t>
      </w:r>
    </w:p>
    <w:p>
      <w:pPr>
        <w:keepNext/>
      </w:pPr>
      <w:hyperlink r:id="rId133">
        <w:r>
          <w:rPr>
            <w:color w:val="1155CC"/>
            <w:u w:val="single"/>
          </w:rPr>
          <w:t>01:28:18 – 01:29:02</w:t>
        </w:r>
      </w:hyperlink>
    </w:p>
    <w:p>
      <w:r>
        <w:t>In truth, in research, we need to transform all these values from an ordered, successive system into a living model. Western society needs the Muslim presence to contribute knowledge, morality and refinement, and achievement. This is very important. Regarding waqf, we suffer— in our Islamic societies,</w:t>
      </w:r>
    </w:p>
    <w:p>
      <w:pPr>
        <w:keepNext/>
      </w:pPr>
      <w:hyperlink r:id="rId134">
        <w:r>
          <w:rPr>
            <w:color w:val="1155CC"/>
            <w:u w:val="single"/>
          </w:rPr>
          <w:t>01:29:02 – 01:29:45</w:t>
        </w:r>
      </w:hyperlink>
    </w:p>
    <w:p>
      <w:r>
        <w:t>and even in our Western societies—from “chaos in charity”. I am sorry to use that term, to pair beneficence, the height of good conduct and excellence, with chaos. We suffer from chaos in charity. In Australia, we have ten institutions— we have more than 120 charities. Just ten institutions collect, in one year, more than 300 million dollars. Yet there is no effect beyond a well in Afghanistan</w:t>
      </w:r>
    </w:p>
    <w:p>
      <w:pPr>
        <w:keepNext/>
      </w:pPr>
      <w:hyperlink r:id="rId135">
        <w:r>
          <w:rPr>
            <w:color w:val="1155CC"/>
            <w:u w:val="single"/>
          </w:rPr>
          <w:t>01:29:45 – 01:30:26</w:t>
        </w:r>
      </w:hyperlink>
    </w:p>
    <w:p>
      <w:r>
        <w:t>and a cemetery, I do not know where. It is as if we divert the means of life towards the dead, while the living need them. Thank you very much for your presentation. I thank the doctor for noting the [unsettled?] meaning of civilisation between us and them. Is civilisation cement and steel reinforcement, or morality, building the mind and heart, and their integration? As Dr Mayada noted; I thank her: integration of mind and heart. Modern civilisation's error was separating them,</w:t>
      </w:r>
    </w:p>
    <w:p>
      <w:pPr>
        <w:keepNext/>
      </w:pPr>
      <w:hyperlink r:id="rId136">
        <w:r>
          <w:rPr>
            <w:color w:val="1155CC"/>
            <w:u w:val="single"/>
          </w:rPr>
          <w:t>01:30:26 – 01:31:07</w:t>
        </w:r>
      </w:hyperlink>
    </w:p>
    <w:p>
      <w:r>
        <w:t>separating spirit from matter, and Creator from creation. [The Creator, represented as God?] Then it separated the universe from this God, and treated humans as animals seeking nothing but food and sex. Thank you, Mr Chairman, and all the speakers. [By God, you have enriched the session?] And all the topics raised need engagement, and we must see how to put them into practice. Thank you. Pearls from our shaykh and teacher, of course, Professor Shaykh Ibrahim Abu Muhammad. For those who do not know him,</w:t>
      </w:r>
    </w:p>
    <w:p>
      <w:pPr>
        <w:keepNext/>
      </w:pPr>
      <w:hyperlink r:id="rId137">
        <w:r>
          <w:rPr>
            <w:color w:val="1155CC"/>
            <w:u w:val="single"/>
          </w:rPr>
          <w:t>01:31:07 – 01:31:49</w:t>
        </w:r>
      </w:hyperlink>
    </w:p>
    <w:p>
      <w:r>
        <w:t>he is Australia's mufti. May God reward him. [He did not allow himself to speak further?] We stop here. Our brother will say his ten words, then we move to the awards and certificates, and leave. In God's name. First, I would qualify what our great teacher Dr Abdelmajid said about waqf as [a transaction for the ummah?]; in my view, it connects and develops. I would add that the Islamic financial system rests on waqf, zakat and takaful.</w:t>
      </w:r>
    </w:p>
    <w:p>
      <w:pPr>
        <w:keepNext/>
      </w:pPr>
      <w:hyperlink r:id="rId138">
        <w:r>
          <w:rPr>
            <w:color w:val="1155CC"/>
            <w:u w:val="single"/>
          </w:rPr>
          <w:t>01:31:49 – 01:32:30</w:t>
        </w:r>
      </w:hyperlink>
    </w:p>
    <w:p>
      <w:r>
        <w:t>takaful insurance; all rest on pooling, connection and solidarity, strengthening one another, unlike Islamic banking, which grows individual savings and wealth apart from collective work. So waqf is not alone in development, connection and pooling; there are also the systems of takaful and zakat. Zakat is immediate assistance; waqf is help set aside for the long term. On waqf and education as its main [factor?], Historically, waqf was linked to all state and societal needs; education is one part.</w:t>
      </w:r>
    </w:p>
    <w:p>
      <w:pPr>
        <w:keepNext/>
      </w:pPr>
      <w:hyperlink r:id="rId139">
        <w:r>
          <w:rPr>
            <w:color w:val="1155CC"/>
            <w:u w:val="single"/>
          </w:rPr>
          <w:t>01:32:31 – 01:33:14</w:t>
        </w:r>
      </w:hyperlink>
    </w:p>
    <w:p>
      <w:r>
        <w:t>There is a common idea that Western universities are waqf institutions. That is inaccurate, brothers. They are based on trust funds: a concept close to waqf, but not waqf. I'll conclude with a very important matter: chaos in charity. Some countries have begun to take notice, linking state and societal needs, donations, charity and nonprofit work to annual plans and national visions. This organises and manages development and charity in those countries. Thank you. Thank you. I'll close with one point—[in ten words?]—before we delay further.</w:t>
      </w:r>
    </w:p>
    <w:p>
      <w:pPr>
        <w:keepNext/>
      </w:pPr>
      <w:hyperlink r:id="rId140">
        <w:r>
          <w:rPr>
            <w:color w:val="1155CC"/>
            <w:u w:val="single"/>
          </w:rPr>
          <w:t>01:33:14 – 01:33:59</w:t>
        </w:r>
      </w:hyperlink>
    </w:p>
    <w:p>
      <w:r>
        <w:t>I remember, as does my teacher Dr Abdelmajid, who was then a member of parliament, that in our country, Tunisia, we tried to revive the ideas of zakat and waqf, to raise them again and create a zakat fund, and waqf, which had been banned. Then [the left?] went mad, along with those wanting to dry up every source of religious life. They said, “Impossible.” So we began thinking of other solutions. I remember saying in one meeting, “The problem is the terminology frightens them. ‘Waqf’ and ‘zakat’ terrify them.”</w:t>
      </w:r>
    </w:p>
    <w:p>
      <w:pPr>
        <w:keepNext/>
      </w:pPr>
      <w:hyperlink r:id="rId141">
        <w:r>
          <w:rPr>
            <w:color w:val="1155CC"/>
            <w:u w:val="single"/>
          </w:rPr>
          <w:t>01:33:59 – 01:34:42</w:t>
        </w:r>
      </w:hyperlink>
    </w:p>
    <w:p>
      <w:r>
        <w:t>I said, “In the West they call it a foundation.” I said, “[O God, make us a foundation?]” I remember saying that. Call it whatever you like; what matters is bringing it back by some means. May God reward you. Thank you. We will present the awards. Please stay a little for our brothers. God reward you all. Dr. [Nihade Tharwat; name uncertain]. A photograph... Mashallah. By the way, applause is not forbidden, brothers! By God, this is not forbidden.</w:t>
      </w:r>
    </w:p>
    <w:p>
      <w:pPr>
        <w:keepNext/>
      </w:pPr>
      <w:hyperlink r:id="rId142">
        <w:r>
          <w:rPr>
            <w:color w:val="1155CC"/>
            <w:u w:val="single"/>
          </w:rPr>
          <w:t>01:34:42 – 01:35:19</w:t>
        </w:r>
      </w:hyperlink>
    </w:p>
    <w:p>
      <w:r>
        <w:t>An Australian fatwa? No, no, a general fatwa. Thank you, Dr Ahmed [Ramadan?]. [Kopça?] God bless you, sir. [I was glad to meet Dr Ahmed Ramadan?] a long time ago. May God reward you. Bless you, sir. Peace be upon you. Dr Muhammad Suwaylih. [Please come, sir?] May God reward you. May God reward you.</w:t>
      </w:r>
    </w:p>
    <w:p>
      <w:pPr>
        <w:keepNext/>
      </w:pPr>
      <w:hyperlink r:id="rId143">
        <w:r>
          <w:rPr>
            <w:color w:val="1155CC"/>
            <w:u w:val="single"/>
          </w:rPr>
          <w:t>01:35:23 – 01:35:47</w:t>
        </w:r>
      </w:hyperlink>
    </w:p>
    <w:p>
      <w:r>
        <w:t>Mr Chairman, Dr Ziyan; may God reward you. [Thank you.] A group photo. Yes, a group photo. Please, doctor. Please, teacher. Please, Dr Ibrahim. May God protect you all.</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jfeaPnOkhJI" TargetMode="External"/><Relationship Id="rId10" Type="http://schemas.openxmlformats.org/officeDocument/2006/relationships/hyperlink" Target="https://youtu.be/jfeaPnOkhJI?t=22" TargetMode="External"/><Relationship Id="rId11" Type="http://schemas.openxmlformats.org/officeDocument/2006/relationships/hyperlink" Target="https://youtu.be/jfeaPnOkhJI?t=66" TargetMode="External"/><Relationship Id="rId12" Type="http://schemas.openxmlformats.org/officeDocument/2006/relationships/hyperlink" Target="https://youtu.be/jfeaPnOkhJI?t=109" TargetMode="External"/><Relationship Id="rId13" Type="http://schemas.openxmlformats.org/officeDocument/2006/relationships/hyperlink" Target="https://youtu.be/jfeaPnOkhJI?t=150" TargetMode="External"/><Relationship Id="rId14" Type="http://schemas.openxmlformats.org/officeDocument/2006/relationships/hyperlink" Target="https://youtu.be/jfeaPnOkhJI?t=193" TargetMode="External"/><Relationship Id="rId15" Type="http://schemas.openxmlformats.org/officeDocument/2006/relationships/hyperlink" Target="https://youtu.be/jfeaPnOkhJI?t=234" TargetMode="External"/><Relationship Id="rId16" Type="http://schemas.openxmlformats.org/officeDocument/2006/relationships/hyperlink" Target="https://youtu.be/jfeaPnOkhJI?t=277" TargetMode="External"/><Relationship Id="rId17" Type="http://schemas.openxmlformats.org/officeDocument/2006/relationships/hyperlink" Target="https://youtu.be/jfeaPnOkhJI?t=317" TargetMode="External"/><Relationship Id="rId18" Type="http://schemas.openxmlformats.org/officeDocument/2006/relationships/hyperlink" Target="https://youtu.be/jfeaPnOkhJI?t=358" TargetMode="External"/><Relationship Id="rId19" Type="http://schemas.openxmlformats.org/officeDocument/2006/relationships/hyperlink" Target="https://youtu.be/jfeaPnOkhJI?t=401" TargetMode="External"/><Relationship Id="rId20" Type="http://schemas.openxmlformats.org/officeDocument/2006/relationships/hyperlink" Target="https://youtu.be/jfeaPnOkhJI?t=443" TargetMode="External"/><Relationship Id="rId21" Type="http://schemas.openxmlformats.org/officeDocument/2006/relationships/hyperlink" Target="https://youtu.be/jfeaPnOkhJI?t=489" TargetMode="External"/><Relationship Id="rId22" Type="http://schemas.openxmlformats.org/officeDocument/2006/relationships/hyperlink" Target="https://youtu.be/jfeaPnOkhJI?t=532" TargetMode="External"/><Relationship Id="rId23" Type="http://schemas.openxmlformats.org/officeDocument/2006/relationships/hyperlink" Target="https://youtu.be/jfeaPnOkhJI?t=573" TargetMode="External"/><Relationship Id="rId24" Type="http://schemas.openxmlformats.org/officeDocument/2006/relationships/hyperlink" Target="https://youtu.be/jfeaPnOkhJI?t=617" TargetMode="External"/><Relationship Id="rId25" Type="http://schemas.openxmlformats.org/officeDocument/2006/relationships/hyperlink" Target="https://youtu.be/jfeaPnOkhJI?t=660" TargetMode="External"/><Relationship Id="rId26" Type="http://schemas.openxmlformats.org/officeDocument/2006/relationships/hyperlink" Target="https://youtu.be/jfeaPnOkhJI?t=704" TargetMode="External"/><Relationship Id="rId27" Type="http://schemas.openxmlformats.org/officeDocument/2006/relationships/hyperlink" Target="https://youtu.be/jfeaPnOkhJI?t=746" TargetMode="External"/><Relationship Id="rId28" Type="http://schemas.openxmlformats.org/officeDocument/2006/relationships/hyperlink" Target="https://youtu.be/jfeaPnOkhJI?t=790" TargetMode="External"/><Relationship Id="rId29" Type="http://schemas.openxmlformats.org/officeDocument/2006/relationships/hyperlink" Target="https://youtu.be/jfeaPnOkhJI?t=834" TargetMode="External"/><Relationship Id="rId30" Type="http://schemas.openxmlformats.org/officeDocument/2006/relationships/hyperlink" Target="https://youtu.be/jfeaPnOkhJI?t=878" TargetMode="External"/><Relationship Id="rId31" Type="http://schemas.openxmlformats.org/officeDocument/2006/relationships/hyperlink" Target="https://youtu.be/jfeaPnOkhJI?t=919" TargetMode="External"/><Relationship Id="rId32" Type="http://schemas.openxmlformats.org/officeDocument/2006/relationships/hyperlink" Target="https://youtu.be/jfeaPnOkhJI?t=963" TargetMode="External"/><Relationship Id="rId33" Type="http://schemas.openxmlformats.org/officeDocument/2006/relationships/hyperlink" Target="https://youtu.be/jfeaPnOkhJI?t=1005" TargetMode="External"/><Relationship Id="rId34" Type="http://schemas.openxmlformats.org/officeDocument/2006/relationships/hyperlink" Target="https://youtu.be/jfeaPnOkhJI?t=1047" TargetMode="External"/><Relationship Id="rId35" Type="http://schemas.openxmlformats.org/officeDocument/2006/relationships/hyperlink" Target="https://youtu.be/jfeaPnOkhJI?t=1091" TargetMode="External"/><Relationship Id="rId36" Type="http://schemas.openxmlformats.org/officeDocument/2006/relationships/hyperlink" Target="https://youtu.be/jfeaPnOkhJI?t=1135" TargetMode="External"/><Relationship Id="rId37" Type="http://schemas.openxmlformats.org/officeDocument/2006/relationships/hyperlink" Target="https://youtu.be/jfeaPnOkhJI?t=1177" TargetMode="External"/><Relationship Id="rId38" Type="http://schemas.openxmlformats.org/officeDocument/2006/relationships/hyperlink" Target="https://youtu.be/jfeaPnOkhJI?t=1220" TargetMode="External"/><Relationship Id="rId39" Type="http://schemas.openxmlformats.org/officeDocument/2006/relationships/hyperlink" Target="https://youtu.be/jfeaPnOkhJI?t=1264" TargetMode="External"/><Relationship Id="rId40" Type="http://schemas.openxmlformats.org/officeDocument/2006/relationships/hyperlink" Target="https://youtu.be/jfeaPnOkhJI?t=1307" TargetMode="External"/><Relationship Id="rId41" Type="http://schemas.openxmlformats.org/officeDocument/2006/relationships/hyperlink" Target="https://youtu.be/jfeaPnOkhJI?t=1348" TargetMode="External"/><Relationship Id="rId42" Type="http://schemas.openxmlformats.org/officeDocument/2006/relationships/hyperlink" Target="https://youtu.be/jfeaPnOkhJI?t=1392" TargetMode="External"/><Relationship Id="rId43" Type="http://schemas.openxmlformats.org/officeDocument/2006/relationships/hyperlink" Target="https://youtu.be/jfeaPnOkhJI?t=1434" TargetMode="External"/><Relationship Id="rId44" Type="http://schemas.openxmlformats.org/officeDocument/2006/relationships/hyperlink" Target="https://youtu.be/jfeaPnOkhJI?t=1474" TargetMode="External"/><Relationship Id="rId45" Type="http://schemas.openxmlformats.org/officeDocument/2006/relationships/hyperlink" Target="https://youtu.be/jfeaPnOkhJI?t=1517" TargetMode="External"/><Relationship Id="rId46" Type="http://schemas.openxmlformats.org/officeDocument/2006/relationships/hyperlink" Target="https://youtu.be/jfeaPnOkhJI?t=1559" TargetMode="External"/><Relationship Id="rId47" Type="http://schemas.openxmlformats.org/officeDocument/2006/relationships/hyperlink" Target="https://youtu.be/jfeaPnOkhJI?t=1600" TargetMode="External"/><Relationship Id="rId48" Type="http://schemas.openxmlformats.org/officeDocument/2006/relationships/hyperlink" Target="https://youtu.be/jfeaPnOkhJI?t=1641" TargetMode="External"/><Relationship Id="rId49" Type="http://schemas.openxmlformats.org/officeDocument/2006/relationships/hyperlink" Target="https://youtu.be/jfeaPnOkhJI?t=1681" TargetMode="External"/><Relationship Id="rId50" Type="http://schemas.openxmlformats.org/officeDocument/2006/relationships/hyperlink" Target="https://youtu.be/jfeaPnOkhJI?t=1724" TargetMode="External"/><Relationship Id="rId51" Type="http://schemas.openxmlformats.org/officeDocument/2006/relationships/hyperlink" Target="https://youtu.be/jfeaPnOkhJI?t=1767" TargetMode="External"/><Relationship Id="rId52" Type="http://schemas.openxmlformats.org/officeDocument/2006/relationships/hyperlink" Target="https://youtu.be/jfeaPnOkhJI?t=1812" TargetMode="External"/><Relationship Id="rId53" Type="http://schemas.openxmlformats.org/officeDocument/2006/relationships/hyperlink" Target="https://youtu.be/jfeaPnOkhJI?t=1860" TargetMode="External"/><Relationship Id="rId54" Type="http://schemas.openxmlformats.org/officeDocument/2006/relationships/hyperlink" Target="https://youtu.be/jfeaPnOkhJI?t=1904" TargetMode="External"/><Relationship Id="rId55" Type="http://schemas.openxmlformats.org/officeDocument/2006/relationships/hyperlink" Target="https://youtu.be/jfeaPnOkhJI?t=1945" TargetMode="External"/><Relationship Id="rId56" Type="http://schemas.openxmlformats.org/officeDocument/2006/relationships/hyperlink" Target="https://youtu.be/jfeaPnOkhJI?t=1986" TargetMode="External"/><Relationship Id="rId57" Type="http://schemas.openxmlformats.org/officeDocument/2006/relationships/hyperlink" Target="https://youtu.be/jfeaPnOkhJI?t=2031" TargetMode="External"/><Relationship Id="rId58" Type="http://schemas.openxmlformats.org/officeDocument/2006/relationships/hyperlink" Target="https://youtu.be/jfeaPnOkhJI?t=2072" TargetMode="External"/><Relationship Id="rId59" Type="http://schemas.openxmlformats.org/officeDocument/2006/relationships/hyperlink" Target="https://youtu.be/jfeaPnOkhJI?t=2113" TargetMode="External"/><Relationship Id="rId60" Type="http://schemas.openxmlformats.org/officeDocument/2006/relationships/hyperlink" Target="https://youtu.be/jfeaPnOkhJI?t=2155" TargetMode="External"/><Relationship Id="rId61" Type="http://schemas.openxmlformats.org/officeDocument/2006/relationships/hyperlink" Target="https://youtu.be/jfeaPnOkhJI?t=2195" TargetMode="External"/><Relationship Id="rId62" Type="http://schemas.openxmlformats.org/officeDocument/2006/relationships/hyperlink" Target="https://youtu.be/jfeaPnOkhJI?t=2236" TargetMode="External"/><Relationship Id="rId63" Type="http://schemas.openxmlformats.org/officeDocument/2006/relationships/hyperlink" Target="https://youtu.be/jfeaPnOkhJI?t=2280" TargetMode="External"/><Relationship Id="rId64" Type="http://schemas.openxmlformats.org/officeDocument/2006/relationships/hyperlink" Target="https://youtu.be/jfeaPnOkhJI?t=2322" TargetMode="External"/><Relationship Id="rId65" Type="http://schemas.openxmlformats.org/officeDocument/2006/relationships/hyperlink" Target="https://youtu.be/jfeaPnOkhJI?t=2366" TargetMode="External"/><Relationship Id="rId66" Type="http://schemas.openxmlformats.org/officeDocument/2006/relationships/hyperlink" Target="https://youtu.be/jfeaPnOkhJI?t=2406" TargetMode="External"/><Relationship Id="rId67" Type="http://schemas.openxmlformats.org/officeDocument/2006/relationships/hyperlink" Target="https://youtu.be/jfeaPnOkhJI?t=2447" TargetMode="External"/><Relationship Id="rId68" Type="http://schemas.openxmlformats.org/officeDocument/2006/relationships/hyperlink" Target="https://youtu.be/jfeaPnOkhJI?t=2488" TargetMode="External"/><Relationship Id="rId69" Type="http://schemas.openxmlformats.org/officeDocument/2006/relationships/hyperlink" Target="https://youtu.be/jfeaPnOkhJI?t=2528" TargetMode="External"/><Relationship Id="rId70" Type="http://schemas.openxmlformats.org/officeDocument/2006/relationships/hyperlink" Target="https://youtu.be/jfeaPnOkhJI?t=2572" TargetMode="External"/><Relationship Id="rId71" Type="http://schemas.openxmlformats.org/officeDocument/2006/relationships/hyperlink" Target="https://youtu.be/jfeaPnOkhJI?t=2615" TargetMode="External"/><Relationship Id="rId72" Type="http://schemas.openxmlformats.org/officeDocument/2006/relationships/hyperlink" Target="https://youtu.be/jfeaPnOkhJI?t=2662" TargetMode="External"/><Relationship Id="rId73" Type="http://schemas.openxmlformats.org/officeDocument/2006/relationships/hyperlink" Target="https://youtu.be/jfeaPnOkhJI?t=2704" TargetMode="External"/><Relationship Id="rId74" Type="http://schemas.openxmlformats.org/officeDocument/2006/relationships/hyperlink" Target="https://youtu.be/jfeaPnOkhJI?t=2747" TargetMode="External"/><Relationship Id="rId75" Type="http://schemas.openxmlformats.org/officeDocument/2006/relationships/hyperlink" Target="https://youtu.be/jfeaPnOkhJI?t=2792" TargetMode="External"/><Relationship Id="rId76" Type="http://schemas.openxmlformats.org/officeDocument/2006/relationships/hyperlink" Target="https://youtu.be/jfeaPnOkhJI?t=2833" TargetMode="External"/><Relationship Id="rId77" Type="http://schemas.openxmlformats.org/officeDocument/2006/relationships/hyperlink" Target="https://youtu.be/jfeaPnOkhJI?t=2879" TargetMode="External"/><Relationship Id="rId78" Type="http://schemas.openxmlformats.org/officeDocument/2006/relationships/hyperlink" Target="https://youtu.be/jfeaPnOkhJI?t=2921" TargetMode="External"/><Relationship Id="rId79" Type="http://schemas.openxmlformats.org/officeDocument/2006/relationships/hyperlink" Target="https://youtu.be/jfeaPnOkhJI?t=2966" TargetMode="External"/><Relationship Id="rId80" Type="http://schemas.openxmlformats.org/officeDocument/2006/relationships/hyperlink" Target="https://youtu.be/jfeaPnOkhJI?t=3007" TargetMode="External"/><Relationship Id="rId81" Type="http://schemas.openxmlformats.org/officeDocument/2006/relationships/hyperlink" Target="https://youtu.be/jfeaPnOkhJI?t=3051" TargetMode="External"/><Relationship Id="rId82" Type="http://schemas.openxmlformats.org/officeDocument/2006/relationships/hyperlink" Target="https://youtu.be/jfeaPnOkhJI?t=3095" TargetMode="External"/><Relationship Id="rId83" Type="http://schemas.openxmlformats.org/officeDocument/2006/relationships/hyperlink" Target="https://youtu.be/jfeaPnOkhJI?t=3137" TargetMode="External"/><Relationship Id="rId84" Type="http://schemas.openxmlformats.org/officeDocument/2006/relationships/hyperlink" Target="https://youtu.be/jfeaPnOkhJI?t=3181" TargetMode="External"/><Relationship Id="rId85" Type="http://schemas.openxmlformats.org/officeDocument/2006/relationships/hyperlink" Target="https://youtu.be/jfeaPnOkhJI?t=3223" TargetMode="External"/><Relationship Id="rId86" Type="http://schemas.openxmlformats.org/officeDocument/2006/relationships/hyperlink" Target="https://youtu.be/jfeaPnOkhJI?t=3266" TargetMode="External"/><Relationship Id="rId87" Type="http://schemas.openxmlformats.org/officeDocument/2006/relationships/hyperlink" Target="https://youtu.be/jfeaPnOkhJI?t=3313" TargetMode="External"/><Relationship Id="rId88" Type="http://schemas.openxmlformats.org/officeDocument/2006/relationships/hyperlink" Target="https://youtu.be/jfeaPnOkhJI?t=3356" TargetMode="External"/><Relationship Id="rId89" Type="http://schemas.openxmlformats.org/officeDocument/2006/relationships/hyperlink" Target="https://youtu.be/jfeaPnOkhJI?t=3400" TargetMode="External"/><Relationship Id="rId90" Type="http://schemas.openxmlformats.org/officeDocument/2006/relationships/hyperlink" Target="https://youtu.be/jfeaPnOkhJI?t=3444" TargetMode="External"/><Relationship Id="rId91" Type="http://schemas.openxmlformats.org/officeDocument/2006/relationships/hyperlink" Target="https://youtu.be/jfeaPnOkhJI?t=3486" TargetMode="External"/><Relationship Id="rId92" Type="http://schemas.openxmlformats.org/officeDocument/2006/relationships/hyperlink" Target="https://youtu.be/jfeaPnOkhJI?t=3530" TargetMode="External"/><Relationship Id="rId93" Type="http://schemas.openxmlformats.org/officeDocument/2006/relationships/hyperlink" Target="https://youtu.be/jfeaPnOkhJI?t=3577" TargetMode="External"/><Relationship Id="rId94" Type="http://schemas.openxmlformats.org/officeDocument/2006/relationships/hyperlink" Target="https://youtu.be/jfeaPnOkhJI?t=3621" TargetMode="External"/><Relationship Id="rId95" Type="http://schemas.openxmlformats.org/officeDocument/2006/relationships/hyperlink" Target="https://youtu.be/jfeaPnOkhJI?t=3664" TargetMode="External"/><Relationship Id="rId96" Type="http://schemas.openxmlformats.org/officeDocument/2006/relationships/hyperlink" Target="https://youtu.be/jfeaPnOkhJI?t=3707" TargetMode="External"/><Relationship Id="rId97" Type="http://schemas.openxmlformats.org/officeDocument/2006/relationships/hyperlink" Target="https://youtu.be/jfeaPnOkhJI?t=3751" TargetMode="External"/><Relationship Id="rId98" Type="http://schemas.openxmlformats.org/officeDocument/2006/relationships/hyperlink" Target="https://youtu.be/jfeaPnOkhJI?t=3793" TargetMode="External"/><Relationship Id="rId99" Type="http://schemas.openxmlformats.org/officeDocument/2006/relationships/hyperlink" Target="https://youtu.be/jfeaPnOkhJI?t=3841" TargetMode="External"/><Relationship Id="rId100" Type="http://schemas.openxmlformats.org/officeDocument/2006/relationships/hyperlink" Target="https://youtu.be/jfeaPnOkhJI?t=3886" TargetMode="External"/><Relationship Id="rId101" Type="http://schemas.openxmlformats.org/officeDocument/2006/relationships/hyperlink" Target="https://youtu.be/jfeaPnOkhJI?t=3930" TargetMode="External"/><Relationship Id="rId102" Type="http://schemas.openxmlformats.org/officeDocument/2006/relationships/hyperlink" Target="https://youtu.be/jfeaPnOkhJI?t=3970" TargetMode="External"/><Relationship Id="rId103" Type="http://schemas.openxmlformats.org/officeDocument/2006/relationships/hyperlink" Target="https://youtu.be/jfeaPnOkhJI?t=4016" TargetMode="External"/><Relationship Id="rId104" Type="http://schemas.openxmlformats.org/officeDocument/2006/relationships/hyperlink" Target="https://youtu.be/jfeaPnOkhJI?t=4061" TargetMode="External"/><Relationship Id="rId105" Type="http://schemas.openxmlformats.org/officeDocument/2006/relationships/hyperlink" Target="https://youtu.be/jfeaPnOkhJI?t=4103" TargetMode="External"/><Relationship Id="rId106" Type="http://schemas.openxmlformats.org/officeDocument/2006/relationships/hyperlink" Target="https://youtu.be/jfeaPnOkhJI?t=4144" TargetMode="External"/><Relationship Id="rId107" Type="http://schemas.openxmlformats.org/officeDocument/2006/relationships/hyperlink" Target="https://youtu.be/jfeaPnOkhJI?t=4186" TargetMode="External"/><Relationship Id="rId108" Type="http://schemas.openxmlformats.org/officeDocument/2006/relationships/hyperlink" Target="https://youtu.be/jfeaPnOkhJI?t=4232" TargetMode="External"/><Relationship Id="rId109" Type="http://schemas.openxmlformats.org/officeDocument/2006/relationships/hyperlink" Target="https://youtu.be/jfeaPnOkhJI?t=4273" TargetMode="External"/><Relationship Id="rId110" Type="http://schemas.openxmlformats.org/officeDocument/2006/relationships/hyperlink" Target="https://youtu.be/jfeaPnOkhJI?t=4315" TargetMode="External"/><Relationship Id="rId111" Type="http://schemas.openxmlformats.org/officeDocument/2006/relationships/hyperlink" Target="https://youtu.be/jfeaPnOkhJI?t=4357" TargetMode="External"/><Relationship Id="rId112" Type="http://schemas.openxmlformats.org/officeDocument/2006/relationships/hyperlink" Target="https://youtu.be/jfeaPnOkhJI?t=4398" TargetMode="External"/><Relationship Id="rId113" Type="http://schemas.openxmlformats.org/officeDocument/2006/relationships/hyperlink" Target="https://youtu.be/jfeaPnOkhJI?t=4439" TargetMode="External"/><Relationship Id="rId114" Type="http://schemas.openxmlformats.org/officeDocument/2006/relationships/hyperlink" Target="https://youtu.be/jfeaPnOkhJI?t=4483" TargetMode="External"/><Relationship Id="rId115" Type="http://schemas.openxmlformats.org/officeDocument/2006/relationships/hyperlink" Target="https://youtu.be/jfeaPnOkhJI?t=4524" TargetMode="External"/><Relationship Id="rId116" Type="http://schemas.openxmlformats.org/officeDocument/2006/relationships/hyperlink" Target="https://youtu.be/jfeaPnOkhJI?t=4568" TargetMode="External"/><Relationship Id="rId117" Type="http://schemas.openxmlformats.org/officeDocument/2006/relationships/hyperlink" Target="https://youtu.be/jfeaPnOkhJI?t=4612" TargetMode="External"/><Relationship Id="rId118" Type="http://schemas.openxmlformats.org/officeDocument/2006/relationships/hyperlink" Target="https://youtu.be/jfeaPnOkhJI?t=4656" TargetMode="External"/><Relationship Id="rId119" Type="http://schemas.openxmlformats.org/officeDocument/2006/relationships/hyperlink" Target="https://youtu.be/jfeaPnOkhJI?t=4700" TargetMode="External"/><Relationship Id="rId120" Type="http://schemas.openxmlformats.org/officeDocument/2006/relationships/hyperlink" Target="https://youtu.be/jfeaPnOkhJI?t=4741" TargetMode="External"/><Relationship Id="rId121" Type="http://schemas.openxmlformats.org/officeDocument/2006/relationships/hyperlink" Target="https://youtu.be/jfeaPnOkhJI?t=4781" TargetMode="External"/><Relationship Id="rId122" Type="http://schemas.openxmlformats.org/officeDocument/2006/relationships/hyperlink" Target="https://youtu.be/jfeaPnOkhJI?t=4825" TargetMode="External"/><Relationship Id="rId123" Type="http://schemas.openxmlformats.org/officeDocument/2006/relationships/hyperlink" Target="https://youtu.be/jfeaPnOkhJI?t=4865" TargetMode="External"/><Relationship Id="rId124" Type="http://schemas.openxmlformats.org/officeDocument/2006/relationships/hyperlink" Target="https://youtu.be/jfeaPnOkhJI?t=4907" TargetMode="External"/><Relationship Id="rId125" Type="http://schemas.openxmlformats.org/officeDocument/2006/relationships/hyperlink" Target="https://youtu.be/jfeaPnOkhJI?t=4951" TargetMode="External"/><Relationship Id="rId126" Type="http://schemas.openxmlformats.org/officeDocument/2006/relationships/hyperlink" Target="https://youtu.be/jfeaPnOkhJI?t=4994" TargetMode="External"/><Relationship Id="rId127" Type="http://schemas.openxmlformats.org/officeDocument/2006/relationships/hyperlink" Target="https://youtu.be/jfeaPnOkhJI?t=5036" TargetMode="External"/><Relationship Id="rId128" Type="http://schemas.openxmlformats.org/officeDocument/2006/relationships/hyperlink" Target="https://youtu.be/jfeaPnOkhJI?t=5080" TargetMode="External"/><Relationship Id="rId129" Type="http://schemas.openxmlformats.org/officeDocument/2006/relationships/hyperlink" Target="https://youtu.be/jfeaPnOkhJI?t=5124" TargetMode="External"/><Relationship Id="rId130" Type="http://schemas.openxmlformats.org/officeDocument/2006/relationships/hyperlink" Target="https://youtu.be/jfeaPnOkhJI?t=5168" TargetMode="External"/><Relationship Id="rId131" Type="http://schemas.openxmlformats.org/officeDocument/2006/relationships/hyperlink" Target="https://youtu.be/jfeaPnOkhJI?t=5211" TargetMode="External"/><Relationship Id="rId132" Type="http://schemas.openxmlformats.org/officeDocument/2006/relationships/hyperlink" Target="https://youtu.be/jfeaPnOkhJI?t=5255" TargetMode="External"/><Relationship Id="rId133" Type="http://schemas.openxmlformats.org/officeDocument/2006/relationships/hyperlink" Target="https://youtu.be/jfeaPnOkhJI?t=5298" TargetMode="External"/><Relationship Id="rId134" Type="http://schemas.openxmlformats.org/officeDocument/2006/relationships/hyperlink" Target="https://youtu.be/jfeaPnOkhJI?t=5342" TargetMode="External"/><Relationship Id="rId135" Type="http://schemas.openxmlformats.org/officeDocument/2006/relationships/hyperlink" Target="https://youtu.be/jfeaPnOkhJI?t=5385" TargetMode="External"/><Relationship Id="rId136" Type="http://schemas.openxmlformats.org/officeDocument/2006/relationships/hyperlink" Target="https://youtu.be/jfeaPnOkhJI?t=5426" TargetMode="External"/><Relationship Id="rId137" Type="http://schemas.openxmlformats.org/officeDocument/2006/relationships/hyperlink" Target="https://youtu.be/jfeaPnOkhJI?t=5467" TargetMode="External"/><Relationship Id="rId138" Type="http://schemas.openxmlformats.org/officeDocument/2006/relationships/hyperlink" Target="https://youtu.be/jfeaPnOkhJI?t=5509" TargetMode="External"/><Relationship Id="rId139" Type="http://schemas.openxmlformats.org/officeDocument/2006/relationships/hyperlink" Target="https://youtu.be/jfeaPnOkhJI?t=5551" TargetMode="External"/><Relationship Id="rId140" Type="http://schemas.openxmlformats.org/officeDocument/2006/relationships/hyperlink" Target="https://youtu.be/jfeaPnOkhJI?t=5594" TargetMode="External"/><Relationship Id="rId141" Type="http://schemas.openxmlformats.org/officeDocument/2006/relationships/hyperlink" Target="https://youtu.be/jfeaPnOkhJI?t=5639" TargetMode="External"/><Relationship Id="rId142" Type="http://schemas.openxmlformats.org/officeDocument/2006/relationships/hyperlink" Target="https://youtu.be/jfeaPnOkhJI?t=5682" TargetMode="External"/><Relationship Id="rId143" Type="http://schemas.openxmlformats.org/officeDocument/2006/relationships/hyperlink" Target="https://youtu.be/jfeaPnOkhJI?t=57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3 — 48. Oturum — İngilizce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