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 Oturum — İngilizce / çalışma metni</w:t>
      </w:r>
    </w:p>
    <w:p>
      <w:r>
        <w:t>05.10.2026 • Değerler Eğitimi ve Eğitim Yoluyla Toplumsal İnşa</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There is a framework he outlined. That framework seemed very meaningful to me. I was already studying Qur'anic narratives in my earlier work. I was working on [Qur'anic exegesis?]. [Connection unclear] It was very appealing. In particular, what the Master said… That each Qur'anic narrative actually… When he said [they open onto certain basic universal principles?]… We tried to [relate?] it to readings of narratives in the exegetical tradition.</w:t>
      </w:r>
    </w:p>
    <w:p>
      <w:pPr>
        <w:keepNext/>
      </w:pPr>
      <w:hyperlink r:id="rId11">
        <w:r>
          <w:rPr>
            <w:color w:val="1155CC"/>
            <w:u w:val="single"/>
          </w:rPr>
          <w:t>00:00:42 – 00:01:25</w:t>
        </w:r>
      </w:hyperlink>
    </w:p>
    <w:p>
      <w:r>
        <w:t>What I found [interesting?] was this: On one side, to the [individual?], society, community… There is a part concerning individuals and society. On the other hand, [universal…], society, state [sentence unclear]. [Opening unclear] Scientific exegesis debates in Qur'anic interpretation… Debates such as «We [won't let science interpret?] the Qur'an»… His resolving the issue with an interesting expression…</w:t>
      </w:r>
    </w:p>
    <w:p>
      <w:pPr>
        <w:keepNext/>
      </w:pPr>
      <w:hyperlink r:id="rId12">
        <w:r>
          <w:rPr>
            <w:color w:val="1155CC"/>
            <w:u w:val="single"/>
          </w:rPr>
          <w:t>00:01:26 – 00:02:07</w:t>
        </w:r>
      </w:hyperlink>
    </w:p>
    <w:p>
      <w:r>
        <w:t>The verses there are, in fact, allusions. That is not the verse's primary meaning. On the one hand, we read the narrative. In the story, Moses is told: «[Strike the rock with your staff], let water flow.» That is the verse's primary meaning. But on the other hand… It also calls upon believers and humanity. If you can make discoveries through your own means and knowledge… It can say: «You [can draw] water from rock.» For this reason, I [didn't understand?] that.</w:t>
      </w:r>
    </w:p>
    <w:p>
      <w:pPr>
        <w:keepNext/>
      </w:pPr>
      <w:hyperlink r:id="rId13">
        <w:r>
          <w:rPr>
            <w:color w:val="1155CC"/>
            <w:u w:val="single"/>
          </w:rPr>
          <w:t>00:02:07 – 00:02:47</w:t>
        </w:r>
      </w:hyperlink>
    </w:p>
    <w:p>
      <w:r>
        <w:t>Their origin… My teacher's [claims were stated?]. [Sentence unclear: mentioning narratives…] [Unclear expression] He drew our attention to this point [opening unclear]. So, when doing certain [readings?], if we follow this… Method… I believe in it; in my [studies?], I reached very different results. Starting from the Master's inferences there…</w:t>
      </w:r>
    </w:p>
    <w:p>
      <w:pPr>
        <w:keepNext/>
      </w:pPr>
      <w:hyperlink r:id="rId14">
        <w:r>
          <w:rPr>
            <w:color w:val="1155CC"/>
            <w:u w:val="single"/>
          </w:rPr>
          <w:t>00:02:47 – 00:03:29</w:t>
        </w:r>
      </w:hyperlink>
    </w:p>
    <w:p>
      <w:r>
        <w:t>I tried to combine this with a topic I had recently studied. I'll briefly present that to you. The point that caught my attention... Welcome, Professor. [Has the session started?] What did he do? These narratives, on the one hand, as you know... [Intervening words unclear.] They point to the same truth, expressed very clearly in Surah al-Hadid…</w:t>
      </w:r>
    </w:p>
    <w:p>
      <w:pPr>
        <w:keepNext/>
      </w:pPr>
      <w:hyperlink r:id="rId15">
        <w:r>
          <w:rPr>
            <w:color w:val="1155CC"/>
            <w:u w:val="single"/>
          </w:rPr>
          <w:t>00:03:29 – 00:04:11</w:t>
        </w:r>
      </w:hyperlink>
    </w:p>
    <w:p>
      <w:r>
        <w:t>[Does not see?], friends. Yes, from the clock and ship, miracles of Joseph and Noah, peace be upon them, just as [much?]… benefit from it like the ship… Sorry, you benefit; likewise, from the miracles other prophets teach you, benefit as you do from that clock and ship; make their imitations. Now look, sir: I think the last sentence here is very important. I think the key point for us is: by analogy, the Qur'an in one respect teaches humanity in order to guide it towards material and spiritual progress. Material and spiritual. So, when reading Qur'anic narratives,</w:t>
      </w:r>
    </w:p>
    <w:p>
      <w:pPr>
        <w:keepNext/>
      </w:pPr>
      <w:hyperlink r:id="rId16">
        <w:r>
          <w:rPr>
            <w:color w:val="1155CC"/>
            <w:u w:val="single"/>
          </w:rPr>
          <w:t>00:04:13 – 00:04:58</w:t>
        </w:r>
      </w:hyperlink>
    </w:p>
    <w:p>
      <w:r>
        <w:t>alongside the material aspect, we must grasp the essential dimension of meaning. It proves that [teacher of all… unclear phrase]. In my view, the true… guide is the Qur'an; the Master points this out. Of course, if I approach this through an example from my own perspective, when reading Qur'anic narratives from this perspective… For example, there is a family crisis today, and in our country this reality was recognised, so recently, as you know, this year was declared the Year of the Family.</w:t>
      </w:r>
    </w:p>
    <w:p>
      <w:pPr>
        <w:keepNext/>
      </w:pPr>
      <w:hyperlink r:id="rId17">
        <w:r>
          <w:rPr>
            <w:color w:val="1155CC"/>
            <w:u w:val="single"/>
          </w:rPr>
          <w:t>00:04:59 – 00:05:43</w:t>
        </w:r>
      </w:hyperlink>
    </w:p>
    <w:p>
      <w:r>
        <w:t>Now, I read the passages in Qur'anic narratives concerning the family. As far as I can see, the Master also… This is in the paper; God willing, you can look at it when it is published. That is, he does not enter into any prophet's narrative in detail. This is also the Qur'an's method. The late Sayyid Qutb, for instance, likewise… Why does Almighty God not recount these in detail? In fact, God Most High wants us to focus on the message there. For example, regarding the family: who are its members? The father, the children, the spouses.</w:t>
      </w:r>
    </w:p>
    <w:p>
      <w:pPr>
        <w:keepNext/>
      </w:pPr>
      <w:hyperlink r:id="rId18">
        <w:r>
          <w:rPr>
            <w:color w:val="1155CC"/>
            <w:u w:val="single"/>
          </w:rPr>
          <w:t>00:05:43 – 00:06:28</w:t>
        </w:r>
      </w:hyperlink>
    </w:p>
    <w:p>
      <w:r>
        <w:t>Almighty God says, for instance… From this, we understand that God Most High established the institution of the family in Paradise. That is, when He gives a spouse, a family is formed. They descend to earth. Almighty God says, “Descend to earth as enemies of one another”: Satan and humanity. We understand that there is a family, and someone lying in wait to ruin it: Satan. And as our father Adam, with his children, sustains his life and develops the earth, while also fulfilling his prophetic mission…</w:t>
      </w:r>
    </w:p>
    <w:p>
      <w:pPr>
        <w:keepNext/>
      </w:pPr>
      <w:hyperlink r:id="rId19">
        <w:r>
          <w:rPr>
            <w:color w:val="1155CC"/>
            <w:u w:val="single"/>
          </w:rPr>
          <w:t>00:06:28 – 00:07:10</w:t>
        </w:r>
      </w:hyperlink>
    </w:p>
    <w:p>
      <w:r>
        <w:t>In Surah al-Ma'idah, Almighty God presents the story of Abel and Cain before us. If we look closely, it is very short, in three… verses. But if you look at the underlying meaning, there are very interesting things. For example, an offering is mentioned there. Both are to present an offering. In the commentaries, one offers from his farming, while the other, from his finest animals should make an offering… He needs to, and he does.</w:t>
      </w:r>
    </w:p>
    <w:p>
      <w:pPr>
        <w:keepNext/>
      </w:pPr>
      <w:hyperlink r:id="rId20">
        <w:r>
          <w:rPr>
            <w:color w:val="1155CC"/>
            <w:u w:val="single"/>
          </w:rPr>
          <w:t>00:07:10 – 00:07:54</w:t>
        </w:r>
      </w:hyperlink>
    </w:p>
    <w:p>
      <w:r>
        <w:t>The other offers spoiled produce: Cain. Interestingly, the verse says, “God accepts from the God-fearing what they offer.” Normally, you might say: well, as a story, he took it and offered it. He accepted one and rejected the other. But the verse's ending is striking. That is, God accepts from those who are God-fearing. Then, this time, we sense jealousy there. Jealousy is what we call a disaster in families, especially between siblings. Then we turn to the story of Joseph, peace be upon him. We see the same thing there: someone still young enough to be called a child</w:t>
      </w:r>
    </w:p>
    <w:p>
      <w:pPr>
        <w:keepNext/>
      </w:pPr>
      <w:hyperlink r:id="rId21">
        <w:r>
          <w:rPr>
            <w:color w:val="1155CC"/>
            <w:u w:val="single"/>
          </w:rPr>
          <w:t>00:07:54 – 00:08:34</w:t>
        </w:r>
      </w:hyperlink>
    </w:p>
    <w:p>
      <w:r>
        <w:t>is envied by his older brothers. May I ask a question? Of course. Jacob's greater love for Joseph also had an effect; was there something similar with Adam? No, sir, but when we think psychologically as fathers, there is this. For example, all children are the same. But among one's children, the obedient one who listens to the father is somewhat favoured. It is psychological. Siblings say, “You love him more.” That is there. —Is there a story there? We do not know. —No, sir.</w:t>
      </w:r>
    </w:p>
    <w:p>
      <w:pPr>
        <w:keepNext/>
      </w:pPr>
      <w:hyperlink r:id="rId22">
        <w:r>
          <w:rPr>
            <w:color w:val="1155CC"/>
            <w:u w:val="single"/>
          </w:rPr>
          <w:t>00:08:34 – 00:09:17</w:t>
        </w:r>
      </w:hyperlink>
    </w:p>
    <w:p>
      <w:r>
        <w:t>But you sense it when you read the narrative. Because, for example, Cain says to Abel, “I will kill you.” Now, in fact, the Qur'an gives no details. “Why is he killing me? All we did was make an offering,” one thinks. But within this, probably… But does he know God did not accept it? We know. For in commentaries, reports from the People of the Book are not given much weight by us, but they offer clues. There, one person's offering is accepted. The other's is not accepted. By being lifted from the earth… [His?] remains there; he sees this. Now this is actually</w:t>
      </w:r>
    </w:p>
    <w:p>
      <w:pPr>
        <w:keepNext/>
      </w:pPr>
      <w:hyperlink r:id="rId23">
        <w:r>
          <w:rPr>
            <w:color w:val="1155CC"/>
            <w:u w:val="single"/>
          </w:rPr>
          <w:t>00:09:17 – 00:10:00</w:t>
        </w:r>
      </w:hyperlink>
    </w:p>
    <w:p>
      <w:r>
        <w:t>part of human psychology, sir. You both enter a contest, and you, so to speak, are eliminated. Of course, sir, in the Qur'an there are statements that Satan plants enmity and hatred among people. Indeed, in the passages on Adam, peace be upon him, especially Satan's plans to sit on the right path and come from front, right, left and behind to lead them astray are clearly stated. The Qur'an gives this negative example, but there are also opposite</w:t>
      </w:r>
    </w:p>
    <w:p>
      <w:pPr>
        <w:keepNext/>
      </w:pPr>
      <w:hyperlink r:id="rId24">
        <w:r>
          <w:rPr>
            <w:color w:val="1155CC"/>
            <w:u w:val="single"/>
          </w:rPr>
          <w:t>00:10:00 – 00:10:46</w:t>
        </w:r>
      </w:hyperlink>
    </w:p>
    <w:p>
      <w:r>
        <w:t>examples, which we might call positive. When I read one of them, the story of Moses, peace be upon him… No one in this world wants to share authority. Moses, peace be upon him, prays: [My Lord, open my breast; make easy for me…] [my task… loosen my tongue's knot so they understand me… strengthen me through him.] Isn't that so? [Aaron, my brother?] He says, “Make my brother Aaron a supporter for me.” Aaron, peace be upon him, is also there as a prophet. I think this is a sharing of authority utterly free from jealousy.</w:t>
      </w:r>
    </w:p>
    <w:p>
      <w:pPr>
        <w:keepNext/>
      </w:pPr>
      <w:hyperlink r:id="rId25">
        <w:r>
          <w:rPr>
            <w:color w:val="1155CC"/>
            <w:u w:val="single"/>
          </w:rPr>
          <w:t>00:10:46 – 00:11:31</w:t>
        </w:r>
      </w:hyperlink>
    </w:p>
    <w:p>
      <w:r>
        <w:t>Yes, Moses appears to be at the wheel, but on the other hand we can see this. There is something similar in fatherhood… For example, fathers, motherhood… Especially fatherhood… Abraham's father is called Azar in the Qur'an. Some say Arabic “ab” can also mean [uncle]; he could be regarded as an uncle. But as far as we can see, “ab” indicates someone in the role of a father. Abraham, peace be upon him, as the son of a polytheist father…</w:t>
      </w:r>
    </w:p>
    <w:p>
      <w:pPr>
        <w:keepNext/>
      </w:pPr>
      <w:hyperlink r:id="rId26">
        <w:r>
          <w:rPr>
            <w:color w:val="1155CC"/>
            <w:u w:val="single"/>
          </w:rPr>
          <w:t>00:11:31 – 00:12:16</w:t>
        </w:r>
      </w:hyperlink>
    </w:p>
    <w:p>
      <w:r>
        <w:t>is how some scholars view him. We are talking about the prophets' trials within the family. The trial through one's children is clear in the story of Abel and Cain. I forgot: another trial through a child is that of Noah, peace be upon him. Yes, Noah's… His trial. In these stories, God goes beyond family ties… He values family ties but states that the bond of faith takes precedence. He says, “Not of your family.” The flood rises; he runs towards the mountain, trying to save himself.</w:t>
      </w:r>
    </w:p>
    <w:p>
      <w:pPr>
        <w:keepNext/>
      </w:pPr>
      <w:hyperlink r:id="rId27">
        <w:r>
          <w:rPr>
            <w:color w:val="1155CC"/>
            <w:u w:val="single"/>
          </w:rPr>
          <w:t>00:12:16 – 00:13:00</w:t>
        </w:r>
      </w:hyperlink>
    </w:p>
    <w:p>
      <w:r>
        <w:t>“My son, come, hurry! Board the ship,” he says. His son, however, says, “No.” “I will go,” he says. Again, he… He asks God to save him. Noah, God… [unclear subject] “He is not of your family,” he says. “Not of my family.” So… It states that faith is the essential family bond. In our view, too… faith is what ensures a family's well-being. It is submission. There is something similar with Abraham and his son. Abraham's trial, for example, is harder. What does He do? So to speak, gives him a knife, [has him slaughter him?].</w:t>
      </w:r>
    </w:p>
    <w:p>
      <w:pPr>
        <w:keepNext/>
      </w:pPr>
      <w:hyperlink r:id="rId28">
        <w:r>
          <w:rPr>
            <w:color w:val="1155CC"/>
            <w:u w:val="single"/>
          </w:rPr>
          <w:t>00:13:00 – 00:13:40</w:t>
        </w:r>
      </w:hyperlink>
    </w:p>
    <w:p>
      <w:r>
        <w:t>Right? But here Abraham's submission is [beyond question?]. How do we know? Ishmael, still a baby, and… He takes his mother to a wilderness like Mecca, with [no one there?]. Where only caravans pass, with no water. “God commanded it; you will stay here.” Submission. He shows submission. Sometimes I think about this as an individual. “My Lord, I think this is extraordinary,” I say. We do not let our children near an unsafe environment.</w:t>
      </w:r>
    </w:p>
    <w:p>
      <w:pPr>
        <w:keepNext/>
      </w:pPr>
      <w:hyperlink r:id="rId29">
        <w:r>
          <w:rPr>
            <w:color w:val="1155CC"/>
            <w:u w:val="single"/>
          </w:rPr>
          <w:t>00:13:40 – 00:14:21</w:t>
        </w:r>
      </w:hyperlink>
    </w:p>
    <w:p>
      <w:r>
        <w:t>Right? Our family. But here submission is such that God said, “Do it”… and Abraham did it. We understand this: Abraham has some very interesting attributes. Abraham is forbearing, extremely gentle in temperament. He is forgiving. Secondly, it says “awwāh.” Awwāh means tender-hearted, emotional. Now an emotional prophet leaves his child and wife up in the mountains… He leaves them there. Reason cannot grasp this. No. What an extraordinary bond there is here: a bond of love.</w:t>
      </w:r>
    </w:p>
    <w:p>
      <w:pPr>
        <w:keepNext/>
      </w:pPr>
      <w:hyperlink r:id="rId30">
        <w:r>
          <w:rPr>
            <w:color w:val="1155CC"/>
            <w:u w:val="single"/>
          </w:rPr>
          <w:t>00:14:21 – 00:15:02</w:t>
        </w:r>
      </w:hyperlink>
    </w:p>
    <w:p>
      <w:r>
        <w:t>Let me proceed from there: to the tender-hearted, forbearing one, God… gave another attribute. He gave it to no one else. We set aside “Habib”; the Prophet is at that higher level. God called Abraham “Khalil,” a close friend. Right? This is a tremendous bond. Though tender-hearted and emotional… if you can sacrifice this and lay your child down… and attempt to slaughter him, what is this called? It is khulla: friendship, being a close friend. On the other hand…</w:t>
      </w:r>
    </w:p>
    <w:p>
      <w:pPr>
        <w:keepNext/>
      </w:pPr>
      <w:hyperlink r:id="rId31">
        <w:r>
          <w:rPr>
            <w:color w:val="1155CC"/>
            <w:u w:val="single"/>
          </w:rPr>
          <w:t>00:15:02 – 00:15:44</w:t>
        </w:r>
      </w:hyperlink>
    </w:p>
    <w:p>
      <w:r>
        <w:t>We look at the child's attitude. What we complain about as a society today… This new generation has problems, especially with obeying parents. I say this because our topic is education. We also see something interesting in today's education system. Counselling services and psychologists in particular keep telling us: “Let the child be able to object.” The child… “Let them assert confidence and freedom, and have high self-confidence.”</w:t>
      </w:r>
    </w:p>
    <w:p>
      <w:pPr>
        <w:keepNext/>
      </w:pPr>
      <w:hyperlink r:id="rId32">
        <w:r>
          <w:rPr>
            <w:color w:val="1155CC"/>
            <w:u w:val="single"/>
          </w:rPr>
          <w:t>00:15:44 – 00:16:24</w:t>
        </w:r>
      </w:hyperlink>
    </w:p>
    <w:p>
      <w:r>
        <w:t>All well and good, but… When they ask their father, “Why do we do this?”… As far as I can see, the father is pleased: “My son expressed his confidence.” “He expressed his freedom.” But here, in the examples given to us… In these [examples?] there is no such thing. The father is a trusted prophet… He comes and says: “In a dream, in revelation, I was commanded to…” “I was asked to slaughter you.” What is the reply? “Do what you are told,” he says. It is submission. Ishmael, peace be upon him, indeed…</w:t>
      </w:r>
    </w:p>
    <w:p>
      <w:pPr>
        <w:keepNext/>
      </w:pPr>
      <w:hyperlink r:id="rId33">
        <w:r>
          <w:rPr>
            <w:color w:val="1155CC"/>
            <w:u w:val="single"/>
          </w:rPr>
          <w:t>00:16:25 – 00:17:06</w:t>
        </w:r>
      </w:hyperlink>
    </w:p>
    <w:p>
      <w:r>
        <w:t>— He does not say, “Come, I will slaughter you.” — But he does say, “I saw.” [Unclear continuation.] Now, [let me not say this?]… If it happened today, we would say: “Father, perhaps you are overwhelmed.” Right? “What you saw may not be real.” “Could you be hallucinating?” Our theologians would be the first to ask. [Unclear phrase.] Now… — He receives God's command directly. — Yes. We receive it through legal schools. Through scholars. We can look for different fatwas. We say, “Other scholars may have said this.” — Excuse me, the Ustad says… “A child cannot rebel even if the father is wrong,” he says. — Yes.</w:t>
      </w:r>
    </w:p>
    <w:p>
      <w:pPr>
        <w:keepNext/>
      </w:pPr>
      <w:hyperlink r:id="rId34">
        <w:r>
          <w:rPr>
            <w:color w:val="1155CC"/>
            <w:u w:val="single"/>
          </w:rPr>
          <w:t>00:17:07 – 00:17:48</w:t>
        </w:r>
      </w:hyperlink>
    </w:p>
    <w:p>
      <w:r>
        <w:t>A child can, for example, judge their father to be wrong. [Do not judge?] I am not saying, “My father is infallible.” I have seen that we have lost a quality in education. That is what I am trying to say. I too think a child should ask questions. I have no objection. Now… When the Ustad discusses creation in the story of Adam… Why was the word “jāʿilun” used… rather than “khāliqun”? “Innī jāʿilun,” not “innī khāliqun.” He says… Because the angels do not object to creation itself.</w:t>
      </w:r>
    </w:p>
    <w:p>
      <w:pPr>
        <w:keepNext/>
      </w:pPr>
      <w:hyperlink r:id="rId35">
        <w:r>
          <w:rPr>
            <w:color w:val="1155CC"/>
            <w:u w:val="single"/>
          </w:rPr>
          <w:t>00:17:48 – 00:18:29</w:t>
        </w:r>
      </w:hyperlink>
    </w:p>
    <w:p>
      <w:r>
        <w:t>They cannot say, “Why did God create?” But istifsār means seeking the wisdom… to investigate: “Why did we appoint him…” Yes, do you see? It asks for the reason. Here is what I mean: Education should reach a level where children [ask for clarification]… They should. There is no problem with that. But there is a problem with… — Yes, sir, one minute [has not passed?]. All right, I am wrapping up. Through just one example… I tried to present it. What I mean is this:</w:t>
      </w:r>
    </w:p>
    <w:p>
      <w:pPr>
        <w:keepNext/>
      </w:pPr>
      <w:hyperlink r:id="rId36">
        <w:r>
          <w:rPr>
            <w:color w:val="1155CC"/>
            <w:u w:val="single"/>
          </w:rPr>
          <w:t>00:18:29 – 00:19:14</w:t>
        </w:r>
      </w:hyperlink>
    </w:p>
    <w:p>
      <w:r>
        <w:t>My own reading is still ongoing. From some additional studies… On this path opened by Bediuzzaman, I think… if we can advance methodologically, there are very original things. Indeed… Let me give due credit and finish with this acknowledgment. For example, the Most Beautiful Names… Bediuzzaman refers to this as a “fezleke,” a summary. As I see it; I am also doing a study on this, on the fezleke. In my study, on Adam and Noah, peace be upon them, as an article… [I published it]. But one attribute stands out in each prophet's life.</w:t>
      </w:r>
    </w:p>
    <w:p>
      <w:pPr>
        <w:keepNext/>
      </w:pPr>
      <w:hyperlink r:id="rId37">
        <w:r>
          <w:rPr>
            <w:color w:val="1155CC"/>
            <w:u w:val="single"/>
          </w:rPr>
          <w:t>00:19:17 – 00:19:57</w:t>
        </w:r>
      </w:hyperlink>
    </w:p>
    <w:p>
      <w:r>
        <w:t>For instance, with Adam I saw this very clearly: The All-Knowing, the All-Wise… There, concerning knowledge… The teaching of the names to him, the questions, the answers… This shows that… So, in Qur'anic stories, setting aside the overall picture… when we read part by part, as in Isharat al-I'jaz, a rhetorical… exegesis: “Why was this letter, this word used?” Its wisdom… If we try to investigate it, I believe very different doors will open.</w:t>
      </w:r>
    </w:p>
    <w:p>
      <w:pPr>
        <w:keepNext/>
      </w:pPr>
      <w:hyperlink r:id="rId38">
        <w:r>
          <w:rPr>
            <w:color w:val="1155CC"/>
            <w:u w:val="single"/>
          </w:rPr>
          <w:t>00:19:57 – 00:20:38</w:t>
        </w:r>
      </w:hyperlink>
    </w:p>
    <w:p>
      <w:r>
        <w:t>That is what I think. Thank you for listening patiently. — Thank you, sir. Could you open my presentation, please? Thank you very much. Thank you, professor. Yes. Associate Professor Dr Safa Çelebi. Ondokuz… Mayıs University… I work in the Department of Turkish Language Education.</w:t>
      </w:r>
    </w:p>
    <w:p>
      <w:pPr>
        <w:keepNext/>
      </w:pPr>
      <w:hyperlink r:id="rId39">
        <w:r>
          <w:rPr>
            <w:color w:val="1155CC"/>
            <w:u w:val="single"/>
          </w:rPr>
          <w:t>00:20:38 – 00:21:21</w:t>
        </w:r>
      </w:hyperlink>
    </w:p>
    <w:p>
      <w:r>
        <w:t>Dear colleagues, I am Associate Professor Safa Çelebi from Ondokuz Mayıs University's Faculty of Education. Today, in the context of values education, Hoca… Ahmed Yesevi, Yunus Emre and Bediuzzaman Said Nursi: What characterises the perfected, mature human being in their view? I examined certain traits, but more could also be considered. In the Qur’an, the human being is described, on one hand, as… Weak, ungrateful and hasty, and on the other as ahsan-i…</w:t>
      </w:r>
    </w:p>
    <w:p>
      <w:pPr>
        <w:keepNext/>
      </w:pPr>
      <w:hyperlink r:id="rId40">
        <w:r>
          <w:rPr>
            <w:color w:val="1155CC"/>
            <w:u w:val="single"/>
          </w:rPr>
          <w:t>00:21:21 – 00:22:01</w:t>
        </w:r>
      </w:hyperlink>
    </w:p>
    <w:p>
      <w:r>
        <w:t>Taqwim: created in the finest form, honoured and endowed with knowledge. The journey to maturity passes through the struggle between the ego and the spirit: A voluntary struggle; that is, the struggle against the ego. One who completes this struggle is called a perfected, mature human being. As for “the perfected human being”, we see that Muhyiddin Ibn Arabi… Was the first to use this expression. In this study, we looked at the 12th…</w:t>
      </w:r>
    </w:p>
    <w:p>
      <w:pPr>
        <w:keepNext/>
      </w:pPr>
      <w:hyperlink r:id="rId41">
        <w:r>
          <w:rPr>
            <w:color w:val="1155CC"/>
            <w:u w:val="single"/>
          </w:rPr>
          <w:t>00:22:02 – 00:22:46</w:t>
        </w:r>
      </w:hyperlink>
    </w:p>
    <w:p>
      <w:r>
        <w:t>Century’s pioneer of this lineage, Pir-i Turkistan… Hoca Ahmed Yesevi, through his Divan-i Hikmet. We examined Yunus Emre’s Divan and Bediuzzaman Said Nursi’s… Risale-i Nur. Let me close this and look here. Yes. What is our aim? In these three works, how are the perfected human being’s… Shared traits expressed, and in what style? Why did we want to do this? Our students, young people…</w:t>
      </w:r>
    </w:p>
    <w:p>
      <w:pPr>
        <w:keepNext/>
      </w:pPr>
      <w:hyperlink r:id="rId42">
        <w:r>
          <w:rPr>
            <w:color w:val="1155CC"/>
            <w:u w:val="single"/>
          </w:rPr>
          <w:t>00:22:46 – 00:23:30</w:t>
        </w:r>
      </w:hyperlink>
    </w:p>
    <w:p>
      <w:r>
        <w:t>Want role models in values education. They take a teacher or a relative as a role model. When all three figures emphasise the same trait, the same value… It creates this perception in them: This lineage expresses the same truth, but in different styles. Our main aim is to identify the perfected human being’s traits in values education. To reveal the spiritual connections between thinkers from three different periods… And to explain the pedagogical significance of these traits for contemporary education.</w:t>
      </w:r>
    </w:p>
    <w:p>
      <w:pPr>
        <w:keepNext/>
      </w:pPr>
      <w:hyperlink r:id="rId43">
        <w:r>
          <w:rPr>
            <w:color w:val="1155CC"/>
            <w:u w:val="single"/>
          </w:rPr>
          <w:t>00:23:31 – 00:24:13</w:t>
        </w:r>
      </w:hyperlink>
    </w:p>
    <w:p>
      <w:r>
        <w:t>Our method is document analysis. We examined Divan-i Hikmet, Yunus’s Divan and… Risale-i Nur from this perspective. Let us begin with the initial findings. The first trait of the perfected human being… Is to be a seeker; someone who seeks. Entering this path, the spiritual journey, requires being a seeker. Hoca Ahmed Yesevi puts it this way:</w:t>
      </w:r>
    </w:p>
    <w:p>
      <w:pPr>
        <w:keepNext/>
      </w:pPr>
      <w:hyperlink r:id="rId44">
        <w:r>
          <w:rPr>
            <w:color w:val="1155CC"/>
            <w:u w:val="single"/>
          </w:rPr>
          <w:t>00:24:13 – 00:24:55</w:t>
        </w:r>
      </w:hyperlink>
    </w:p>
    <w:p>
      <w:r>
        <w:t>“Saying Bismillah, I spoke wisdom and scattered pearls and jewels for seekers.” What does Yunus Emre say? “Be a seeker; those seeking love reach God.” “Whoever seeks the mystery walks this path with patience.” In Risale-i Nur, Said Nursi says: “The truths of faith, above all…” “Must be the foremost aim today, and other things second, third, fourth…” “Serving the Risale-i Nur must be the foremost duty, the focus of concern, and an end in itself.”</w:t>
      </w:r>
    </w:p>
    <w:p>
      <w:pPr>
        <w:keepNext/>
      </w:pPr>
      <w:hyperlink r:id="rId45">
        <w:r>
          <w:rPr>
            <w:color w:val="1155CC"/>
            <w:u w:val="single"/>
          </w:rPr>
          <w:t>00:24:55 – 00:25:35</w:t>
        </w:r>
      </w:hyperlink>
    </w:p>
    <w:p>
      <w:r>
        <w:t>We see the need to be a seeker in all three thinkers. The second quality required of the perfected human being is remorse. That is, repenting of one’s sins. Yesevi, in Divan-i Hikmet: “O my God, praising You, I spoke wisdom.” “Exalted Lord, I seek refuge in You. Repenting, I returned in fear of [my sin?].” “Exalted Lord, I have come to seek refuge in You.” “At forty-five I came to ask of You. I repented; I had done all kinds of deeds…” “I erred”, he says.</w:t>
      </w:r>
    </w:p>
    <w:p>
      <w:pPr>
        <w:keepNext/>
      </w:pPr>
      <w:hyperlink r:id="rId46">
        <w:r>
          <w:rPr>
            <w:color w:val="1155CC"/>
            <w:u w:val="single"/>
          </w:rPr>
          <w:t>00:25:35 – 00:26:17</w:t>
        </w:r>
      </w:hyperlink>
    </w:p>
    <w:p>
      <w:r>
        <w:t>In Yunus Emre: “Yunus, come, if you are a lover…” “Repent...” [Intervening lines of the poem unclear.] “The young take no advice, young men do not repent, the old do not worship...” [Final line unclear.] What does Bediuzzaman Said Nursi say? “Your remorse, hidden repentance and implicit seeking of forgiveness…” “In recognising your fault and understanding that this trait in you is wrong…” “Save you from its evil.” We must repent of our sins, expressing remorse and admitting them.</w:t>
      </w:r>
    </w:p>
    <w:p>
      <w:pPr>
        <w:keepNext/>
      </w:pPr>
      <w:hyperlink r:id="rId47">
        <w:r>
          <w:rPr>
            <w:color w:val="1155CC"/>
            <w:u w:val="single"/>
          </w:rPr>
          <w:t>00:26:17 – 00:27:00</w:t>
        </w:r>
      </w:hyperlink>
    </w:p>
    <w:p>
      <w:r>
        <w:t>All three thinkers emphasise this need. “In every sin there is a path leading to unbelief.” “If not swiftly erased by seeking forgiveness, that sin bites, not as a worm but as a small…” “Spiritual snake”, he says. The third trait of the perfected human being, or value, is… Sincerity. Risale-i Nur contains a Treatise on Sincerity. The Master stresses its importance and says it should be read every fifteen days. Sincerity is one of the foremost conditions for taking this path. “My Arslan Baba…” What is striking is that, in this lineage, in the 12th…</w:t>
      </w:r>
    </w:p>
    <w:p>
      <w:pPr>
        <w:keepNext/>
      </w:pPr>
      <w:hyperlink r:id="rId48">
        <w:r>
          <w:rPr>
            <w:color w:val="1155CC"/>
            <w:u w:val="single"/>
          </w:rPr>
          <w:t>00:27:01 – 00:27:45</w:t>
        </w:r>
      </w:hyperlink>
    </w:p>
    <w:p>
      <w:r>
        <w:t>Century, Divan-i Hikmet speaks of the same thing. You look at Yunus Emre: sincerity. At Bediuzzaman: sincerity. The truth is one; the styles differ. “My Arslan Baba said: There is no sincerity in the seekers.” “When your guide is present, what need is there for Khidr and Ilyas?” “Sincerity is needed, seeker, if you love; renouncing life, enduring hardship…” “If you would be faithful”, says Hoca Ahmed Yesevi. What does Yunus Emre say? “You issue rulings to others; why do you not obey? You have knowledge, but no deeds…” “You sink into sin.” “You are [a jurist?], I am poor; [we do not reproach you?].”</w:t>
      </w:r>
    </w:p>
    <w:p>
      <w:pPr>
        <w:keepNext/>
      </w:pPr>
      <w:hyperlink r:id="rId49">
        <w:r>
          <w:rPr>
            <w:color w:val="1155CC"/>
            <w:u w:val="single"/>
          </w:rPr>
          <w:t>00:27:45 – 00:28:29</w:t>
        </w:r>
      </w:hyperlink>
    </w:p>
    <w:p>
      <w:r>
        <w:t>“If you come sincerely, [you gain something from us?].” One must come sincerely. “Among the wise, let them not parade their piety…” “Into this sincere love, let them not mix…” “Ostentation.” What does Bediuzzaman say in Risale-i Nur? “The most precious and necessary principle in Islam is sincerity.” “Sincerity is the chief basis of the paths of truth and sainthood and branches of Sufism.” “For sincerity frees a person from hidden forms of associating partners with God.” “One who has not attained sincerity cannot travel those paths.” “The spirit of worship is sincerity: performing worship solely because it is commanded…”</w:t>
      </w:r>
    </w:p>
    <w:p>
      <w:pPr>
        <w:keepNext/>
      </w:pPr>
      <w:hyperlink r:id="rId50">
        <w:r>
          <w:rPr>
            <w:color w:val="1155CC"/>
            <w:u w:val="single"/>
          </w:rPr>
          <w:t>00:28:29 – 00:29:15</w:t>
        </w:r>
      </w:hyperlink>
    </w:p>
    <w:p>
      <w:r>
        <w:t>“If another wisdom or benefit is made the reason for worship, that worship…” “Is invalid. Benefits and wisdoms may only be [grounds for preference?]…” “They cannot be the reason”, he says. Another trait of the perfected human being… Is to accept hardship and show patience. So, [in general?], no rebellion. Let us not rebel. How does Hoca Ahmed Yesevi express this value? He gives the example of Job, peace be upon him. Look: “If, like Job, I endured the worms’ torment; if, like John, [my eyes?] shed bloody tears…” “And worshipped on Sinai like Moses, [would my Lord accept me in His presence?]”</w:t>
      </w:r>
    </w:p>
    <w:p>
      <w:pPr>
        <w:keepNext/>
      </w:pPr>
      <w:hyperlink r:id="rId51">
        <w:r>
          <w:rPr>
            <w:color w:val="1155CC"/>
            <w:u w:val="single"/>
          </w:rPr>
          <w:t>00:29:15 – 00:29:56</w:t>
        </w:r>
      </w:hyperlink>
    </w:p>
    <w:p>
      <w:r>
        <w:t>“It is not easy for the impatient to arrive… [Without swallowing bitter fruit?]” “[Unripe ones… unclear] On this path, troubled, bewildered… [Dry unless burned?]” “It does not blaze”, he says. Then Yunus Emre… “Believers endure much hardship; their joy and delight are in the hereafter.” “Mustafa of eighteen thousand worlds: Muhammad, beautiful in name and being.” “Hardship and affliction come from You; let me not lament.” “I have fallen into love’s fire; burning, how could I not smoke?” How does Risale-i Nur express accepting hardship and showing patience?</w:t>
      </w:r>
    </w:p>
    <w:p>
      <w:pPr>
        <w:keepNext/>
      </w:pPr>
      <w:hyperlink r:id="rId52">
        <w:r>
          <w:rPr>
            <w:color w:val="1155CC"/>
            <w:u w:val="single"/>
          </w:rPr>
          <w:t>00:29:56 – 00:30:37</w:t>
        </w:r>
      </w:hyperlink>
    </w:p>
    <w:p>
      <w:r>
        <w:t>“O my impatient self!” “You are charged with three kinds of patience.” “One is patience in obedience.” “One is patience in refraining from sin”; resisting sins. “The other is patience in the face of calamity.” Yes, another value: gratitude. It is in all three thinkers. Interestingly, Yunus has... a poem called “Alhamdulillah”; we will discuss it. “Lovers smile, their hearts weep; tears for God, [their hearts burning].” “Soul remembering, heart thankful, [mind on the Beloved].”</w:t>
      </w:r>
    </w:p>
    <w:p>
      <w:pPr>
        <w:keepNext/>
      </w:pPr>
      <w:hyperlink r:id="rId53">
        <w:r>
          <w:rPr>
            <w:color w:val="1155CC"/>
            <w:u w:val="single"/>
          </w:rPr>
          <w:t>00:30:37 – 00:31:21</w:t>
        </w:r>
      </w:hyperlink>
    </w:p>
    <w:p>
      <w:r>
        <w:t>“If God wills, he must have crossed the hair-thin bridge.” “May I [be present] among the good; may I give thanks for whatever suffering comes.” And what does Yunus say? “We were dry, became green; grew wings, became birds; became companions, flew...” “Praise be to God. Thanks, thanks to the Lord; to my goal...” “I longed for so long; master, today I saw your face.” What does our master say in the Risale? “Gratitude means seeing the act of bestowal in the blessing.” “Seeing the bestowal dispels the pain caused by the blessing's passing.” “For when a blessing passes, the True Bestower does not leave its place empty.”</w:t>
      </w:r>
    </w:p>
    <w:p>
      <w:pPr>
        <w:keepNext/>
      </w:pPr>
      <w:hyperlink r:id="rId54">
        <w:r>
          <w:rPr>
            <w:color w:val="1155CC"/>
            <w:u w:val="single"/>
          </w:rPr>
          <w:t>00:31:21 – 00:32:04</w:t>
        </w:r>
      </w:hyperlink>
    </w:p>
    <w:p>
      <w:r>
        <w:t>“He fills it with its like, and you enjoy [its renewal],” he says. Another value: bringing joy to the poor and the orphan. This too is found in all three thinkers. Ahmet Yesevi cites our Prophet as an example here. It is remarkable; reading it gave me goosebumps. “An orphan came before the Messenger.” “He said: I am forlorn and afflicted.” “[The Messenger pitied his plight] and granted his wish.” “The Messenger told him: I too am an orphan.” “I grew up orphaned and forlorn.”</w:t>
      </w:r>
    </w:p>
    <w:p>
      <w:pPr>
        <w:keepNext/>
      </w:pPr>
      <w:hyperlink r:id="rId55">
        <w:r>
          <w:rPr>
            <w:color w:val="1155CC"/>
            <w:u w:val="single"/>
          </w:rPr>
          <w:t>00:32:04 – 00:32:46</w:t>
        </w:r>
      </w:hyperlink>
    </w:p>
    <w:p>
      <w:r>
        <w:t>“Muhammad said: Whoever is an orphan, know that he is a dear member of my community.” “If you see an orphan, do not hurt him; if you see the forlorn, do not wound them.” And what does Yunus say? “My tongue speaks, my eyes weep; my heart aches for the forlorn.” “The lords strayed from their path, know not the poor man's plight; mercy has left...” “...the heart; the self has remained in the heart.” Yunus Emre and Ahmet Yesevi expressed this in centuries close to one another, although they wrote these couplets; while both express the same thing in poetry,</w:t>
      </w:r>
    </w:p>
    <w:p>
      <w:pPr>
        <w:keepNext/>
      </w:pPr>
      <w:hyperlink r:id="rId56">
        <w:r>
          <w:rPr>
            <w:color w:val="1155CC"/>
            <w:u w:val="single"/>
          </w:rPr>
          <w:t>00:32:46 – 00:33:28</w:t>
        </w:r>
      </w:hyperlink>
    </w:p>
    <w:p>
      <w:r>
        <w:t>in the Risale-i Nur, Bediuzzaman [Said Nursi], in turn... “To show His absolute compassion and endless mercy, the Majestic King of the universe's palace filled the earth with tables of bounty and invited every living being to that table. At this divine feast, especially among humankind, those most in need of compassion and most deserving of divine protection are “innocent orphans and the forlorn poor,” he says. One who knows the self and does not absolve it... — How many minutes remain? — Two minutes. — All right. Let's pass over these quickly. [Next phrase unclear.]</w:t>
      </w:r>
    </w:p>
    <w:p>
      <w:pPr>
        <w:keepNext/>
      </w:pPr>
      <w:hyperlink r:id="rId57">
        <w:r>
          <w:rPr>
            <w:color w:val="1155CC"/>
            <w:u w:val="single"/>
          </w:rPr>
          <w:t>00:33:28 – 00:34:13</w:t>
        </w:r>
      </w:hyperlink>
    </w:p>
    <w:p>
      <w:r>
        <w:t>Knowing the self, not absolving it; let's skip this part. There is a point I especially want to highlight. It is very important. One who [follows] the Sunnah of our Prophet, peace and blessings be upon him... One whose eyes fill with tears... And another value: One who renounces all besides God, who renounces the world. [Hoja Ahmet Yesevi] and Yunus Emre express it as withdrawal. Renouncing all besides God, entering seclusion. But in the Risale-i Nur, the world...</w:t>
      </w:r>
    </w:p>
    <w:p>
      <w:pPr>
        <w:keepNext/>
      </w:pPr>
      <w:hyperlink r:id="rId58">
        <w:r>
          <w:rPr>
            <w:color w:val="1155CC"/>
            <w:u w:val="single"/>
          </w:rPr>
          <w:t>00:34:13 – 00:34:56</w:t>
        </w:r>
      </w:hyperlink>
    </w:p>
    <w:p>
      <w:r>
        <w:t>He says it must be renounced in the heart, not [in earning one's livelihood]. Remembering God before dawn is found in all three thinkers. The value I wish to highlight here is dying before death. “At 63, entering the earth became Sunnah; for the Messenger, [renouncing] both worlds.” “Lovers' Sunnah: to die alive; hearing and reading, Kul Hoja [Ahmet] entered the earth.” “Above the earth, before death, I died [while alive].” “At 63, he called it Sunnah; I heard and understood.” “Below ground I worshipped with my soul; hearing and reading, Kul Hoja entered the earth...”</w:t>
      </w:r>
    </w:p>
    <w:p>
      <w:pPr>
        <w:keepNext/>
      </w:pPr>
      <w:hyperlink r:id="rId59">
        <w:r>
          <w:rPr>
            <w:color w:val="1155CC"/>
            <w:u w:val="single"/>
          </w:rPr>
          <w:t>00:34:56 – 00:35:39</w:t>
        </w:r>
      </w:hyperlink>
    </w:p>
    <w:p>
      <w:r>
        <w:t>— Had they made him a place [underground]? — Yes, I saw it in Kazakhstan. They made a place underground for seclusion. — [It is 63 years.] — After 63, he withdraws there. — And then? — He stays there until his death. And what does Yunus Emre say? “Come, let us burn today so as not to burn tomorrow; let us die before dying...” “...so as not to die again. Those diving into Kawthar's pool, those dying before death...” “Those who see their self as an enemy settle on Tuba's [branches].” Bediuzzaman Said Nursi: “For attaining sincerity and preserving it...”</w:t>
      </w:r>
    </w:p>
    <w:p>
      <w:pPr>
        <w:keepNext/>
      </w:pPr>
      <w:hyperlink r:id="rId60">
        <w:r>
          <w:rPr>
            <w:color w:val="1155CC"/>
            <w:u w:val="single"/>
          </w:rPr>
          <w:t>00:35:39 – 00:36:21</w:t>
        </w:r>
      </w:hyperlink>
    </w:p>
    <w:p>
      <w:r>
        <w:t>“One of the most effective means is contemplation of death.” — But, professor, I think there is a subtle distinction. Bediuzzaman's approach is somewhat different; dying before death is a practice of the Sufis. — Yes, yes. But the master also acknowledges that it exists. This path exists. But it is not on [the path referred to is unclear]. In a sense he acknowledges it. Contemplating, that is, bringing the past... [Phrase remains incomplete.] A key value: the perfected person whose words and deeds agree.</w:t>
      </w:r>
    </w:p>
    <w:p>
      <w:pPr>
        <w:keepNext/>
      </w:pPr>
      <w:hyperlink r:id="rId61">
        <w:r>
          <w:rPr>
            <w:color w:val="1155CC"/>
            <w:u w:val="single"/>
          </w:rPr>
          <w:t>00:36:23 – 00:37:08</w:t>
        </w:r>
      </w:hyperlink>
    </w:p>
    <w:p>
      <w:r>
        <w:t>What does our Lord say in the Qur'an? “[How much] you say things you will not do.” These statements are, in a sense, an interpretation of the noble verse. “Kul Hoja Ahmet, serve the scholars; hear their words and act upon them.” “My heart is hard, tongue bitter, self cruel; the false [scholar] reads the Qur'an but acts not.” And what does Yunus say? “You pray for show; much sin, little good. Hear where these words lead...” “[You are worse than Hell].” “You give rulings to others; why do you not follow them?”</w:t>
      </w:r>
    </w:p>
    <w:p>
      <w:pPr>
        <w:keepNext/>
      </w:pPr>
      <w:hyperlink r:id="rId62">
        <w:r>
          <w:rPr>
            <w:color w:val="1155CC"/>
            <w:u w:val="single"/>
          </w:rPr>
          <w:t>00:37:09 – 00:37:49</w:t>
        </w:r>
      </w:hyperlink>
    </w:p>
    <w:p>
      <w:r>
        <w:t>The master says: “The language of conduct is more fruitful and effective than words.” “If we show the perfections of Islamic morality and the truths of faith through our deeds, through our actions, followers of [other] religions will surely, in communities, “...enter Islam.” The perfected person is one who obeys a perfected spiritual guide. Here the master says the perfected guide is the Risale-i Nur, that is, the Qur'an... [Qur'an–Risale-i Nur link unclear.] The perfected person gives wealth and life for God.</w:t>
      </w:r>
    </w:p>
    <w:p>
      <w:pPr>
        <w:keepNext/>
      </w:pPr>
      <w:hyperlink r:id="rId63">
        <w:r>
          <w:rPr>
            <w:color w:val="1155CC"/>
            <w:u w:val="single"/>
          </w:rPr>
          <w:t>00:37:50 – 00:38:30</w:t>
        </w:r>
      </w:hyperlink>
    </w:p>
    <w:p>
      <w:r>
        <w:t>The perfected guide burns with longing for Divine Beauty. It appears in the Risale-i Nur: “A Majestically Beautiful One, one hour's vision of whom outweighs a thousand happy years in Paradise; longing to see His sacred, eternal beauty is, in the human being, “the ultimate goal of the longing for eternity and innate love,” he says. Yes, in conclusion... Let's [not overrun] the time too much. In values education, through books, through texts, unfortunately we are not very successful in conveying values.</w:t>
      </w:r>
    </w:p>
    <w:p>
      <w:pPr>
        <w:keepNext/>
      </w:pPr>
      <w:hyperlink r:id="rId64">
        <w:r>
          <w:rPr>
            <w:color w:val="1155CC"/>
            <w:u w:val="single"/>
          </w:rPr>
          <w:t>00:38:31 – 00:39:07</w:t>
        </w:r>
      </w:hyperlink>
    </w:p>
    <w:p>
      <w:r>
        <w:t>Why? Students want a model; they want to see. This method can be applied. By bringing these three thinkers' works into [teaching] and the curriculum, from Ahmet Yesevi's hikmets, Yunus Emre's divan and poems, with examples from Bediuzzaman Said Nursi's Risale-i Nur, if these values are conveyed to students, a more practical and effective method will have been created. We stated these in the recommendations section.</w:t>
      </w:r>
    </w:p>
    <w:p>
      <w:pPr>
        <w:keepNext/>
      </w:pPr>
      <w:hyperlink r:id="rId65">
        <w:r>
          <w:rPr>
            <w:color w:val="1155CC"/>
            <w:u w:val="single"/>
          </w:rPr>
          <w:t>00:39:12 – 00:39:52</w:t>
        </w:r>
      </w:hyperlink>
    </w:p>
    <w:p>
      <w:r>
        <w:t>Consistency of word and deed, being a role model, compassion, humility, patience, mutual help, sincerity and responsibility, not as abstract concepts; they should be linked to texts, exemplary figures and activities based on lived experience. Increasing comparative studies of these three scholars will make the Turkish-Islamic tradition's scope for values education, character education and character formation more visible. Thank you. — Thank you, well said. — Thank you, thank you.</w:t>
      </w:r>
    </w:p>
    <w:p>
      <w:pPr>
        <w:keepNext/>
      </w:pPr>
      <w:hyperlink r:id="rId66">
        <w:r>
          <w:rPr>
            <w:color w:val="1155CC"/>
            <w:u w:val="single"/>
          </w:rPr>
          <w:t>00:39:53 – 00:40:32</w:t>
        </w:r>
      </w:hyperlink>
    </w:p>
    <w:p>
      <w:r>
        <w:t>Thank you, professor. Yes. Sorry, [Ersin Gülay]. Professor [Ersin], [rest unclear]. Yes, yes. Yes, already there... [Words unclear.] We closed it in the previous one. Just that... This thing inside... I... Wait, let's move this.</w:t>
      </w:r>
    </w:p>
    <w:p>
      <w:pPr>
        <w:keepNext/>
      </w:pPr>
      <w:hyperlink r:id="rId67">
        <w:r>
          <w:rPr>
            <w:color w:val="1155CC"/>
            <w:u w:val="single"/>
          </w:rPr>
          <w:t>00:41:00 – 00:41:45</w:t>
        </w:r>
      </w:hyperlink>
    </w:p>
    <w:p>
      <w:r>
        <w:t>will continue from here. No, you from both there and there. All right. I seek refuge in God from the accursed Satan. In God's name, the Merciful, the Compassionate. Peace and blessings upon Muhammad, his family and companions. Our title: “Civilization's Crisis of Language and Selfhood.” We have fifteen minutes, right? We have fifteen minutes. At Recep Tayyip Erdoğan University's Faculty of Education, in Turkish Language Education,</w:t>
      </w:r>
    </w:p>
    <w:p>
      <w:pPr>
        <w:keepNext/>
      </w:pPr>
      <w:hyperlink r:id="rId68">
        <w:r>
          <w:rPr>
            <w:color w:val="1155CC"/>
            <w:u w:val="single"/>
          </w:rPr>
          <w:t>00:41:45 – 00:42:28</w:t>
        </w:r>
      </w:hyperlink>
    </w:p>
    <w:p>
      <w:r>
        <w:t>I work as an assistant professor. Turkish language education? Yes. Please go ahead. Let me start my stopwatch too. All right. Before discussing civilization, I wanted to begin like this. In the Treatise on Ijtihad, our Master... I will not read it all, of course. “The gate of ijtihad is open, but there are [six?] obstacles.” In the third, he says: “In every age, people [desire] an attractive commodity, valued and drawing their thoughts.” “For example, the most sought-after and prestigious thing today is [engaging in politics]</w:t>
      </w:r>
    </w:p>
    <w:p>
      <w:pPr>
        <w:keepNext/>
      </w:pPr>
      <w:hyperlink r:id="rId69">
        <w:r>
          <w:rPr>
            <w:color w:val="1155CC"/>
            <w:u w:val="single"/>
          </w:rPr>
          <w:t>00:42:28 – 00:43:09</w:t>
        </w:r>
      </w:hyperlink>
    </w:p>
    <w:p>
      <w:r>
        <w:t>and securing one's worldly life.” “For the righteous predecessors, it was to derive the will of [the Creator of heaven and earth] [unclear phrase] from His Word,” he continues. In that age, all hearts, thoughts and souls were directed toward [God's pleasure], toward knowing and learning it. “Now, because of scattered thoughts and hearts, weakened care and effort, and people's attachment to and interest in politics and philosophy...” “All aptitudes turn toward present-day sciences and worldly life.” In short, the Master says that in this age minds, hearts</w:t>
      </w:r>
    </w:p>
    <w:p>
      <w:pPr>
        <w:keepNext/>
      </w:pPr>
      <w:hyperlink r:id="rId70">
        <w:r>
          <w:rPr>
            <w:color w:val="1155CC"/>
            <w:u w:val="single"/>
          </w:rPr>
          <w:t>00:43:09 – 00:43:54</w:t>
        </w:r>
      </w:hyperlink>
    </w:p>
    <w:p>
      <w:r>
        <w:t>and souls have strayed from the Qur'an, faith, a Qur'anic outlook and Muslim thinking. This age is far from living and thinking as Muslims, from building a Muslim era... Far from that. [Unclear transition.] Who is the Treatise on Ijtihad addressing? Those who will exercise ijtihad. If those who would become mujtahids, if those claiming ijtihad think this way today, then so do we. We should not exempt ourselves. When judging, we are rather like certain computers producing results from their software; we should not view this in isolation.</w:t>
      </w:r>
    </w:p>
    <w:p>
      <w:pPr>
        <w:keepNext/>
      </w:pPr>
      <w:hyperlink r:id="rId71">
        <w:r>
          <w:rPr>
            <w:color w:val="1155CC"/>
            <w:u w:val="single"/>
          </w:rPr>
          <w:t>00:43:55 – 00:44:40</w:t>
        </w:r>
      </w:hyperlink>
    </w:p>
    <w:p>
      <w:r>
        <w:t>We say of AI: “[ChatGPT], we say, is actually Zionist.” Just as its ideas and answers need to be considered in that context, we too must consider that, when speaking of truth, we speak with this mentality. I say this for myself as well. [Unclear wording:] “However much we speak of Risale-i Nur, we speak of Risale-i Nur.” “We speak as we [have not read?] Risale-i Nur.” [Unclear transition.] Our Master says one must become like an unlettered person. The mind must be cleansed of this age's philosophy, politics, securing worldly life, and comfortable living; unless entirely freed of those influences,</w:t>
      </w:r>
    </w:p>
    <w:p>
      <w:pPr>
        <w:keepNext/>
      </w:pPr>
      <w:hyperlink r:id="rId72">
        <w:r>
          <w:rPr>
            <w:color w:val="1155CC"/>
            <w:u w:val="single"/>
          </w:rPr>
          <w:t>00:44:40 – 00:45:23</w:t>
        </w:r>
      </w:hyperlink>
    </w:p>
    <w:p>
      <w:r>
        <w:t>one must not exercise ijtihad or pass judgment, he says. We must not overlook that even here we speak with that same, tainted mentality. What is civilization? Risale-i Nur sometimes calls it “medeniyet without mim.” We should discuss it like this. In the West, “civilization” was first used in 1757. It referred to the lifestyle of Western Europe's aristocrats. We previously had umran and [hadariye]. I heard it among Arabs too. Yesterday's speakers too particularly used [hadariye].</w:t>
      </w:r>
    </w:p>
    <w:p>
      <w:pPr>
        <w:keepNext/>
      </w:pPr>
      <w:hyperlink r:id="rId73">
        <w:r>
          <w:rPr>
            <w:color w:val="1155CC"/>
            <w:u w:val="single"/>
          </w:rPr>
          <w:t>00:45:23 – 00:46:05</w:t>
        </w:r>
      </w:hyperlink>
    </w:p>
    <w:p>
      <w:r>
        <w:t>They say [hadari]; the word medeniyet [rest unclear]. Arabs say [hadariye]; we say medeniyet. Their [hadariye] actually corresponds to our uygarlık. We ourselves coined the word medeniyet. Turks coined it. It looks Arabic in origin, but when the idea of finding an equivalent for “civilization” arose in the 1800s... As this lifestyle began spreading by imitation from Western Europe throughout the world, in the Ottoman Empire in the 1800s too, medeniyet was proposed as an equivalent and entered the literature.</w:t>
      </w:r>
    </w:p>
    <w:p>
      <w:pPr>
        <w:keepNext/>
      </w:pPr>
      <w:hyperlink r:id="rId74">
        <w:r>
          <w:rPr>
            <w:color w:val="1155CC"/>
            <w:u w:val="single"/>
          </w:rPr>
          <w:t>00:46:06 – 00:46:46</w:t>
        </w:r>
      </w:hyperlink>
    </w:p>
    <w:p>
      <w:r>
        <w:t>Initially, medeniyet was written with a capital letter. What was meant was what the Master sometimes simply called civilization: actually Western civilization. With the Republic, uygarlık began to replace medeniyet. Because there is a transformation of mentality. For the Master, as medeniyet began to acquire an Islamic spirit, as Muslims gave it that spirit, “medeniyet without mim” was particularly emphasized. Kemalist thought instead proposes uygarlık. Because medeniyet connects us to Medina.</w:t>
      </w:r>
    </w:p>
    <w:p>
      <w:pPr>
        <w:keepNext/>
      </w:pPr>
      <w:hyperlink r:id="rId75">
        <w:r>
          <w:rPr>
            <w:color w:val="1155CC"/>
            <w:u w:val="single"/>
          </w:rPr>
          <w:t>00:46:46 – 00:47:30</w:t>
        </w:r>
      </w:hyperlink>
    </w:p>
    <w:p>
      <w:r>
        <w:t>Uygarlık connects us to the Uyghurs; they propose it as becoming Uyghur. When speaking of the West, I too prefer Batı uygarlığı over Batı medeniyeti. I recommend and propose that usage. If speaking of Islam, [do not say?] İslam medeniyeti. Batı medeniyeti and İslam medeniyeti are not equivalent like that. Batı uygarlığı, İslam medeniyeti: their spirit, world and background differ greatly. It initially denoted the Western lifestyle, even that of a section of Western Europe, but in time it acquired a general meaning. It became a common noun. To make it specific again, names like Islamic or Egyptian</w:t>
      </w:r>
    </w:p>
    <w:p>
      <w:pPr>
        <w:keepNext/>
      </w:pPr>
      <w:hyperlink r:id="rId76">
        <w:r>
          <w:rPr>
            <w:color w:val="1155CC"/>
            <w:u w:val="single"/>
          </w:rPr>
          <w:t>00:47:30 – 00:48:10</w:t>
        </w:r>
      </w:hyperlink>
    </w:p>
    <w:p>
      <w:r>
        <w:t>were added before civilization. In Turkey, after the Ottomans too... In the 1850s a Frenchman visited İzmir. He says of the Turks: “They too have learned to drink wine and dance in salons,” to live like aristocrats, he wrote, that is, they had learned civilized living. He wrote this in the 1850s: they had learned civilized living. Since civilized living there meant living like a Western aristocrat, to those without a Muslim outlook, being civilized means that lifestyle. For those with a Muslim outlook...</w:t>
      </w:r>
    </w:p>
    <w:p>
      <w:pPr>
        <w:keepNext/>
      </w:pPr>
      <w:hyperlink r:id="rId77">
        <w:r>
          <w:rPr>
            <w:color w:val="1155CC"/>
            <w:u w:val="single"/>
          </w:rPr>
          <w:t>00:48:12 – 00:48:54</w:t>
        </w:r>
      </w:hyperlink>
    </w:p>
    <w:p>
      <w:r>
        <w:t>progress and the Prophet’s way of life in Medina, that is... faith plus Sunnah, or we could say tawhid plus Sunnah, equals the resulting system, the world order. The modern crisis of civilization we experience today is really linked to Muslims losing the ground for thinking, feeling and living as Muslims, with our loss of a Muslim mentality and foundation. This has resulted in wars, injustice, the weakening of the family, destruction of nature and spiritual disintegration.</w:t>
      </w:r>
    </w:p>
    <w:p>
      <w:pPr>
        <w:keepNext/>
      </w:pPr>
      <w:hyperlink r:id="rId78">
        <w:r>
          <w:rPr>
            <w:color w:val="1155CC"/>
            <w:u w:val="single"/>
          </w:rPr>
          <w:t>00:48:55 – 00:49:35</w:t>
        </w:r>
      </w:hyperlink>
    </w:p>
    <w:p>
      <w:r>
        <w:t>In this study, I saw a deeper crisis of language, selfhood, witnessing and reading existence. I also wanted to use this photograph as an illustration. We can open it here too. It expresses the transformation experienced by the Ottomans, really by Muslims. Those moving left, into the past, backward; and those moving forward. As if it were our future and our past. The heads are bowed; the one wearing a fez,</w:t>
      </w:r>
    </w:p>
    <w:p>
      <w:pPr>
        <w:keepNext/>
      </w:pPr>
      <w:hyperlink r:id="rId79">
        <w:r>
          <w:rPr>
            <w:color w:val="1155CC"/>
            <w:u w:val="single"/>
          </w:rPr>
          <w:t>00:49:35 – 00:50:17</w:t>
        </w:r>
      </w:hyperlink>
    </w:p>
    <w:p>
      <w:r>
        <w:t>with his bowed head, represents one period. The tired man in a turban represents another period. Old and young... The one walking upright and confidently became our future. I mean for that period. It is a symbolic photograph like that. So we need to approach the issue this way. The Ottoman intellectual asked, “Why have we become weak?” and sought an answer. The Master's words, “You cannot see from a Muslim perspective,</w:t>
      </w:r>
    </w:p>
    <w:p>
      <w:pPr>
        <w:keepNext/>
      </w:pPr>
      <w:hyperlink r:id="rId80">
        <w:r>
          <w:rPr>
            <w:color w:val="1155CC"/>
            <w:u w:val="single"/>
          </w:rPr>
          <w:t>00:50:17 – 00:51:01</w:t>
        </w:r>
      </w:hyperlink>
    </w:p>
    <w:p>
      <w:r>
        <w:t>from a Qur'anic perspective,” are reflected precisely in the Ottoman intellectual. Because he frames the question in terms of power. Yesterday our Vice President also used a similar expression: Like, “We must be strong, but also spiritual.” In Rize and across Turkey, people are pleased: “A Qur'an memorizer became a doctor, a Qur'an memorizer became a [science engineer?],” and so on. Yet they are unrelated. Understanding medicine in a Muslim way, grasping and applying it; a doctor who has memorized the Qur'an... Memorizing the Qur'an does not give that ability in diagnosis, examination and treatment.</w:t>
      </w:r>
    </w:p>
    <w:p>
      <w:pPr>
        <w:keepNext/>
      </w:pPr>
      <w:hyperlink r:id="rId81">
        <w:r>
          <w:rPr>
            <w:color w:val="1155CC"/>
            <w:u w:val="single"/>
          </w:rPr>
          <w:t>00:51:01 – 00:51:43</w:t>
        </w:r>
      </w:hyperlink>
    </w:p>
    <w:p>
      <w:r>
        <w:t>But we live in such a period; I see it as transitional. The Ottoman intellectual too viewed things through power: “Why have we become weak?” This emphasis on power is the feature of Western civilization the Master describes. I wanted to discuss this a little. When the Master lists Western civilization's five principles, he describes an order based on force, interest, conflict, negative nationalism and desire. What is its reflection, its manifestation, its practical counterpart? We should see it in the Ottoman intellectual's question, “Why have we become weak?”</w:t>
      </w:r>
    </w:p>
    <w:p>
      <w:pPr>
        <w:keepNext/>
      </w:pPr>
      <w:hyperlink r:id="rId82">
        <w:r>
          <w:rPr>
            <w:color w:val="1155CC"/>
            <w:u w:val="single"/>
          </w:rPr>
          <w:t>00:51:43 – 00:52:26</w:t>
        </w:r>
      </w:hyperlink>
    </w:p>
    <w:p>
      <w:r>
        <w:t>Because the West says, “The strong are right.” How does power manifest among us today? To use the time efficiently too, I am mixing the examples somewhat. As an example of civilization's crisis of language: “A strong family”: an expression emphasized recently. “Strong women,” “strong together”: so much emphasis on strength. “A strong Turkey,” “a strong army.” If strength is central, there is an outlook of conflict. It is a manifestation of the view that life is conflict.</w:t>
      </w:r>
    </w:p>
    <w:p>
      <w:pPr>
        <w:keepNext/>
      </w:pPr>
      <w:hyperlink r:id="rId83">
        <w:r>
          <w:rPr>
            <w:color w:val="1155CC"/>
            <w:u w:val="single"/>
          </w:rPr>
          <w:t>00:52:26 – 00:53:10</w:t>
        </w:r>
      </w:hyperlink>
    </w:p>
    <w:p>
      <w:r>
        <w:t>That is, the emphasis on strength. Negative nationalism, self-interest and desire: at their core lies the emphasis on power. The real question the Ottoman intellectual should have asked was: “Who am I? Who are we?” We have grown distant from ourselves, from our own truth. Alienation from oneself as a human, a servant of God, a Muslim, an Ottoman... They failed to see this alienation in the mental transformation of the Tanzimat. Someone alienated from themselves, being unaware of it, cannot frame the question that way. Because his mind has been violated...</w:t>
      </w:r>
    </w:p>
    <w:p>
      <w:pPr>
        <w:keepNext/>
      </w:pPr>
      <w:hyperlink r:id="rId84">
        <w:r>
          <w:rPr>
            <w:color w:val="1155CC"/>
            <w:u w:val="single"/>
          </w:rPr>
          <w:t>00:53:11 – 00:53:52</w:t>
        </w:r>
      </w:hyperlink>
    </w:p>
    <w:p>
      <w:r>
        <w:t>he cannot realize it, cannot see what has happened to him. He cannot see what he has experienced. Risale-i Nur offers us that insight. We too repeat the same things; that is what worried me. Since yesterday, many speakers have mentioned Western civilization's five principles. I am mentioning them too. They are also the main subject of my paper. But we should focus more on what they correspond to. What is their reflection in practice? We need to see that. We are educators; what is the counterpart in education? For example, favoring birey over fert, introducing that concept of the individual.</w:t>
      </w:r>
    </w:p>
    <w:p>
      <w:pPr>
        <w:keepNext/>
      </w:pPr>
      <w:hyperlink r:id="rId85">
        <w:r>
          <w:rPr>
            <w:color w:val="1155CC"/>
            <w:u w:val="single"/>
          </w:rPr>
          <w:t>00:53:52 – 00:54:36</w:t>
        </w:r>
      </w:hyperlink>
    </w:p>
    <w:p>
      <w:r>
        <w:t>Why was the language reform carried out? All of these are related to this. It was not a question of Turkish, nor of Arabic. That is, moving away from Arabic and the Qur'an. Thinking as Muslims, Muslim proposals and expectations of life... What do we Muslims want? What kind of order of life do we want? We have not fully set this out. So we do not put pressure on those above us. Nor do we press politicians with sufficiently serious demands. We have more romantic proposals, such as values education and the [Maarif Model]. But with more clearly defined boundaries... I think we ourselves must first become aware.</w:t>
      </w:r>
    </w:p>
    <w:p>
      <w:pPr>
        <w:keepNext/>
      </w:pPr>
      <w:hyperlink r:id="rId86">
        <w:r>
          <w:rPr>
            <w:color w:val="1155CC"/>
            <w:u w:val="single"/>
          </w:rPr>
          <w:t>00:54:38 – 00:55:22</w:t>
        </w:r>
      </w:hyperlink>
    </w:p>
    <w:p>
      <w:r>
        <w:t>Let me also mention this in that connection. That emphasis on power... In the Qur'an, “We are reformers,” they say. When told, “Do not cause corruption,” they say, “We are reformers.” I see it this way. There are many in Rize and Trabzon. There are stream rehabilitation projects, for example. The stream, in its own course, its bed... The same mentality says... Those doing this are Muslims, doing it for people's benefit. Why? To prevent damage to the surroundings. So homes are not damaged and the stream does not encroach on the road.</w:t>
      </w:r>
    </w:p>
    <w:p>
      <w:pPr>
        <w:keepNext/>
      </w:pPr>
      <w:hyperlink r:id="rId87">
        <w:r>
          <w:rPr>
            <w:color w:val="1155CC"/>
            <w:u w:val="single"/>
          </w:rPr>
          <w:t>00:55:22 – 00:56:03</w:t>
        </w:r>
      </w:hyperlink>
    </w:p>
    <w:p>
      <w:r>
        <w:t>Yet the Western aim of mastering nature and things, dominating and controlling them, says to the stream, “You will flow within the boundaries I set, you will flow as I want.” One day I reflected on work being done on a stream below our home. With tiny machines... What are they called? [Machine name unclear], excavators. With a joystick, like the Atari we played as children, he lifts a huge boulder and puts it aside. Without tiring or sweating, with a tiny movement, he lifts the boulder and reshapes the stream.</w:t>
      </w:r>
    </w:p>
    <w:p>
      <w:pPr>
        <w:keepNext/>
      </w:pPr>
      <w:hyperlink r:id="rId88">
        <w:r>
          <w:rPr>
            <w:color w:val="1155CC"/>
            <w:u w:val="single"/>
          </w:rPr>
          <w:t>00:56:04 – 00:56:44</w:t>
        </w:r>
      </w:hyperlink>
    </w:p>
    <w:p>
      <w:r>
        <w:t>We must see this: the West's purpose in engaging with science and technology is entirely the attempt to dominate nature, things and people; it reflects that effort. We must recognize this. With a tiny button, lifting huge rocks and shaping things creates pride; it nourishes the pharaonic impulse. They can even say this; Bacon's words: “Man will complete creation,” he says.</w:t>
      </w:r>
    </w:p>
    <w:p>
      <w:pPr>
        <w:keepNext/>
      </w:pPr>
      <w:hyperlink r:id="rId89">
        <w:r>
          <w:rPr>
            <w:color w:val="1155CC"/>
            <w:u w:val="single"/>
          </w:rPr>
          <w:t>00:56:44 – 00:57:26</w:t>
        </w:r>
      </w:hyperlink>
    </w:p>
    <w:p>
      <w:r>
        <w:t>“Man is the being who will carry on the unfinished work of creation,” he says. “The work of creation was left unfinished; man is incomplete and flawed. We will complete it,” he says; complete creation. We too are unaware; the person operating the excavator is Muslim. The one saying, “I am rehabilitating the stream,” is also Muslim. Unaware, we keep cursing those outside, looking for the enemy outside. Yet this is our own mentality too. We see science as equal to religion, saying, “Religion and science do not conflict,” and adopt a defensive position. But our Master positions it like this.</w:t>
      </w:r>
    </w:p>
    <w:p>
      <w:pPr>
        <w:keepNext/>
      </w:pPr>
      <w:hyperlink r:id="rId90">
        <w:r>
          <w:rPr>
            <w:color w:val="1155CC"/>
            <w:u w:val="single"/>
          </w:rPr>
          <w:t>00:57:26 – 00:58:10</w:t>
        </w:r>
      </w:hyperlink>
    </w:p>
    <w:p>
      <w:r>
        <w:t>He says of civilization: “The product of the thoughts of jinn, humans, even devils, and the sum of their efforts.” He says this of wisdom, philosophy and science too. He says: “The slave to his master, the servant to his chief...” “...and the child to his father: how can they be enemies and opponents? Yet Islam is the master and guide of the sciences...” [Quotation cuts off.] Constantly trying to have Islam validated by science, I think, reveals a sense of inadequacy and an inferiority complex. That is my view. What is science's place?</w:t>
      </w:r>
    </w:p>
    <w:p>
      <w:pPr>
        <w:keepNext/>
      </w:pPr>
      <w:hyperlink r:id="rId91">
        <w:r>
          <w:rPr>
            <w:color w:val="1155CC"/>
            <w:u w:val="single"/>
          </w:rPr>
          <w:t>00:58:10 – 00:58:46</w:t>
        </w:r>
      </w:hyperlink>
    </w:p>
    <w:p>
      <w:r>
        <w:t>In relation to Islam, it is the slave, servant and child. Islam is the guide, master, chief and father. Unless we reach this point in our minds, we will treat science and religion as equals and spin our wheels debating whether they conflict. Today's philosophy of science is not even concerned with conflicting with religion. It does not even care about religion; its truth, goal and purpose are completely different. My time is up.</w:t>
      </w:r>
    </w:p>
    <w:p>
      <w:pPr>
        <w:keepNext/>
      </w:pPr>
      <w:hyperlink r:id="rId92">
        <w:r>
          <w:rPr>
            <w:color w:val="1155CC"/>
            <w:u w:val="single"/>
          </w:rPr>
          <w:t>00:58:53 – 00:59:36</w:t>
        </w:r>
      </w:hyperlink>
    </w:p>
    <w:p>
      <w:r>
        <w:t>I was going to suggest a few questions we should ask, but... Our view of the universe, how we situated ourselves, and our relationship with nature used to be like this. When Islam, [unclear phrase], prevailed, our relationship with things, nature and other beings rested on a sense of trusteeship. Now we have reached the point shown on the left. This is rather like the “Qur'an memorizer doctor” example; they built a minaret. This is a bridge in Maraş. What do we call it? A suspension bridge. But it became a minaret. Confusion and poor taste.</w:t>
      </w:r>
    </w:p>
    <w:p>
      <w:pPr>
        <w:keepNext/>
      </w:pPr>
      <w:hyperlink r:id="rId93">
        <w:r>
          <w:rPr>
            <w:color w:val="1155CC"/>
            <w:u w:val="single"/>
          </w:rPr>
          <w:t>00:59:36 – 01:00:18</w:t>
        </w:r>
      </w:hyperlink>
    </w:p>
    <w:p>
      <w:r>
        <w:t>We have lost that too. It is good that these things continue to survive. An old gravestone in Rize, made so birds can drink water too. An expression of faith in the hereafter and our bond with nature [last word unclear]. In the West, so homeless people cannot lie down or sit, they install stakes and spikes... And this place on the right is in Turkey. Today we struggle to get a simple tile laid at home; on the left, without shirking,</w:t>
      </w:r>
    </w:p>
    <w:p>
      <w:pPr>
        <w:keepNext/>
      </w:pPr>
      <w:hyperlink r:id="rId94">
        <w:r>
          <w:rPr>
            <w:color w:val="1155CC"/>
            <w:u w:val="single"/>
          </w:rPr>
          <w:t>01:00:19 – 01:00:59</w:t>
        </w:r>
      </w:hyperlink>
    </w:p>
    <w:p>
      <w:r>
        <w:t>someone built a bird palace in the wall. On the right, to keep birds off the mosque, spikes were put up so they do not soil it. Yes, recently in [Rize], something like this... was made and installed. A charity stone was made and in the news. Did you see it? I am not sure. Students were asked to make it. I must say this: where are we? Where is education now? Something was commissioned. A charity stone [unclear phrase]; something similar was commissioned.</w:t>
      </w:r>
    </w:p>
    <w:p>
      <w:pPr>
        <w:keepNext/>
      </w:pPr>
      <w:hyperlink r:id="rId95">
        <w:r>
          <w:rPr>
            <w:color w:val="1155CC"/>
            <w:u w:val="single"/>
          </w:rPr>
          <w:t>01:00:59 – 01:01:43</w:t>
        </w:r>
      </w:hyperlink>
    </w:p>
    <w:p>
      <w:r>
        <w:t>TRT Haber was invited because we knew its representative. They interviewed the students. The reporter says, “Students, without leaving a donation in the charity stone, do not enter class.” No such thing! There is filming in the schoolyard. Teachers and students walk. It is not real; they did it for the camera, that is how it was arranged. Now it is completely empty. The yard and charity stone are empty; no such practice exists. Without laying a mental and faith-based foundation, the aim is visibility: “We appeared in national media.” That is the problem, the morality. Without first instilling sincerity, faith and acting for God's pleasure,</w:t>
      </w:r>
    </w:p>
    <w:p>
      <w:pPr>
        <w:keepNext/>
      </w:pPr>
      <w:hyperlink r:id="rId96">
        <w:r>
          <w:rPr>
            <w:color w:val="1155CC"/>
            <w:u w:val="single"/>
          </w:rPr>
          <w:t>01:01:43 – 01:02:25</w:t>
        </w:r>
      </w:hyperlink>
    </w:p>
    <w:p>
      <w:r>
        <w:t>without connecting that stone to the verse and establishing the verse in hearts, if you build that stone, it will be used only for show. Sadly, our focus is very wrong. We romanticize the charity stone: “We are connected to our ancestors.” They are unrelated; your stone and the ancestors' stone are entirely different. I came up with something about exams: someone left money in the charity stone, got such-and-such a [grade?]. Then they would come down on us! A legend. Yes. It has been twenty minutes. I will leave it here. Thank you.</w:t>
      </w:r>
    </w:p>
    <w:p>
      <w:pPr>
        <w:keepNext/>
      </w:pPr>
      <w:hyperlink r:id="rId97">
        <w:r>
          <w:rPr>
            <w:color w:val="1155CC"/>
            <w:u w:val="single"/>
          </w:rPr>
          <w:t>01:02:25 – 01:03:08</w:t>
        </w:r>
      </w:hyperlink>
    </w:p>
    <w:p>
      <w:r>
        <w:t>I'd like to say something. For example, the Master's [unclear] He gave his broken spoon to a student to take for repair… When the student brought a new one, he said: «No, a new one… I didn't want it; I wanted my own spoon. It served me so much.» Should we understand it this way? Loyalty, from an unlettered perspective… He sees it that way. An unlettered person knows even objects deserve loyalty… Is called for. To whom is loyalty shown? It needs some consciousness and life. Of course, [unclear].</w:t>
      </w:r>
    </w:p>
    <w:p>
      <w:pPr>
        <w:keepNext/>
      </w:pPr>
      <w:hyperlink r:id="rId98">
        <w:r>
          <w:rPr>
            <w:color w:val="1155CC"/>
            <w:u w:val="single"/>
          </w:rPr>
          <w:t>01:03:09 – 01:03:49</w:t>
        </w:r>
      </w:hyperlink>
    </w:p>
    <w:p>
      <w:r>
        <w:t>An object God made to serve him. [Being unlettered?] Press, magazines, newspapers… [unclear] [Looking at?] the Qur'an… No newspapers or magazines [link unclear]. Radio, novels, [public opinion?]… What will you do with them? We'll read newspapers, magazines, novels. Music… [unclear] [Being unlettered?] [Must be swayed?] by their views. Yes, [public opinion?]. Thank you. [Any?] You're welcome. Thank you. Let's continue with questions. [We can't take questions?] [We won't ask while here?] Any questions? Please.</w:t>
      </w:r>
    </w:p>
    <w:p>
      <w:pPr>
        <w:keepNext/>
      </w:pPr>
      <w:hyperlink r:id="rId99">
        <w:r>
          <w:rPr>
            <w:color w:val="1155CC"/>
            <w:u w:val="single"/>
          </w:rPr>
          <w:t>01:03:49 – 01:04:34</w:t>
        </w:r>
      </w:hyperlink>
    </w:p>
    <w:p>
      <w:r>
        <w:t>As the Master said, that Islamic civilization of ours… While [Europe?] was in the Middle Ages, we built civilization [partly unclear]. It's ours. Until the 1700s, in the Middle Ages, the Dark Ages… You live there, then try to make civilization for us. If our material is good… An expression about «the end times»… Turning the world upside down… [quote unclear]. Westerners try to give us… Civilization. But Westerners aren't aware of this conversation. It's as if we're gossiping about them and indulging in nostalgia. He says, «I went to Germany.» «Muslims made all these scientific advances» [sentence unclear].</w:t>
      </w:r>
    </w:p>
    <w:p>
      <w:pPr>
        <w:keepNext/>
      </w:pPr>
      <w:hyperlink r:id="rId100">
        <w:r>
          <w:rPr>
            <w:color w:val="1155CC"/>
            <w:u w:val="single"/>
          </w:rPr>
          <w:t>01:04:36 – 01:05:21</w:t>
        </w:r>
      </w:hyperlink>
    </w:p>
    <w:p>
      <w:r>
        <w:t>I was an assistant. [We went back?] We say «Turk». My teacher mocked… At me. And I learned it like this… «You learned from [whom?]». Then he understood, he says. He called me to his room and showed me models of them all. «Look, this person made that, this one made this…» He knows. Does he? There's a history of science course. They have it too, like us. They did it. Those scientists'… What was their motive? Why did Muslim scientists pursue science? Why astronomy? Compared with our children's reasons today… It differs. For us: worldly livelihood, natural philosophy's sway, the West's…</w:t>
      </w:r>
    </w:p>
    <w:p>
      <w:pPr>
        <w:keepNext/>
      </w:pPr>
      <w:hyperlink r:id="rId101">
        <w:r>
          <w:rPr>
            <w:color w:val="1155CC"/>
            <w:u w:val="single"/>
          </w:rPr>
          <w:t>01:05:21 – 01:06:06</w:t>
        </w:r>
      </w:hyperlink>
    </w:p>
    <w:p>
      <w:r>
        <w:t>Domination. For careers. The state may encourage it. The state needs products; it wants people to work on them. This is for God's pleasure. Yes, God's pleasure and… Knowledge of God as well. As our teacher said, each prophetic miracle… Shows humanity a horizon. The Qur'an is behind you. The Qur'an lights your path. If a student's path is lit by philosophy's… Lantern instead of the Qur'an, the invention becomes dangerous. We don't want that. But morality… «Sir, before we put…» [rest unclear] They should say «That can't be». If I lie and show off, a charity stone…</w:t>
      </w:r>
    </w:p>
    <w:p>
      <w:pPr>
        <w:keepNext/>
      </w:pPr>
      <w:hyperlink r:id="rId102">
        <w:r>
          <w:rPr>
            <w:color w:val="1155CC"/>
            <w:u w:val="single"/>
          </w:rPr>
          <w:t>01:06:06 – 01:06:46</w:t>
        </w:r>
      </w:hyperlink>
    </w:p>
    <w:p>
      <w:r>
        <w:t>Is unnecessary. It may be tasteless; the charity stone may look comical. But previously even discussing the Ottomans, history, the past, Islam and our ancestors was [ridiculed]. Now people want to do something, but what to do... But now it reinforces hypocrisy and poor taste. As you said, from an artistic and aesthetic perspective… The Master says «faith, life, sharia». It won't work without establishing faith. A brief question. You distinguished hadariyya from… Medeniyet. I have a question about the terms.</w:t>
      </w:r>
    </w:p>
    <w:p>
      <w:pPr>
        <w:keepNext/>
      </w:pPr>
      <w:hyperlink r:id="rId103">
        <w:r>
          <w:rPr>
            <w:color w:val="1155CC"/>
            <w:u w:val="single"/>
          </w:rPr>
          <w:t>01:06:48 – 01:07:28</w:t>
        </w:r>
      </w:hyperlink>
    </w:p>
    <w:p>
      <w:r>
        <w:t>You said the word medeniyet was coined in the Republic… Ottoman era… Was coined then. Medeniyet was coined in the Ottoman era. Attributed to Ibn Khaldun… That's the same. «Al-insanu madaniyyun bi'l-tab'», for example. It goes back to Aristotle. The word exists, but in this sense… Madani, civilization… There's The Virtuous City. And that too… [sentence unclear] Medina and madani, that is. We don't use it in this sense. What equivalent for civilization…</w:t>
      </w:r>
    </w:p>
    <w:p>
      <w:pPr>
        <w:keepNext/>
      </w:pPr>
      <w:hyperlink r:id="rId104">
        <w:r>
          <w:rPr>
            <w:color w:val="1155CC"/>
            <w:u w:val="single"/>
          </w:rPr>
          <w:t>01:07:28 – 01:08:12</w:t>
        </w:r>
      </w:hyperlink>
    </w:p>
    <w:p>
      <w:r>
        <w:t>Should we use? When they said we had no equivalent… Western European aristocrats' weddings, receptions, dancing, drinking… They named that culture. When it was imitated: «What… Shall we call it? Let's coin a word for civilization»… They proposed medeniyet. Yes. Medeniyet wasn't used in this sense in Turkey. Not in the Ottoman Empire. Civilization, that medeniyet… «Roads… Are civilization», we say today. That's about uygarlik… The superstructure, matter and material progress. But the Islamic civilization our Prophet built…</w:t>
      </w:r>
    </w:p>
    <w:p>
      <w:pPr>
        <w:keepNext/>
      </w:pPr>
      <w:hyperlink r:id="rId105">
        <w:r>
          <w:rPr>
            <w:color w:val="1155CC"/>
            <w:u w:val="single"/>
          </w:rPr>
          <w:t>01:08:12 – 01:08:50</w:t>
        </w:r>
      </w:hyperlink>
    </w:p>
    <w:p>
      <w:r>
        <w:t>Is like a sapling growing in the soil of faith. It first raises the heart, mind and spirit. Uygarlik raises society materially. I distinguish them. After Arabs became secularized… Say «hadarat al-Islam». Actually, they misuse it. Hadariyya concerns the superstructure and material progress. Who first used madani? Is it attributed to [Ibn Khaldun?] It's in Arabic: «madaniyyun bi'l-tab'» [unclear]. Hadariyya is like our… Uygarlik. Yes.</w:t>
      </w:r>
    </w:p>
    <w:p>
      <w:pPr>
        <w:keepNext/>
      </w:pPr>
      <w:hyperlink r:id="rId106">
        <w:r>
          <w:rPr>
            <w:color w:val="1155CC"/>
            <w:u w:val="single"/>
          </w:rPr>
          <w:t>01:08:55 – 01:09:40</w:t>
        </w:r>
      </w:hyperlink>
    </w:p>
    <w:p>
      <w:r>
        <w:t>The coast called [Gavur Izmir?]; he says «Jews and Sabbateans». He says women were unveiled, wearing hats. Ottoman territory. That part… [unclear] He must have gone there. The place called [Gavur Izmir?]. Jews and [name unclear]… Were on the coasts. In Istanbul [link unclear]. But he said «Turks». He spoke of «Turks». He says «They learned it». Peace be upon you. And upon you. Dear teachers, Muhammed Enes [Karabulut].</w:t>
      </w:r>
    </w:p>
    <w:p>
      <w:pPr>
        <w:keepNext/>
      </w:pPr>
      <w:hyperlink r:id="rId107">
        <w:r>
          <w:rPr>
            <w:color w:val="1155CC"/>
            <w:u w:val="single"/>
          </w:rPr>
          <w:t>01:09:40 – 01:10:23</w:t>
        </w:r>
      </w:hyperlink>
    </w:p>
    <w:p>
      <w:r>
        <w:t>I'm a doctoral student at Ataturk University, in [philosophy of religion?]. It's an honour to be with esteemed teachers like you. It's my first symposium. [Reply partly unclear] Best wishes. Thank you. Today, I'll discuss… Modern philosophies' effects on religious belief and Bediuzzaman Said Nursi's… Approach to those effects. I'd like to begin… With a question: Does explaining how the universe works explain why it exists… And what our lives mean? Besides science and religion, this raises the boundary between scientific explanation…</w:t>
      </w:r>
    </w:p>
    <w:p>
      <w:pPr>
        <w:keepNext/>
      </w:pPr>
      <w:hyperlink r:id="rId108">
        <w:r>
          <w:rPr>
            <w:color w:val="1155CC"/>
            <w:u w:val="single"/>
          </w:rPr>
          <w:t>01:10:23 – 01:11:05</w:t>
        </w:r>
      </w:hyperlink>
    </w:p>
    <w:p>
      <w:r>
        <w:t>And philosophical interpretation. In modern times, religious belief's… Many difficulties concern [confusing] these two domains. To move from science's successes to only material reality existing, or humans… Having no transcendent meaning, goes beyond scientific findings… It's a philosophical choice. My thesis is that Said Nursi tried to answer these challenges of modern thought… Using reason and scientific observation. He considers cosmic order and humans together with the search for meaning. He aims to strengthen faith through evidence and reflection.</w:t>
      </w:r>
    </w:p>
    <w:p>
      <w:pPr>
        <w:keepNext/>
      </w:pPr>
      <w:hyperlink r:id="rId109">
        <w:r>
          <w:rPr>
            <w:color w:val="1155CC"/>
            <w:u w:val="single"/>
          </w:rPr>
          <w:t>01:11:06 – 01:11:47</w:t>
        </w:r>
      </w:hyperlink>
    </w:p>
    <w:p>
      <w:r>
        <w:t>First, let's identify the modern philosophical currents. Then I'll discuss Bediuzzaman Said Nursi's approach. Treating modern philosophies as different names for the same thought… Would be wrong. I consider positivism, materialism and naturalism. They differ significantly. Yet, in the forms studied in this paper… They question religious belief's claims about knowledge, being and meaning. In positivism, the issue is the validity of religious knowledge. For Auguste Comte, humanity advances from theology and metaphysics to positive… Knowledge. Religion is seen as an explanation that maturing human thought…</w:t>
      </w:r>
    </w:p>
    <w:p>
      <w:pPr>
        <w:keepNext/>
      </w:pPr>
      <w:hyperlink r:id="rId110">
        <w:r>
          <w:rPr>
            <w:color w:val="1155CC"/>
            <w:u w:val="single"/>
          </w:rPr>
          <w:t>01:11:47 – 01:12:29</w:t>
        </w:r>
      </w:hyperlink>
    </w:p>
    <w:p>
      <w:r>
        <w:t>Leaves behind. So the debate… Isn't just about God's existence, but whether religion can be accepted… As a source of knowledge. Materialism moves the debate to the structure of being. If matter and motion alone explain reality, it is claimed that a creator, soul and… Transcendent purpose are unnecessary concepts. This yields a material conception of the universe. We must make a distinction in naturalism. Science studying natural causes and claiming there is no reality… Beyond nature are not the same claim.</w:t>
      </w:r>
    </w:p>
    <w:p>
      <w:pPr>
        <w:keepNext/>
      </w:pPr>
      <w:hyperlink r:id="rId111">
        <w:r>
          <w:rPr>
            <w:color w:val="1155CC"/>
            <w:u w:val="single"/>
          </w:rPr>
          <w:t>01:12:29 – 01:13:09</w:t>
        </w:r>
      </w:hyperlink>
    </w:p>
    <w:p>
      <w:r>
        <w:t>The first concerns research methodology. The second is a view about the whole of being. The Master's critique targets treating nature and causes as independent creative… Powers. These debates also have a dimension reaching into human life… When people see themselves as a transient result of material processes… Life's value, moral responsibility and death's meaning are questioned… Of course, not every materialist approach necessarily leads to nihilism. But one of Bediuzzaman's key concerns is how, in a world denying transcendent meaning…</w:t>
      </w:r>
    </w:p>
    <w:p>
      <w:pPr>
        <w:keepNext/>
      </w:pPr>
      <w:hyperlink r:id="rId112">
        <w:r>
          <w:rPr>
            <w:color w:val="1155CC"/>
            <w:u w:val="single"/>
          </w:rPr>
          <w:t>01:13:09 – 01:13:52</w:t>
        </w:r>
      </w:hyperlink>
    </w:p>
    <w:p>
      <w:r>
        <w:t>People make sense of their own existence. Without taking too long, let me turn to Bediuzzaman's method. Faith, specifically reasoned faith, is central to his method. Reasoned faith means not maintaining belief merely as an inherited acceptance… But strengthening it by examining evidence, asking questions and reflecting. For Bediuzzaman, what modern doubts require… Is this intellectual depth. One of the method's main tools… Is reading the universe as a book of knowledge of God.</w:t>
      </w:r>
    </w:p>
    <w:p>
      <w:pPr>
        <w:keepNext/>
      </w:pPr>
      <w:hyperlink r:id="rId113">
        <w:r>
          <w:rPr>
            <w:color w:val="1155CC"/>
            <w:u w:val="single"/>
          </w:rPr>
          <w:t>01:13:52 – 01:14:34</w:t>
        </w:r>
      </w:hyperlink>
    </w:p>
    <w:p>
      <w:r>
        <w:t>By examining order and relationships among beings, people are invited… To reflect on the Creator. As well as the outer world, one's own… Existence, limitations and needs also deserve attention. Another part of his method is using analogies. He uses examples such as a pharmacy, letter, palace and mirror. He presents complex ideas in a form listeners and readers can follow. This style results from his wish to reach a broad readership. But we must remember that analogy is a tool of explanation.</w:t>
      </w:r>
    </w:p>
    <w:p>
      <w:pPr>
        <w:keepNext/>
      </w:pPr>
      <w:hyperlink r:id="rId114">
        <w:r>
          <w:rPr>
            <w:color w:val="1155CC"/>
            <w:u w:val="single"/>
          </w:rPr>
          <w:t>01:14:34 – 01:15:17</w:t>
        </w:r>
      </w:hyperlink>
    </w:p>
    <w:p>
      <w:r>
        <w:t>An example's persuasive power does not exempt its philosophical premises… From debate. We must assess the Master not only for expression but for his arguments'… Logic as well. In this approach… Faith isn't merely intellectual assent. Inner peace, interpreting life… And behaviour relate to faith too. Now, let me discuss… Some passages that answer these philosophical currents. First, the Treatise on Nature. One example of his responses to modern currents…</w:t>
      </w:r>
    </w:p>
    <w:p>
      <w:pPr>
        <w:keepNext/>
      </w:pPr>
      <w:hyperlink r:id="rId115">
        <w:r>
          <w:rPr>
            <w:color w:val="1155CC"/>
            <w:u w:val="single"/>
          </w:rPr>
          <w:t>01:15:17 – 01:16:00</w:t>
        </w:r>
      </w:hyperlink>
    </w:p>
    <w:p>
      <w:r>
        <w:t>Is the Treatise on Nature in The Flashes. It considers four ways of explaining how beings arise. Three involve causes, self-formation and nature's necessity. Here's what the Master does: Imagine a door and four keys. There must be a key for the door. He tests the first three keys and proves they don't open it. Thus, without needing a further proof of the fourth key… He shows it's the right one. The first three are causes… Spontaneous formation, or nature creating everything.</w:t>
      </w:r>
    </w:p>
    <w:p>
      <w:pPr>
        <w:keepNext/>
      </w:pPr>
      <w:hyperlink r:id="rId116">
        <w:r>
          <w:rPr>
            <w:color w:val="1155CC"/>
            <w:u w:val="single"/>
          </w:rPr>
          <w:t>01:16:00 – 01:16:41</w:t>
        </w:r>
      </w:hyperlink>
    </w:p>
    <w:p>
      <w:r>
        <w:t>He explains this through the pharmacy analogy. For a medicine prepared in precise proportions, knowing its… Elements, substances and chemicals… Doesn't remove the question of how they combine in those proportions and coherence. He uses similar reasoning about the order of beings. For him, identifying causes doesn't establish them as independent creators. Explaining the processes involved in a being's formation… And explaining the ultimate source of those processes and order are different levels…</w:t>
      </w:r>
    </w:p>
    <w:p>
      <w:pPr>
        <w:keepNext/>
      </w:pPr>
      <w:hyperlink r:id="rId117">
        <w:r>
          <w:rPr>
            <w:color w:val="1155CC"/>
            <w:u w:val="single"/>
          </w:rPr>
          <w:t>01:16:41 – 01:17:21</w:t>
        </w:r>
      </w:hyperlink>
    </w:p>
    <w:p>
      <w:r>
        <w:t>Of inquiry. The Treatise on Nature argues that assigning cosmic coherence to unconscious causes… Would require attributing knowledge and power they do not possess… It requires that. Bediuzzaman sees order's source as possessing knowledge, will and power… A Creator. The next issue is the relationship between science and religion. For Bediuzzaman, scientific research lets us understand cosmic order… More closely. The critique targets the philosophical interpretation that makes science the sole measure…</w:t>
      </w:r>
    </w:p>
    <w:p>
      <w:pPr>
        <w:keepNext/>
      </w:pPr>
      <w:hyperlink r:id="rId118">
        <w:r>
          <w:rPr>
            <w:color w:val="1155CC"/>
            <w:u w:val="single"/>
          </w:rPr>
          <w:t>01:17:21 – 01:18:01</w:t>
        </w:r>
      </w:hyperlink>
    </w:p>
    <w:p>
      <w:r>
        <w:t>Of all questions of truth. The Supreme Sign in The Rays… Is a comprehensive example. It describes a traveller; that traveller… Is the Master himself. From sky to earth, plants to animals… He travels through different domains of the universe, considering their signs of the Creator. The thought moves from observing a single being to the universe as a whole. For Bediuzzaman, the harmony between different domains of being… Points to shared knowledge and will. Divine unity ceases to be abstract; through the universe's relationships…</w:t>
      </w:r>
    </w:p>
    <w:p>
      <w:pPr>
        <w:keepNext/>
      </w:pPr>
      <w:hyperlink r:id="rId119">
        <w:r>
          <w:rPr>
            <w:color w:val="1155CC"/>
            <w:u w:val="single"/>
          </w:rPr>
          <w:t>01:18:01 – 01:18:45</w:t>
        </w:r>
      </w:hyperlink>
    </w:p>
    <w:p>
      <w:r>
        <w:t>It appears as a truth to contemplate. I'll briefly touch on the afterlife, selfhood and the search for meaning, then… Conclude. His approach isn't limited to explaining the universe. It extends to questions of death, justice and selfhood. The Tenth Word, the Resurrection Treatise, treats the afterlife through divine justice, wisdom and… Mercy. Not every injustice receiving its due in this world, and every… [Good deed… wording unclear] leaves the question of justice open. The Master grounds the afterlife in connection with this question. When the existence of a just and wise Creator is accepted…</w:t>
      </w:r>
    </w:p>
    <w:p>
      <w:pPr>
        <w:keepNext/>
      </w:pPr>
      <w:hyperlink r:id="rId120">
        <w:r>
          <w:rPr>
            <w:color w:val="1155CC"/>
            <w:u w:val="single"/>
          </w:rPr>
          <w:t>01:18:45 – 01:19:26</w:t>
        </w:r>
      </w:hyperlink>
    </w:p>
    <w:p>
      <w:r>
        <w:t>Recompense and fulfilment beyond this life become meaningful. Thus, the Resurrection Treatise's argument must be assessed within his view of God and divine… Attributes. The Thirtieth… Word's Treatise on the [Self] addresses human self-understanding. By recognizing their limited knowledge, will and power, people… Approach understanding divine attributes. The self becomes a measure and tool of understanding. But if people see themselves as absolute and independent owners… The same self can lead them elsewhere. The issue is how people situate themselves.</w:t>
      </w:r>
    </w:p>
    <w:p>
      <w:pPr>
        <w:keepNext/>
      </w:pPr>
      <w:hyperlink r:id="rId121">
        <w:r>
          <w:rPr>
            <w:color w:val="1155CC"/>
            <w:u w:val="single"/>
          </w:rPr>
          <w:t>01:19:27 – 01:20:10</w:t>
        </w:r>
      </w:hyperlink>
    </w:p>
    <w:p>
      <w:r>
        <w:t>His emphasis on limited free will completes this view of humanity. Humans aren't omnipotent, but are responsible for their choices. We must not assume in advance that determinism necessarily eliminates free will. Some philosophical views hold that the two are compatible. His approach tries to consider human limitations and [moral responsibility?] together. Let me now conclude. The key finding is the importance Bediuzzaman gives, in engaging modern thought… To rational justification. He seeks to strengthen faith through reflection and sees scientific observation as part…</w:t>
      </w:r>
    </w:p>
    <w:p>
      <w:pPr>
        <w:keepNext/>
      </w:pPr>
      <w:hyperlink r:id="rId122">
        <w:r>
          <w:rPr>
            <w:color w:val="1155CC"/>
            <w:u w:val="single"/>
          </w:rPr>
          <w:t>01:20:10 – 01:20:53</w:t>
        </w:r>
      </w:hyperlink>
    </w:p>
    <w:p>
      <w:r>
        <w:t>Of that effort. He also considers the human search for meaning and peace. We must also state the limitations of this approach. His arguments about order and purpose are open to philosophical debate. How to interpret natural order, and through which premises to move from it to a Creator… Require further examination. The power of analogies doesn't automatically resolve these questions. We should seek his originality not in conclusively ending every debate… But in bringing classical arguments into contact with modern doubts… And forming a language of reflection accessible to broad audiences.</w:t>
      </w:r>
    </w:p>
    <w:p>
      <w:pPr>
        <w:keepNext/>
      </w:pPr>
      <w:hyperlink r:id="rId123">
        <w:r>
          <w:rPr>
            <w:color w:val="1155CC"/>
            <w:u w:val="single"/>
          </w:rPr>
          <w:t>01:20:54 – 01:21:36</w:t>
        </w:r>
      </w:hyperlink>
    </w:p>
    <w:p>
      <w:r>
        <w:t>Modern philosophies questioned religious belief's knowledge value, creation, morality and… Meaning. In the Risale-i Nur, the order of the universe… Divine attributes and the human inner world are considered together in a response. Returning to the opening question: explaining how the universe works… Does not remove the need to explain our place in it and life's meaning. His approach seeks to meet this need through the relationship between reason, revelation… And reflection. This is where his thought opens onto contemporary debates. Thank you very much for [listening].</w:t>
      </w:r>
    </w:p>
    <w:p>
      <w:pPr>
        <w:keepNext/>
      </w:pPr>
      <w:hyperlink r:id="rId124">
        <w:r>
          <w:rPr>
            <w:color w:val="1155CC"/>
            <w:u w:val="single"/>
          </w:rPr>
          <w:t>01:21:36 – 01:22:14</w:t>
        </w:r>
      </w:hyperlink>
    </w:p>
    <w:p>
      <w:r>
        <w:t>May God be pleased with you. Any questions? If not, let us present your participation certificates. Yes, now Professor Abdullah... Thank you. We can take a photograph. Shall we turn it off? Shall we turn off the projector? The light… [rest unclear] That's fine. You're…</w:t>
      </w:r>
    </w:p>
    <w:p>
      <w:pPr>
        <w:keepNext/>
      </w:pPr>
      <w:hyperlink r:id="rId125">
        <w:r>
          <w:rPr>
            <w:color w:val="1155CC"/>
            <w:u w:val="single"/>
          </w:rPr>
          <w:t>01:22:19 – 01:22:58</w:t>
        </w:r>
      </w:hyperlink>
    </w:p>
    <w:p>
      <w:r>
        <w:t>Welcome, best wishes. Thank you. Next, our teacher Safa. Many… Thanks. [Good health to all?] Our teacher Ersin. To you all… Health and success.</w:t>
      </w:r>
    </w:p>
    <w:p>
      <w:pPr>
        <w:keepNext/>
      </w:pPr>
      <w:hyperlink r:id="rId126">
        <w:r>
          <w:rPr>
            <w:color w:val="1155CC"/>
            <w:u w:val="single"/>
          </w:rPr>
          <w:t>01:23:04 – 01:23:50</w:t>
        </w:r>
      </w:hyperlink>
    </w:p>
    <w:p>
      <w:r>
        <w:t>All right. And our teacher [Muhammed Enes Karabulut]. We have young researchers now. You're welcome. Shall we do this? [Unclear] Muhammed, you work, before you… Attend a symposium [link unclear]. Let's take it like this. Thank you very much. Please. Look here, here. Pleased to meet you. We hope you will visit, God willing... Your friend should</w:t>
      </w:r>
    </w:p>
    <w:p>
      <w:pPr>
        <w:keepNext/>
      </w:pPr>
      <w:hyperlink r:id="rId127">
        <w:r>
          <w:rPr>
            <w:color w:val="1155CC"/>
            <w:u w:val="single"/>
          </w:rPr>
          <w:t>01:23:50 – 01:23:56</w:t>
        </w:r>
      </w:hyperlink>
    </w:p>
    <w:p>
      <w:r>
        <w:t>come with you too. My friend also sends greetings...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iTq35QoYKyc" TargetMode="External"/><Relationship Id="rId10" Type="http://schemas.openxmlformats.org/officeDocument/2006/relationships/hyperlink" Target="https://youtu.be/iTq35QoYKyc?t=0" TargetMode="External"/><Relationship Id="rId11" Type="http://schemas.openxmlformats.org/officeDocument/2006/relationships/hyperlink" Target="https://youtu.be/iTq35QoYKyc?t=42" TargetMode="External"/><Relationship Id="rId12" Type="http://schemas.openxmlformats.org/officeDocument/2006/relationships/hyperlink" Target="https://youtu.be/iTq35QoYKyc?t=86" TargetMode="External"/><Relationship Id="rId13" Type="http://schemas.openxmlformats.org/officeDocument/2006/relationships/hyperlink" Target="https://youtu.be/iTq35QoYKyc?t=127" TargetMode="External"/><Relationship Id="rId14" Type="http://schemas.openxmlformats.org/officeDocument/2006/relationships/hyperlink" Target="https://youtu.be/iTq35QoYKyc?t=167" TargetMode="External"/><Relationship Id="rId15" Type="http://schemas.openxmlformats.org/officeDocument/2006/relationships/hyperlink" Target="https://youtu.be/iTq35QoYKyc?t=209" TargetMode="External"/><Relationship Id="rId16" Type="http://schemas.openxmlformats.org/officeDocument/2006/relationships/hyperlink" Target="https://youtu.be/iTq35QoYKyc?t=253" TargetMode="External"/><Relationship Id="rId17" Type="http://schemas.openxmlformats.org/officeDocument/2006/relationships/hyperlink" Target="https://youtu.be/iTq35QoYKyc?t=299" TargetMode="External"/><Relationship Id="rId18" Type="http://schemas.openxmlformats.org/officeDocument/2006/relationships/hyperlink" Target="https://youtu.be/iTq35QoYKyc?t=343" TargetMode="External"/><Relationship Id="rId19" Type="http://schemas.openxmlformats.org/officeDocument/2006/relationships/hyperlink" Target="https://youtu.be/iTq35QoYKyc?t=388" TargetMode="External"/><Relationship Id="rId20" Type="http://schemas.openxmlformats.org/officeDocument/2006/relationships/hyperlink" Target="https://youtu.be/iTq35QoYKyc?t=430" TargetMode="External"/><Relationship Id="rId21" Type="http://schemas.openxmlformats.org/officeDocument/2006/relationships/hyperlink" Target="https://youtu.be/iTq35QoYKyc?t=474" TargetMode="External"/><Relationship Id="rId22" Type="http://schemas.openxmlformats.org/officeDocument/2006/relationships/hyperlink" Target="https://youtu.be/iTq35QoYKyc?t=514" TargetMode="External"/><Relationship Id="rId23" Type="http://schemas.openxmlformats.org/officeDocument/2006/relationships/hyperlink" Target="https://youtu.be/iTq35QoYKyc?t=557" TargetMode="External"/><Relationship Id="rId24" Type="http://schemas.openxmlformats.org/officeDocument/2006/relationships/hyperlink" Target="https://youtu.be/iTq35QoYKyc?t=600" TargetMode="External"/><Relationship Id="rId25" Type="http://schemas.openxmlformats.org/officeDocument/2006/relationships/hyperlink" Target="https://youtu.be/iTq35QoYKyc?t=646" TargetMode="External"/><Relationship Id="rId26" Type="http://schemas.openxmlformats.org/officeDocument/2006/relationships/hyperlink" Target="https://youtu.be/iTq35QoYKyc?t=691" TargetMode="External"/><Relationship Id="rId27" Type="http://schemas.openxmlformats.org/officeDocument/2006/relationships/hyperlink" Target="https://youtu.be/iTq35QoYKyc?t=736" TargetMode="External"/><Relationship Id="rId28" Type="http://schemas.openxmlformats.org/officeDocument/2006/relationships/hyperlink" Target="https://youtu.be/iTq35QoYKyc?t=780" TargetMode="External"/><Relationship Id="rId29" Type="http://schemas.openxmlformats.org/officeDocument/2006/relationships/hyperlink" Target="https://youtu.be/iTq35QoYKyc?t=820" TargetMode="External"/><Relationship Id="rId30" Type="http://schemas.openxmlformats.org/officeDocument/2006/relationships/hyperlink" Target="https://youtu.be/iTq35QoYKyc?t=861" TargetMode="External"/><Relationship Id="rId31" Type="http://schemas.openxmlformats.org/officeDocument/2006/relationships/hyperlink" Target="https://youtu.be/iTq35QoYKyc?t=902" TargetMode="External"/><Relationship Id="rId32" Type="http://schemas.openxmlformats.org/officeDocument/2006/relationships/hyperlink" Target="https://youtu.be/iTq35QoYKyc?t=944" TargetMode="External"/><Relationship Id="rId33" Type="http://schemas.openxmlformats.org/officeDocument/2006/relationships/hyperlink" Target="https://youtu.be/iTq35QoYKyc?t=985" TargetMode="External"/><Relationship Id="rId34" Type="http://schemas.openxmlformats.org/officeDocument/2006/relationships/hyperlink" Target="https://youtu.be/iTq35QoYKyc?t=1027" TargetMode="External"/><Relationship Id="rId35" Type="http://schemas.openxmlformats.org/officeDocument/2006/relationships/hyperlink" Target="https://youtu.be/iTq35QoYKyc?t=1068" TargetMode="External"/><Relationship Id="rId36" Type="http://schemas.openxmlformats.org/officeDocument/2006/relationships/hyperlink" Target="https://youtu.be/iTq35QoYKyc?t=1109" TargetMode="External"/><Relationship Id="rId37" Type="http://schemas.openxmlformats.org/officeDocument/2006/relationships/hyperlink" Target="https://youtu.be/iTq35QoYKyc?t=1157" TargetMode="External"/><Relationship Id="rId38" Type="http://schemas.openxmlformats.org/officeDocument/2006/relationships/hyperlink" Target="https://youtu.be/iTq35QoYKyc?t=1197" TargetMode="External"/><Relationship Id="rId39" Type="http://schemas.openxmlformats.org/officeDocument/2006/relationships/hyperlink" Target="https://youtu.be/iTq35QoYKyc?t=1238" TargetMode="External"/><Relationship Id="rId40" Type="http://schemas.openxmlformats.org/officeDocument/2006/relationships/hyperlink" Target="https://youtu.be/iTq35QoYKyc?t=1281" TargetMode="External"/><Relationship Id="rId41" Type="http://schemas.openxmlformats.org/officeDocument/2006/relationships/hyperlink" Target="https://youtu.be/iTq35QoYKyc?t=1322" TargetMode="External"/><Relationship Id="rId42" Type="http://schemas.openxmlformats.org/officeDocument/2006/relationships/hyperlink" Target="https://youtu.be/iTq35QoYKyc?t=1366" TargetMode="External"/><Relationship Id="rId43" Type="http://schemas.openxmlformats.org/officeDocument/2006/relationships/hyperlink" Target="https://youtu.be/iTq35QoYKyc?t=1411" TargetMode="External"/><Relationship Id="rId44" Type="http://schemas.openxmlformats.org/officeDocument/2006/relationships/hyperlink" Target="https://youtu.be/iTq35QoYKyc?t=1453" TargetMode="External"/><Relationship Id="rId45" Type="http://schemas.openxmlformats.org/officeDocument/2006/relationships/hyperlink" Target="https://youtu.be/iTq35QoYKyc?t=1495" TargetMode="External"/><Relationship Id="rId46" Type="http://schemas.openxmlformats.org/officeDocument/2006/relationships/hyperlink" Target="https://youtu.be/iTq35QoYKyc?t=1535" TargetMode="External"/><Relationship Id="rId47" Type="http://schemas.openxmlformats.org/officeDocument/2006/relationships/hyperlink" Target="https://youtu.be/iTq35QoYKyc?t=1577" TargetMode="External"/><Relationship Id="rId48" Type="http://schemas.openxmlformats.org/officeDocument/2006/relationships/hyperlink" Target="https://youtu.be/iTq35QoYKyc?t=1621" TargetMode="External"/><Relationship Id="rId49" Type="http://schemas.openxmlformats.org/officeDocument/2006/relationships/hyperlink" Target="https://youtu.be/iTq35QoYKyc?t=1665" TargetMode="External"/><Relationship Id="rId50" Type="http://schemas.openxmlformats.org/officeDocument/2006/relationships/hyperlink" Target="https://youtu.be/iTq35QoYKyc?t=1709" TargetMode="External"/><Relationship Id="rId51" Type="http://schemas.openxmlformats.org/officeDocument/2006/relationships/hyperlink" Target="https://youtu.be/iTq35QoYKyc?t=1755" TargetMode="External"/><Relationship Id="rId52" Type="http://schemas.openxmlformats.org/officeDocument/2006/relationships/hyperlink" Target="https://youtu.be/iTq35QoYKyc?t=1796" TargetMode="External"/><Relationship Id="rId53" Type="http://schemas.openxmlformats.org/officeDocument/2006/relationships/hyperlink" Target="https://youtu.be/iTq35QoYKyc?t=1837" TargetMode="External"/><Relationship Id="rId54" Type="http://schemas.openxmlformats.org/officeDocument/2006/relationships/hyperlink" Target="https://youtu.be/iTq35QoYKyc?t=1881" TargetMode="External"/><Relationship Id="rId55" Type="http://schemas.openxmlformats.org/officeDocument/2006/relationships/hyperlink" Target="https://youtu.be/iTq35QoYKyc?t=1924" TargetMode="External"/><Relationship Id="rId56" Type="http://schemas.openxmlformats.org/officeDocument/2006/relationships/hyperlink" Target="https://youtu.be/iTq35QoYKyc?t=1966" TargetMode="External"/><Relationship Id="rId57" Type="http://schemas.openxmlformats.org/officeDocument/2006/relationships/hyperlink" Target="https://youtu.be/iTq35QoYKyc?t=2008" TargetMode="External"/><Relationship Id="rId58" Type="http://schemas.openxmlformats.org/officeDocument/2006/relationships/hyperlink" Target="https://youtu.be/iTq35QoYKyc?t=2053" TargetMode="External"/><Relationship Id="rId59" Type="http://schemas.openxmlformats.org/officeDocument/2006/relationships/hyperlink" Target="https://youtu.be/iTq35QoYKyc?t=2096" TargetMode="External"/><Relationship Id="rId60" Type="http://schemas.openxmlformats.org/officeDocument/2006/relationships/hyperlink" Target="https://youtu.be/iTq35QoYKyc?t=2139" TargetMode="External"/><Relationship Id="rId61" Type="http://schemas.openxmlformats.org/officeDocument/2006/relationships/hyperlink" Target="https://youtu.be/iTq35QoYKyc?t=2183" TargetMode="External"/><Relationship Id="rId62" Type="http://schemas.openxmlformats.org/officeDocument/2006/relationships/hyperlink" Target="https://youtu.be/iTq35QoYKyc?t=2229" TargetMode="External"/><Relationship Id="rId63" Type="http://schemas.openxmlformats.org/officeDocument/2006/relationships/hyperlink" Target="https://youtu.be/iTq35QoYKyc?t=2270" TargetMode="External"/><Relationship Id="rId64" Type="http://schemas.openxmlformats.org/officeDocument/2006/relationships/hyperlink" Target="https://youtu.be/iTq35QoYKyc?t=2311" TargetMode="External"/><Relationship Id="rId65" Type="http://schemas.openxmlformats.org/officeDocument/2006/relationships/hyperlink" Target="https://youtu.be/iTq35QoYKyc?t=2352" TargetMode="External"/><Relationship Id="rId66" Type="http://schemas.openxmlformats.org/officeDocument/2006/relationships/hyperlink" Target="https://youtu.be/iTq35QoYKyc?t=2393" TargetMode="External"/><Relationship Id="rId67" Type="http://schemas.openxmlformats.org/officeDocument/2006/relationships/hyperlink" Target="https://youtu.be/iTq35QoYKyc?t=2460" TargetMode="External"/><Relationship Id="rId68" Type="http://schemas.openxmlformats.org/officeDocument/2006/relationships/hyperlink" Target="https://youtu.be/iTq35QoYKyc?t=2505" TargetMode="External"/><Relationship Id="rId69" Type="http://schemas.openxmlformats.org/officeDocument/2006/relationships/hyperlink" Target="https://youtu.be/iTq35QoYKyc?t=2548" TargetMode="External"/><Relationship Id="rId70" Type="http://schemas.openxmlformats.org/officeDocument/2006/relationships/hyperlink" Target="https://youtu.be/iTq35QoYKyc?t=2589" TargetMode="External"/><Relationship Id="rId71" Type="http://schemas.openxmlformats.org/officeDocument/2006/relationships/hyperlink" Target="https://youtu.be/iTq35QoYKyc?t=2635" TargetMode="External"/><Relationship Id="rId72" Type="http://schemas.openxmlformats.org/officeDocument/2006/relationships/hyperlink" Target="https://youtu.be/iTq35QoYKyc?t=2680" TargetMode="External"/><Relationship Id="rId73" Type="http://schemas.openxmlformats.org/officeDocument/2006/relationships/hyperlink" Target="https://youtu.be/iTq35QoYKyc?t=2723" TargetMode="External"/><Relationship Id="rId74" Type="http://schemas.openxmlformats.org/officeDocument/2006/relationships/hyperlink" Target="https://youtu.be/iTq35QoYKyc?t=2766" TargetMode="External"/><Relationship Id="rId75" Type="http://schemas.openxmlformats.org/officeDocument/2006/relationships/hyperlink" Target="https://youtu.be/iTq35QoYKyc?t=2806" TargetMode="External"/><Relationship Id="rId76" Type="http://schemas.openxmlformats.org/officeDocument/2006/relationships/hyperlink" Target="https://youtu.be/iTq35QoYKyc?t=2850" TargetMode="External"/><Relationship Id="rId77" Type="http://schemas.openxmlformats.org/officeDocument/2006/relationships/hyperlink" Target="https://youtu.be/iTq35QoYKyc?t=2892" TargetMode="External"/><Relationship Id="rId78" Type="http://schemas.openxmlformats.org/officeDocument/2006/relationships/hyperlink" Target="https://youtu.be/iTq35QoYKyc?t=2935" TargetMode="External"/><Relationship Id="rId79" Type="http://schemas.openxmlformats.org/officeDocument/2006/relationships/hyperlink" Target="https://youtu.be/iTq35QoYKyc?t=2975" TargetMode="External"/><Relationship Id="rId80" Type="http://schemas.openxmlformats.org/officeDocument/2006/relationships/hyperlink" Target="https://youtu.be/iTq35QoYKyc?t=3017" TargetMode="External"/><Relationship Id="rId81" Type="http://schemas.openxmlformats.org/officeDocument/2006/relationships/hyperlink" Target="https://youtu.be/iTq35QoYKyc?t=3061" TargetMode="External"/><Relationship Id="rId82" Type="http://schemas.openxmlformats.org/officeDocument/2006/relationships/hyperlink" Target="https://youtu.be/iTq35QoYKyc?t=3103" TargetMode="External"/><Relationship Id="rId83" Type="http://schemas.openxmlformats.org/officeDocument/2006/relationships/hyperlink" Target="https://youtu.be/iTq35QoYKyc?t=3146" TargetMode="External"/><Relationship Id="rId84" Type="http://schemas.openxmlformats.org/officeDocument/2006/relationships/hyperlink" Target="https://youtu.be/iTq35QoYKyc?t=3191" TargetMode="External"/><Relationship Id="rId85" Type="http://schemas.openxmlformats.org/officeDocument/2006/relationships/hyperlink" Target="https://youtu.be/iTq35QoYKyc?t=3232" TargetMode="External"/><Relationship Id="rId86" Type="http://schemas.openxmlformats.org/officeDocument/2006/relationships/hyperlink" Target="https://youtu.be/iTq35QoYKyc?t=3278" TargetMode="External"/><Relationship Id="rId87" Type="http://schemas.openxmlformats.org/officeDocument/2006/relationships/hyperlink" Target="https://youtu.be/iTq35QoYKyc?t=3322" TargetMode="External"/><Relationship Id="rId88" Type="http://schemas.openxmlformats.org/officeDocument/2006/relationships/hyperlink" Target="https://youtu.be/iTq35QoYKyc?t=3364" TargetMode="External"/><Relationship Id="rId89" Type="http://schemas.openxmlformats.org/officeDocument/2006/relationships/hyperlink" Target="https://youtu.be/iTq35QoYKyc?t=3404" TargetMode="External"/><Relationship Id="rId90" Type="http://schemas.openxmlformats.org/officeDocument/2006/relationships/hyperlink" Target="https://youtu.be/iTq35QoYKyc?t=3446" TargetMode="External"/><Relationship Id="rId91" Type="http://schemas.openxmlformats.org/officeDocument/2006/relationships/hyperlink" Target="https://youtu.be/iTq35QoYKyc?t=3490" TargetMode="External"/><Relationship Id="rId92" Type="http://schemas.openxmlformats.org/officeDocument/2006/relationships/hyperlink" Target="https://youtu.be/iTq35QoYKyc?t=3533" TargetMode="External"/><Relationship Id="rId93" Type="http://schemas.openxmlformats.org/officeDocument/2006/relationships/hyperlink" Target="https://youtu.be/iTq35QoYKyc?t=3576" TargetMode="External"/><Relationship Id="rId94" Type="http://schemas.openxmlformats.org/officeDocument/2006/relationships/hyperlink" Target="https://youtu.be/iTq35QoYKyc?t=3619" TargetMode="External"/><Relationship Id="rId95" Type="http://schemas.openxmlformats.org/officeDocument/2006/relationships/hyperlink" Target="https://youtu.be/iTq35QoYKyc?t=3659" TargetMode="External"/><Relationship Id="rId96" Type="http://schemas.openxmlformats.org/officeDocument/2006/relationships/hyperlink" Target="https://youtu.be/iTq35QoYKyc?t=3703" TargetMode="External"/><Relationship Id="rId97" Type="http://schemas.openxmlformats.org/officeDocument/2006/relationships/hyperlink" Target="https://youtu.be/iTq35QoYKyc?t=3745" TargetMode="External"/><Relationship Id="rId98" Type="http://schemas.openxmlformats.org/officeDocument/2006/relationships/hyperlink" Target="https://youtu.be/iTq35QoYKyc?t=3789" TargetMode="External"/><Relationship Id="rId99" Type="http://schemas.openxmlformats.org/officeDocument/2006/relationships/hyperlink" Target="https://youtu.be/iTq35QoYKyc?t=3829" TargetMode="External"/><Relationship Id="rId100" Type="http://schemas.openxmlformats.org/officeDocument/2006/relationships/hyperlink" Target="https://youtu.be/iTq35QoYKyc?t=3876" TargetMode="External"/><Relationship Id="rId101" Type="http://schemas.openxmlformats.org/officeDocument/2006/relationships/hyperlink" Target="https://youtu.be/iTq35QoYKyc?t=3921" TargetMode="External"/><Relationship Id="rId102" Type="http://schemas.openxmlformats.org/officeDocument/2006/relationships/hyperlink" Target="https://youtu.be/iTq35QoYKyc?t=3966" TargetMode="External"/><Relationship Id="rId103" Type="http://schemas.openxmlformats.org/officeDocument/2006/relationships/hyperlink" Target="https://youtu.be/iTq35QoYKyc?t=4008" TargetMode="External"/><Relationship Id="rId104" Type="http://schemas.openxmlformats.org/officeDocument/2006/relationships/hyperlink" Target="https://youtu.be/iTq35QoYKyc?t=4048" TargetMode="External"/><Relationship Id="rId105" Type="http://schemas.openxmlformats.org/officeDocument/2006/relationships/hyperlink" Target="https://youtu.be/iTq35QoYKyc?t=4092" TargetMode="External"/><Relationship Id="rId106" Type="http://schemas.openxmlformats.org/officeDocument/2006/relationships/hyperlink" Target="https://youtu.be/iTq35QoYKyc?t=4135" TargetMode="External"/><Relationship Id="rId107" Type="http://schemas.openxmlformats.org/officeDocument/2006/relationships/hyperlink" Target="https://youtu.be/iTq35QoYKyc?t=4180" TargetMode="External"/><Relationship Id="rId108" Type="http://schemas.openxmlformats.org/officeDocument/2006/relationships/hyperlink" Target="https://youtu.be/iTq35QoYKyc?t=4223" TargetMode="External"/><Relationship Id="rId109" Type="http://schemas.openxmlformats.org/officeDocument/2006/relationships/hyperlink" Target="https://youtu.be/iTq35QoYKyc?t=4266" TargetMode="External"/><Relationship Id="rId110" Type="http://schemas.openxmlformats.org/officeDocument/2006/relationships/hyperlink" Target="https://youtu.be/iTq35QoYKyc?t=4307" TargetMode="External"/><Relationship Id="rId111" Type="http://schemas.openxmlformats.org/officeDocument/2006/relationships/hyperlink" Target="https://youtu.be/iTq35QoYKyc?t=4349" TargetMode="External"/><Relationship Id="rId112" Type="http://schemas.openxmlformats.org/officeDocument/2006/relationships/hyperlink" Target="https://youtu.be/iTq35QoYKyc?t=4389" TargetMode="External"/><Relationship Id="rId113" Type="http://schemas.openxmlformats.org/officeDocument/2006/relationships/hyperlink" Target="https://youtu.be/iTq35QoYKyc?t=4432" TargetMode="External"/><Relationship Id="rId114" Type="http://schemas.openxmlformats.org/officeDocument/2006/relationships/hyperlink" Target="https://youtu.be/iTq35QoYKyc?t=4474" TargetMode="External"/><Relationship Id="rId115" Type="http://schemas.openxmlformats.org/officeDocument/2006/relationships/hyperlink" Target="https://youtu.be/iTq35QoYKyc?t=4517" TargetMode="External"/><Relationship Id="rId116" Type="http://schemas.openxmlformats.org/officeDocument/2006/relationships/hyperlink" Target="https://youtu.be/iTq35QoYKyc?t=4560" TargetMode="External"/><Relationship Id="rId117" Type="http://schemas.openxmlformats.org/officeDocument/2006/relationships/hyperlink" Target="https://youtu.be/iTq35QoYKyc?t=4601" TargetMode="External"/><Relationship Id="rId118" Type="http://schemas.openxmlformats.org/officeDocument/2006/relationships/hyperlink" Target="https://youtu.be/iTq35QoYKyc?t=4641" TargetMode="External"/><Relationship Id="rId119" Type="http://schemas.openxmlformats.org/officeDocument/2006/relationships/hyperlink" Target="https://youtu.be/iTq35QoYKyc?t=4681" TargetMode="External"/><Relationship Id="rId120" Type="http://schemas.openxmlformats.org/officeDocument/2006/relationships/hyperlink" Target="https://youtu.be/iTq35QoYKyc?t=4725" TargetMode="External"/><Relationship Id="rId121" Type="http://schemas.openxmlformats.org/officeDocument/2006/relationships/hyperlink" Target="https://youtu.be/iTq35QoYKyc?t=4767" TargetMode="External"/><Relationship Id="rId122" Type="http://schemas.openxmlformats.org/officeDocument/2006/relationships/hyperlink" Target="https://youtu.be/iTq35QoYKyc?t=4810" TargetMode="External"/><Relationship Id="rId123" Type="http://schemas.openxmlformats.org/officeDocument/2006/relationships/hyperlink" Target="https://youtu.be/iTq35QoYKyc?t=4854" TargetMode="External"/><Relationship Id="rId124" Type="http://schemas.openxmlformats.org/officeDocument/2006/relationships/hyperlink" Target="https://youtu.be/iTq35QoYKyc?t=4896" TargetMode="External"/><Relationship Id="rId125" Type="http://schemas.openxmlformats.org/officeDocument/2006/relationships/hyperlink" Target="https://youtu.be/iTq35QoYKyc?t=4939" TargetMode="External"/><Relationship Id="rId126" Type="http://schemas.openxmlformats.org/officeDocument/2006/relationships/hyperlink" Target="https://youtu.be/iTq35QoYKyc?t=4984" TargetMode="External"/><Relationship Id="rId127" Type="http://schemas.openxmlformats.org/officeDocument/2006/relationships/hyperlink" Target="https://youtu.be/iTq35QoYKyc?t=5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