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5. Oturum — Rusça / çalışma metni</w:t>
      </w:r>
    </w:p>
    <w:p>
      <w:r>
        <w:t>05.10.2026 • İki Kitabın Şifrelerini Çözmek: Risale-i Nur Işığında İlahi Ayetler, Mizan ile Antroposen’e Kur’ânî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00:00:37</w:t>
        </w:r>
      </w:hyperlink>
    </w:p>
    <w:p>
      <w:r>
        <w:t>Три, два... Один. Вам понравится. [Разговор о поездке и российских коллегах частично неясен.] Ваш не работает. Вы его не поменяли? У них ничего не было. Не уверен... [С кем вы говорите? Первое состояние или...?]</w:t>
      </w:r>
    </w:p>
    <w:p>
      <w:pPr>
        <w:keepNext/>
      </w:pPr>
      <w:hyperlink r:id="rId11">
        <w:r>
          <w:rPr>
            <w:color w:val="1155CC"/>
            <w:u w:val="single"/>
          </w:rPr>
          <w:t>00:00:41 – 00:01:22</w:t>
        </w:r>
      </w:hyperlink>
    </w:p>
    <w:p>
      <w:r>
        <w:t>Не заходите туда. Может, загружается. Нет, я... ...не загружал, это сделал другой. У него здесь USB. У меня один готов. Этот USB для небольших изменений в этой штуке. Знаете... Можно использовать это прямо в вашем компьютере. Закройте, закройте. Это моё. Да, да. Иначе [мы доберёмся друг до друга с моим снимком экрана?]. Хорошо, посмотрим. Это ваша английская версия?</w:t>
      </w:r>
    </w:p>
    <w:p>
      <w:pPr>
        <w:keepNext/>
      </w:pPr>
      <w:hyperlink r:id="rId12">
        <w:r>
          <w:rPr>
            <w:color w:val="1155CC"/>
            <w:u w:val="single"/>
          </w:rPr>
          <w:t>00:01:22 – 00:02:04</w:t>
        </w:r>
      </w:hyperlink>
    </w:p>
    <w:p>
      <w:r>
        <w:t>Моя. Это отсюда. Он говорит, что у него есть английская версия. Нет, я знаю. Там её USB, и... ...должно появиться всё целиком. Это для меня. А это [питание указывает?]... ...с пультом. Да. Это управление может... Пусть остановится. Пусть остановится. Тогда мы можем... Он вернул вам USB. Да, я взял. Думаю, он может. Да, может. Нужно загрузить. Где этот человек?</w:t>
      </w:r>
    </w:p>
    <w:p>
      <w:pPr>
        <w:keepNext/>
      </w:pPr>
      <w:hyperlink r:id="rId13">
        <w:r>
          <w:rPr>
            <w:color w:val="1155CC"/>
            <w:u w:val="single"/>
          </w:rPr>
          <w:t>00:02:04 – 00:02:45</w:t>
        </w:r>
      </w:hyperlink>
    </w:p>
    <w:p>
      <w:r>
        <w:t>Чтобы загрузить файл. Он был здесь. Нет, дайте мне разобраться. Иначе уберите это. Возьмите другой. Вы берёте это у других людей. Да. Но [их деньги идут правительству?]. Нет, нет. Какой? Заид, какой? Английский. У нас что-нибудь есть?</w:t>
      </w:r>
    </w:p>
    <w:p>
      <w:pPr>
        <w:keepNext/>
      </w:pPr>
      <w:hyperlink r:id="rId14">
        <w:r>
          <w:rPr>
            <w:color w:val="1155CC"/>
            <w:u w:val="single"/>
          </w:rPr>
          <w:t>00:02:46 – 00:03:30</w:t>
        </w:r>
      </w:hyperlink>
    </w:p>
    <w:p>
      <w:r>
        <w:t>Нужно лишь принести это. Поэтому я буду стоять здесь. Не хочу сидеть и смотреть на это. Да. У меня [проблемы со зрением?], поэтому... ...я здесь. Если хотите [сесть внизу?], хорошо; я вам это дам. Хорошо, можно мне воспользоваться? Думаю, это в PowerPoint. Да, чей это? [Промежуточные слова неясны.] Это ПК. Я тоже пользовался</w:t>
      </w:r>
    </w:p>
    <w:p>
      <w:pPr>
        <w:keepNext/>
      </w:pPr>
      <w:hyperlink r:id="rId15">
        <w:r>
          <w:rPr>
            <w:color w:val="1155CC"/>
            <w:u w:val="single"/>
          </w:rPr>
          <w:t>00:03:30 – 00:04:13</w:t>
        </w:r>
      </w:hyperlink>
    </w:p>
    <w:p>
      <w:r>
        <w:t>ПК, но в университете всё перевели на Apple. В университете они сделали всё. И здесь тоже всё... ...время это делали. [Раз пришло время, можно это отправить?] Какой, доктор Ямина, какой? Это PowerPoint. Потому что я вижу вот это здесь.</w:t>
      </w:r>
    </w:p>
    <w:p>
      <w:pPr>
        <w:keepNext/>
      </w:pPr>
      <w:hyperlink r:id="rId16">
        <w:r>
          <w:rPr>
            <w:color w:val="1155CC"/>
            <w:u w:val="single"/>
          </w:rPr>
          <w:t>00:04:13 – 00:04:50</w:t>
        </w:r>
      </w:hyperlink>
    </w:p>
    <w:p>
      <w:r>
        <w:t>Хорошо, тогда возьму это с... То есть я... [Мне лишь нужно к ним... Это было...] ...после... ...вы можете показать мой слайд, верно? Да. Да, дайте мне открыть...</w:t>
      </w:r>
    </w:p>
    <w:p>
      <w:pPr>
        <w:keepNext/>
      </w:pPr>
      <w:hyperlink r:id="rId17">
        <w:r>
          <w:rPr>
            <w:color w:val="1155CC"/>
            <w:u w:val="single"/>
          </w:rPr>
          <w:t>00:04:55 – 00:05:37</w:t>
        </w:r>
      </w:hyperlink>
    </w:p>
    <w:p>
      <w:r>
        <w:t>Вот так. Хорошо, начинаем. Начинаем. Это первая сессия. Когда я читал название, оно показалось интересным: Расшифровка двух книг: знамения Аллаха, аяты, божественное равновесие... Божественное... Равновесие, мизан и коранические решения проблем антропоцена в свете «Рисале-и Нур». Итак, у нас две книги.</w:t>
      </w:r>
    </w:p>
    <w:p>
      <w:pPr>
        <w:keepNext/>
      </w:pPr>
      <w:hyperlink r:id="rId18">
        <w:r>
          <w:rPr>
            <w:color w:val="1155CC"/>
            <w:u w:val="single"/>
          </w:rPr>
          <w:t>00:05:37 – 00:06:21</w:t>
        </w:r>
      </w:hyperlink>
    </w:p>
    <w:p>
      <w:r>
        <w:t>Есть свет, читатели, возможные читатели. Но они забыли язык, на котором написаны книги. Мы попробуем понять, как эти две книги читаются заново. Наш первый докладчик — доцент, доктор Эльмира Ахметова, приглашённый преподаватель Университета Ибн Хальдуна. Пожалуйста, я... подам вам знак на пятнадцатой минуте,</w:t>
      </w:r>
    </w:p>
    <w:p>
      <w:pPr>
        <w:keepNext/>
      </w:pPr>
      <w:hyperlink r:id="rId19">
        <w:r>
          <w:rPr>
            <w:color w:val="1155CC"/>
            <w:u w:val="single"/>
          </w:rPr>
          <w:t>00:06:21 – 00:07:03</w:t>
        </w:r>
      </w:hyperlink>
    </w:p>
    <w:p>
      <w:r>
        <w:t>а на двадцатой нужно закончить. Бисмилляхиррахманиррахим. Тема моего доклада: заново открывая понятие знания и цель образования через чтение знамений Аллаха. Здесь главное... Мы вчетвером совместно подготовили эту панель. Наши выступления будут связаны друг с другом,</w:t>
      </w:r>
    </w:p>
    <w:p>
      <w:pPr>
        <w:keepNext/>
      </w:pPr>
      <w:hyperlink r:id="rId20">
        <w:r>
          <w:rPr>
            <w:color w:val="1155CC"/>
            <w:u w:val="single"/>
          </w:rPr>
          <w:t>00:07:03 – 00:07:47</w:t>
        </w:r>
      </w:hyperlink>
    </w:p>
    <w:p>
      <w:r>
        <w:t>сходным образом... будем строить изложение и доводы. Главный тезис моего доклада таков: Глобальные кризисы, о которых мы говорили вчера, многочисленные кризисы в экономике и духовной жизни — многие из них уже упоминались, как и в политике. Но о системе образования мы говорили мало. В полном тексте доклада я утверждаю: глобальные кризисы, все те, с которыми мы сталкиваемся, вызваны [различиями или]... слабостями современной системы образования. Это связано с целью</w:t>
      </w:r>
    </w:p>
    <w:p>
      <w:pPr>
        <w:keepNext/>
      </w:pPr>
      <w:hyperlink r:id="rId21">
        <w:r>
          <w:rPr>
            <w:color w:val="1155CC"/>
            <w:u w:val="single"/>
          </w:rPr>
          <w:t>00:07:47 – 00:08:31</w:t>
        </w:r>
      </w:hyperlink>
    </w:p>
    <w:p>
      <w:r>
        <w:t>образования и тем, как мы раскрываем студентам смысл знания. Ведь мы все — часть университетской системы, мы обучаем молодых. Важны также характер образования сегодня и его охват. Прежде чем перейти к этому... я хотела бы обратить ваше внимание на сегодняшнюю мировую ситуацию. В 2006 году Гарри Льюис из Гарвардского университета выпустил широко известную книгу</w:t>
      </w:r>
    </w:p>
    <w:p>
      <w:pPr>
        <w:keepNext/>
      </w:pPr>
      <w:hyperlink r:id="rId22">
        <w:r>
          <w:rPr>
            <w:color w:val="1155CC"/>
            <w:u w:val="single"/>
          </w:rPr>
          <w:t>00:08:31 – 00:09:14</w:t>
        </w:r>
      </w:hyperlink>
    </w:p>
    <w:p>
      <w:r>
        <w:t>«Совершенство без души». Он говорит: элитные университеты достигли совершенства во всём, кроме образования с нравственной целью. Год спустя профессор Йеля, Энтони Кронман, опубликовал другую книгу. Он говорит: В той книге он говорит: развитие секуляризма в современных университетах привело к нравственному и экзистенциальному вакууму. Вчера на открытии многие докладчики спрашивали, зачем мы существуем в этом мире, какова цель образования.</w:t>
      </w:r>
    </w:p>
    <w:p>
      <w:pPr>
        <w:keepNext/>
      </w:pPr>
      <w:hyperlink r:id="rId23">
        <w:r>
          <w:rPr>
            <w:color w:val="1155CC"/>
            <w:u w:val="single"/>
          </w:rPr>
          <w:t>00:09:14 – 00:09:57</w:t>
        </w:r>
      </w:hyperlink>
    </w:p>
    <w:p>
      <w:r>
        <w:t>Что я должна делать в жизни? Эти вопросы мы вообще не преподаём в университетах. Они полностью... отсутствуют. И не только они: ответственность человека тоже, нравственная ответственность отсутствует. Не только в светских университетах, но и в исламских. Я преподавала в Исламском университете в Малайзии много лет. Это действительно вне нашей учебной программы, ведь и в мусульманском мире наши учебные программы основаны на европоцентричных учебниках. Вся эта система образования,</w:t>
      </w:r>
    </w:p>
    <w:p>
      <w:pPr>
        <w:keepNext/>
      </w:pPr>
      <w:hyperlink r:id="rId24">
        <w:r>
          <w:rPr>
            <w:color w:val="1155CC"/>
            <w:u w:val="single"/>
          </w:rPr>
          <w:t>00:09:57 – 00:10:42</w:t>
        </w:r>
      </w:hyperlink>
    </w:p>
    <w:p>
      <w:r>
        <w:t>эта структура пришла после колониального периода, с Запада. Норман Брейди из Великобритании в 2012 году сказал: современный университет переживает нравственную утрату и нуждается в нравственном восстановлении. Проблема в том, что интеллектуальные достижения сегодня оторваны от нравственности и чувства нравственной цели. Если говорить о других проблемах... я думаю, нам необходимо обсудить проблемы образования. Второй пункт, ещё одна слабость, — изначальная</w:t>
      </w:r>
    </w:p>
    <w:p>
      <w:pPr>
        <w:keepNext/>
      </w:pPr>
      <w:hyperlink r:id="rId25">
        <w:r>
          <w:rPr>
            <w:color w:val="1155CC"/>
            <w:u w:val="single"/>
          </w:rPr>
          <w:t>00:10:42 – 00:11:23</w:t>
        </w:r>
      </w:hyperlink>
    </w:p>
    <w:p>
      <w:r>
        <w:t>цель и связь с урбанизацией. Ведь современные университеты и система образования — продукт индустриальной эпохи. Особенно после урбанизации: родители маленьких детей работали, в плохо устроенных городах стала расти преступность. Нужна была структура, чтобы дети находились в учреждениях с утра до вечера. Вся система образования возникла в ответ на такую ситуацию, но в рамках прав человека.</w:t>
      </w:r>
    </w:p>
    <w:p>
      <w:pPr>
        <w:keepNext/>
      </w:pPr>
      <w:hyperlink r:id="rId26">
        <w:r>
          <w:rPr>
            <w:color w:val="1155CC"/>
            <w:u w:val="single"/>
          </w:rPr>
          <w:t>00:11:23 – 00:12:06</w:t>
        </w:r>
      </w:hyperlink>
    </w:p>
    <w:p>
      <w:r>
        <w:t>Поэтому мы стали говорить, что образование — право каждого. Сначала образование длилось только шесть лет. Потом стало восемь лет: дети ещё были слишком малы и не готовы работать в промышленности. Нужна была структура, чтобы держать их в учреждениях, чтобы они не попадали в преступную среду и тому подобное. Затем университет, школа, после школы [неясная фраза]... Потом университет, затем магистратура. Теперь почти...</w:t>
      </w:r>
    </w:p>
    <w:p>
      <w:pPr>
        <w:keepNext/>
      </w:pPr>
      <w:hyperlink r:id="rId27">
        <w:r>
          <w:rPr>
            <w:color w:val="1155CC"/>
            <w:u w:val="single"/>
          </w:rPr>
          <w:t>00:12:06 – 00:12:49</w:t>
        </w:r>
      </w:hyperlink>
    </w:p>
    <w:p>
      <w:r>
        <w:t>в каждой стране у каждого второго гражданина степень магистра, и этого мало. Всё растёт без предела. Нет, докторская степень лучше; мы поощряем каждого. Но и докторской степени мало: после защиты мы не можем найти работу. Что мы делаем? Создаём ещё одну ступень: постдокторские исследования. Сегодня предела нет. Я вижу в этом одну из проблем системы образования. Что же мы делаем? Мы умножаем бессмысленные работы и профессии,</w:t>
      </w:r>
    </w:p>
    <w:p>
      <w:pPr>
        <w:keepNext/>
      </w:pPr>
      <w:hyperlink r:id="rId28">
        <w:r>
          <w:rPr>
            <w:color w:val="1155CC"/>
            <w:u w:val="single"/>
          </w:rPr>
          <w:t>00:12:49 – 00:13:33</w:t>
        </w:r>
      </w:hyperlink>
    </w:p>
    <w:p>
      <w:r>
        <w:t>создаём их. И одновременно сталкиваемся с нехваткой рабочих и фермеров. И дело не только в нехватке: ценность людей, работающих руками, готовящих нам пищу, убирающих за нами... Все эти профессии сегодня обесценились. Образование тоже стало частью индустрии зарабатывания денег. Университеты соревнуются друг с другом за больший бюджет от государства. Поэтому мы должны выпускать публикации одну за другой.</w:t>
      </w:r>
    </w:p>
    <w:p>
      <w:pPr>
        <w:keepNext/>
      </w:pPr>
      <w:hyperlink r:id="rId29">
        <w:r>
          <w:rPr>
            <w:color w:val="1155CC"/>
            <w:u w:val="single"/>
          </w:rPr>
          <w:t>00:13:33 – 00:14:16</w:t>
        </w:r>
      </w:hyperlink>
    </w:p>
    <w:p>
      <w:r>
        <w:t>Студенты должны платить за обучение; в итоге ещё до выпуска они оказываются в долгу перед системами. Это ещё одна проблема. С одной стороны, нужно обучать всех молодых людей, ведь образование — право каждого. Но вместе с тем сегодня мы видим: система образования порабощает [число неясно] людей, в том числе экономически. Я также вижу изменение цели образования. Цель образования... Зачем мы сегодня учимся?</w:t>
      </w:r>
    </w:p>
    <w:p>
      <w:pPr>
        <w:keepNext/>
      </w:pPr>
      <w:hyperlink r:id="rId30">
        <w:r>
          <w:rPr>
            <w:color w:val="1155CC"/>
            <w:u w:val="single"/>
          </w:rPr>
          <w:t>00:14:16 – 00:15:00</w:t>
        </w:r>
      </w:hyperlink>
    </w:p>
    <w:p>
      <w:r>
        <w:t>Чтобы больше зарабатывать. Мы поступаем в университет, чтобы получить высокооплачиваемую профессию. Даже в исламских университетах то же самое: найти работу получше. Никто не связывает это с нашей связью с Аллахом, например с укреплением веры. Я вижу в этом проблемы образования. Сегодняшней системы образования. На этом изображении вы также видите: университеты подобны фабрикам: мы выпускаем совершенно одинаковый продукт. Наши студенты совершенно одинаковы, они не отличаются друг от друга.</w:t>
      </w:r>
    </w:p>
    <w:p>
      <w:pPr>
        <w:keepNext/>
      </w:pPr>
      <w:hyperlink r:id="rId31">
        <w:r>
          <w:rPr>
            <w:color w:val="1155CC"/>
            <w:u w:val="single"/>
          </w:rPr>
          <w:t>00:15:00 – 00:15:43</w:t>
        </w:r>
      </w:hyperlink>
    </w:p>
    <w:p>
      <w:r>
        <w:t>Но Аллах создал каждого из нас уникальным, с уникальными чертами. Каждый из нас неповторим. Кто-то хорош, например, в ручном труде. Другие хороши в другом. Но к концу университетского образования мы все мыслим совершенно одинаково. Как показано здесь, эта фабрика производит совершенно одинаковый продукт. Вот что я вижу в сегодняшней системе образования. Ещё одна проблема — дуализм образования.</w:t>
      </w:r>
    </w:p>
    <w:p>
      <w:pPr>
        <w:keepNext/>
      </w:pPr>
      <w:hyperlink r:id="rId32">
        <w:r>
          <w:rPr>
            <w:color w:val="1155CC"/>
            <w:u w:val="single"/>
          </w:rPr>
          <w:t>00:15:44 – 00:16:26</w:t>
        </w:r>
      </w:hyperlink>
    </w:p>
    <w:p>
      <w:r>
        <w:t>Это гораздо более серьёзная, я бы сказала, фундаментальная проблема нашей системы: дуализм образования. Мы не знаем, как объединить нашу связь с Аллахом с нашей профессией. Знание утратило свой изначальный смысл, целостный характер, связь с Богом, цель и связь с нравственным поведением и человеческой ответственностью за сохранение природного и общественного равновесия. Здесь я лишь хочу упомянуть... один аят Корана из суры «Аль Имран». Я прочитаю по-английски; арабский текст вы можете прочесть сами.</w:t>
      </w:r>
    </w:p>
    <w:p>
      <w:pPr>
        <w:keepNext/>
      </w:pPr>
      <w:hyperlink r:id="rId33">
        <w:r>
          <w:rPr>
            <w:color w:val="1155CC"/>
            <w:u w:val="single"/>
          </w:rPr>
          <w:t>00:16:27 – 00:17:12</w:t>
        </w:r>
      </w:hyperlink>
    </w:p>
    <w:p>
      <w:r>
        <w:t>Аллах говорит здесь об улюль-альбаб: самых образованных, мыслящих людях, мусульманах высокого уровня. Кто они? Улюль-альбаб — те, кто поминают Аллаха стоя, сидя и лёжа на боку. И на том же уровне размышляют... о сотворении небес и земли и молятся: Господь наш, Ты создал всё это не без цели. Пречист Ты. Защити нас от мучений адского огня. Итак, что мы здесь видим? В Коране Аллах постоянно говорит об аятуллах, знамениях</w:t>
      </w:r>
    </w:p>
    <w:p>
      <w:pPr>
        <w:keepNext/>
      </w:pPr>
      <w:hyperlink r:id="rId34">
        <w:r>
          <w:rPr>
            <w:color w:val="1155CC"/>
            <w:u w:val="single"/>
          </w:rPr>
          <w:t>00:17:12 – 00:17:57</w:t>
        </w:r>
      </w:hyperlink>
    </w:p>
    <w:p>
      <w:r>
        <w:t>Аллаха. Как говорил Бедиуззаман Саид Нурси, их можно найти в Китаб аль-Мастур и Китаб аль-Кабир аль-Каинат, или в Китаб аль-Манзур. Не только Бедиуззаман Саид Нурси, об этом говорил и [имя неясно], а позже — Таха Джабир аль-Альвани. Они говорили об этом. [Продолжение неясно.] В то же время, из-за дуализма в образовании они предложили, как можно объединить чтение двух книг, добавив также Китаб аль-Умран и Китаб аль-Ибар.</w:t>
      </w:r>
    </w:p>
    <w:p>
      <w:pPr>
        <w:keepNext/>
      </w:pPr>
      <w:hyperlink r:id="rId35">
        <w:r>
          <w:rPr>
            <w:color w:val="1155CC"/>
            <w:u w:val="single"/>
          </w:rPr>
          <w:t>00:17:57 – 00:18:41</w:t>
        </w:r>
      </w:hyperlink>
    </w:p>
    <w:p>
      <w:r>
        <w:t>Но какова главная цель? Это самое важное. Вся цель образования должна состоять в укреплении нашей веры и благодарности Аллаху и в познании Его. Я историк. Много лет преподаю исламскую цивилизацию в разных университетах. Когда я читаю старые рукописи, я вижу следующее: Все учёные прошлого говорили: мы читаем, получаем образование, чтобы [лучше познать Аллаха; фраза неполна]. Кто-то может быть в медицине [профессия неясна], другой — например, в математике;</w:t>
      </w:r>
    </w:p>
    <w:p>
      <w:pPr>
        <w:keepNext/>
      </w:pPr>
      <w:hyperlink r:id="rId36">
        <w:r>
          <w:rPr>
            <w:color w:val="1155CC"/>
            <w:u w:val="single"/>
          </w:rPr>
          <w:t>00:18:41 – 00:19:23</w:t>
        </w:r>
      </w:hyperlink>
    </w:p>
    <w:p>
      <w:r>
        <w:t>и достигать, созидать: такова миссия халифа. Но основа здесь — таухид, единобожие. Думаю, моё время подходит к концу. Три минуты. Большое спасибо. Как мы можем использовать идеи Бедиуззамана Саида Нурси? Прежде всего, идеи Бедиуззамана Саида Нурси согласуются с этим кораническим пониманием образования. Сначала он говорит о методе двойного чтения. В «Мухакемат» он говорит: [книга вселенной?] Такая книга, что...</w:t>
      </w:r>
    </w:p>
    <w:p>
      <w:pPr>
        <w:keepNext/>
      </w:pPr>
      <w:hyperlink r:id="rId37">
        <w:r>
          <w:rPr>
            <w:color w:val="1155CC"/>
            <w:u w:val="single"/>
          </w:rPr>
          <w:t>00:19:23 – 00:20:03</w:t>
        </w:r>
      </w:hyperlink>
    </w:p>
    <w:p>
      <w:r>
        <w:t>своими принципами раскрывает глубокие, точные божественные законы, в книге сотворения мира, написанной пером мудрости, рукой божественного предопределения. Своими предписаниями она — абсолютный гарант порядка, равновесия и прогресса человечества, его всеобщий учитель. Хочу также отметить, что Коран и вселенная, согласно Бедиуззаману, — две версии одного божественного откровения. Но они не альтернативы друг другу.</w:t>
      </w:r>
    </w:p>
    <w:p>
      <w:pPr>
        <w:keepNext/>
      </w:pPr>
      <w:hyperlink r:id="rId38">
        <w:r>
          <w:rPr>
            <w:color w:val="1155CC"/>
            <w:u w:val="single"/>
          </w:rPr>
          <w:t>00:20:03 – 00:20:43</w:t>
        </w:r>
      </w:hyperlink>
    </w:p>
    <w:p>
      <w:r>
        <w:t>Их нужно читать вместе, взаимосвязанно и целостно, чтобы обрести мудрость. Этот целостный взгляд превращает сухую светскую информацию в священную мудрость — хикма, делая читателя свидетелем божественного величия. Думаю, время истекло. Если хотите больше узнать о том, как использовать идеи Бедиуззамана Саида Нурси, можете обратиться к моему докладу.</w:t>
      </w:r>
    </w:p>
    <w:p>
      <w:pPr>
        <w:keepNext/>
      </w:pPr>
      <w:hyperlink r:id="rId39">
        <w:r>
          <w:rPr>
            <w:color w:val="1155CC"/>
            <w:u w:val="single"/>
          </w:rPr>
          <w:t>00:20:43 – 00:21:27</w:t>
        </w:r>
      </w:hyperlink>
    </w:p>
    <w:p>
      <w:r>
        <w:t>Думаю, он уже опубликован в сборнике докладов или будет опубликован. Большое спасибо. Ассаляму алейкум. Мы... отведём несколько минут на вопросы, если они есть. Или если кто-то хочет... уточнить что-то, пожалуйста. Хочу сказать: да воздаст вам Аллах благом, уважаемый профессор, за прекрасное описание замкнутого цикла современного образования. Это почти пирамида, не так ли?</w:t>
      </w:r>
    </w:p>
    <w:p>
      <w:pPr>
        <w:keepNext/>
      </w:pPr>
      <w:hyperlink r:id="rId40">
        <w:r>
          <w:rPr>
            <w:color w:val="1155CC"/>
            <w:u w:val="single"/>
          </w:rPr>
          <w:t>00:21:27 – 00:22:12</w:t>
        </w:r>
      </w:hyperlink>
    </w:p>
    <w:p>
      <w:r>
        <w:t>Обучать людей, чтобы они обучали людей обучать других. Как говорить с молодёжью, чтобы вывести её из этого замкнутого мышления? Что вы посоветуете? Какие у них есть способы выбраться из этой ловушки? Да, именно так. Большое спасибо. Это дилемма. С одной стороны, если мы призовём всю молодёжь не получать образование, это станет полной катастрофой. Мы не можем так поступить. Поэтому я здесь не утверждаю, что образование бессмысленно и не нужно отправлять всех детей, например,</w:t>
      </w:r>
    </w:p>
    <w:p>
      <w:pPr>
        <w:keepNext/>
      </w:pPr>
      <w:hyperlink r:id="rId41">
        <w:r>
          <w:rPr>
            <w:color w:val="1155CC"/>
            <w:u w:val="single"/>
          </w:rPr>
          <w:t>00:22:12 – 00:22:55</w:t>
        </w:r>
      </w:hyperlink>
    </w:p>
    <w:p>
      <w:r>
        <w:t>в университет. Мой главный тезис — нужно больше осознанности. Осознания этого. Так было не только в исламе, но и в христианстве. Целью знания всегда было... Простите, у меня... [Неясная фраза об инфекции.] Простите. Целью всегда должно быть познание Аллаха, Бога. Прежде всего нам необходимо создать осознание. Осознание этого, и постепенно реформировать систему образования. В начале я упоминала идеи западных учёных: из Гарварда,</w:t>
      </w:r>
    </w:p>
    <w:p>
      <w:pPr>
        <w:keepNext/>
      </w:pPr>
      <w:hyperlink r:id="rId42">
        <w:r>
          <w:rPr>
            <w:color w:val="1155CC"/>
            <w:u w:val="single"/>
          </w:rPr>
          <w:t>00:22:55 – 00:23:39</w:t>
        </w:r>
      </w:hyperlink>
    </w:p>
    <w:p>
      <w:r>
        <w:t>Йеля, [название неясно], Кембриджского университета... [Если я ошибалась.] Они тоже видят главную нехватку в духовной стороне современного образования. Мы выпускаем отличных людей, но, к сожалению, духовной стороны не хватает. Поэтому мы не можем извлечь пользу. Все сегодняшние глобальные кризисы, всё, с чем мы сталкиваемся, связано с этой нехваткой, слабостью духовной или нравственной стороны. Нравственной стороны. Реформировать что-либо нелегко. Мы собрались здесь, чтобы найти пути. Что мы делаем сейчас? [Неясное слово.] Мы создали небольшой</w:t>
      </w:r>
    </w:p>
    <w:p>
      <w:pPr>
        <w:keepNext/>
      </w:pPr>
      <w:hyperlink r:id="rId43">
        <w:r>
          <w:rPr>
            <w:color w:val="1155CC"/>
            <w:u w:val="single"/>
          </w:rPr>
          <w:t>00:23:39 – 00:24:23</w:t>
        </w:r>
      </w:hyperlink>
    </w:p>
    <w:p>
      <w:r>
        <w:t>институт для постсоветского региона. Мы обучаем профессоров и многих людей в этом регионе на русском и английском: как объединить, объяснить, дать методологию и эпистемологию молодёжи и, например, преподавателям университетов; как они могут объединить эти два аспекта. У нас есть и хорошие университеты. Я работаю в [университет неясен]. У нас есть такие примеры. Пора учиться вместе. Это...</w:t>
      </w:r>
    </w:p>
    <w:p>
      <w:pPr>
        <w:keepNext/>
      </w:pPr>
      <w:hyperlink r:id="rId44">
        <w:r>
          <w:rPr>
            <w:color w:val="1155CC"/>
            <w:u w:val="single"/>
          </w:rPr>
          <w:t>00:24:23 – 00:25:09</w:t>
        </w:r>
      </w:hyperlink>
    </w:p>
    <w:p>
      <w:r>
        <w:t>очень интересная тема. Хочу бросить вызов всем, кто работает в образовании. Мы живём во время, когда ИИ, искусственный интеллект, надвигается словно огонь, сжигающий всё. Если мы не будем мыслить в контексте ИИ, всё, что мы хотим сделать, будет уничтожено им. В любом случае перейдём к следующему докладчику. Наш следующий докладчик — доктор Заид Барзинджи, также из Института макасид. Его доклад: «Чтение двух книг:</w:t>
      </w:r>
    </w:p>
    <w:p>
      <w:pPr>
        <w:keepNext/>
      </w:pPr>
      <w:hyperlink r:id="rId45">
        <w:r>
          <w:rPr>
            <w:color w:val="1155CC"/>
            <w:u w:val="single"/>
          </w:rPr>
          <w:t>00:25:09 – 00:25:52</w:t>
        </w:r>
      </w:hyperlink>
    </w:p>
    <w:p>
      <w:r>
        <w:t>переосмысление исламской экономики в условиях современных мировых кризисов». Пока разбираемся с техникой, я думаю: испытания — дары. Эта наступающая волна ИИ на самом деле открывает путь к переменам. Возможно, эти высокие степени вдруг утратят ценность. Альтернатива — общественно полезные предприятия. Они по-прежнему доступны всем нам. Это не обязательно требует наград и престижных дипломов, лишь желания делать добро, а не обязательно стремиться к</w:t>
      </w:r>
    </w:p>
    <w:p>
      <w:pPr>
        <w:keepNext/>
      </w:pPr>
      <w:hyperlink r:id="rId46">
        <w:r>
          <w:rPr>
            <w:color w:val="1155CC"/>
            <w:u w:val="single"/>
          </w:rPr>
          <w:t>00:25:52 – 00:26:38</w:t>
        </w:r>
      </w:hyperlink>
    </w:p>
    <w:p>
      <w:r>
        <w:t>максимальной прибыли. Хорошо, это должно сработать, иншаллах. Вот как это работает: направьте, направьте. А в другую сторону используем вот так. Хорошо, работает, альхамдулиллях. Я благодарен всем участникам и организаторам сегодняшней встречи. Спасибо, что пришли. Эта тема очень близка нам в Институте макасид.</w:t>
      </w:r>
    </w:p>
    <w:p>
      <w:pPr>
        <w:keepNext/>
      </w:pPr>
      <w:hyperlink r:id="rId47">
        <w:r>
          <w:rPr>
            <w:color w:val="1155CC"/>
            <w:u w:val="single"/>
          </w:rPr>
          <w:t>00:26:38 – 00:27:20</w:t>
        </w:r>
      </w:hyperlink>
    </w:p>
    <w:p>
      <w:r>
        <w:t>Мы считаем, что соединить чтение двух книг — главная задача мусульман в это трудное время. Мы переживаем кризис соединения этих двух прочтений. Нам не хватает умения читать Коран и связывать его с нашей жизнью. Вот главная причина: у нас есть нечто мощное, чудесное, полное мудрости, наставления и света. Мы на конференции о Нурси, но видим лишь отблеск</w:t>
      </w:r>
    </w:p>
    <w:p>
      <w:pPr>
        <w:keepNext/>
      </w:pPr>
      <w:hyperlink r:id="rId48">
        <w:r>
          <w:rPr>
            <w:color w:val="1155CC"/>
            <w:u w:val="single"/>
          </w:rPr>
          <w:t>00:27:20 – 00:28:02</w:t>
        </w:r>
      </w:hyperlink>
    </w:p>
    <w:p>
      <w:r>
        <w:t>этой книги и ее силы изменить нашу жизнь к лучшему. Молю Аллаха, чтобы сегодняшний доклад показал, как мы могли бы соединить две книги. Итак, мы… По сути, мы видим кризис неспособности связать и по-настоящему воплотить в жизни: Читай во имя твоего Господа, Который сотворил. Самый первый аят, ниспосланный Пророку, мир ему.</w:t>
      </w:r>
    </w:p>
    <w:p>
      <w:pPr>
        <w:keepNext/>
      </w:pPr>
      <w:hyperlink r:id="rId49">
        <w:r>
          <w:rPr>
            <w:color w:val="1155CC"/>
            <w:u w:val="single"/>
          </w:rPr>
          <w:t>00:28:02 – 00:28:47</w:t>
        </w:r>
      </w:hyperlink>
    </w:p>
    <w:p>
      <w:r>
        <w:t>Он сразу связывает Божественное со всем вокруг нас. Через систему знания, ведущую к добрым делам. Как же одно переходит в другое? Нужно обладать правильным, полезным знанием. Это ваша амана, и вас спросят: если у вас есть полезное знание и вы можете помочь людям, что вы сделаете с этим знанием, если обрели его? Без этого мы становимся человекоцентричными. Даже в исламской мысли некоторые наши представления</w:t>
      </w:r>
    </w:p>
    <w:p>
      <w:pPr>
        <w:keepNext/>
      </w:pPr>
      <w:hyperlink r:id="rId50">
        <w:r>
          <w:rPr>
            <w:color w:val="1155CC"/>
            <w:u w:val="single"/>
          </w:rPr>
          <w:t>00:28:47 – 00:29:29</w:t>
        </w:r>
      </w:hyperlink>
    </w:p>
    <w:p>
      <w:r>
        <w:t>путают дело: мы считаем мусульман центром шариата. Это не так. Мы лишь играем роль в замысле Аллаха. Аллах — Господь миров, мы лишь хранители, заботящиеся о мирах. Коран не просто о подчинении всех миров служению человечеству, как говорят, ради человеческой пользы. Мы здесь, чтобы оберегать весь мир и осуществлять цели, которые Аллах</w:t>
      </w:r>
    </w:p>
    <w:p>
      <w:pPr>
        <w:keepNext/>
      </w:pPr>
      <w:hyperlink r:id="rId51">
        <w:r>
          <w:rPr>
            <w:color w:val="1155CC"/>
            <w:u w:val="single"/>
          </w:rPr>
          <w:t>00:29:29 – 00:30:14</w:t>
        </w:r>
      </w:hyperlink>
    </w:p>
    <w:p>
      <w:r>
        <w:t>определил для каждого Своего творения. При неудаче мы попадаем в человекоцентричный мир. У Устаза Бадиуззамана Саида Нурси есть глубокая мысль. В [«Месневи-и Нурие»] он говорит: мы видим, что неверующие, люди Запада успешны и сильны, ведь они сосредоточены на материальной силе и богатстве. Если отдать этому все сто процентов внимания, можно действительно преуспеть в этом.</w:t>
      </w:r>
    </w:p>
    <w:p>
      <w:pPr>
        <w:keepNext/>
      </w:pPr>
      <w:hyperlink r:id="rId52">
        <w:r>
          <w:rPr>
            <w:color w:val="1155CC"/>
            <w:u w:val="single"/>
          </w:rPr>
          <w:t>00:30:14 – 00:30:58</w:t>
        </w:r>
      </w:hyperlink>
    </w:p>
    <w:p>
      <w:r>
        <w:t>Жизнь не будет сбалансированной. Но мусульмане иногда, даже стремясь к богатству, испытывают внутренний конфликт. Помню работу в банке: я не могу служить этому. Не могу увеличивать прибыль этого порочного учреждения. Тогда я постоянно спорил с собой. Я думал… Поэтому мусульмане кажутся слабыми. Но мы также пытаемся показать здесь ход истории и чудесные закономерности Аллаха: эта мощнейшая система господства тоже имеет внутренние противоречия.</w:t>
      </w:r>
    </w:p>
    <w:p>
      <w:pPr>
        <w:keepNext/>
      </w:pPr>
      <w:hyperlink r:id="rId53">
        <w:r>
          <w:rPr>
            <w:color w:val="1155CC"/>
            <w:u w:val="single"/>
          </w:rPr>
          <w:t>00:30:59 – 00:31:40</w:t>
        </w:r>
      </w:hyperlink>
    </w:p>
    <w:p>
      <w:r>
        <w:t>Она достигнет вершины и рухнет под собственным весом. Мы ожидаем, что Британия, простите тех, кто из бывшей Британской империи и колонизаторов, может рухнуть и разделиться. Нынешняя администрация США очень старается разрушить все, что этот гегемон создал за сто лет. Система будто рушится под своим весом. Тогда люди ищут решение. Помню посла Эбрахима Расула из Южной Африки:</w:t>
      </w:r>
    </w:p>
    <w:p>
      <w:pPr>
        <w:keepNext/>
      </w:pPr>
      <w:hyperlink r:id="rId54">
        <w:r>
          <w:rPr>
            <w:color w:val="1155CC"/>
            <w:u w:val="single"/>
          </w:rPr>
          <w:t>00:31:40 – 00:32:25</w:t>
        </w:r>
      </w:hyperlink>
    </w:p>
    <w:p>
      <w:r>
        <w:t>люди ищут решение, но мусульман на сцене нет. Это одна из самых горьких сторон кризиса. Мы не объясняем миру должным образом, что можем предложить. Не только осуждать тьму: какую свечу мы зажигаем? Перейдем к знамениям Творца. Читай во имя сотворившего Господа. Его знамения — текст Откровения и космос. Как их соединить? Аллах говорит нам о равновесии в мироздании — мизане. Его вытесняют расточительство и излишества в погоне</w:t>
      </w:r>
    </w:p>
    <w:p>
      <w:pPr>
        <w:keepNext/>
      </w:pPr>
      <w:hyperlink r:id="rId55">
        <w:r>
          <w:rPr>
            <w:color w:val="1155CC"/>
            <w:u w:val="single"/>
          </w:rPr>
          <w:t>00:32:25 – 00:33:06</w:t>
        </w:r>
      </w:hyperlink>
    </w:p>
    <w:p>
      <w:r>
        <w:t>за краткосрочной прибылью. Заботу о мире сменяет беспечность. И одержимость властью. Это то, что мы зовем западной, а точнее — светской парадигмой. Затем мы видим отражение этого. Когда мы не опираемся должным образом на Откровение, не стремимся ни к каким высшим целям Откровения или шариата, мы приходим к уловкам в финансах. Как новое платье короля. Все знают, что это обман.</w:t>
      </w:r>
    </w:p>
    <w:p>
      <w:pPr>
        <w:keepNext/>
      </w:pPr>
      <w:hyperlink r:id="rId56">
        <w:r>
          <w:rPr>
            <w:color w:val="1155CC"/>
            <w:u w:val="single"/>
          </w:rPr>
          <w:t>00:33:06 – 00:33:48</w:t>
        </w:r>
      </w:hyperlink>
    </w:p>
    <w:p>
      <w:r>
        <w:t>Все мы знаем, что этот договор мурабахи не отличается от обычной ипотеки, но притворяемся, называя его халяльным. Чтобы продавать продукты. Да поможет нам Аллах. Кажется, я живу с этим уже тридцать пять лет. Да поможет нам Аллах. Подход и инструмент, которыми мы пользуемся, обращают прямо к источнику — Корану. Мы формулируем это так, но поясню еще:</w:t>
      </w:r>
    </w:p>
    <w:p>
      <w:pPr>
        <w:keepNext/>
      </w:pPr>
      <w:hyperlink r:id="rId57">
        <w:r>
          <w:rPr>
            <w:color w:val="1155CC"/>
            <w:u w:val="single"/>
          </w:rPr>
          <w:t>00:33:48 – 00:34:28</w:t>
        </w:r>
      </w:hyperlink>
    </w:p>
    <w:p>
      <w:r>
        <w:t>в Институте макасид мы разработали методологию макасид, путеводитель, аналитический подход к взаимодействию с Кораном. Он не говорит вам, что думать. Он призывает обратиться к Корану. Коран заговорит с каждым согласно его прошлому, образованию и опыту, через который провел Аллах. Каждый аят Корана имеет цель и обращается прямо к вам. Но нужно обращаться к Корану серьезно, с намерением, с целью. Допустим, я назначу вам…</w:t>
      </w:r>
    </w:p>
    <w:p>
      <w:pPr>
        <w:keepNext/>
      </w:pPr>
      <w:hyperlink r:id="rId58">
        <w:r>
          <w:rPr>
            <w:color w:val="1155CC"/>
            <w:u w:val="single"/>
          </w:rPr>
          <w:t>00:34:28 – 00:35:09</w:t>
        </w:r>
      </w:hyperlink>
    </w:p>
    <w:p>
      <w:r>
        <w:t>встречу с одним из влиятельнейших людей мира. Но вы идете без повестки и цели. Может, услышите что-то хорошее, но упустите огромную возможность. А мы делаем это каждый раз, вставая на намаз или открывая Коран. К сожалению, читаем без внимания и цели. Получаем благодать, покой и все же чувствуем, как красота Корана пронизывает нас. Но это лишь малая доля света Корана. Мы вводим цели Откровения, отличая их от целей шариата.</w:t>
      </w:r>
    </w:p>
    <w:p>
      <w:pPr>
        <w:keepNext/>
      </w:pPr>
      <w:hyperlink r:id="rId59">
        <w:r>
          <w:rPr>
            <w:color w:val="1155CC"/>
            <w:u w:val="single"/>
          </w:rPr>
          <w:t>00:35:09 – 00:35:49</w:t>
        </w:r>
      </w:hyperlink>
    </w:p>
    <w:p>
      <w:r>
        <w:t>Пусть цели шариата касаются пяти универсалий или пяти необходимых благ и установлений шариата. Пусть это будет их областью, без расширения, которое в 1970-х начал уважаемый шейх Тахир ибн Ашур. Давайте используем этот термин как более гибкую основу для нашего взаимодействия. Не с минимальным порогом, ведь… Нормы шариата касаются обязанностей ответственных перед законом веры. Как сделать так, чтобы никто не нарушал закон?</w:t>
      </w:r>
    </w:p>
    <w:p>
      <w:pPr>
        <w:keepNext/>
      </w:pPr>
      <w:hyperlink r:id="rId60">
        <w:r>
          <w:rPr>
            <w:color w:val="1155CC"/>
            <w:u w:val="single"/>
          </w:rPr>
          <w:t>00:35:50 – 00:36:31</w:t>
        </w:r>
      </w:hyperlink>
    </w:p>
    <w:p>
      <w:r>
        <w:t>Это стало нашей навязчивой идеей. Евреям важно не нарушать закон. Только это их и занимает. Наступает суббота: свет включать и выключать нельзя. Решение: накрываю лампу, затем снимаю покрытие. Вот я и не включал, не выключал свет. Еврейские женщины, должные покрывать волосы, бреют головы и надевают парик. Волосы не видны. Представьте абсурд, но именно к этому они приходят.</w:t>
      </w:r>
    </w:p>
    <w:p>
      <w:pPr>
        <w:keepNext/>
      </w:pPr>
      <w:hyperlink r:id="rId61">
        <w:r>
          <w:rPr>
            <w:color w:val="1155CC"/>
            <w:u w:val="single"/>
          </w:rPr>
          <w:t>00:36:31 – 00:37:13</w:t>
        </w:r>
      </w:hyperlink>
    </w:p>
    <w:p>
      <w:r>
        <w:t>И знаете что? Многие в общине Мухаммада поступают точно так же. Все эти нелепые уловки, как кормление взрослых грудью. Да поможет нам Аллах. Цели Откровения и две книги Нурси остаются мощными понятиями. Метод Ауды, методология макасид, дает способ взаимодействия с Кораном. Еще один важный момент — мана-йи исми и мана-йи харфи, глубокая концепция Бадиуззамана Саида Нурси. Да помилует его Аллах. Именно об этом мы говорим.</w:t>
      </w:r>
    </w:p>
    <w:p>
      <w:pPr>
        <w:keepNext/>
      </w:pPr>
      <w:hyperlink r:id="rId62">
        <w:r>
          <w:rPr>
            <w:color w:val="1155CC"/>
            <w:u w:val="single"/>
          </w:rPr>
          <w:t>00:37:13 – 00:37:54</w:t>
        </w:r>
      </w:hyperlink>
    </w:p>
    <w:p>
      <w:r>
        <w:t>Изучая экономику, даже исламскую, мы изучаем предложение, доход и прочее. Это ужасный способ промывать мозги. Экономика, по сути, — курс промывания мозгов. Мы приводим вас и говорим: вот что логично, иначе вы безумны. Экономисты — одни из самых напыщенных и самовлюбленных людей. Мы думаем, что знаем все. Мы самые умные люди на свете! Да поможет нам Бог. На собраниях у нас огромное эго. Да поможет нам Аллах.</w:t>
      </w:r>
    </w:p>
    <w:p>
      <w:pPr>
        <w:keepNext/>
      </w:pPr>
      <w:hyperlink r:id="rId63">
        <w:r>
          <w:rPr>
            <w:color w:val="1155CC"/>
            <w:u w:val="single"/>
          </w:rPr>
          <w:t>00:37:54 – 00:38:38</w:t>
        </w:r>
      </w:hyperlink>
    </w:p>
    <w:p>
      <w:r>
        <w:t>Но это мана-йи исми. Мы говорим: нет, так нельзя. У этих терминов нет основания. В методологии макасид первая борьба касается мафахим — понятий. Какой термин вы используете и зачем? Не используйте «гендер»: так возникает хаос кризиса идентичности: можно быть птицей, кем угодно. Это вполне согласуется с либеральной идеологией. Открывает ли это творчество — не знаю. Но важнее, если Вред гораздо больше пользы… А мана-йи харфи — нечто удивительное.</w:t>
      </w:r>
    </w:p>
    <w:p>
      <w:pPr>
        <w:keepNext/>
      </w:pPr>
      <w:hyperlink r:id="rId64">
        <w:r>
          <w:rPr>
            <w:color w:val="1155CC"/>
            <w:u w:val="single"/>
          </w:rPr>
          <w:t>00:38:38 – 00:39:20</w:t>
        </w:r>
      </w:hyperlink>
    </w:p>
    <w:p>
      <w:r>
        <w:t>В методологии макасид мы называем это логикой связности, аль-мантык ат-тавасули. Нас поразила греческая логика. Она разделяет вещи и требует четкого определения для всего. Мы стали одержимы этим подходом. В Коране понятия ясны и связаны друг с другом. Таква, ихсан, зухд, иман — в каком-то смысле все об одном, но у каждого свой оттенок. Когда иман и ислам</w:t>
      </w:r>
    </w:p>
    <w:p>
      <w:pPr>
        <w:keepNext/>
      </w:pPr>
      <w:hyperlink r:id="rId65">
        <w:r>
          <w:rPr>
            <w:color w:val="1155CC"/>
            <w:u w:val="single"/>
          </w:rPr>
          <w:t>00:39:20 – 00:40:04</w:t>
        </w:r>
      </w:hyperlink>
    </w:p>
    <w:p>
      <w:r>
        <w:t>названы в одном предложении, они значат разное, но связаны. Можем ли мы через мана-йи харфи увидеть все: эту комнату, наше присутствие, каждый вдох — как буквы? Если брать эти буквы по отдельности, мы не увидим истины. Машаллах, перейду к примеру, который я подготовил для нас сегодня. Один из примеров такого взаимодействия с Кораном —</w:t>
      </w:r>
    </w:p>
    <w:p>
      <w:pPr>
        <w:keepNext/>
      </w:pPr>
      <w:hyperlink r:id="rId66">
        <w:r>
          <w:rPr>
            <w:color w:val="1155CC"/>
            <w:u w:val="single"/>
          </w:rPr>
          <w:t>00:40:04 – 00:40:46</w:t>
        </w:r>
      </w:hyperlink>
    </w:p>
    <w:p>
      <w:r>
        <w:t>рассказ об одной овце и девяноста девяти овцах. Одна овца, то есть самка, и девяносто девять овец, в суре «Сад», где говорится о пророке Давуде. Сразу перейду к нужной суре и аяту. В чем же здесь проблема? По сути, здесь есть предложение.</w:t>
      </w:r>
    </w:p>
    <w:p>
      <w:pPr>
        <w:keepNext/>
      </w:pPr>
      <w:hyperlink r:id="rId67">
        <w:r>
          <w:rPr>
            <w:color w:val="1155CC"/>
            <w:u w:val="single"/>
          </w:rPr>
          <w:t>00:40:46 – 00:41:26</w:t>
        </w:r>
      </w:hyperlink>
    </w:p>
    <w:p>
      <w:r>
        <w:t>Книги тафсира и фикха смотрят на нормы: халяль, харам, да, нет, кто прав и кто нет. Это верно и нужно, но сильно ограничивает Коран только этим. Что же здесь происходит? Есть предложение, коммерческая сделка или предложение: [акфильниха], предложение попечительства над одной овцой. В чем дело? Проблема —</w:t>
      </w:r>
    </w:p>
    <w:p>
      <w:pPr>
        <w:keepNext/>
      </w:pPr>
      <w:hyperlink r:id="rId68">
        <w:r>
          <w:rPr>
            <w:color w:val="1155CC"/>
            <w:u w:val="single"/>
          </w:rPr>
          <w:t>00:41:26 – 00:42:08</w:t>
        </w:r>
      </w:hyperlink>
    </w:p>
    <w:p>
      <w:r>
        <w:t>неясность между попечением и передачей. Отсюда спор. Напряжение между двумя сторонами: одна сильна и богата, другая бедна и, возможно, имеет лишь скудные ресурсы. Это хулата, братья, чьи жизни переплетены. Возможно, родственники, живущие вместе. Аль-Куртуби тоже говорит: каждый приводит свое стадо, и стада объединяются. Вы объединяете ресурсы и</w:t>
      </w:r>
    </w:p>
    <w:p>
      <w:pPr>
        <w:keepNext/>
      </w:pPr>
      <w:hyperlink r:id="rId69">
        <w:r>
          <w:rPr>
            <w:color w:val="1155CC"/>
            <w:u w:val="single"/>
          </w:rPr>
          <w:t>00:42:08 – 00:42:54</w:t>
        </w:r>
      </w:hyperlink>
    </w:p>
    <w:p>
      <w:r>
        <w:t>управление. Есть предложение, но есть неравенство в сделке и переговорной силе двух сторон. В основе принцип партнерства, но его нужно правильно устроить. Есть и правовой аспект. Первое прочтение таково: Объединение с позиции богатого брата… Он просто… В первом, благоприятном сценарии у брата добрые намерения. Но намерений недостаточно. Вот суть. «У меня 99</w:t>
      </w:r>
    </w:p>
    <w:p>
      <w:pPr>
        <w:keepNext/>
      </w:pPr>
      <w:hyperlink r:id="rId70">
        <w:r>
          <w:rPr>
            <w:color w:val="1155CC"/>
            <w:u w:val="single"/>
          </w:rPr>
          <w:t>00:42:54 – 00:43:34</w:t>
        </w:r>
      </w:hyperlink>
    </w:p>
    <w:p>
      <w:r>
        <w:t>овец. Я о них забочусь, защищаю, кормлю и пою. А у тебя одна овца. Ради Бога, что ты делаешь? Это самка. Если понимаешь, что это значит, она не даст даже молока, ведь нет… Она этого не сделает. Приведи ее ко мне. Мне это ничего не стоит. Я делаю тебе одолжение. Почему ты упрям и неразумен?» Такова позиция, когда богатый говорит с бедным, сильный со слабым, а знающий свысока с другими. Вы излагаете это как факт: для вас все очевидно.</w:t>
      </w:r>
    </w:p>
    <w:p>
      <w:pPr>
        <w:keepNext/>
      </w:pPr>
      <w:hyperlink r:id="rId71">
        <w:r>
          <w:rPr>
            <w:color w:val="1155CC"/>
            <w:u w:val="single"/>
          </w:rPr>
          <w:t>00:43:34 – 00:44:14</w:t>
        </w:r>
      </w:hyperlink>
    </w:p>
    <w:p>
      <w:r>
        <w:t>Но для другой стороны это не так. Опасность в том, что человек с опытом эксплуатации не видит этого так: «Отдам ему единственную овцу и потеряю». Да, знаю… Иншаллах, иншаллах. Посмотрим. Второе прочтение — о том, что сделка означает: здесь упущенная возможность. Какая возможность? [Почему мы можем] создать условия,</w:t>
      </w:r>
    </w:p>
    <w:p>
      <w:pPr>
        <w:keepNext/>
      </w:pPr>
      <w:hyperlink r:id="rId72">
        <w:r>
          <w:rPr>
            <w:color w:val="1155CC"/>
            <w:u w:val="single"/>
          </w:rPr>
          <w:t>00:44:14 – 00:44:57</w:t>
        </w:r>
      </w:hyperlink>
    </w:p>
    <w:p>
      <w:r>
        <w:t>устройство, договор, учитывающий опасения бедного, слабого и сохраняющий хорошие стороны предложения богатого… При должных процедурной справедливости, подотчетности и прозрачности мы, иншаллах, сможем это сделать. Вот наш пример соединения двух прочтений. Здесь Аллах призывает нас обратить на это внимание. С другой стороны, Книга вселенной: из опыта торговли мы знаем о неприятии потерь.</w:t>
      </w:r>
    </w:p>
    <w:p>
      <w:pPr>
        <w:keepNext/>
      </w:pPr>
      <w:hyperlink r:id="rId73">
        <w:r>
          <w:rPr>
            <w:color w:val="1155CC"/>
            <w:u w:val="single"/>
          </w:rPr>
          <w:t>00:44:57 – 00:45:40</w:t>
        </w:r>
      </w:hyperlink>
    </w:p>
    <w:p>
      <w:r>
        <w:t>Есть эффект владения; объединение ресурсов улучшает результат. Важна и процедурная справедливость. Сильные часто обманывают бедных. Нужно наставление Корана, дающее лучший результат. Коран не обязательно должен говорить: вот совершенно новый договор, бизнес-модель, о которых никто не думал. Дело не в этом. Наставление в том, как поместить обычное в верные рамки. Результат — польза на микроуровне. Выигрывает и богатый,</w:t>
      </w:r>
    </w:p>
    <w:p>
      <w:pPr>
        <w:keepNext/>
      </w:pPr>
      <w:hyperlink r:id="rId74">
        <w:r>
          <w:rPr>
            <w:color w:val="1155CC"/>
            <w:u w:val="single"/>
          </w:rPr>
          <w:t>00:45:40 – 00:46:21</w:t>
        </w:r>
      </w:hyperlink>
    </w:p>
    <w:p>
      <w:r>
        <w:t>и бедный брат. Можно расширить это на общество. Вместо одного бедного, если найти нужный договор, возможно, присоединятся еще сто, и будет, возможно, стадо в двести овец. Вот уже макроуровень: община, деревня, город, страна, мир. Молю Аллаха, чтобы мы начали соединять два прочтения, приносить реальные решения с истинным наставлением, которое, иншаллах, поможет нам</w:t>
      </w:r>
    </w:p>
    <w:p>
      <w:pPr>
        <w:keepNext/>
      </w:pPr>
      <w:hyperlink r:id="rId75">
        <w:r>
          <w:rPr>
            <w:color w:val="1155CC"/>
            <w:u w:val="single"/>
          </w:rPr>
          <w:t>00:46:21 – 00:47:01</w:t>
        </w:r>
      </w:hyperlink>
    </w:p>
    <w:p>
      <w:r>
        <w:t>достичь лучшей жизни для всех творений Аллаха. Да даст Он нам лучшее. Да воздаст вам Аллах. Простите за задержку. [Время подобно мечу.] Аллаху акбар. [Опять мечи и что-то режут…] Да, все в порядке. Это имам аш-Шафии говорит. Да… Любите цитировать имама аш-Шафии? Но он ведь должен быть маликитом. Я маликит. Хотел спросить… Я маликит, а аш-Шафии был учеником Малика. Альхамдулиллях.</w:t>
      </w:r>
    </w:p>
    <w:p>
      <w:pPr>
        <w:keepNext/>
      </w:pPr>
      <w:hyperlink r:id="rId76">
        <w:r>
          <w:rPr>
            <w:color w:val="1155CC"/>
            <w:u w:val="single"/>
          </w:rPr>
          <w:t>00:47:01 – 00:47:42</w:t>
        </w:r>
      </w:hyperlink>
    </w:p>
    <w:p>
      <w:r>
        <w:t>Разрешу один вопрос, с кратким ответом. Если он есть; если нет, будет много времени поговорить со всеми. Если нет… [Нас приглашают?] Доктор Ямина… Я бы предпочел, иншаллах, но буду здесь. Да, да, в этом и цель встречи. Только ваших молитв… [Аллаху акбар, Аллаху акбар.] Следующий докладчик — доктор Ямина Бугеная. Благословение и мир Посланнику Аллаха. Мир вам, милость Аллаха и Его благословение.</w:t>
      </w:r>
    </w:p>
    <w:p>
      <w:pPr>
        <w:keepNext/>
      </w:pPr>
      <w:hyperlink r:id="rId77">
        <w:r>
          <w:rPr>
            <w:color w:val="1155CC"/>
            <w:u w:val="single"/>
          </w:rPr>
          <w:t>00:47:42 – 00:48:26</w:t>
        </w:r>
      </w:hyperlink>
    </w:p>
    <w:p>
      <w:r>
        <w:t>Спасибо всем, кто сегодня присоединился к нам. Как сказано в начале, наша секция посвящена параллельному чтению двух книг: Благородного Корана, здесь — Мудрого Корана, и мироздания: космоса, вселенной, творения. Единицы Корана называются аятами, то есть знамениями. Коран говорит, что всё происходящее в мире тоже знак, аят. Между двумя книгами есть параллель. И первым откровением было…</w:t>
      </w:r>
    </w:p>
    <w:p>
      <w:pPr>
        <w:keepNext/>
      </w:pPr>
      <w:hyperlink r:id="rId78">
        <w:r>
          <w:rPr>
            <w:color w:val="1155CC"/>
            <w:u w:val="single"/>
          </w:rPr>
          <w:t>00:48:26 – 00:49:08</w:t>
        </w:r>
      </w:hyperlink>
    </w:p>
    <w:p>
      <w:r>
        <w:t>Коран учит нас такому чтению. Это чтение, кираат, во имя нашего Творца требует читающего — человека. Именно этому учат нас «Рисале-и Нур», труды имама Нурси, да помилует его Аллах: систематически читать обе книги параллельно. Смотрим в Коран, а он призывает нас смотреть на творение. Мы не принимаем это как данность лишь потому, что родились среди мусульман. Мы шаг за шагом учимся читать и убеждаться, что видимое</w:t>
      </w:r>
    </w:p>
    <w:p>
      <w:pPr>
        <w:keepNext/>
      </w:pPr>
      <w:hyperlink r:id="rId79">
        <w:r>
          <w:rPr>
            <w:color w:val="1155CC"/>
            <w:u w:val="single"/>
          </w:rPr>
          <w:t>00:49:08 – 00:49:51</w:t>
        </w:r>
      </w:hyperlink>
    </w:p>
    <w:p>
      <w:r>
        <w:t>действительно является знамениями; не потому лишь, что так говорит Коран: Коран говорит так, потому что это так. Мне нужно пережить это и засвидетельствовать. Поэтому свидетельство, шахада, так важно. Это живой опыт. Ключ здесь — человек. Мы часть этого творения и отвечаем за чтение во имя Бога. Я хочу сосредоточиться на человеке и нашей идентичности как раба Бога и наместника. Большинство из нас, мусульман,</w:t>
      </w:r>
    </w:p>
    <w:p>
      <w:pPr>
        <w:keepNext/>
      </w:pPr>
      <w:hyperlink r:id="rId80">
        <w:r>
          <w:rPr>
            <w:color w:val="1155CC"/>
            <w:u w:val="single"/>
          </w:rPr>
          <w:t>00:49:51 – 00:50:33</w:t>
        </w:r>
      </w:hyperlink>
    </w:p>
    <w:p>
      <w:r>
        <w:t>постоянно стремится улучшать повседневные привычки, образ жизни и практику ислама. Мы хотим быть постояннее в молитве, дисциплинированнее в повседневных делах, ближе к Господу, Творцу. В основе этой связи, как главная опора, для всего, что мы делаем, лежат дорогие нам слова: Ля иляха илляллах. Но скольких из нас научили действительно свидетельствовать об этом? Не просто повторять «ля иляха илляллах», а переживать, проживать, ощущать это</w:t>
      </w:r>
    </w:p>
    <w:p>
      <w:pPr>
        <w:keepNext/>
      </w:pPr>
      <w:hyperlink r:id="rId81">
        <w:r>
          <w:rPr>
            <w:color w:val="1155CC"/>
            <w:u w:val="single"/>
          </w:rPr>
          <w:t>00:50:33 – 00:51:15</w:t>
        </w:r>
      </w:hyperlink>
    </w:p>
    <w:p>
      <w:r>
        <w:t>как живую реальность? Поддерживать такой уровень убудийи, живого сознания себя как раба Бога, сегодня трудно. Нас окружают постоянные заботы — от необходимости зарабатывать на жизнь до бесконечного шума цифрового мира. Впасть в беспечность нелегко… На самом деле легко впасть в гафлят. Почему это так трудно? Причина не в недостатке искренности. Проблема в том, что мы</w:t>
      </w:r>
    </w:p>
    <w:p>
      <w:pPr>
        <w:keepNext/>
      </w:pPr>
      <w:hyperlink r:id="rId82">
        <w:r>
          <w:rPr>
            <w:color w:val="1155CC"/>
            <w:u w:val="single"/>
          </w:rPr>
          <w:t>00:51:15 – 00:52:00</w:t>
        </w:r>
      </w:hyperlink>
    </w:p>
    <w:p>
      <w:r>
        <w:t>действуем из раздробленной, неукоренённой идентичности. Наше чувство себя как раба Бога не укоренено глубоко в учении Корана и любимого Пророка Мухаммада [мир ему и благословение]. Почему оно не укоренено? Потому что мы считаем таухид отвлечённым богословским тезисом, принимаемым разумом. Мы согласны с ним, ведь он естественен и разумен. Но таухид — не теория. Таухид — проживаемая реальность, наша реальность. Подлинное, устойчивое постоянство начинается не со списка правил,</w:t>
      </w:r>
    </w:p>
    <w:p>
      <w:pPr>
        <w:keepNext/>
      </w:pPr>
      <w:hyperlink r:id="rId83">
        <w:r>
          <w:rPr>
            <w:color w:val="1155CC"/>
            <w:u w:val="single"/>
          </w:rPr>
          <w:t>00:52:00 – 00:52:36</w:t>
        </w:r>
      </w:hyperlink>
    </w:p>
    <w:p>
      <w:r>
        <w:t>которым мы заставляем себя следовать, а с изменения того, как мы воспринимаем существование. Наша идентичность — совокупность основных убеждений, которые мы имеем о себе. Она подобна невидимому чертежу. Она явно проявляется в кризис, поскольку мы обычно возвращаемся к привычным моделям поведения, соответствующим нашей основной идентичности. Это…</w:t>
      </w:r>
    </w:p>
    <w:p>
      <w:pPr>
        <w:keepNext/>
      </w:pPr>
      <w:hyperlink r:id="rId84">
        <w:r>
          <w:rPr>
            <w:color w:val="1155CC"/>
            <w:u w:val="single"/>
          </w:rPr>
          <w:t>00:52:42 – 00:53:26</w:t>
        </w:r>
      </w:hyperlink>
    </w:p>
    <w:p>
      <w:r>
        <w:t>значит, что вы всегда поступаете сообразно тому, кем себя считаете. Не кем являетесь, а кем себя считаете. Если ваша духовная идентичность не укоренена, если это ярлык, унаследованный вами, а не глубоко укоренённая убеждённость, вы будете неосознанно воспринимать постоянные требования убудийи как обузу. Наши модели поведения не случайны. Они соответствуют нашей идентичности. Представьте её как внутреннюю программу. Либо это неосознанная, унаследованная и усвоенная программа,</w:t>
      </w:r>
    </w:p>
    <w:p>
      <w:pPr>
        <w:keepNext/>
      </w:pPr>
      <w:hyperlink r:id="rId85">
        <w:r>
          <w:rPr>
            <w:color w:val="1155CC"/>
            <w:u w:val="single"/>
          </w:rPr>
          <w:t>00:53:26 – 00:54:11</w:t>
        </w:r>
      </w:hyperlink>
    </w:p>
    <w:p>
      <w:r>
        <w:t>либо осознанный, постоянно обновляемый выбор быть абдом, кулом — рабом Бога. Например, если внутренняя программа рассеянности и духовного непостоянства работает в фоновом режиме, мы неосознанно смотрим на жизнь и повсюду видим помехи. Когда повседневность нас подавляет, внутренний голос говорит: «Вот, я знал, что не смогу удержать внимание». Когда наши действия отвечают нашей истинной идентичности, возникает внутренняя согласованность с реальностью.</w:t>
      </w:r>
    </w:p>
    <w:p>
      <w:pPr>
        <w:keepNext/>
      </w:pPr>
      <w:hyperlink r:id="rId86">
        <w:r>
          <w:rPr>
            <w:color w:val="1155CC"/>
            <w:u w:val="single"/>
          </w:rPr>
          <w:t>00:54:11 – 00:54:55</w:t>
        </w:r>
      </w:hyperlink>
    </w:p>
    <w:p>
      <w:r>
        <w:t>Поэтому нам не приходится так сильно полагаться на напряжённое усилие воли. Выбор действовать согласно реальности становится легче, когда это становится нашей идентичностью. Но когда мы пытаемся навязать новое, здоровое духовное поведение раздробленной, неукоренённой идентичности одной лишь силой воли, возникает так называемое сопротивление идентичности. Что-то внутри, подобно психологическому иммунному ответу, говорит: «Нет». Мы сопротивляемся, потому что есть</w:t>
      </w:r>
    </w:p>
    <w:p>
      <w:pPr>
        <w:keepNext/>
      </w:pPr>
      <w:hyperlink r:id="rId87">
        <w:r>
          <w:rPr>
            <w:color w:val="1155CC"/>
            <w:u w:val="single"/>
          </w:rPr>
          <w:t>00:54:55 – 00:55:40</w:t>
        </w:r>
      </w:hyperlink>
    </w:p>
    <w:p>
      <w:r>
        <w:t>разрыв, диссонанс. Чтобы понять, почему трудно сохранять укоренённое духовное внимание, нужно обратиться к тому, что Коран называет гафлятом, беспечностью. Гафлят — не просто нравственная ошибка или временная рассеянность. Это глубокий кризис восприятия. Вы говорили о кризисе чтения, но ему предшествует кризис восприятия. Исми, харфи… Мы к этому вернёмся. Так бывает, когда сознание заперто в горизонтальной плоскости — исми. Имам Нурси, да помилует его Аллах, называет эту горизонтальную замкнутость</w:t>
      </w:r>
    </w:p>
    <w:p>
      <w:pPr>
        <w:keepNext/>
      </w:pPr>
      <w:hyperlink r:id="rId88">
        <w:r>
          <w:rPr>
            <w:color w:val="1155CC"/>
            <w:u w:val="single"/>
          </w:rPr>
          <w:t>00:55:40 – 00:56:25</w:t>
        </w:r>
      </w:hyperlink>
    </w:p>
    <w:p>
      <w:r>
        <w:t>мана-и исми — взглядом, отсылающим к самому себе. Это словно линза, которую мы носим, не замечая. Это эгоцентричный способ существования, в котором мы проецируем иллюзию самодостаточности. Ведь кажется, будто я существую сам по себе. Я мусульманин, поэтому верю в Бога. Но внутри, в сердце и душе, — полный разрыв. Мы начинаем видеть мир в зеркале самодостаточного «я». Этот фильтр заставляет нас видеть вещи, включая самих себя,</w:t>
      </w:r>
    </w:p>
    <w:p>
      <w:pPr>
        <w:keepNext/>
      </w:pPr>
      <w:hyperlink r:id="rId89">
        <w:r>
          <w:rPr>
            <w:color w:val="1155CC"/>
            <w:u w:val="single"/>
          </w:rPr>
          <w:t>00:56:25 – 00:57:09</w:t>
        </w:r>
      </w:hyperlink>
    </w:p>
    <w:p>
      <w:r>
        <w:t>словно они существуют сами по себе, независимо от Творца. Мы смотрим на видимые причины и принимаем их за творцов. Наши повседневные модели поведения… Наше повседневное поведение — внешнее выражение выбранного фильтра идентичности. Если наша идентичность заперта в горизонтальном, исми, эгоцентричном мышлении о причинах, всё становится напряжённой борьбой за самосохранение.</w:t>
      </w:r>
    </w:p>
    <w:p>
      <w:pPr>
        <w:keepNext/>
      </w:pPr>
      <w:hyperlink r:id="rId90">
        <w:r>
          <w:rPr>
            <w:color w:val="1155CC"/>
            <w:u w:val="single"/>
          </w:rPr>
          <w:t>00:57:09 – 00:57:50</w:t>
        </w:r>
      </w:hyperlink>
    </w:p>
    <w:p>
      <w:r>
        <w:t>Заметьте, живя в гафляте, мы не осознаём важное различие: даже самые блестящие результаты, если они касаются лишь этого мира… При взгляде исми мы неосознанно отделены от вечного источника. Тогда даже величайшие результаты, если относятся только к миру и оторваны от ахирата, остаются в пределах этой преходящей, мимолётной сферы и исчезают. Посмотрите на наше прошлое: его здесь нет, если нет ахирата.</w:t>
      </w:r>
    </w:p>
    <w:p>
      <w:pPr>
        <w:keepNext/>
      </w:pPr>
      <w:hyperlink r:id="rId91">
        <w:r>
          <w:rPr>
            <w:color w:val="1155CC"/>
            <w:u w:val="single"/>
          </w:rPr>
          <w:t>00:57:52 – 00:58:35</w:t>
        </w:r>
      </w:hyperlink>
    </w:p>
    <w:p>
      <w:r>
        <w:t>Итак, стремясь сохранять высокий… Хорошо, только… То, что связано с Богом через взгляд харфи, выходит за пределы преходящего, обретая подлинные счастье, непреходящесть и вечные плоды в ахирате. Имам Нурси учит нас этому через прекрасные Божественные имена. Пытаться поддерживать высокое, живое осознание Бога, оставаясь в плену иллюзии горизонтального восприятия исми… Мы будто связаны. Но разве наши телефоны</w:t>
      </w:r>
    </w:p>
    <w:p>
      <w:pPr>
        <w:keepNext/>
      </w:pPr>
      <w:hyperlink r:id="rId92">
        <w:r>
          <w:rPr>
            <w:color w:val="1155CC"/>
            <w:u w:val="single"/>
          </w:rPr>
          <w:t>00:58:35 – 00:59:18</w:t>
        </w:r>
      </w:hyperlink>
    </w:p>
    <w:p>
      <w:r>
        <w:t>связаны горизонтально? Нет, они связаны через спутник. Мы думаем, что связаны; нет, мы связаны через Божественный источник. Но это новая идентичность, новый человек с новым восприятием и знанием. Это приводит нас к теоретическому значению… Или, скажем, ключевому; для меня даже более чем ключевому, значению великого труда имама Саида Нурси — «Рисале-и Нур». Моя жизнь изменилась, когда я впервые познакомилась с его трудами.</w:t>
      </w:r>
    </w:p>
    <w:p>
      <w:pPr>
        <w:keepNext/>
      </w:pPr>
      <w:hyperlink r:id="rId93">
        <w:r>
          <w:rPr>
            <w:color w:val="1155CC"/>
            <w:u w:val="single"/>
          </w:rPr>
          <w:t>00:59:18 – 00:59:59</w:t>
        </w:r>
      </w:hyperlink>
    </w:p>
    <w:p>
      <w:r>
        <w:t>Да помилует его Аллах. «Рисале-и Нур» показывают, что внутренний чертёж нашей идентичности определяется фильтром восприятия. Поэтому, если мы хотим преодолеть сопротивление идентичности и изменить себя, нужно сознательно улучшать то, как мы воспринимаем реальность. Как? Имам Нурси показывает поэтапно: от исми, от неосознанности и гафлята — к осознанному выбору, харфи.</w:t>
      </w:r>
    </w:p>
    <w:p>
      <w:pPr>
        <w:keepNext/>
      </w:pPr>
      <w:hyperlink r:id="rId94">
        <w:r>
          <w:rPr>
            <w:color w:val="1155CC"/>
            <w:u w:val="single"/>
          </w:rPr>
          <w:t>01:00:01 – 01:00:45</w:t>
        </w:r>
      </w:hyperlink>
    </w:p>
    <w:p>
      <w:r>
        <w:t>В этом процессе он ведёт нас систематически от отвлечённой веры к засвидетельствованной, пережитой и познанной реальности. Первый шаг — разбор номинального, эгоцентричного «я». Это соответствует части шахады «ля иляха». Когда мы смотрим на реальность через мана-и исми, взгляд на вещи сами по себе, эго объявляет себя автором жизни. Кажется: «Жизнь моя». Но так ли это? Он учит нас делать это систематически.</w:t>
      </w:r>
    </w:p>
    <w:p>
      <w:pPr>
        <w:keepNext/>
      </w:pPr>
      <w:hyperlink r:id="rId95">
        <w:r>
          <w:rPr>
            <w:color w:val="1155CC"/>
            <w:u w:val="single"/>
          </w:rPr>
          <w:t>01:00:45 – 01:01:31</w:t>
        </w:r>
      </w:hyperlink>
    </w:p>
    <w:p>
      <w:r>
        <w:t>Моя ли это жизнь? Я даже не знаю, как дышу. Дыхание происходит. Я обнаруживаю себя дышащим. Но мы редко останавливаемся и размышляем о собственном сотворении. Чувство «жизнь моя» порождает сильную тревогу: в глубине души мы знаем свою беспомощность перед огромной, непрестанно меняющейся вселенной. Второй шаг — переход от исми к мана-и харфи, указывающему взгляду, через который вещи, существа и события указывают на высшие смыслы за пределами самих себя, смыслы, связанные с незримым,</w:t>
      </w:r>
    </w:p>
    <w:p>
      <w:pPr>
        <w:keepNext/>
      </w:pPr>
      <w:hyperlink r:id="rId96">
        <w:r>
          <w:rPr>
            <w:color w:val="1155CC"/>
            <w:u w:val="single"/>
          </w:rPr>
          <w:t>01:01:31 – 01:02:12</w:t>
        </w:r>
      </w:hyperlink>
    </w:p>
    <w:p>
      <w:r>
        <w:t>с прекрасными Божественными именами, аль-асма аль-хусна. В отношении человеческой идентичности подход Нурси — харфи — обновляет мышление и систематически устраняет современные экзистенциальные тревоги. Глядя в зеркало, мы больше не видим свои таланты как личную собственность. Вместо этого видим жизнь как сложнейший инструмент, данный нам в доверие, как аманат, чтобы воплощать и отражать прекрасные качества Творца. Тогда мы понимаем:</w:t>
      </w:r>
    </w:p>
    <w:p>
      <w:pPr>
        <w:keepNext/>
      </w:pPr>
      <w:hyperlink r:id="rId97">
        <w:r>
          <w:rPr>
            <w:color w:val="1155CC"/>
            <w:u w:val="single"/>
          </w:rPr>
          <w:t>01:02:12 – 01:02:53</w:t>
        </w:r>
      </w:hyperlink>
    </w:p>
    <w:p>
      <w:r>
        <w:t>прекрасные Божественные имена — не отвлечённые богословские понятия для заучивания. Эти прекрасные имена — основа нашей реальности: мы переживаем их здесь и сейчас. Например, когда вы видите ребёнка, который плачет, вы испытываете внезапный прилив сострадания в сердце. Это не случайная реакция, а переживаемое проявление ар-Рахмана, Всемилостивого. Пища на вашей тарелке — не просто результат торговой цепочки поставок.</w:t>
      </w:r>
    </w:p>
    <w:p>
      <w:pPr>
        <w:keepNext/>
      </w:pPr>
      <w:hyperlink r:id="rId98">
        <w:r>
          <w:rPr>
            <w:color w:val="1155CC"/>
            <w:u w:val="single"/>
          </w:rPr>
          <w:t>01:02:53 – 01:03:34</w:t>
        </w:r>
      </w:hyperlink>
    </w:p>
    <w:p>
      <w:r>
        <w:t>Это осязаемое проявление ар-Раззака, Кормильца, питающего вас. Вселенная — не собрание мёртвых вещей. Это живая, дышащая сеть аятов, знамений, непрерывно раскрывающая прекрасные Божественные имена внимательному рабу, чтобы он мог переживать их, ощущать и свидетельствовать о них. Он может искренне сказать «ля иляха илляллах» и восхвалить Обладателя этих прекрасных имён и прославить Его. Когда наша идентичность укореняется в живой реальности прекрасных имён, повсюду явленных, наступает третий шаг — рождение.</w:t>
      </w:r>
    </w:p>
    <w:p>
      <w:pPr>
        <w:keepNext/>
      </w:pPr>
      <w:hyperlink r:id="rId99">
        <w:r>
          <w:rPr>
            <w:color w:val="1155CC"/>
            <w:u w:val="single"/>
          </w:rPr>
          <w:t>01:03:35 – 01:04:15</w:t>
        </w:r>
      </w:hyperlink>
    </w:p>
    <w:p>
      <w:r>
        <w:t>Рождение абда — сознательного, предающего себя Богу поклоняющегося; пробуждение к идентичности раба Бога. Это не статичный мыслительный процесс. Это динамичное состояние, которое нужно активно укоренять в переживании и свидетельствовании Божественных имён как основы повседневного опыта. Проверка свидетельства в том, что сознательный раб становится проводником или зеркалом, отражающим и воплощающим прекрасные имена в повседневной жизни, действуя «бисмиллях», во имя Господа, как наместник.</w:t>
      </w:r>
    </w:p>
    <w:p>
      <w:pPr>
        <w:keepNext/>
      </w:pPr>
      <w:hyperlink r:id="rId100">
        <w:r>
          <w:rPr>
            <w:color w:val="1155CC"/>
            <w:u w:val="single"/>
          </w:rPr>
          <w:t>01:04:15 – 01:04:58</w:t>
        </w:r>
      </w:hyperlink>
    </w:p>
    <w:p>
      <w:r>
        <w:t>Когда мы понимаем, что не можем управлять даже биением своего сердца, иллюзия владения собой рушится. Но вместо отчаяния это осознание приносит глубокий внутренний покой. С плеч снимается сокрушительная тяжесть мира; постоянное трение о современные помехи угасает. Мы плавно меняем восприятие: от владельца — к свидетелю, шахиду. Наш внутренний голос может сказать: «Я ничем не владею и отвечаю лишь за свидетельство и предание себя истинному Владельцу». Но Нурси говорит: подлинная убудийя</w:t>
      </w:r>
    </w:p>
    <w:p>
      <w:pPr>
        <w:keepNext/>
      </w:pPr>
      <w:hyperlink r:id="rId101">
        <w:r>
          <w:rPr>
            <w:color w:val="1155CC"/>
            <w:u w:val="single"/>
          </w:rPr>
          <w:t>01:04:58 – 01:05:44</w:t>
        </w:r>
      </w:hyperlink>
    </w:p>
    <w:p>
      <w:r>
        <w:t>не пассивна. Она сразу включает четвёртый шаг: наместника, деятельного попечителя. Наместник осознаёт, что наша доброта и чувство справедливости — это малые, ограниченные мерила, данные нам, чтобы помочь понять бесконечные качества Бога. Поскольку всё принадлежит Богу, мы выступаем как хранители, наместники, управляя Его имуществом во имя Его, «бисмиллях», согласно Его воле, следуя Его шариату. Мы становимся ответственными хранителями своего тела, времени и поступков. Это включает пятый шаг — вхождение в</w:t>
      </w:r>
    </w:p>
    <w:p>
      <w:pPr>
        <w:keepNext/>
      </w:pPr>
      <w:hyperlink r:id="rId102">
        <w:r>
          <w:rPr>
            <w:color w:val="1155CC"/>
            <w:u w:val="single"/>
          </w:rPr>
          <w:t>01:05:44 – 01:06:24</w:t>
        </w:r>
      </w:hyperlink>
    </w:p>
    <w:p>
      <w:r>
        <w:t>единую реальность. Повседневные действия из лихорадочной, тревожной борьбы за выживание превращаются в достойную, спокойную миссию проявлять качества Бога: справедливость, порядок, служение и совершенство в мире. Заработок, повседневные дела больше не досадная обуза. Это обязанность поклонения — предать себя Творцу и благодарить Его. Как осуществить этот переход в повседневной жизни на практике?</w:t>
      </w:r>
    </w:p>
    <w:p>
      <w:pPr>
        <w:keepNext/>
      </w:pPr>
      <w:hyperlink r:id="rId103">
        <w:r>
          <w:rPr>
            <w:color w:val="1155CC"/>
            <w:u w:val="single"/>
          </w:rPr>
          <w:t>01:06:24 – 01:07:07</w:t>
        </w:r>
      </w:hyperlink>
    </w:p>
    <w:p>
      <w:r>
        <w:t>От эгоцентричного, горизонтального «я» — к сознательному рабу, укоренённому в Боге, не впадая вновь в гафлят? Подход Нурси прекрасно согласуется с накоплением малых свидетельств. Ежедневные небольшие решения формируют эту новую идентичность. Но выбор должен быть осознанным и намеренным. Например, если вы случайно проснулись поздно на утреннюю молитву, фильтр вашей идентичности тут же включается и осуждает: «Ты не справился, ты лицемер, духовно слаб». Но даже здесь</w:t>
      </w:r>
    </w:p>
    <w:p>
      <w:pPr>
        <w:keepNext/>
      </w:pPr>
      <w:hyperlink r:id="rId104">
        <w:r>
          <w:rPr>
            <w:color w:val="1155CC"/>
            <w:u w:val="single"/>
          </w:rPr>
          <w:t>01:07:07 – 01:07:48</w:t>
        </w:r>
      </w:hyperlink>
    </w:p>
    <w:p>
      <w:r>
        <w:t>подход харфи позволяет совершенно переосмыслить это неприятное чувство. Вместо того чтобы видеть в вине повод сдаться, вы смотрите на глубокую печаль в сердце как на свидетельство того, что духовное сердце всё ещё живо. Вы признаёте свою беспомощность и нужду перед Богом, обращая это в возможность истигфара и приближения к Нему. Ваша неудача становится тем самым средством, которое удерживает вас близ Бога, помогая понять свою беспомощность и нужду в Его помощи для приближения к Нему.</w:t>
      </w:r>
    </w:p>
    <w:p>
      <w:pPr>
        <w:keepNext/>
      </w:pPr>
      <w:hyperlink r:id="rId105">
        <w:r>
          <w:rPr>
            <w:color w:val="1155CC"/>
            <w:u w:val="single"/>
          </w:rPr>
          <w:t>01:07:48 – 01:08:31</w:t>
        </w:r>
      </w:hyperlink>
    </w:p>
    <w:p>
      <w:r>
        <w:t>Да… [далее неясная фраза]. Итак, «Рисале-и Нур» имама Нурси напоминают: подлинное возвышение человека — прекрасный парадокс. Мы не исполняем предназначение, пытаясь стать независимыми, создавшими себя хозяевами своей жизни. Наши огромные скрытые способности по-настоящему пробуждаются и расцветают, когда мы принимаем полную нужду и беспомощность и входим в осознанную убудийю, всеобщее поклонение, отражая, восхваляя</w:t>
      </w:r>
    </w:p>
    <w:p>
      <w:pPr>
        <w:keepNext/>
      </w:pPr>
      <w:hyperlink r:id="rId106">
        <w:r>
          <w:rPr>
            <w:color w:val="1155CC"/>
            <w:u w:val="single"/>
          </w:rPr>
          <w:t>01:08:31 – 01:09:16</w:t>
        </w:r>
      </w:hyperlink>
    </w:p>
    <w:p>
      <w:r>
        <w:t>и поклоняясь Творцу от имени всей вселенной. Мы стоим с достоинством, падая ниц лишь перед милосердным, мудрым Творцом, заботящимся обо всех наших нуждах. Лишь Его восхваляем, лишь Ему поклоняемся. Как учит нас сура «Фатыр»: «О люди! Вы нуждаетесь в Боге, а Бог ни в чём не нуждается и достоин хвалы». Мы понимаем: полная нужда в Творце — не слабость. Это главный ключ, раскрывающий наш истинный потенциал. Так сойдём же с изматывающей беговой дорожки современной опоры лишь на себя.</w:t>
      </w:r>
    </w:p>
    <w:p>
      <w:pPr>
        <w:keepNext/>
      </w:pPr>
      <w:hyperlink r:id="rId107">
        <w:r>
          <w:rPr>
            <w:color w:val="1155CC"/>
            <w:u w:val="single"/>
          </w:rPr>
          <w:t>01:09:16 – 01:10:03</w:t>
        </w:r>
      </w:hyperlink>
    </w:p>
    <w:p>
      <w:r>
        <w:t>Изменим взгляд, примем беспомощность и нужду, сознательно вернём подлинную идентичность раба и наместника, войдём в непреходящий внутренний покой жизни с ихсаном в присутствии Творца, здесь, сейчас и всегда. Спасибо. Мир вам, милость Аллаха и Его благословение. Расскажу о двух вещах, которые мне вспомнились, когда вы говорили о гафляте. Когда я был совсем маленьким, бегал туда-сюда, дед говорил мне: «Гафлят — наджаса».</w:t>
      </w:r>
    </w:p>
    <w:p>
      <w:pPr>
        <w:keepNext/>
      </w:pPr>
      <w:hyperlink r:id="rId108">
        <w:r>
          <w:rPr>
            <w:color w:val="1155CC"/>
            <w:u w:val="single"/>
          </w:rPr>
          <w:t>01:10:05 – 01:10:46</w:t>
        </w:r>
      </w:hyperlink>
    </w:p>
    <w:p>
      <w:r>
        <w:t>«Гафлят — нечистота». Затем [неясная арабская фраза]. Нечистота сердца. Нечистота в смысле полной утраты связи с Аллахом. Значит, нужно вновь совершить вуду. Нужно пойти и вновь совершить омовение. Но это вуду — духовное очищение сердца. Вот что он говорил мне: «Нужно вернуться». Затем я узнал кое-что интересное. В английском есть совершенно исчезнувшее слово — «gnosis».</w:t>
      </w:r>
    </w:p>
    <w:p>
      <w:pPr>
        <w:keepNext/>
      </w:pPr>
      <w:hyperlink r:id="rId109">
        <w:r>
          <w:rPr>
            <w:color w:val="1155CC"/>
            <w:u w:val="single"/>
          </w:rPr>
          <w:t>01:10:46 – 01:11:29</w:t>
        </w:r>
      </w:hyperlink>
    </w:p>
    <w:p>
      <w:r>
        <w:t>От «gnosis»… Если взять эго и поставить перед ним «I», то есть «я», вы станете «ignorant», невеждой. Если убрать эго, вы становитесь знающим; добавить его — невеждой. Ведь это слепое пятно. Оно ослепляет всё; это завеса эго. Это эго заслоняет от вас всякое знание. У нас ещё один участник; прошу вашего терпения. У нас ещё один докладчик. [Рафиков]…</w:t>
      </w:r>
    </w:p>
    <w:p>
      <w:pPr>
        <w:keepNext/>
      </w:pPr>
      <w:hyperlink r:id="rId110">
        <w:r>
          <w:rPr>
            <w:color w:val="1155CC"/>
            <w:u w:val="single"/>
          </w:rPr>
          <w:t>01:11:29 – 01:12:14</w:t>
        </w:r>
      </w:hyperlink>
    </w:p>
    <w:p>
      <w:r>
        <w:t>Последнее слово в этой секции будет за ним. Он выведет название на экран, и у нас будет пятнадцать минут. Спасибо. Спасибо. Прибегаю к Аллаху от проклятого сатаны. Бисмилляхир-Рахманир-Рахим. Благословение и мир… [продолжение молитвы неясно]. Мир вам всем. Спасибо, что пришли на эту секцию. Думаю, задача в том, чтобы завершить эту секцию ровно за пятнадцать минут и как-то подвести итог сказанному.</w:t>
      </w:r>
    </w:p>
    <w:p>
      <w:pPr>
        <w:keepNext/>
      </w:pPr>
      <w:hyperlink r:id="rId111">
        <w:r>
          <w:rPr>
            <w:color w:val="1155CC"/>
            <w:u w:val="single"/>
          </w:rPr>
          <w:t>01:12:14 – 01:12:58</w:t>
        </w:r>
      </w:hyperlink>
    </w:p>
    <w:p>
      <w:r>
        <w:t>Тема — проблема фрагментации современного мира и коранические решения. Мы начали с образования, говорили об экономике. О тех же проблемах можно говорить в экологии и науках об окружающей среде. Многое из того, что происходит сегодня в мире, указывает на проблему того, что люди разрывают множество связей: семейные узы, связь с миром, связь с Аллахом,</w:t>
      </w:r>
    </w:p>
    <w:p>
      <w:pPr>
        <w:keepNext/>
      </w:pPr>
      <w:hyperlink r:id="rId112">
        <w:r>
          <w:rPr>
            <w:color w:val="1155CC"/>
            <w:u w:val="single"/>
          </w:rPr>
          <w:t>01:12:58 – 01:13:40</w:t>
        </w:r>
      </w:hyperlink>
    </w:p>
    <w:p>
      <w:r>
        <w:t>Пречистым и Всевышним. Я хотел основать этот разговор на этих аятах из суры «Аль-Бакара». В «Аль-Бакаре» сказано: «Аллах не стыдится привести в пример комара или то, что сверх него». Затем говорится о нечестивцах: «Этим Он сбивает лишь нечестивцев». Кто же они? «Кто нарушает завет с Аллахом после его утверждения, разрывает то, что Он велел соединять, и распространяет нечестие на земле». Это свойство людей, которые разрывают связи,</w:t>
      </w:r>
    </w:p>
    <w:p>
      <w:pPr>
        <w:keepNext/>
      </w:pPr>
      <w:hyperlink r:id="rId113">
        <w:r>
          <w:rPr>
            <w:color w:val="1155CC"/>
            <w:u w:val="single"/>
          </w:rPr>
          <w:t>01:13:40 – 01:14:25</w:t>
        </w:r>
      </w:hyperlink>
    </w:p>
    <w:p>
      <w:r>
        <w:t>фасиков — непокорных, порочных людей. Они склонны разрывать связи. Не только семейные узы, но и, как я сказал, связь с Аллахом, связи внутри наших сообществ и с окружающей природой. Вот что мы переживаем. Предыдущая докладчица тоже говорила о гафляте и идентичности, о самосознании. Средства решения есть: в Коране, в способности развивать наше познание, но во взаимосвязи,</w:t>
      </w:r>
    </w:p>
    <w:p>
      <w:pPr>
        <w:keepNext/>
      </w:pPr>
      <w:hyperlink r:id="rId114">
        <w:r>
          <w:rPr>
            <w:color w:val="1155CC"/>
            <w:u w:val="single"/>
          </w:rPr>
          <w:t>01:14:26 – 01:15:11</w:t>
        </w:r>
      </w:hyperlink>
    </w:p>
    <w:p>
      <w:r>
        <w:t>в связи с Аллахом, нашими сообществами и окружающим миром. Это одна из проблем. Думаю, в начале доктор Зайд начал с того аята из суры «Аль-Аляк». Далее есть своего рода описание, черта самодостаточных людей — точнее, тех, кто себя такими считает. Они считают себя самодостаточными. Это тоже представлено как проблема в суре [«Аль-Аляк»]. Нам нужно понять</w:t>
      </w:r>
    </w:p>
    <w:p>
      <w:pPr>
        <w:keepNext/>
      </w:pPr>
      <w:hyperlink r:id="rId115">
        <w:r>
          <w:rPr>
            <w:color w:val="1155CC"/>
            <w:u w:val="single"/>
          </w:rPr>
          <w:t>01:15:11 – 01:15:51</w:t>
        </w:r>
      </w:hyperlink>
    </w:p>
    <w:p>
      <w:r>
        <w:t>идею взаимосвязанности, наличия связей со множеством вещей. Поэтому есть проблема в антропоцене, в мире, который мы называем человекоцентричной эпохой. Это отражает нашу способность изменять окружающую среду, что мы и делаем. Делаем это активно. Сегодня тому множество примеров. Геноциды, конечно, тоже примеры, не только Газа, но и по всему миру.</w:t>
      </w:r>
    </w:p>
    <w:p>
      <w:pPr>
        <w:keepNext/>
      </w:pPr>
      <w:hyperlink r:id="rId116">
        <w:r>
          <w:rPr>
            <w:color w:val="1155CC"/>
            <w:u w:val="single"/>
          </w:rPr>
          <w:t>01:15:51 – 01:16:35</w:t>
        </w:r>
      </w:hyperlink>
    </w:p>
    <w:p>
      <w:r>
        <w:t>Можно указать на многие страны по всему миру и увидеть проблему мира антропоцена. Есть и другие примеры, например Советский Союз. Я родился и вырос в Советском Союзе. Одной из идей коммунистической партии было, что мы можем… Светская, принудительно светская, атеистическая страна, власть: они хотели</w:t>
      </w:r>
    </w:p>
    <w:p>
      <w:pPr>
        <w:keepNext/>
      </w:pPr>
      <w:hyperlink r:id="rId117">
        <w:r>
          <w:rPr>
            <w:color w:val="1155CC"/>
            <w:u w:val="single"/>
          </w:rPr>
          <w:t>01:16:35 – 01:17:16</w:t>
        </w:r>
      </w:hyperlink>
    </w:p>
    <w:p>
      <w:r>
        <w:t>с помощью рационального мышления изменить окружающую среду. Они думали, что изменят её к лучшему. Например, Аральское море; думаю, многие о нём слышали. Его делят Казахстан и Узбекистан, кажется. Да, Узбекистан, да. В 1950–60-е годы они перенаправили воды реки Сырдарьи. И Амударьи: его питают две реки.</w:t>
      </w:r>
    </w:p>
    <w:p>
      <w:pPr>
        <w:keepNext/>
      </w:pPr>
      <w:hyperlink r:id="rId118">
        <w:r>
          <w:rPr>
            <w:color w:val="1155CC"/>
            <w:u w:val="single"/>
          </w:rPr>
          <w:t>01:17:16 – 01:17:56</w:t>
        </w:r>
      </w:hyperlink>
    </w:p>
    <w:p>
      <w:r>
        <w:t>Их отвели ради развития сельского хозяйства. Снова монокультура в Узбекистане. За несколько десятилетий, возможно два, половина… Девять десятых, да, девять десятых этого моря исчезли, высохли. Но, хвала Аллаху, думаю, учёные это поняли. С 2005 года они стали эффективнее возвращать воду, и хотя бы северная часть Арала вновь наполняется. По крайней мере люди могут понять, что такая политика,</w:t>
      </w:r>
    </w:p>
    <w:p>
      <w:pPr>
        <w:keepNext/>
      </w:pPr>
      <w:hyperlink r:id="rId119">
        <w:r>
          <w:rPr>
            <w:color w:val="1155CC"/>
            <w:u w:val="single"/>
          </w:rPr>
          <w:t>01:17:56 – 01:18:37</w:t>
        </w:r>
      </w:hyperlink>
    </w:p>
    <w:p>
      <w:r>
        <w:t>хотя и опирается на рациональность, расчёты и инженерный подход, всё же приводит к таким проблемам. Кораническое мировоззрение… В Институте макасид и Институте интеграции знания мы много говорим о мировоззрении. Если глубоко вникнуть в Благородный Коран, он учит нас тому, как мыслить. Кажется, здесь этого не упоминали, но одно из качеств рабов ар-Рахмана…</w:t>
      </w:r>
    </w:p>
    <w:p>
      <w:pPr>
        <w:keepNext/>
      </w:pPr>
      <w:hyperlink r:id="rId120">
        <w:r>
          <w:rPr>
            <w:color w:val="1155CC"/>
            <w:u w:val="single"/>
          </w:rPr>
          <w:t>01:18:37 – 01:19:22</w:t>
        </w:r>
      </w:hyperlink>
    </w:p>
    <w:p>
      <w:r>
        <w:t>В «Аль-Фуркан»: «Рабы Милостивого ходят по земле смиренно». Ибад ар-Рахман, рабы Милостивого, ступают по земле легко. То есть не разрушают. Это одно из качеств, которыми мы, мусульмане, должны обладать. В Коране много аятов, указывающих на знамения в окружающем мире. Аллах призывает нас читать их и понимать. Назар, тафаккур, тадаббур — всё это значит</w:t>
      </w:r>
    </w:p>
    <w:p>
      <w:pPr>
        <w:keepNext/>
      </w:pPr>
      <w:hyperlink r:id="rId121">
        <w:r>
          <w:rPr>
            <w:color w:val="1155CC"/>
            <w:u w:val="single"/>
          </w:rPr>
          <w:t>01:19:22 – 01:20:03</w:t>
        </w:r>
      </w:hyperlink>
    </w:p>
    <w:p>
      <w:r>
        <w:t>наблюдать, размышлять, понимать и находить смысл. Что Аллах хочет, чтобы мы увидели и поняли в мире? Например, что я могу понять из комара? Я начал с того аята из «Аль-Бакары». Что я хочу, что мне нужно и что я обязан понять из жизни комара? Если вдуматься, это, по-моему, один из главных убийц в мире: он переносит и распространяет болезни по всему миру.</w:t>
      </w:r>
    </w:p>
    <w:p>
      <w:pPr>
        <w:keepNext/>
      </w:pPr>
      <w:hyperlink r:id="rId122">
        <w:r>
          <w:rPr>
            <w:color w:val="1155CC"/>
            <w:u w:val="single"/>
          </w:rPr>
          <w:t>01:20:03 – 01:20:48</w:t>
        </w:r>
      </w:hyperlink>
    </w:p>
    <w:p>
      <w:r>
        <w:t>Мы считаем его маленьким, но значение его огромно. Саид Нурси, конечно, в «Словах», Двенадцатом слове, говорит об эпохе и обществе, в котором жил, то есть о двадцатом веке. Он описывает это общество как общество, целиком основанное на силе. Личное развитие, личный интерес или выгода, а также конфликт как принцип жизни ведут к негативному национализму и [расизму/рационализму?],</w:t>
      </w:r>
    </w:p>
    <w:p>
      <w:pPr>
        <w:keepNext/>
      </w:pPr>
      <w:hyperlink r:id="rId123">
        <w:r>
          <w:rPr>
            <w:color w:val="1155CC"/>
            <w:u w:val="single"/>
          </w:rPr>
          <w:t>01:20:48 – 01:21:28</w:t>
        </w:r>
      </w:hyperlink>
    </w:p>
    <w:p>
      <w:r>
        <w:t>к удовлетворению желаний. Но решения тоже есть в исцелении, в [аптеке?]… Как это сказать, в лекарстве. Коранические средства — истина, хакк, добродетель, взаимопомощь и братство. Взаимопомощь существует не только между нами. Посмотрите на природу: разные виды помогают друг другу. У Петра Кропоткина есть известный труд о взаимопомощи.</w:t>
      </w:r>
    </w:p>
    <w:p>
      <w:pPr>
        <w:keepNext/>
      </w:pPr>
      <w:hyperlink r:id="rId124">
        <w:r>
          <w:rPr>
            <w:color w:val="1155CC"/>
            <w:u w:val="single"/>
          </w:rPr>
          <w:t>01:21:28 – 01:22:11</w:t>
        </w:r>
      </w:hyperlink>
    </w:p>
    <w:p>
      <w:r>
        <w:t>Книга Кропоткина о взаимопомощи. Он исследовал тайгу, леса Сибири, и обнаружил, что разные виды помогают друг другу. Все они — части одной экосистемы. Думаю, все виды понимают, что живут в этих экосистемах. Только мы способны разрушать, разрывать эти связи. И снова мана-и харфи: наш способ понимать всё это лежит через мана-и харфи.</w:t>
      </w:r>
    </w:p>
    <w:p>
      <w:pPr>
        <w:keepNext/>
      </w:pPr>
      <w:hyperlink r:id="rId125">
        <w:r>
          <w:rPr>
            <w:color w:val="1155CC"/>
            <w:u w:val="single"/>
          </w:rPr>
          <w:t>01:22:11 – 01:22:52</w:t>
        </w:r>
      </w:hyperlink>
    </w:p>
    <w:p>
      <w:r>
        <w:t>Снова чтение двух книг. Коллеги уже говорили: как читать, что делать? То есть как читать? Да, Коран у нас есть. Мы часто читаем Коран ради хасанат, награды. Это хорошо. Но какова цель Корана? Руководство: вести нас прямым путём. Как этого достичь? Связывая его с нашей жизнью и жизнями других. Через эти два чтения мы находим путь по прямой дороге.</w:t>
      </w:r>
    </w:p>
    <w:p>
      <w:pPr>
        <w:keepNext/>
      </w:pPr>
      <w:hyperlink r:id="rId126">
        <w:r>
          <w:rPr>
            <w:color w:val="1155CC"/>
            <w:u w:val="single"/>
          </w:rPr>
          <w:t>01:22:52 – 01:23:36</w:t>
        </w:r>
      </w:hyperlink>
    </w:p>
    <w:p>
      <w:r>
        <w:t>Читая откровение и природу, окружающий мир. Есть много проблем гафлята, невежества и других наших негативных моделей поведения. Во всём мире Аллах создал равновесие: экологическое, общественное, нравственное и интеллектуальное равновесие. Даже весь физический мир, вся вселенная устроена в удивительном равновесии.</w:t>
      </w:r>
    </w:p>
    <w:p>
      <w:pPr>
        <w:keepNext/>
      </w:pPr>
      <w:hyperlink r:id="rId127">
        <w:r>
          <w:rPr>
            <w:color w:val="1155CC"/>
            <w:u w:val="single"/>
          </w:rPr>
          <w:t>01:23:36 – 01:24:17</w:t>
        </w:r>
      </w:hyperlink>
    </w:p>
    <w:p>
      <w:r>
        <w:t>Есть вселенная вне нас и вселенная внутри нас. Биологи и, полагаю, специалисты по физике и квантовой физике могут предложить здесь множество идей. Фрагментация, которую мы наблюдаем сегодня в мире, онтологична: это наше неверное понимание собственного предназначения и места в жизни, того, что мы здесь должны делать. Прежде всего она онтологична, но также и эпистемологична:</w:t>
      </w:r>
    </w:p>
    <w:p>
      <w:pPr>
        <w:keepNext/>
      </w:pPr>
      <w:hyperlink r:id="rId128">
        <w:r>
          <w:rPr>
            <w:color w:val="1155CC"/>
            <w:u w:val="single"/>
          </w:rPr>
          <w:t>01:24:17 – 01:24:58</w:t>
        </w:r>
      </w:hyperlink>
    </w:p>
    <w:p>
      <w:r>
        <w:t>как получать знание и что с ним делать? Что такое целостный подход к знанию и как перенести его на уровень институтов, на уровень целей? Каковы макасид наших организаций, организаций, которые мы представляем? Если мы вернём наши мысли, поступки и познание в мир Аллаха, то сможем направить наши действия</w:t>
      </w:r>
    </w:p>
    <w:p>
      <w:pPr>
        <w:keepNext/>
      </w:pPr>
      <w:hyperlink r:id="rId129">
        <w:r>
          <w:rPr>
            <w:color w:val="1155CC"/>
            <w:u w:val="single"/>
          </w:rPr>
          <w:t>01:24:58 – 01:25:41</w:t>
        </w:r>
      </w:hyperlink>
    </w:p>
    <w:p>
      <w:r>
        <w:t>к целям, ради которых Он нас создал. Наконец, доктор Зайд упомянул макасид. Мы говорим об ориентации на будущее, о критической и всеобъемлющей ориентации. Вопросы, которые мы себе задаём… Как это делать? Как практиковать макасид, мышление, направленное на цели? Задавая, например, вопрос «зачем?». Зачем? Это «зачем» всегда в будущем. Если пытаться найти ответы на эти вопросы «зачем?», будущее</w:t>
      </w:r>
    </w:p>
    <w:p>
      <w:pPr>
        <w:keepNext/>
      </w:pPr>
      <w:hyperlink r:id="rId130">
        <w:r>
          <w:rPr>
            <w:color w:val="1155CC"/>
            <w:u w:val="single"/>
          </w:rPr>
          <w:t>01:25:43 – 01:26:26</w:t>
        </w:r>
      </w:hyperlink>
    </w:p>
    <w:p>
      <w:r>
        <w:t>влечёт нас к себе. Поэтому оно направлено в будущее. Такова будущая ориентация мышления макасид. Оно также критично. Мы всегда должны критически относиться к принятым или унаследованным идеям. Нужно спрашивать, откуда они берутся: системы убеждений, поступки, политика, система образования. Мы должны уметь ставить их под вопрос и пытаться исследовать их основания. Как это делать?</w:t>
      </w:r>
    </w:p>
    <w:p>
      <w:pPr>
        <w:keepNext/>
      </w:pPr>
      <w:hyperlink r:id="rId131">
        <w:r>
          <w:rPr>
            <w:color w:val="1155CC"/>
            <w:u w:val="single"/>
          </w:rPr>
          <w:t>01:26:26 – 01:27:07</w:t>
        </w:r>
      </w:hyperlink>
    </w:p>
    <w:p>
      <w:r>
        <w:t>Читая Коран, мы изучаем понятия, понимаем их и рассматриваем их цели. Всё это взаимосвязанные вопросы. Ценности, заповеди, всеобщие законы, данные Аллахом в Коране и в мире; группы, доказательства и практики; снова через шуру, совет. Думаю, это может стать очень сильным институтом, и нужно лучше институционализировать шуру. И, конечно, сидк — правдивость, таавун — сотрудничество и</w:t>
      </w:r>
    </w:p>
    <w:p>
      <w:pPr>
        <w:keepNext/>
      </w:pPr>
      <w:hyperlink r:id="rId132">
        <w:r>
          <w:rPr>
            <w:color w:val="1155CC"/>
            <w:u w:val="single"/>
          </w:rPr>
          <w:t>01:27:07 – 01:27:49</w:t>
        </w:r>
      </w:hyperlink>
    </w:p>
    <w:p>
      <w:r>
        <w:t>адаб. Адаб — это признание правильного, надлежащего места вещей. На этом остановлюсь. Знаю, что прошло ровно пятнадцать минут, поэтому думаю, нужно закончить. Последствия огромны. Если мы просто остановимся и задумаемся об образовании, экономике, других областях, выработке политики, исходя из целесообразности, взаимосвязи и целостности, то начнём видеть иную картину. Таков мой вклад. Большое спасибо. Спасибо.</w:t>
      </w:r>
    </w:p>
    <w:p>
      <w:pPr>
        <w:keepNext/>
      </w:pPr>
      <w:hyperlink r:id="rId133">
        <w:r>
          <w:rPr>
            <w:color w:val="1155CC"/>
            <w:u w:val="single"/>
          </w:rPr>
          <w:t>01:27:55 – 01:28:35</w:t>
        </w:r>
      </w:hyperlink>
    </w:p>
    <w:p>
      <w:r>
        <w:t>Вопросы... Да, пожалуйста. Ассаляму алейкум. Моэн Ясин, Global Vision 2000. Бедиуззаман жил в определённое время и в определённом месте, верно? Мы живём в другое время: можем обращаться к миру, а не только к туркам и Турции. Здесь не хватает общения, в том числе общения ради сотрудничества. Вы предлагаете решения; это прекрасно, верно? Но боюсь, здесь огромный разрыв. Нужно думать не только о словах мыслителей, но и о нашей нынешней реальности. Нам следует учить мир, вести его и направлять.</w:t>
      </w:r>
    </w:p>
    <w:p>
      <w:pPr>
        <w:keepNext/>
      </w:pPr>
      <w:hyperlink r:id="rId134">
        <w:r>
          <w:rPr>
            <w:color w:val="1155CC"/>
            <w:u w:val="single"/>
          </w:rPr>
          <w:t>01:28:36 – 01:29:15</w:t>
        </w:r>
      </w:hyperlink>
    </w:p>
    <w:p>
      <w:r>
        <w:t>Не следует отдавать эту монополию Западу или мировому правительству. Итак, общение... ...и общение ради сотрудничества отсутствуют. Хотелось бы услышать ваш ответ. Спасибо. Конечно... ...этот симпозиум... Спасибо. Это ответ на такой вопрос. Мы стараемся. То есть эта организация... Конечно, этот симпозиум организован... ...совместно с правительством Турции. Она старается. Всё открыто. Думаю, сейчас это...</w:t>
      </w:r>
    </w:p>
    <w:p>
      <w:pPr>
        <w:keepNext/>
      </w:pPr>
      <w:hyperlink r:id="rId135">
        <w:r>
          <w:rPr>
            <w:color w:val="1155CC"/>
            <w:u w:val="single"/>
          </w:rPr>
          <w:t>01:29:16 – 01:29:59</w:t>
        </w:r>
      </w:hyperlink>
    </w:p>
    <w:p>
      <w:r>
        <w:t>...доступно всему миру. Любой может посмотреть... ...или посетить. Общение... У нас есть учреждения, которые мы представляем. Мы с доктором Заидом представляем Институт макасид. Также мы представляем... ...Институт интеграции знаний. У всех нас есть свои сообщества, и внутри них... ...мы можем это делать и делаем. Стараемся делать. Так что... Мы общаемся с доктором [Амиром?]... ...постоянно. Следует начинать с себя и своего ближайшего окружения. Наши собственные цели, наши макасид...</w:t>
      </w:r>
    </w:p>
    <w:p>
      <w:pPr>
        <w:keepNext/>
      </w:pPr>
      <w:hyperlink r:id="rId136">
        <w:r>
          <w:rPr>
            <w:color w:val="1155CC"/>
            <w:u w:val="single"/>
          </w:rPr>
          <w:t>01:29:59 – 01:30:41</w:t>
        </w:r>
      </w:hyperlink>
    </w:p>
    <w:p>
      <w:r>
        <w:t>Наша цель — [хайат таййиба?]; мы хотим жить хорошей жизнью, верно? Мы рассказываем об этом как можно больше. Да, да. Я приведу нечто очень уместное. Там говорится, что Аллах обращается к Своим творениям... ...Он говорит... «Ты желаешь, и Я желаю. Сбудется лишь то, чего желаю Я. Если...» «...ты примешь Мою волю, Я дам тебе то, чего ты хочешь».</w:t>
      </w:r>
    </w:p>
    <w:p>
      <w:pPr>
        <w:keepNext/>
      </w:pPr>
      <w:hyperlink r:id="rId137">
        <w:r>
          <w:rPr>
            <w:color w:val="1155CC"/>
            <w:u w:val="single"/>
          </w:rPr>
          <w:t>01:30:41 – 01:31:25</w:t>
        </w:r>
      </w:hyperlink>
    </w:p>
    <w:p>
      <w:r>
        <w:t>Аллах, Свят Он и Возвышен, говорит: «О Мой раб...» «Ты чего-то желаешь, и Я желаю. Осуществится лишь то, чего желаю Я». «Если примешь Мою волю, Я дам тебе то, чего ты хочешь». Поэтому нужно понять: то, чего мы хотим... ...не обязательно произойдёт сразу. Пророк очень долго оставался в Мекке, затем... ...очень долго — в Медине. Тогда время текло...</w:t>
      </w:r>
    </w:p>
    <w:p>
      <w:pPr>
        <w:keepNext/>
      </w:pPr>
      <w:hyperlink r:id="rId138">
        <w:r>
          <w:rPr>
            <w:color w:val="1155CC"/>
            <w:u w:val="single"/>
          </w:rPr>
          <w:t>01:31:25 – 01:32:05</w:t>
        </w:r>
      </w:hyperlink>
    </w:p>
    <w:p>
      <w:r>
        <w:t>...не так, как сейчас. Дни стали секундами, а месяцы — днями. Если учесть, насколько терпелив был Пророк, то... …нам нужно больше терпения. Шейх, когда мы хотим того, чего хочет Аллах, наше первоначальное желание... ...преобразится, изменится. Мы понимаем, какими мелкими могут быть наши желания... ...потому что мы утратили связь с реальностью. Я тоже хочу высказаться. Займу немного времени, поскольку... ...как модератор могу себе это позволить.</w:t>
      </w:r>
    </w:p>
    <w:p>
      <w:pPr>
        <w:keepNext/>
      </w:pPr>
      <w:hyperlink r:id="rId139">
        <w:r>
          <w:rPr>
            <w:color w:val="1155CC"/>
            <w:u w:val="single"/>
          </w:rPr>
          <w:t>01:32:06 – 01:32:47</w:t>
        </w:r>
      </w:hyperlink>
    </w:p>
    <w:p>
      <w:r>
        <w:t>У «Ихван ас-Сафа» есть прекрасное послание. «Ихван ас-Сафа» написали послания; [двадцать второе?]. Оно о том, как животные идут к царю джиннов, чтобы... ...пожаловаться на людей. Каждый выходит и говорит: «Он делает это, и это...» «...и это, и это». В конце царь джиннов возвращается и говорит: «Выберите себе предводителя». Они говорят: «Мы хотим человека». ...в истории о... и комаре...</w:t>
      </w:r>
    </w:p>
    <w:p>
      <w:pPr>
        <w:keepNext/>
      </w:pPr>
      <w:hyperlink r:id="rId140">
        <w:r>
          <w:rPr>
            <w:color w:val="1155CC"/>
            <w:u w:val="single"/>
          </w:rPr>
          <w:t>01:32:52 – 01:33:33</w:t>
        </w:r>
      </w:hyperlink>
    </w:p>
    <w:p>
      <w:r>
        <w:t>Он не намерен вредить. Аллах, Свят Он и Возвышен... ...велит ему, что делать. Он всему велит, что делать. Да, именно. Большое спасибо за терпение. Спасибо всем... ...докладчикам. На следующую сессию мы [соберёмся снова?] примерно... ...в одиннадцать часов. У меня есть несколько сертификатов... Это кому? Это для Эльмиры. Большое спасибо, спасибо. А это для... Для [Елены?].</w:t>
      </w:r>
    </w:p>
    <w:p>
      <w:pPr>
        <w:keepNext/>
      </w:pPr>
      <w:hyperlink r:id="rId141">
        <w:r>
          <w:rPr>
            <w:color w:val="1155CC"/>
            <w:u w:val="single"/>
          </w:rPr>
          <w:t>01:33:34 – 01:33:45</w:t>
        </w:r>
      </w:hyperlink>
    </w:p>
    <w:p>
      <w:r>
        <w:t>И это для... Большое спасибо, большое спасибо. Да, думаю, хорошо. Да.</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UEXL1Nvei0" TargetMode="External"/><Relationship Id="rId10" Type="http://schemas.openxmlformats.org/officeDocument/2006/relationships/hyperlink" Target="https://youtu.be/hUEXL1Nvei0?t=0" TargetMode="External"/><Relationship Id="rId11" Type="http://schemas.openxmlformats.org/officeDocument/2006/relationships/hyperlink" Target="https://youtu.be/hUEXL1Nvei0?t=41" TargetMode="External"/><Relationship Id="rId12" Type="http://schemas.openxmlformats.org/officeDocument/2006/relationships/hyperlink" Target="https://youtu.be/hUEXL1Nvei0?t=82" TargetMode="External"/><Relationship Id="rId13" Type="http://schemas.openxmlformats.org/officeDocument/2006/relationships/hyperlink" Target="https://youtu.be/hUEXL1Nvei0?t=124" TargetMode="External"/><Relationship Id="rId14" Type="http://schemas.openxmlformats.org/officeDocument/2006/relationships/hyperlink" Target="https://youtu.be/hUEXL1Nvei0?t=166" TargetMode="External"/><Relationship Id="rId15" Type="http://schemas.openxmlformats.org/officeDocument/2006/relationships/hyperlink" Target="https://youtu.be/hUEXL1Nvei0?t=210" TargetMode="External"/><Relationship Id="rId16" Type="http://schemas.openxmlformats.org/officeDocument/2006/relationships/hyperlink" Target="https://youtu.be/hUEXL1Nvei0?t=253" TargetMode="External"/><Relationship Id="rId17" Type="http://schemas.openxmlformats.org/officeDocument/2006/relationships/hyperlink" Target="https://youtu.be/hUEXL1Nvei0?t=295" TargetMode="External"/><Relationship Id="rId18" Type="http://schemas.openxmlformats.org/officeDocument/2006/relationships/hyperlink" Target="https://youtu.be/hUEXL1Nvei0?t=337" TargetMode="External"/><Relationship Id="rId19" Type="http://schemas.openxmlformats.org/officeDocument/2006/relationships/hyperlink" Target="https://youtu.be/hUEXL1Nvei0?t=381" TargetMode="External"/><Relationship Id="rId20" Type="http://schemas.openxmlformats.org/officeDocument/2006/relationships/hyperlink" Target="https://youtu.be/hUEXL1Nvei0?t=423" TargetMode="External"/><Relationship Id="rId21" Type="http://schemas.openxmlformats.org/officeDocument/2006/relationships/hyperlink" Target="https://youtu.be/hUEXL1Nvei0?t=467" TargetMode="External"/><Relationship Id="rId22" Type="http://schemas.openxmlformats.org/officeDocument/2006/relationships/hyperlink" Target="https://youtu.be/hUEXL1Nvei0?t=511" TargetMode="External"/><Relationship Id="rId23" Type="http://schemas.openxmlformats.org/officeDocument/2006/relationships/hyperlink" Target="https://youtu.be/hUEXL1Nvei0?t=554" TargetMode="External"/><Relationship Id="rId24" Type="http://schemas.openxmlformats.org/officeDocument/2006/relationships/hyperlink" Target="https://youtu.be/hUEXL1Nvei0?t=597" TargetMode="External"/><Relationship Id="rId25" Type="http://schemas.openxmlformats.org/officeDocument/2006/relationships/hyperlink" Target="https://youtu.be/hUEXL1Nvei0?t=642" TargetMode="External"/><Relationship Id="rId26" Type="http://schemas.openxmlformats.org/officeDocument/2006/relationships/hyperlink" Target="https://youtu.be/hUEXL1Nvei0?t=683" TargetMode="External"/><Relationship Id="rId27" Type="http://schemas.openxmlformats.org/officeDocument/2006/relationships/hyperlink" Target="https://youtu.be/hUEXL1Nvei0?t=726" TargetMode="External"/><Relationship Id="rId28" Type="http://schemas.openxmlformats.org/officeDocument/2006/relationships/hyperlink" Target="https://youtu.be/hUEXL1Nvei0?t=769" TargetMode="External"/><Relationship Id="rId29" Type="http://schemas.openxmlformats.org/officeDocument/2006/relationships/hyperlink" Target="https://youtu.be/hUEXL1Nvei0?t=813" TargetMode="External"/><Relationship Id="rId30" Type="http://schemas.openxmlformats.org/officeDocument/2006/relationships/hyperlink" Target="https://youtu.be/hUEXL1Nvei0?t=856" TargetMode="External"/><Relationship Id="rId31" Type="http://schemas.openxmlformats.org/officeDocument/2006/relationships/hyperlink" Target="https://youtu.be/hUEXL1Nvei0?t=900" TargetMode="External"/><Relationship Id="rId32" Type="http://schemas.openxmlformats.org/officeDocument/2006/relationships/hyperlink" Target="https://youtu.be/hUEXL1Nvei0?t=944" TargetMode="External"/><Relationship Id="rId33" Type="http://schemas.openxmlformats.org/officeDocument/2006/relationships/hyperlink" Target="https://youtu.be/hUEXL1Nvei0?t=987" TargetMode="External"/><Relationship Id="rId34" Type="http://schemas.openxmlformats.org/officeDocument/2006/relationships/hyperlink" Target="https://youtu.be/hUEXL1Nvei0?t=1032" TargetMode="External"/><Relationship Id="rId35" Type="http://schemas.openxmlformats.org/officeDocument/2006/relationships/hyperlink" Target="https://youtu.be/hUEXL1Nvei0?t=1077" TargetMode="External"/><Relationship Id="rId36" Type="http://schemas.openxmlformats.org/officeDocument/2006/relationships/hyperlink" Target="https://youtu.be/hUEXL1Nvei0?t=1121" TargetMode="External"/><Relationship Id="rId37" Type="http://schemas.openxmlformats.org/officeDocument/2006/relationships/hyperlink" Target="https://youtu.be/hUEXL1Nvei0?t=1163" TargetMode="External"/><Relationship Id="rId38" Type="http://schemas.openxmlformats.org/officeDocument/2006/relationships/hyperlink" Target="https://youtu.be/hUEXL1Nvei0?t=1203" TargetMode="External"/><Relationship Id="rId39" Type="http://schemas.openxmlformats.org/officeDocument/2006/relationships/hyperlink" Target="https://youtu.be/hUEXL1Nvei0?t=1243" TargetMode="External"/><Relationship Id="rId40" Type="http://schemas.openxmlformats.org/officeDocument/2006/relationships/hyperlink" Target="https://youtu.be/hUEXL1Nvei0?t=1287" TargetMode="External"/><Relationship Id="rId41" Type="http://schemas.openxmlformats.org/officeDocument/2006/relationships/hyperlink" Target="https://youtu.be/hUEXL1Nvei0?t=1332" TargetMode="External"/><Relationship Id="rId42" Type="http://schemas.openxmlformats.org/officeDocument/2006/relationships/hyperlink" Target="https://youtu.be/hUEXL1Nvei0?t=1375" TargetMode="External"/><Relationship Id="rId43" Type="http://schemas.openxmlformats.org/officeDocument/2006/relationships/hyperlink" Target="https://youtu.be/hUEXL1Nvei0?t=1419" TargetMode="External"/><Relationship Id="rId44" Type="http://schemas.openxmlformats.org/officeDocument/2006/relationships/hyperlink" Target="https://youtu.be/hUEXL1Nvei0?t=1463" TargetMode="External"/><Relationship Id="rId45" Type="http://schemas.openxmlformats.org/officeDocument/2006/relationships/hyperlink" Target="https://youtu.be/hUEXL1Nvei0?t=1509" TargetMode="External"/><Relationship Id="rId46" Type="http://schemas.openxmlformats.org/officeDocument/2006/relationships/hyperlink" Target="https://youtu.be/hUEXL1Nvei0?t=1552" TargetMode="External"/><Relationship Id="rId47" Type="http://schemas.openxmlformats.org/officeDocument/2006/relationships/hyperlink" Target="https://youtu.be/hUEXL1Nvei0?t=1598" TargetMode="External"/><Relationship Id="rId48" Type="http://schemas.openxmlformats.org/officeDocument/2006/relationships/hyperlink" Target="https://youtu.be/hUEXL1Nvei0?t=1640" TargetMode="External"/><Relationship Id="rId49" Type="http://schemas.openxmlformats.org/officeDocument/2006/relationships/hyperlink" Target="https://youtu.be/hUEXL1Nvei0?t=1682" TargetMode="External"/><Relationship Id="rId50" Type="http://schemas.openxmlformats.org/officeDocument/2006/relationships/hyperlink" Target="https://youtu.be/hUEXL1Nvei0?t=1727" TargetMode="External"/><Relationship Id="rId51" Type="http://schemas.openxmlformats.org/officeDocument/2006/relationships/hyperlink" Target="https://youtu.be/hUEXL1Nvei0?t=1769" TargetMode="External"/><Relationship Id="rId52" Type="http://schemas.openxmlformats.org/officeDocument/2006/relationships/hyperlink" Target="https://youtu.be/hUEXL1Nvei0?t=1814" TargetMode="External"/><Relationship Id="rId53" Type="http://schemas.openxmlformats.org/officeDocument/2006/relationships/hyperlink" Target="https://youtu.be/hUEXL1Nvei0?t=1859" TargetMode="External"/><Relationship Id="rId54" Type="http://schemas.openxmlformats.org/officeDocument/2006/relationships/hyperlink" Target="https://youtu.be/hUEXL1Nvei0?t=1900" TargetMode="External"/><Relationship Id="rId55" Type="http://schemas.openxmlformats.org/officeDocument/2006/relationships/hyperlink" Target="https://youtu.be/hUEXL1Nvei0?t=1945" TargetMode="External"/><Relationship Id="rId56" Type="http://schemas.openxmlformats.org/officeDocument/2006/relationships/hyperlink" Target="https://youtu.be/hUEXL1Nvei0?t=1986" TargetMode="External"/><Relationship Id="rId57" Type="http://schemas.openxmlformats.org/officeDocument/2006/relationships/hyperlink" Target="https://youtu.be/hUEXL1Nvei0?t=2028" TargetMode="External"/><Relationship Id="rId58" Type="http://schemas.openxmlformats.org/officeDocument/2006/relationships/hyperlink" Target="https://youtu.be/hUEXL1Nvei0?t=2068" TargetMode="External"/><Relationship Id="rId59" Type="http://schemas.openxmlformats.org/officeDocument/2006/relationships/hyperlink" Target="https://youtu.be/hUEXL1Nvei0?t=2109" TargetMode="External"/><Relationship Id="rId60" Type="http://schemas.openxmlformats.org/officeDocument/2006/relationships/hyperlink" Target="https://youtu.be/hUEXL1Nvei0?t=2150" TargetMode="External"/><Relationship Id="rId61" Type="http://schemas.openxmlformats.org/officeDocument/2006/relationships/hyperlink" Target="https://youtu.be/hUEXL1Nvei0?t=2191" TargetMode="External"/><Relationship Id="rId62" Type="http://schemas.openxmlformats.org/officeDocument/2006/relationships/hyperlink" Target="https://youtu.be/hUEXL1Nvei0?t=2233" TargetMode="External"/><Relationship Id="rId63" Type="http://schemas.openxmlformats.org/officeDocument/2006/relationships/hyperlink" Target="https://youtu.be/hUEXL1Nvei0?t=2274" TargetMode="External"/><Relationship Id="rId64" Type="http://schemas.openxmlformats.org/officeDocument/2006/relationships/hyperlink" Target="https://youtu.be/hUEXL1Nvei0?t=2318" TargetMode="External"/><Relationship Id="rId65" Type="http://schemas.openxmlformats.org/officeDocument/2006/relationships/hyperlink" Target="https://youtu.be/hUEXL1Nvei0?t=2360" TargetMode="External"/><Relationship Id="rId66" Type="http://schemas.openxmlformats.org/officeDocument/2006/relationships/hyperlink" Target="https://youtu.be/hUEXL1Nvei0?t=2404" TargetMode="External"/><Relationship Id="rId67" Type="http://schemas.openxmlformats.org/officeDocument/2006/relationships/hyperlink" Target="https://youtu.be/hUEXL1Nvei0?t=2446" TargetMode="External"/><Relationship Id="rId68" Type="http://schemas.openxmlformats.org/officeDocument/2006/relationships/hyperlink" Target="https://youtu.be/hUEXL1Nvei0?t=2486" TargetMode="External"/><Relationship Id="rId69" Type="http://schemas.openxmlformats.org/officeDocument/2006/relationships/hyperlink" Target="https://youtu.be/hUEXL1Nvei0?t=2528" TargetMode="External"/><Relationship Id="rId70" Type="http://schemas.openxmlformats.org/officeDocument/2006/relationships/hyperlink" Target="https://youtu.be/hUEXL1Nvei0?t=2574" TargetMode="External"/><Relationship Id="rId71" Type="http://schemas.openxmlformats.org/officeDocument/2006/relationships/hyperlink" Target="https://youtu.be/hUEXL1Nvei0?t=2614" TargetMode="External"/><Relationship Id="rId72" Type="http://schemas.openxmlformats.org/officeDocument/2006/relationships/hyperlink" Target="https://youtu.be/hUEXL1Nvei0?t=2654" TargetMode="External"/><Relationship Id="rId73" Type="http://schemas.openxmlformats.org/officeDocument/2006/relationships/hyperlink" Target="https://youtu.be/hUEXL1Nvei0?t=2697" TargetMode="External"/><Relationship Id="rId74" Type="http://schemas.openxmlformats.org/officeDocument/2006/relationships/hyperlink" Target="https://youtu.be/hUEXL1Nvei0?t=2740" TargetMode="External"/><Relationship Id="rId75" Type="http://schemas.openxmlformats.org/officeDocument/2006/relationships/hyperlink" Target="https://youtu.be/hUEXL1Nvei0?t=2781" TargetMode="External"/><Relationship Id="rId76" Type="http://schemas.openxmlformats.org/officeDocument/2006/relationships/hyperlink" Target="https://youtu.be/hUEXL1Nvei0?t=2821" TargetMode="External"/><Relationship Id="rId77" Type="http://schemas.openxmlformats.org/officeDocument/2006/relationships/hyperlink" Target="https://youtu.be/hUEXL1Nvei0?t=2862" TargetMode="External"/><Relationship Id="rId78" Type="http://schemas.openxmlformats.org/officeDocument/2006/relationships/hyperlink" Target="https://youtu.be/hUEXL1Nvei0?t=2906" TargetMode="External"/><Relationship Id="rId79" Type="http://schemas.openxmlformats.org/officeDocument/2006/relationships/hyperlink" Target="https://youtu.be/hUEXL1Nvei0?t=2948" TargetMode="External"/><Relationship Id="rId80" Type="http://schemas.openxmlformats.org/officeDocument/2006/relationships/hyperlink" Target="https://youtu.be/hUEXL1Nvei0?t=2991" TargetMode="External"/><Relationship Id="rId81" Type="http://schemas.openxmlformats.org/officeDocument/2006/relationships/hyperlink" Target="https://youtu.be/hUEXL1Nvei0?t=3033" TargetMode="External"/><Relationship Id="rId82" Type="http://schemas.openxmlformats.org/officeDocument/2006/relationships/hyperlink" Target="https://youtu.be/hUEXL1Nvei0?t=3075" TargetMode="External"/><Relationship Id="rId83" Type="http://schemas.openxmlformats.org/officeDocument/2006/relationships/hyperlink" Target="https://youtu.be/hUEXL1Nvei0?t=3120" TargetMode="External"/><Relationship Id="rId84" Type="http://schemas.openxmlformats.org/officeDocument/2006/relationships/hyperlink" Target="https://youtu.be/hUEXL1Nvei0?t=3162" TargetMode="External"/><Relationship Id="rId85" Type="http://schemas.openxmlformats.org/officeDocument/2006/relationships/hyperlink" Target="https://youtu.be/hUEXL1Nvei0?t=3206" TargetMode="External"/><Relationship Id="rId86" Type="http://schemas.openxmlformats.org/officeDocument/2006/relationships/hyperlink" Target="https://youtu.be/hUEXL1Nvei0?t=3251" TargetMode="External"/><Relationship Id="rId87" Type="http://schemas.openxmlformats.org/officeDocument/2006/relationships/hyperlink" Target="https://youtu.be/hUEXL1Nvei0?t=3295" TargetMode="External"/><Relationship Id="rId88" Type="http://schemas.openxmlformats.org/officeDocument/2006/relationships/hyperlink" Target="https://youtu.be/hUEXL1Nvei0?t=3340" TargetMode="External"/><Relationship Id="rId89" Type="http://schemas.openxmlformats.org/officeDocument/2006/relationships/hyperlink" Target="https://youtu.be/hUEXL1Nvei0?t=3385" TargetMode="External"/><Relationship Id="rId90" Type="http://schemas.openxmlformats.org/officeDocument/2006/relationships/hyperlink" Target="https://youtu.be/hUEXL1Nvei0?t=3429" TargetMode="External"/><Relationship Id="rId91" Type="http://schemas.openxmlformats.org/officeDocument/2006/relationships/hyperlink" Target="https://youtu.be/hUEXL1Nvei0?t=3472" TargetMode="External"/><Relationship Id="rId92" Type="http://schemas.openxmlformats.org/officeDocument/2006/relationships/hyperlink" Target="https://youtu.be/hUEXL1Nvei0?t=3515" TargetMode="External"/><Relationship Id="rId93" Type="http://schemas.openxmlformats.org/officeDocument/2006/relationships/hyperlink" Target="https://youtu.be/hUEXL1Nvei0?t=3558" TargetMode="External"/><Relationship Id="rId94" Type="http://schemas.openxmlformats.org/officeDocument/2006/relationships/hyperlink" Target="https://youtu.be/hUEXL1Nvei0?t=3601" TargetMode="External"/><Relationship Id="rId95" Type="http://schemas.openxmlformats.org/officeDocument/2006/relationships/hyperlink" Target="https://youtu.be/hUEXL1Nvei0?t=3645" TargetMode="External"/><Relationship Id="rId96" Type="http://schemas.openxmlformats.org/officeDocument/2006/relationships/hyperlink" Target="https://youtu.be/hUEXL1Nvei0?t=3691" TargetMode="External"/><Relationship Id="rId97" Type="http://schemas.openxmlformats.org/officeDocument/2006/relationships/hyperlink" Target="https://youtu.be/hUEXL1Nvei0?t=3732" TargetMode="External"/><Relationship Id="rId98" Type="http://schemas.openxmlformats.org/officeDocument/2006/relationships/hyperlink" Target="https://youtu.be/hUEXL1Nvei0?t=3773" TargetMode="External"/><Relationship Id="rId99" Type="http://schemas.openxmlformats.org/officeDocument/2006/relationships/hyperlink" Target="https://youtu.be/hUEXL1Nvei0?t=3815" TargetMode="External"/><Relationship Id="rId100" Type="http://schemas.openxmlformats.org/officeDocument/2006/relationships/hyperlink" Target="https://youtu.be/hUEXL1Nvei0?t=3855" TargetMode="External"/><Relationship Id="rId101" Type="http://schemas.openxmlformats.org/officeDocument/2006/relationships/hyperlink" Target="https://youtu.be/hUEXL1Nvei0?t=3898" TargetMode="External"/><Relationship Id="rId102" Type="http://schemas.openxmlformats.org/officeDocument/2006/relationships/hyperlink" Target="https://youtu.be/hUEXL1Nvei0?t=3944" TargetMode="External"/><Relationship Id="rId103" Type="http://schemas.openxmlformats.org/officeDocument/2006/relationships/hyperlink" Target="https://youtu.be/hUEXL1Nvei0?t=3984" TargetMode="External"/><Relationship Id="rId104" Type="http://schemas.openxmlformats.org/officeDocument/2006/relationships/hyperlink" Target="https://youtu.be/hUEXL1Nvei0?t=4027" TargetMode="External"/><Relationship Id="rId105" Type="http://schemas.openxmlformats.org/officeDocument/2006/relationships/hyperlink" Target="https://youtu.be/hUEXL1Nvei0?t=4068" TargetMode="External"/><Relationship Id="rId106" Type="http://schemas.openxmlformats.org/officeDocument/2006/relationships/hyperlink" Target="https://youtu.be/hUEXL1Nvei0?t=4111" TargetMode="External"/><Relationship Id="rId107" Type="http://schemas.openxmlformats.org/officeDocument/2006/relationships/hyperlink" Target="https://youtu.be/hUEXL1Nvei0?t=4156" TargetMode="External"/><Relationship Id="rId108" Type="http://schemas.openxmlformats.org/officeDocument/2006/relationships/hyperlink" Target="https://youtu.be/hUEXL1Nvei0?t=4205" TargetMode="External"/><Relationship Id="rId109" Type="http://schemas.openxmlformats.org/officeDocument/2006/relationships/hyperlink" Target="https://youtu.be/hUEXL1Nvei0?t=4246" TargetMode="External"/><Relationship Id="rId110" Type="http://schemas.openxmlformats.org/officeDocument/2006/relationships/hyperlink" Target="https://youtu.be/hUEXL1Nvei0?t=4289" TargetMode="External"/><Relationship Id="rId111" Type="http://schemas.openxmlformats.org/officeDocument/2006/relationships/hyperlink" Target="https://youtu.be/hUEXL1Nvei0?t=4334" TargetMode="External"/><Relationship Id="rId112" Type="http://schemas.openxmlformats.org/officeDocument/2006/relationships/hyperlink" Target="https://youtu.be/hUEXL1Nvei0?t=4378" TargetMode="External"/><Relationship Id="rId113" Type="http://schemas.openxmlformats.org/officeDocument/2006/relationships/hyperlink" Target="https://youtu.be/hUEXL1Nvei0?t=4420" TargetMode="External"/><Relationship Id="rId114" Type="http://schemas.openxmlformats.org/officeDocument/2006/relationships/hyperlink" Target="https://youtu.be/hUEXL1Nvei0?t=4466" TargetMode="External"/><Relationship Id="rId115" Type="http://schemas.openxmlformats.org/officeDocument/2006/relationships/hyperlink" Target="https://youtu.be/hUEXL1Nvei0?t=4511" TargetMode="External"/><Relationship Id="rId116" Type="http://schemas.openxmlformats.org/officeDocument/2006/relationships/hyperlink" Target="https://youtu.be/hUEXL1Nvei0?t=4551" TargetMode="External"/><Relationship Id="rId117" Type="http://schemas.openxmlformats.org/officeDocument/2006/relationships/hyperlink" Target="https://youtu.be/hUEXL1Nvei0?t=4595" TargetMode="External"/><Relationship Id="rId118" Type="http://schemas.openxmlformats.org/officeDocument/2006/relationships/hyperlink" Target="https://youtu.be/hUEXL1Nvei0?t=4636" TargetMode="External"/><Relationship Id="rId119" Type="http://schemas.openxmlformats.org/officeDocument/2006/relationships/hyperlink" Target="https://youtu.be/hUEXL1Nvei0?t=4676" TargetMode="External"/><Relationship Id="rId120" Type="http://schemas.openxmlformats.org/officeDocument/2006/relationships/hyperlink" Target="https://youtu.be/hUEXL1Nvei0?t=4717" TargetMode="External"/><Relationship Id="rId121" Type="http://schemas.openxmlformats.org/officeDocument/2006/relationships/hyperlink" Target="https://youtu.be/hUEXL1Nvei0?t=4762" TargetMode="External"/><Relationship Id="rId122" Type="http://schemas.openxmlformats.org/officeDocument/2006/relationships/hyperlink" Target="https://youtu.be/hUEXL1Nvei0?t=4803" TargetMode="External"/><Relationship Id="rId123" Type="http://schemas.openxmlformats.org/officeDocument/2006/relationships/hyperlink" Target="https://youtu.be/hUEXL1Nvei0?t=4848" TargetMode="External"/><Relationship Id="rId124" Type="http://schemas.openxmlformats.org/officeDocument/2006/relationships/hyperlink" Target="https://youtu.be/hUEXL1Nvei0?t=4888" TargetMode="External"/><Relationship Id="rId125" Type="http://schemas.openxmlformats.org/officeDocument/2006/relationships/hyperlink" Target="https://youtu.be/hUEXL1Nvei0?t=4931" TargetMode="External"/><Relationship Id="rId126" Type="http://schemas.openxmlformats.org/officeDocument/2006/relationships/hyperlink" Target="https://youtu.be/hUEXL1Nvei0?t=4972" TargetMode="External"/><Relationship Id="rId127" Type="http://schemas.openxmlformats.org/officeDocument/2006/relationships/hyperlink" Target="https://youtu.be/hUEXL1Nvei0?t=5016" TargetMode="External"/><Relationship Id="rId128" Type="http://schemas.openxmlformats.org/officeDocument/2006/relationships/hyperlink" Target="https://youtu.be/hUEXL1Nvei0?t=5057" TargetMode="External"/><Relationship Id="rId129" Type="http://schemas.openxmlformats.org/officeDocument/2006/relationships/hyperlink" Target="https://youtu.be/hUEXL1Nvei0?t=5098" TargetMode="External"/><Relationship Id="rId130" Type="http://schemas.openxmlformats.org/officeDocument/2006/relationships/hyperlink" Target="https://youtu.be/hUEXL1Nvei0?t=5143" TargetMode="External"/><Relationship Id="rId131" Type="http://schemas.openxmlformats.org/officeDocument/2006/relationships/hyperlink" Target="https://youtu.be/hUEXL1Nvei0?t=5186" TargetMode="External"/><Relationship Id="rId132" Type="http://schemas.openxmlformats.org/officeDocument/2006/relationships/hyperlink" Target="https://youtu.be/hUEXL1Nvei0?t=5227" TargetMode="External"/><Relationship Id="rId133" Type="http://schemas.openxmlformats.org/officeDocument/2006/relationships/hyperlink" Target="https://youtu.be/hUEXL1Nvei0?t=5275" TargetMode="External"/><Relationship Id="rId134" Type="http://schemas.openxmlformats.org/officeDocument/2006/relationships/hyperlink" Target="https://youtu.be/hUEXL1Nvei0?t=5316" TargetMode="External"/><Relationship Id="rId135" Type="http://schemas.openxmlformats.org/officeDocument/2006/relationships/hyperlink" Target="https://youtu.be/hUEXL1Nvei0?t=5356" TargetMode="External"/><Relationship Id="rId136" Type="http://schemas.openxmlformats.org/officeDocument/2006/relationships/hyperlink" Target="https://youtu.be/hUEXL1Nvei0?t=5399" TargetMode="External"/><Relationship Id="rId137" Type="http://schemas.openxmlformats.org/officeDocument/2006/relationships/hyperlink" Target="https://youtu.be/hUEXL1Nvei0?t=5441" TargetMode="External"/><Relationship Id="rId138" Type="http://schemas.openxmlformats.org/officeDocument/2006/relationships/hyperlink" Target="https://youtu.be/hUEXL1Nvei0?t=5485" TargetMode="External"/><Relationship Id="rId139" Type="http://schemas.openxmlformats.org/officeDocument/2006/relationships/hyperlink" Target="https://youtu.be/hUEXL1Nvei0?t=5526" TargetMode="External"/><Relationship Id="rId140" Type="http://schemas.openxmlformats.org/officeDocument/2006/relationships/hyperlink" Target="https://youtu.be/hUEXL1Nvei0?t=5572" TargetMode="External"/><Relationship Id="rId141" Type="http://schemas.openxmlformats.org/officeDocument/2006/relationships/hyperlink" Target="https://youtu.be/hUEXL1Nvei0?t=5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5.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