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Yakut 2 — 38. Oturum — Rusça / çalışma metni</w:t>
      </w:r>
    </w:p>
    <w:p>
      <w:r>
        <w:t>06.10.2026 • Kur’an-ı Kerim Perspektifinden Hayatta İmanın Önemi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Rusça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00:00:00 – 00:00:40</w:t>
        </w:r>
      </w:hyperlink>
    </w:p>
    <w:p>
      <w:r>
        <w:t>Аль-Афгани, а также четыре исследователя... Их работы сходятся в одном: эти страны пережили страшные бедствия. Многие молодые люди потеряли ориентиры. Да, нужно распространять эти послания в тех странах, чтобы вернуть доверие, доверие и веру, чтобы понять мудрость Аллаха в тяготах и бедствиях. Как сказал профессор Аджжадж: Постоянство законов указывает на существование Творца.</w:t>
      </w:r>
    </w:p>
    <w:p>
      <w:pPr>
        <w:keepNext/>
      </w:pPr>
      <w:hyperlink r:id="rId11">
        <w:r>
          <w:rPr>
            <w:color w:val="1155CC"/>
            <w:u w:val="single"/>
          </w:rPr>
          <w:t>00:00:40 – 00:01:22</w:t>
        </w:r>
      </w:hyperlink>
    </w:p>
    <w:p>
      <w:r>
        <w:t>Но исключения из порядка указывают на свободный выбор. Людям необходимо обратить на это внимание, И на милость Аллаха в этом, как в первом выступлении. Благодарим уважаемого доктора Абд ан-Насира, также за соблюдение регламента. Теперь слово доктору Аднану аль-Хидру из Дамасского университета, Сирия. Тема: воинское служение веры в мысли Бадиуззамана Нурси, и его роль в решении нынешних нравственных и духовных проблем. Шейх, «кыямийя» или... [слова неясны]</w:t>
      </w:r>
    </w:p>
    <w:p>
      <w:pPr>
        <w:keepNext/>
      </w:pPr>
      <w:hyperlink r:id="rId12">
        <w:r>
          <w:rPr>
            <w:color w:val="1155CC"/>
            <w:u w:val="single"/>
          </w:rPr>
          <w:t>00:01:22 – 00:02:02</w:t>
        </w:r>
      </w:hyperlink>
    </w:p>
    <w:p>
      <w:r>
        <w:t>Шейх аль-Газали. Нравственные или... нравственные и духовные? [неясно] Во имя Аллаха, Милостивого, Милосердного. Хвала Аллаху, Господу миров; лучшие благословения и мир нашему господину Мухаммаду, его семье и всем сподвижникам. Итак, уважаемые учёные и исследователи, Мир вам, милость Аллаха и Его благословение. Я рассматриваю понятие, названное мной «воинское служение веры»,</w:t>
      </w:r>
    </w:p>
    <w:p>
      <w:pPr>
        <w:keepNext/>
      </w:pPr>
      <w:hyperlink r:id="rId13">
        <w:r>
          <w:rPr>
            <w:color w:val="1155CC"/>
            <w:u w:val="single"/>
          </w:rPr>
          <w:t>00:02:02 – 00:02:47</w:t>
        </w:r>
      </w:hyperlink>
    </w:p>
    <w:p>
      <w:r>
        <w:t>в мысли Бадиуззамана Нурси, и его роль в решении нынешних нравственных и духовных проблем. Этот термин объединяет частые в «Рисале-и Нур» смыслы: воин, назначенный служащий, служение Аллаху, служение на Его пути, служба, принадлежность, духовная борьба и другие повторяющиеся выражения. Суть работы: Бадиуззаман Нурси, да помилует его Аллах, не представляет веру отвлечённой мыслью. Он превращает её в обязанность, ответственность и действие.</w:t>
      </w:r>
    </w:p>
    <w:p>
      <w:pPr>
        <w:keepNext/>
      </w:pPr>
      <w:hyperlink r:id="rId14">
        <w:r>
          <w:rPr>
            <w:color w:val="1155CC"/>
            <w:u w:val="single"/>
          </w:rPr>
          <w:t>00:02:48 – 00:03:29</w:t>
        </w:r>
      </w:hyperlink>
    </w:p>
    <w:p>
      <w:r>
        <w:t>В Двадцать третьем Слове он выражает это так: Человек послан в мир гостем и служащим, и потому ему поручены великие обязанности. Человек не заблудшее существо в этой вселенной. Он раб Аллаха, гость в этом мире, служащий в Его царстве и носитель доверенного. Для раскрытия этой идеи я разделил работу на три части: основы понятия служения, его воспитательные аспекты,</w:t>
      </w:r>
    </w:p>
    <w:p>
      <w:pPr>
        <w:keepNext/>
      </w:pPr>
      <w:hyperlink r:id="rId15">
        <w:r>
          <w:rPr>
            <w:color w:val="1155CC"/>
            <w:u w:val="single"/>
          </w:rPr>
          <w:t>00:03:29 – 00:04:13</w:t>
        </w:r>
      </w:hyperlink>
    </w:p>
    <w:p>
      <w:r>
        <w:t>затем его роль в решении ряда современных проблем. Часть первая: основы понятия воинского служения веры. В Шестом Слове Бадиуззаман Нурси говорит: Быть рабом Аллаха само по себе великая честь, ведь это служение на Его пути, пречист Он. Эта фраза раскрывает основу идеи воинского служения. Поклонение определяет суть связи человека с Господом. Воинское служение придаёт ему долг и деятельное начало. Раб Аллаха не просто носитель имени.</w:t>
      </w:r>
    </w:p>
    <w:p>
      <w:pPr>
        <w:keepNext/>
      </w:pPr>
      <w:hyperlink r:id="rId16">
        <w:r>
          <w:rPr>
            <w:color w:val="1155CC"/>
            <w:u w:val="single"/>
          </w:rPr>
          <w:t>00:04:13 – 00:04:58</w:t>
        </w:r>
      </w:hyperlink>
    </w:p>
    <w:p>
      <w:r>
        <w:t>У него есть миссия; он исполняет порученную обязанность. Так, воинское служение веры можно определить как аналитическое понятие: как осознанную веру, при которой человек знает: он раб Аллаха, принадлежит Ему, верует; ему доверены он сам и его дары; он обязан исполнять долг ради довольства Аллаха, опираясь на Его силу, посвящая Ему своё намерение, следуя Его приказу, делая добро, не присваивая себе результаты.</w:t>
      </w:r>
    </w:p>
    <w:p>
      <w:pPr>
        <w:keepNext/>
      </w:pPr>
      <w:hyperlink r:id="rId17">
        <w:r>
          <w:rPr>
            <w:color w:val="1155CC"/>
            <w:u w:val="single"/>
          </w:rPr>
          <w:t>00:04:58 – 00:05:44</w:t>
        </w:r>
      </w:hyperlink>
    </w:p>
    <w:p>
      <w:r>
        <w:t>Бадиуззаман Нурси подчеркнул это, сказав: Твой долг — быть этим воином: начинать и действовать во имя Аллаха, брать и отдавать на Его пути и ради Него, двигаться и пребывать в покое согласно Его воле и повелениям. Нурси не ограничился определением долга этого воина, он объяснил и источник его силы. В Первом Слове, говоря о «Бисмиллях», он пишет: Кто действует, покоится, встречает утро и вечер с «Бисмиллях»,</w:t>
      </w:r>
    </w:p>
    <w:p>
      <w:pPr>
        <w:keepNext/>
      </w:pPr>
      <w:hyperlink r:id="rId18">
        <w:r>
          <w:rPr>
            <w:color w:val="1155CC"/>
            <w:u w:val="single"/>
          </w:rPr>
          <w:t>00:05:44 – 00:06:27</w:t>
        </w:r>
      </w:hyperlink>
    </w:p>
    <w:p>
      <w:r>
        <w:t>подобен поступившему на военную службу, действующему от имени государства, никого не боясь. Бадиуззаман основал эти смыслы на словах Всевышнего: Аллах купил у верующих их души и имущество в обмен на Рай. В этом понимании жизнь и имущество доверены человеку, а не принадлежат ему безусловно для любых прихотей. Человек находится в огромном мире, где всё исполняет свой долг.</w:t>
      </w:r>
    </w:p>
    <w:p>
      <w:pPr>
        <w:keepNext/>
      </w:pPr>
      <w:hyperlink r:id="rId19">
        <w:r>
          <w:rPr>
            <w:color w:val="1155CC"/>
            <w:u w:val="single"/>
          </w:rPr>
          <w:t>00:06:27 – 00:07:13</w:t>
        </w:r>
      </w:hyperlink>
    </w:p>
    <w:p>
      <w:r>
        <w:t>Поэтому в Тринадцатом Сиянии Нурси говорит: Всё сущее имеет определённые задачи, а потому подобно назначенному Богом служащему. Второе: грани воинского служения веры в становлении верующего. У Бадиуззамана воинское служение веры возникает и раскрывается в четырёх основных смыслах: Принадлежность: кому я принадлежу? Долг: что я должен делать? Дисциплина: какой норме следую? Искренность: ради кого тружусь?</w:t>
      </w:r>
    </w:p>
    <w:p>
      <w:pPr>
        <w:keepNext/>
      </w:pPr>
      <w:hyperlink r:id="rId20">
        <w:r>
          <w:rPr>
            <w:color w:val="1155CC"/>
            <w:u w:val="single"/>
          </w:rPr>
          <w:t>00:07:13 – 00:07:58</w:t>
        </w:r>
      </w:hyperlink>
    </w:p>
    <w:p>
      <w:r>
        <w:t>Первое измерение — принадлежность и опора. Воин черпает силу не только в себе, но и в той стороне, к которой принадлежит. Поэтому у Бадиуззамана воинское служение веры начинается с принадлежности Аллаху и опоры на Него. В Тридцатом Сиянии он говорит: Для того, кто принадлежит великому полководцу и опирается на него как воин, эта принадлежность и опора становятся неиссякаемым источником силы. Принадлежность здесь даёт силу и спокойствие,</w:t>
      </w:r>
    </w:p>
    <w:p>
      <w:pPr>
        <w:keepNext/>
      </w:pPr>
      <w:hyperlink r:id="rId21">
        <w:r>
          <w:rPr>
            <w:color w:val="1155CC"/>
            <w:u w:val="single"/>
          </w:rPr>
          <w:t>00:07:58 – 00:08:39</w:t>
        </w:r>
      </w:hyperlink>
    </w:p>
    <w:p>
      <w:r>
        <w:t>освобождая от иллюзии, будто наше ограниченное «я» — единственный источник силы. Второе измерение: исполнение долга. Если человек определяет ориентир человека [фраза неясна] и источник его силы, то долг определяет, что от него требуется. Воинское служение — не принадлежность без обязанностей, а осознание задачи, которую нужно исполнить ради довольства Аллаха. Нурси говорит: наш долг — лишь служить,</w:t>
      </w:r>
    </w:p>
    <w:p>
      <w:pPr>
        <w:keepNext/>
      </w:pPr>
      <w:hyperlink r:id="rId22">
        <w:r>
          <w:rPr>
            <w:color w:val="1155CC"/>
            <w:u w:val="single"/>
          </w:rPr>
          <w:t>00:08:39 – 00:09:23</w:t>
        </w:r>
      </w:hyperlink>
    </w:p>
    <w:p>
      <w:r>
        <w:t>а результат принадлежит Господу миров. Мы отвечаем за искренность намерения, верный путь, все свои усилия и за то, что нам по силам. Но мы не владеем независимо результатами своих действий. Поэтому это измерение отвечает на два вопроса: Что я должен делать? Каковы границы моей ответственности? Это служение оберегает человека от двух крайностей: пассивности, оставляющей долг, и гордыни, присваивающей себе результат. Эти смыслы говорят: исполни свой долг полностью,</w:t>
      </w:r>
    </w:p>
    <w:p>
      <w:pPr>
        <w:keepNext/>
      </w:pPr>
      <w:hyperlink r:id="rId23">
        <w:r>
          <w:rPr>
            <w:color w:val="1155CC"/>
            <w:u w:val="single"/>
          </w:rPr>
          <w:t>00:09:23 – 00:10:07</w:t>
        </w:r>
      </w:hyperlink>
    </w:p>
    <w:p>
      <w:r>
        <w:t>приложи все силы и не возлагай на себя непосильное. Третье: дисциплина в исполнении долга. Недостаточно лишь знать свой долг, нужно исполнять его по установленной норме. Как уже сказано, долг отвечает на вопрос: что я делаю? А дисциплина отвечает: как исполнить свой долг, и по какой норме? Поэтому Бадиуззаман говорит: Кто оставляет молитву из-за забот о пропитании, подобен воину, бросившему окоп ради попрошайничества.</w:t>
      </w:r>
    </w:p>
    <w:p>
      <w:pPr>
        <w:keepNext/>
      </w:pPr>
      <w:hyperlink r:id="rId24">
        <w:r>
          <w:rPr>
            <w:color w:val="1155CC"/>
            <w:u w:val="single"/>
          </w:rPr>
          <w:t>00:10:07 – 00:10:47</w:t>
        </w:r>
      </w:hyperlink>
    </w:p>
    <w:p>
      <w:r>
        <w:t>Смысл не в отказе от средств или труда, а в том, чтобы всему отвести должное место. Чтобы средства не стали целями, а сиюминутная выгода не затмила долг. Труд необходим, но не ценой долга. Пропитание нужно, но не ценой служения Богу. Успех нужен, но не ценой ценностей. Так вера из простого смысла в душе превращается в строй, управляющий поведением и порядком приоритетов. Четвёртое: бескорыстие и искренность.</w:t>
      </w:r>
    </w:p>
    <w:p>
      <w:pPr>
        <w:keepNext/>
      </w:pPr>
      <w:hyperlink r:id="rId25">
        <w:r>
          <w:rPr>
            <w:color w:val="1155CC"/>
            <w:u w:val="single"/>
          </w:rPr>
          <w:t>00:10:47 – 00:11:28</w:t>
        </w:r>
      </w:hyperlink>
    </w:p>
    <w:p>
      <w:r>
        <w:t>После этих трёх остаётся более глубокий вопрос: Для кого я исполняю этот долг и почему? Здесь приходят бескорыстие и искренность. Бескорыстие освобождает дело от власти эго, а искренность направляет его к довольству Аллаха. Поэтому в Двадцать первом Сиянии Нурси называет искренность важнейшей основой и величайшей силой. Один из её принципов — искать в деле довольства Аллаха. Знание долга и дисциплина ещё не завершают служение,</w:t>
      </w:r>
    </w:p>
    <w:p>
      <w:pPr>
        <w:keepNext/>
      </w:pPr>
      <w:hyperlink r:id="rId26">
        <w:r>
          <w:rPr>
            <w:color w:val="1155CC"/>
            <w:u w:val="single"/>
          </w:rPr>
          <w:t>00:11:28 – 00:12:10</w:t>
        </w:r>
      </w:hyperlink>
    </w:p>
    <w:p>
      <w:r>
        <w:t>пока человек не освободится от жажды славы, положения и личных выгод. Тогда вопросы «Где моё место? Кто меня опередил? Как часто меня будут вспоминать?» сменяются одним: Исполнил ли я долг ради Аллаха? Все эти смыслы объединяет борьба с собственным эго. Она не даёт страстям испортить дисциплину, эгоизму — искренность, а страху и лени — помешать исполнению долга. Третье: каково влияние воинского служения веры</w:t>
      </w:r>
    </w:p>
    <w:p>
      <w:pPr>
        <w:keepNext/>
      </w:pPr>
      <w:hyperlink r:id="rId27">
        <w:r>
          <w:rPr>
            <w:color w:val="1155CC"/>
            <w:u w:val="single"/>
          </w:rPr>
          <w:t>00:12:10 – 00:12:52</w:t>
        </w:r>
      </w:hyperlink>
    </w:p>
    <w:p>
      <w:r>
        <w:t>на решение современных нравственных и духовных проблем? Если воинское служение веры формирует человека через принадлежность, долг, дисциплину и искренность, то ценность этого видна при переходе от представлений к решению некоторых трудностей современного человека: нарушений в смысле, ответственности, отношениях с другими и взгляде на будущее. Это не значит, что воинское служение веры предлагает готовое средство от любой психологической или социальной проблемы.</w:t>
      </w:r>
    </w:p>
    <w:p>
      <w:pPr>
        <w:keepNext/>
      </w:pPr>
      <w:hyperlink r:id="rId28">
        <w:r>
          <w:rPr>
            <w:color w:val="1155CC"/>
            <w:u w:val="single"/>
          </w:rPr>
          <w:t>00:12:52 – 00:13:35</w:t>
        </w:r>
      </w:hyperlink>
    </w:p>
    <w:p>
      <w:r>
        <w:t>Она предлагает устройство веры и ценностей, которое упорядочивает отношение человека к себе, к другим и к долгу, который ему предстоит исполнить. Я могу показать влияние этого служения на четыре проблемы. Первая — экзистенциальное замешательство и кризис идентичности. Прошу президиум не занимать чью-либо сторону. [Сколько?], доктор? Потом оставите другого. Две минуты? Хорошо. Первая проблема: экзистенциальное замешательство и кризис идентичности.</w:t>
      </w:r>
    </w:p>
    <w:p>
      <w:pPr>
        <w:keepNext/>
      </w:pPr>
      <w:hyperlink r:id="rId29">
        <w:r>
          <w:rPr>
            <w:color w:val="1155CC"/>
            <w:u w:val="single"/>
          </w:rPr>
          <w:t>00:13:35 – 00:14:17</w:t>
        </w:r>
      </w:hyperlink>
    </w:p>
    <w:p>
      <w:r>
        <w:t>Вторая: слабое чувство ответственности. Третья: замкнутость на себе и личная выгода. Четвёртая: тревога и отчаяние перед будущим и результатами. Многие знают, как жить, но могут не знать, зачем живут. Знают, что изучают, где работают, чем владеют, но теряются перед двумя более глубокими вопросами: Кто я? Какова цель моего существования? Здесь воинское служение веры даёт глубокий ответ. Оно начинает не с вопроса «Чем ты владеешь?»,</w:t>
      </w:r>
    </w:p>
    <w:p>
      <w:pPr>
        <w:keepNext/>
      </w:pPr>
      <w:hyperlink r:id="rId30">
        <w:r>
          <w:rPr>
            <w:color w:val="1155CC"/>
            <w:u w:val="single"/>
          </w:rPr>
          <w:t>00:14:17 – 00:14:59</w:t>
        </w:r>
      </w:hyperlink>
    </w:p>
    <w:p>
      <w:r>
        <w:t>а с вопроса «Кому ты принадлежишь и каков твой долг?». Поэтому Бадиуззаман говорит: человек послан в мир гостем и служащим, и потому ему поручены великие обязанности. Вторая проблема — слабое чувство ответственности. Один из кризисов современного человека: он знает, что надо делать, но не чувствует, что исполнить это — его личный долг. Мерило действий: чего я хочу, что мне удобно, что я получу? Здесь образ воинского служения у Бадиуззамана раскрывает мощный смысл:</w:t>
      </w:r>
    </w:p>
    <w:p>
      <w:pPr>
        <w:keepNext/>
      </w:pPr>
      <w:hyperlink r:id="rId31">
        <w:r>
          <w:rPr>
            <w:color w:val="1155CC"/>
            <w:u w:val="single"/>
          </w:rPr>
          <w:t>00:14:59 – 00:15:41</w:t>
        </w:r>
      </w:hyperlink>
    </w:p>
    <w:p>
      <w:r>
        <w:t>Недостаточно лишь носить имя воина, нужно знать свой долг и исполнять его. Поэтому, изображая двух воинов в Пятом Слове, он называет одного обученным своему делу и усердным в исполнении долга, а другого — не знающим своего долга и следующим прихотям. Так же и третья проблема, замкнутость на себе и личная выгода, решается через образ воина, выполняющего задачу не в одиночку,</w:t>
      </w:r>
    </w:p>
    <w:p>
      <w:pPr>
        <w:keepNext/>
      </w:pPr>
      <w:hyperlink r:id="rId32">
        <w:r>
          <w:rPr>
            <w:color w:val="1155CC"/>
            <w:u w:val="single"/>
          </w:rPr>
          <w:t>00:15:41 – 00:16:26</w:t>
        </w:r>
      </w:hyperlink>
    </w:p>
    <w:p>
      <w:r>
        <w:t>а ради общей цели, где обязанности дополняют друг друга, где братья-мусульмане сотрудничают между собой. Он говорит: брат помогает брату, дополняет его дело и поддерживает его. Четвёртая: тревога и отчаяние перед будущим. В Дамасской проповеди он говорит: отчаяние — смертельная болезнь. Но его лечение основано не на простом [взаимодействии?], а на упорядочении отношения человека к делу и результату. Итак, замешательство преодолевают принадлежность и долг; слабую ответственность — осознание долга и дисциплина в его исполнении;</w:t>
      </w:r>
    </w:p>
    <w:p>
      <w:pPr>
        <w:keepNext/>
      </w:pPr>
      <w:hyperlink r:id="rId33">
        <w:r>
          <w:rPr>
            <w:color w:val="1155CC"/>
            <w:u w:val="single"/>
          </w:rPr>
          <w:t>00:16:26 – 00:17:08</w:t>
        </w:r>
      </w:hyperlink>
    </w:p>
    <w:p>
      <w:r>
        <w:t>замкнутость на себе — общность задачи, искренность и братство; тревогу и отчаяние перед будущим и результатами — опора на Аллаха, исполнение долга и доверие Аллаху того, чем человек не владеет. Так воинское служение веры из риторического образа становится методом формирования человека, знающего, кому принадлежит, что должен делать и как исполнить долг, ради кого трудится; идёт по жизни ответственно, без гордыни, стойко, без жестокости, трудясь без отчаяния, опираясь на Аллаха без пассивности, Хвала Аллаху, Господу миров.</w:t>
      </w:r>
    </w:p>
    <w:p>
      <w:pPr>
        <w:keepNext/>
      </w:pPr>
      <w:hyperlink r:id="rId34">
        <w:r>
          <w:rPr>
            <w:color w:val="1155CC"/>
            <w:u w:val="single"/>
          </w:rPr>
          <w:t>00:17:13 – 00:17:53</w:t>
        </w:r>
      </w:hyperlink>
    </w:p>
    <w:p>
      <w:r>
        <w:t>На самом деле трибуна не принимает ничью сторону, но поддерживает правду, соединённую с осознанием. Голос лучше, доктор? [Доктор аль-Бути?], да помилует его Аллах, был моим дорогим другом. [Неясная реплика] Дайте услышать ваш голос. Клянусь Аллахом, господин, больше не получается. Доктор аль-Бути, да помилует его Аллах, был моим другом, любил меня и повсюду свидетельствовал в мою пользу. Даже сказал при всех: «Я ошибся, а доктор Газаль прав». Люди</w:t>
      </w:r>
    </w:p>
    <w:p>
      <w:pPr>
        <w:keepNext/>
      </w:pPr>
      <w:hyperlink r:id="rId35">
        <w:r>
          <w:rPr>
            <w:color w:val="1155CC"/>
            <w:u w:val="single"/>
          </w:rPr>
          <w:t>00:17:53 – 00:18:35</w:t>
        </w:r>
      </w:hyperlink>
    </w:p>
    <w:p>
      <w:r>
        <w:t>оценили это великое смирение. Да помилует его Аллах. Да воздаст Аллах профессору Аднану [аль-Хидру?] за этот полный обзор и глубокое разъяснение, дополняющие выступления уважаемых профессоров. Теперь перейдём к прекрасному завершению, к благословенному дереву из аз-Зайтуны. Да, профессор Абд аль-Кадир [ан-Нафати?], из университета аз-Зайтуна в зелёном Тунисе. Тема его работы: жизненность веры в свете целей Священного Корана, как решение проблем эпохи у Нурси.</w:t>
      </w:r>
    </w:p>
    <w:p>
      <w:pPr>
        <w:keepNext/>
      </w:pPr>
      <w:hyperlink r:id="rId36">
        <w:r>
          <w:rPr>
            <w:color w:val="1155CC"/>
            <w:u w:val="single"/>
          </w:rPr>
          <w:t>00:18:36 – 00:19:20</w:t>
        </w:r>
      </w:hyperlink>
    </w:p>
    <w:p>
      <w:r>
        <w:t>Да помилует его Аллах. Прошу [обращение неясно]. Во имя Аллаха, Милостивого, Милосердного. Хвала Аллаху; благословения и мир [благороднейшему посланнику?]. Господи, раскрой мне грудь, облегчи дело. Сними узел с языка [?], чтоб речь поняли. Прежде всего я должен выразить глубокую благодарность организаторам этой международной научной конференции. И... организаторам этой международной научной конференции. Уважаемые господа, тема выступления: Жизненность веры в свете целей Корана,</w:t>
      </w:r>
    </w:p>
    <w:p>
      <w:pPr>
        <w:keepNext/>
      </w:pPr>
      <w:hyperlink r:id="rId37">
        <w:r>
          <w:rPr>
            <w:color w:val="1155CC"/>
            <w:u w:val="single"/>
          </w:rPr>
          <w:t>00:19:20 – 00:20:02</w:t>
        </w:r>
      </w:hyperlink>
    </w:p>
    <w:p>
      <w:r>
        <w:t>как решение проблем эпохи у Нурси. Я попытался раскрыть это выступление и исследование в четырёх основных разделах: Вначале — определение терминов и личность Нурси. Второе: жизненность веры у Нурси, её суть и значение. Третье: проблемы эпохи в мысли Нурси. Четвёртое: жизненность веры как действенное решение проблем эпохи. Я постараюсь предварить выступление рядом мотивов, побудивших меня поднять эту тему.</w:t>
      </w:r>
    </w:p>
    <w:p>
      <w:pPr>
        <w:keepNext/>
      </w:pPr>
      <w:hyperlink r:id="rId38">
        <w:r>
          <w:rPr>
            <w:color w:val="1155CC"/>
            <w:u w:val="single"/>
          </w:rPr>
          <w:t>00:20:02 – 00:20:43</w:t>
        </w:r>
      </w:hyperlink>
    </w:p>
    <w:p>
      <w:r>
        <w:t>Завершу выводами и результатами, к которым пришёл. С дозволения Аллаха постараюсь быть кратким ради экономии времени. Думаю, желающий узнать больше сможет, иншаллах, обратиться к полному тексту. Вначале скажу: вера — один из основных вопросов, занимающих человеческую мысль прежде и сегодня. Человек всё ещё ищет веру, хотя она — внутреннее чувство. Без веры и духовности человек не имеет ценности. Для Нурси это не просто убеждение:</w:t>
      </w:r>
    </w:p>
    <w:p>
      <w:pPr>
        <w:keepNext/>
      </w:pPr>
      <w:hyperlink r:id="rId39">
        <w:r>
          <w:rPr>
            <w:color w:val="1155CC"/>
            <w:u w:val="single"/>
          </w:rPr>
          <w:t>00:20:43 – 00:21:25</w:t>
        </w:r>
      </w:hyperlink>
    </w:p>
    <w:p>
      <w:r>
        <w:t>у него есть действие и плоды в личности и действительности. Я считаю, что этот вопрос, вопрос веры у Нурси, не... Я считаю, что вера — не интеллектуальная [роскошь?], а основное решение проблем эпохи и проблем современного человечества. Думаю, эта конференция ищет действенные решения этих современных проблем: проблем человеческой и современной жизни. Несомненно, Нурси своим собранием трудов, идеями и взглядами предложил нам, хвала Аллаху, в этом собрании</w:t>
      </w:r>
    </w:p>
    <w:p>
      <w:pPr>
        <w:keepNext/>
      </w:pPr>
      <w:hyperlink r:id="rId40">
        <w:r>
          <w:rPr>
            <w:color w:val="1155CC"/>
            <w:u w:val="single"/>
          </w:rPr>
          <w:t>00:21:25 – 00:22:07</w:t>
        </w:r>
      </w:hyperlink>
    </w:p>
    <w:p>
      <w:r>
        <w:t>ряд решений, предложений и подходов, способных помочь нашей жизни и разрешить её проблемы, делая Коран светом, которым исправляем себя и окружающий мир. Как я сказал вначале, ряд причин побудил меня поднять эту тему. Возможно, главная: коранические решения могут помочь с проблемами действительности. Мы также хотим искать обновление нашей веры сегодня. Вера словно несколько износилась, обветшала и ослабла. Хотим обновить её, найти сладость веры</w:t>
      </w:r>
    </w:p>
    <w:p>
      <w:pPr>
        <w:keepNext/>
      </w:pPr>
      <w:hyperlink r:id="rId41">
        <w:r>
          <w:rPr>
            <w:color w:val="1155CC"/>
            <w:u w:val="single"/>
          </w:rPr>
          <w:t>00:22:07 – 00:22:49</w:t>
        </w:r>
      </w:hyperlink>
    </w:p>
    <w:p>
      <w:r>
        <w:t>и сделать веру деятельной в самой жизни. Мы также видим глубокий разрыв между осмысленной верой, подлинной внутренней верой, и подражательной верой. Мы хотим дать новый, свежий образ, способный служить вере и представить её разумно и должным образом. Ещё одна причина: наша молодёжь сегодня живёт в духовной пустоте, в огромном духовном вакууме. Поэтому, рассматривая веру, обновляя её и представляя в новом виде,</w:t>
      </w:r>
    </w:p>
    <w:p>
      <w:pPr>
        <w:keepNext/>
      </w:pPr>
      <w:hyperlink r:id="rId42">
        <w:r>
          <w:rPr>
            <w:color w:val="1155CC"/>
            <w:u w:val="single"/>
          </w:rPr>
          <w:t>00:22:49 – 00:23:32</w:t>
        </w:r>
      </w:hyperlink>
    </w:p>
    <w:p>
      <w:r>
        <w:t>как видел это Нурси, мы, думаю, служим вере, с одной стороны, и Корану — с другой, применяя его к решению жизненных проблем. Хотим также дать молодёжи искомые ею религиозные решения. Словно религия... [фраза неясна], мрачный и ныне привычный образ, будто религия ограничена местами поклонения. Мы хотим, чтобы Коран и учение религии воплощались в личности и действительности. Также важно, что через этот подход Нурси, его взгляд на веру в свете Корана,</w:t>
      </w:r>
    </w:p>
    <w:p>
      <w:pPr>
        <w:keepNext/>
      </w:pPr>
      <w:hyperlink r:id="rId43">
        <w:r>
          <w:rPr>
            <w:color w:val="1155CC"/>
            <w:u w:val="single"/>
          </w:rPr>
          <w:t>00:23:32 – 00:24:14</w:t>
        </w:r>
      </w:hyperlink>
    </w:p>
    <w:p>
      <w:r>
        <w:t>мы одновременно пытаемся ответить на бытийные вопросы человека, возникающие в его уме: откуда он пришёл, какая задача ему поручена в этом мире? Куда он идёт? Когда мы вернёмся к кораническому пониманию веры и наставлению Нурси в этом вопросе, мы действительно находим достаточное исцеление от бытийных вопросов, которыми живёт человек. Мы также хотим подчеркнуть: обращаясь вновь к подходу Нурси,</w:t>
      </w:r>
    </w:p>
    <w:p>
      <w:pPr>
        <w:keepNext/>
      </w:pPr>
      <w:hyperlink r:id="rId44">
        <w:r>
          <w:rPr>
            <w:color w:val="1155CC"/>
            <w:u w:val="single"/>
          </w:rPr>
          <w:t>00:24:14 – 00:24:56</w:t>
        </w:r>
      </w:hyperlink>
    </w:p>
    <w:p>
      <w:r>
        <w:t>мы хотим заложить новую культуру веры, культуру, приносящую плоды и воздействующую на мысль и действительность. Не забудем и о том, что личность Нурси яркая и волнующая. Его великое собрание, эта кораническая аптека, заслуживает нового обращения сегодня, когда мы сталкиваемся со всеми этими вызовами, проблемами и потрясениями. Нам нужно действенное решение для преодоления этих вызовов, чтобы вернуть подлинное понимание религии.</w:t>
      </w:r>
    </w:p>
    <w:p>
      <w:pPr>
        <w:keepNext/>
      </w:pPr>
      <w:hyperlink r:id="rId45">
        <w:r>
          <w:rPr>
            <w:color w:val="1155CC"/>
            <w:u w:val="single"/>
          </w:rPr>
          <w:t>00:24:56 – 00:25:38</w:t>
        </w:r>
      </w:hyperlink>
    </w:p>
    <w:p>
      <w:r>
        <w:t>Под жизненностью веры на самом деле понимается эта пробуждённость веры и внутренняя действенность, это сияние, внутренняя энергия человека, этот внутренний свет, превращающий подражательную веру в деятельную, осмысленную, как говорит здесь Нурси. Это совесть, можно сказать... [неясно] живая совесть внутри человека, и вложенная в него энергия, побуждающая преодолевать трудности. Конечно, я попытался представить Нурси в своём выступлении,</w:t>
      </w:r>
    </w:p>
    <w:p>
      <w:pPr>
        <w:keepNext/>
      </w:pPr>
      <w:hyperlink r:id="rId46">
        <w:r>
          <w:rPr>
            <w:color w:val="1155CC"/>
            <w:u w:val="single"/>
          </w:rPr>
          <w:t>00:25:38 – 00:26:23</w:t>
        </w:r>
      </w:hyperlink>
    </w:p>
    <w:p>
      <w:r>
        <w:t>и указать, что подлинная биография — это то, что он рассказал о себе в девятом томе своего великого труда, «Рисале-и Нур», особенно в части, посвящённой автобиографии. Я также упомянул эпоху Нурси. Это была эпоха, когда исламская цивилизация действительно переживала некоторый упадок, и цивилизационная действительность того времени была застойной, болезненной; османская цивилизация переживала то есть некоторый упадок. Думаю, дело дошло до того, что британский министр осмелился</w:t>
      </w:r>
    </w:p>
    <w:p>
      <w:pPr>
        <w:keepNext/>
      </w:pPr>
      <w:hyperlink r:id="rId47">
        <w:r>
          <w:rPr>
            <w:color w:val="1155CC"/>
            <w:u w:val="single"/>
          </w:rPr>
          <w:t>00:26:23 – 00:27:07</w:t>
        </w:r>
      </w:hyperlink>
    </w:p>
    <w:p>
      <w:r>
        <w:t>произнести известные слова: Мы не можем править мусульманами, пока эта книга у них в руках, Нам необходимо уничтожить её или разорвать связь мусульман с нею. Конечно, эта дерзость к Корану и попытка оторвать его от мусульман весьма серьёзны. Это побудило Нурси защищать Коран, ислам и мусульман. Он пытался основать в Стамбуле учреждение под названием аз-Захра. «Рисале-и Нур» служило защитой Корана, ислама и мусульман. Думаю, всё это относится к разговору о вере и жизни веры,</w:t>
      </w:r>
    </w:p>
    <w:p>
      <w:pPr>
        <w:keepNext/>
      </w:pPr>
      <w:hyperlink r:id="rId48">
        <w:r>
          <w:rPr>
            <w:color w:val="1155CC"/>
            <w:u w:val="single"/>
          </w:rPr>
          <w:t>00:27:07 – 00:27:48</w:t>
        </w:r>
      </w:hyperlink>
    </w:p>
    <w:p>
      <w:r>
        <w:t>к обновлению религиозной жизни мусульман сегодня. Жизненность веры, как я уже сказал, составляет стержень или суть мысли Бадиуззамана Нурси. Она представляет здесь преобразующую философию жизни и мысли Нурси. Это осмысленная вера, а не подражательная. У этой осмысленной веры Нурси есть ряд достоинств и положительных сторон. Достаточно отметить, что она укрепляет связь человека с Господом.</w:t>
      </w:r>
    </w:p>
    <w:p>
      <w:pPr>
        <w:keepNext/>
      </w:pPr>
      <w:hyperlink r:id="rId49">
        <w:r>
          <w:rPr>
            <w:color w:val="1155CC"/>
            <w:u w:val="single"/>
          </w:rPr>
          <w:t>00:27:48 – 00:28:35</w:t>
        </w:r>
      </w:hyperlink>
    </w:p>
    <w:p>
      <w:r>
        <w:t>По Нурси, когда человек обретает осмысленную веру, его связь с Аллахом становится прочной. Связь становится тесной и прочной, с дозволения Аллаха. Также осмысленная вера и жизненность веры у Нурси очищают человека изнутри и выявляют в нём божественное искусство. Побуждая человека размышлять над проявлениями Аллаха, она переводит его от подражательной веры к мыслящей, к вере, побуждающей созерцать и осмыслять знамения и творения Аллаха. В этом смысле осмысленная вера у Нурси — также источник силы и решимости,</w:t>
      </w:r>
    </w:p>
    <w:p>
      <w:pPr>
        <w:keepNext/>
      </w:pPr>
      <w:hyperlink r:id="rId50">
        <w:r>
          <w:rPr>
            <w:color w:val="1155CC"/>
            <w:u w:val="single"/>
          </w:rPr>
          <w:t>00:28:35 – 00:29:17</w:t>
        </w:r>
      </w:hyperlink>
    </w:p>
    <w:p>
      <w:r>
        <w:t>дающий человеку силу и смелость для преодоления потрясений. Также она возвышает человека до человечности и истинного знания. Она также связывает человека с Господом и даёт ему средство общения с истинным Богом, побуждая и советуя прибегать к мольбе. Мольба — оружие верующего. Господь сказал: взывайте ко Мне, Я отвечу вам. На это обращает внимание Саид Нурси, стараясь сделать мольбу не обычным, простым традиционным действием,</w:t>
      </w:r>
    </w:p>
    <w:p>
      <w:pPr>
        <w:keepNext/>
      </w:pPr>
      <w:hyperlink r:id="rId51">
        <w:r>
          <w:rPr>
            <w:color w:val="1155CC"/>
            <w:u w:val="single"/>
          </w:rPr>
          <w:t>00:29:17 – 00:29:59</w:t>
        </w:r>
      </w:hyperlink>
    </w:p>
    <w:p>
      <w:r>
        <w:t>когда лишь поднимают руки к небу и получают ответ. Мольба позволяет человеку жить в другом духовном мире, в мире, связывающем его с Господом, так что он под покровом Аллаха, куда бы ни обратился и где бы ни был. Осмысленная вера у Нурси также делает человека, мужчину или женщину, знающим и счастливейшим [фраза неясна], не забывающим вечность ради земного мира. Он идёт к могиле, и в то же время входит в обитель счастья, в обитель счастья, Рай, с дозволения Аллаха, в мире и безопасности.</w:t>
      </w:r>
    </w:p>
    <w:p>
      <w:pPr>
        <w:keepNext/>
      </w:pPr>
      <w:hyperlink r:id="rId52">
        <w:r>
          <w:rPr>
            <w:color w:val="1155CC"/>
            <w:u w:val="single"/>
          </w:rPr>
          <w:t>00:29:59 – 00:30:39</w:t>
        </w:r>
      </w:hyperlink>
    </w:p>
    <w:p>
      <w:r>
        <w:t>Поэтому я думаю, осмысленная вера у Нурси подняла взгляд и мысль на лучший уровень, с которым человек встречает жизнь. Осмысленная вера побуждает человека следовать методу разума и сердца. Она также побуждает преодолевать эти потрясения со всеми их вызовами и преодолевать беспечность. Также она стремится перевести его из мира [подражания?], сомнений и неуверенности в мир убеждённости и истинного знания, в мир признания истины; из споров и разговоров</w:t>
      </w:r>
    </w:p>
    <w:p>
      <w:pPr>
        <w:keepNext/>
      </w:pPr>
      <w:hyperlink r:id="rId53">
        <w:r>
          <w:rPr>
            <w:color w:val="1155CC"/>
            <w:u w:val="single"/>
          </w:rPr>
          <w:t>00:30:39 – 00:31:19</w:t>
        </w:r>
      </w:hyperlink>
    </w:p>
    <w:p>
      <w:r>
        <w:t>в мир бытийного опыта, духовного вкушения и целенаправленной мысли. Проблемы... Теперь перейду к третьему разделу. Проблемы, на которые указывал и о которых говорил Нурси, конечно, известны по его Дамасской проповеди. Это шесть болезней, среди них жизнь отчаяния и смерть правдивости, незнание светлых уз, распространение деспотизма, и заразных болезней; ограничение устремлений личной выгодой и прочее. В «Рисале-и Нур» к этим шести болезням он добавил другие проблемы. Нурси говорил также о господстве материализма, безбожии, слабости веры,</w:t>
      </w:r>
    </w:p>
    <w:p>
      <w:pPr>
        <w:keepNext/>
      </w:pPr>
      <w:hyperlink r:id="rId54">
        <w:r>
          <w:rPr>
            <w:color w:val="1155CC"/>
            <w:u w:val="single"/>
          </w:rPr>
          <w:t>00:31:19 – 00:31:59</w:t>
        </w:r>
      </w:hyperlink>
    </w:p>
    <w:p>
      <w:r>
        <w:t>о невежестве, бедности, раздорах и мнимом конфликте науки и религии, о порче ценностей и нравов, смерти правдивости в жизни. Он говорил об эгоизме, распаде общественных связей, насилии, вражде, умственном и политическом деспотизме, об отчаянии, утрате безопасности и упадке решимости. Говорил и о других проблемах: страхе, невежестве и прочем. Об этих болезнях, названных Нурси в «Рисале-и Нур» и в знаменитой Дамасской проповеди, он старался показать, что решение возможно,</w:t>
      </w:r>
    </w:p>
    <w:p>
      <w:pPr>
        <w:keepNext/>
      </w:pPr>
      <w:hyperlink r:id="rId55">
        <w:r>
          <w:rPr>
            <w:color w:val="1155CC"/>
            <w:u w:val="single"/>
          </w:rPr>
          <w:t>00:31:59 – 00:32:42</w:t>
        </w:r>
      </w:hyperlink>
    </w:p>
    <w:p>
      <w:r>
        <w:t>предложил выход через возвращение к Корану и размышление в сиянии и свете Корана. Коран — истинная аптека, словно медицинский факультет нашей общественной жизни, из него можно многое почерпнуть. Какие решения он предложил? Он предложил несколько слов: первое объясняет важность надежды, второе — необходимость отвергнуть отчаяние, ведь отчаяние можно поразить мечом священного аята: Не отчаивайся в милости Аллаха. Он также говорил о важности правдивости и любви,</w:t>
      </w:r>
    </w:p>
    <w:p>
      <w:pPr>
        <w:keepNext/>
      </w:pPr>
      <w:hyperlink r:id="rId56">
        <w:r>
          <w:rPr>
            <w:color w:val="1155CC"/>
            <w:u w:val="single"/>
          </w:rPr>
          <w:t>00:32:42 – 00:33:25</w:t>
        </w:r>
      </w:hyperlink>
    </w:p>
    <w:p>
      <w:r>
        <w:t>о значении умножения дурных и добрых дел, о важности совета. Все эти предложенные им слова в этом контексте почерпнуты из Священного Корана и также из человеческих ценностей. Итак, можно сказать, Нурси сумел утвердить, что нет решения для нашей современной жизни и её вызовов, кроме возвращения к Священному Корану. Он — решение, бальзам для всех ран и затруднений нынешней эпохи. С этим осознанием и пониманием человек может идти к могиле, не страшась смерти.</w:t>
      </w:r>
    </w:p>
    <w:p>
      <w:pPr>
        <w:keepNext/>
      </w:pPr>
      <w:hyperlink r:id="rId57">
        <w:r>
          <w:rPr>
            <w:color w:val="1155CC"/>
            <w:u w:val="single"/>
          </w:rPr>
          <w:t>00:33:25 – 00:34:08</w:t>
        </w:r>
      </w:hyperlink>
    </w:p>
    <w:p>
      <w:r>
        <w:t>Думаю, это напоминает и пакистанского философа Мухаммада Икбала, жившего примерно в ту же эпоху и сказавшего, что мусульманин радостно встречает смерть, встречает смерть без страха и боязни, поняв истину жизни и бытия, и потому идёт к смерти с радостью и верой. Думаю, эта философия, которую предложил Нурси, есть философия осмысленной веры, переводящая человека от бледного подражания и слабой привычной веры к осмысленной вере и размышлению.</w:t>
      </w:r>
    </w:p>
    <w:p>
      <w:pPr>
        <w:keepNext/>
      </w:pPr>
      <w:hyperlink r:id="rId58">
        <w:r>
          <w:rPr>
            <w:color w:val="1155CC"/>
            <w:u w:val="single"/>
          </w:rPr>
          <w:t>00:34:08 – 00:34:51</w:t>
        </w:r>
      </w:hyperlink>
    </w:p>
    <w:p>
      <w:r>
        <w:t>Несомненно, он достиг этого размышлением над священными аятами и над аятами и смыслами Священного Корана, как над аптекой, где человек действительно встречает море смыслов и море горизонтов, которыми, с дозволения Аллаха, может исцелить свои недуги. В заключение, или по существу, можно сказать, что Нурси дал нам иной взгляд или подход к вере, переводящий от простого, обычного, подражательного понимания к размышлению, осмыслению, убеждённости.</w:t>
      </w:r>
    </w:p>
    <w:p>
      <w:pPr>
        <w:keepNext/>
      </w:pPr>
      <w:hyperlink r:id="rId59">
        <w:r>
          <w:rPr>
            <w:color w:val="1155CC"/>
            <w:u w:val="single"/>
          </w:rPr>
          <w:t>00:34:51 – 00:35:30</w:t>
        </w:r>
      </w:hyperlink>
    </w:p>
    <w:p>
      <w:r>
        <w:t>Думаю, этим взглядом мы преодолеваем привычное представление, что человек... представление, будто вера — лишь вера старушек. Вера в исламе приносит плоды и в мысли, и в поведении. Так мы можем решить проблемы эпохи. С этим пониманием человек идёт к полному осмыслению вселенной и глубокому размышлению о жизни и душах. Он идёт к смерти как к вратам милости и вечности, а не исчезновения и уничтожения. Благодарю вас, господа.</w:t>
      </w:r>
    </w:p>
    <w:p>
      <w:pPr>
        <w:keepNext/>
      </w:pPr>
      <w:hyperlink r:id="rId60">
        <w:r>
          <w:rPr>
            <w:color w:val="1155CC"/>
            <w:u w:val="single"/>
          </w:rPr>
          <w:t>00:35:31 – 00:36:13</w:t>
        </w:r>
      </w:hyperlink>
    </w:p>
    <w:p>
      <w:r>
        <w:t>Спасибо. Благодарю, доктор Абд аль-Кадир [фамилия неясна]. Итак, достоверная вера, о которой он говорил… [неясная реплика] Звук слышен? [Неясный ответ.] Не слышен. Это не микрофон; он только для записи. Не микрофон. Итак, достоверная вера, которую он подчёркивал… Все Послания посвящены достоверной вере.</w:t>
      </w:r>
    </w:p>
    <w:p>
      <w:pPr>
        <w:keepNext/>
      </w:pPr>
      <w:hyperlink r:id="rId61">
        <w:r>
          <w:rPr>
            <w:color w:val="1155CC"/>
            <w:u w:val="single"/>
          </w:rPr>
          <w:t>00:36:13 – 00:36:55</w:t>
        </w:r>
      </w:hyperlink>
    </w:p>
    <w:p>
      <w:r>
        <w:t>Но я хочу спросить: как нам достичь этой веры? Помочь нам может, пожалуй, самый действенный путь: не просто читать Послания как повествование, а сделать их ежедневным чтением. К примеру, две страницы, как Нурси читал «Аль-Фатх ар-Раббани» у аль-Джилани, или «Мактубат» у имама Раббани: представим, что получаем урок напрямую. Жить вместе с автором, с его духом.</w:t>
      </w:r>
    </w:p>
    <w:p>
      <w:pPr>
        <w:keepNext/>
      </w:pPr>
      <w:hyperlink r:id="rId62">
        <w:r>
          <w:rPr>
            <w:color w:val="1155CC"/>
            <w:u w:val="single"/>
          </w:rPr>
          <w:t>00:36:55 – 00:37:36</w:t>
        </w:r>
      </w:hyperlink>
    </w:p>
    <w:p>
      <w:r>
        <w:t>Я часто слышал: читая что-либо, старайтесь жить вместе с духом автора. Часто слышал это от друга аль-Газали, нашего учителя аль-Бути, да помилует его Аллах. Он подчёркивал: старайтесь жить вместе с духом автора. Не ограничивайтесь словами. Здесь есть крупные учёные; поучимся у них и передадим им слово. С кого начнём: с Сирии, Египта, аль-Азхара или Алжира? Первый выступавший имеет право. Даже если я последний, выступлю последним.</w:t>
      </w:r>
    </w:p>
    <w:p>
      <w:pPr>
        <w:keepNext/>
      </w:pPr>
      <w:hyperlink r:id="rId63">
        <w:r>
          <w:rPr>
            <w:color w:val="1155CC"/>
            <w:u w:val="single"/>
          </w:rPr>
          <w:t>00:37:36 – 00:38:17</w:t>
        </w:r>
      </w:hyperlink>
    </w:p>
    <w:p>
      <w:r>
        <w:t>Но я заметил предпочтение аль-Азхару. Об аз-Зайтуне вы не говорили. [Неясные реплики о выступлении шейха.] [Неясный ответ о свободе выступления.] Прошу вас. Начнём с нашего шейха аль-Газали. [Окончание неясно.] Он был на трёх, не четырёх. Скажу о трёх, не четырёх. [Контекст неясен.] Да, прошу. Первый был до меня. [Неясное обращение.]</w:t>
      </w:r>
    </w:p>
    <w:p>
      <w:pPr>
        <w:keepNext/>
      </w:pPr>
      <w:hyperlink r:id="rId64">
        <w:r>
          <w:rPr>
            <w:color w:val="1155CC"/>
            <w:u w:val="single"/>
          </w:rPr>
          <w:t>00:38:17 – 00:39:01</w:t>
        </w:r>
      </w:hyperlink>
    </w:p>
    <w:p>
      <w:r>
        <w:t>После этой лекции я [изложу свою тему?]. Надеюсь, придут все. Все вы; поймайте меня, как я поймал их. Не всякое желание… [окончание неясно] Ему дали высказаться лишь об одном; дошёл до меня — его остановили. [Конец неясен.] Д-р [имя неясно]. Мой вопрос: что означает таухид, который вы часто упоминали? Что такое таухид? Второе [неясная фраза]: что вы понимаете под достоинством человека? Достоинство человека — благо. Мы говорим о достоинстве… [окончание неясно]</w:t>
      </w:r>
    </w:p>
    <w:p>
      <w:pPr>
        <w:keepNext/>
      </w:pPr>
      <w:hyperlink r:id="rId65">
        <w:r>
          <w:rPr>
            <w:color w:val="1155CC"/>
            <w:u w:val="single"/>
          </w:rPr>
          <w:t>00:39:02 – 00:39:44</w:t>
        </w:r>
      </w:hyperlink>
    </w:p>
    <w:p>
      <w:r>
        <w:t>Вы ограничили влияние Афганистаном, но шейх писал не для Афганистана, а для всех мусульман. Зачем ограничивать? Нет ли здесь предвзятости? Выводы не должны уже содержаться в предпосылках. То, что вы привели как выводы, было и в предпосылках. Логики и учёные усуля считают это изъяном. [Термины неясны.] Доктор Аднан, да благословит вас Бог. Воинское служение: Бог сказал: «Наше войско [победит?]». В чём смысл? Нурси имеет в виду символ, а не буквальную реальность. Он имеет в виду пример, а не профессию.</w:t>
      </w:r>
    </w:p>
    <w:p>
      <w:pPr>
        <w:keepNext/>
      </w:pPr>
      <w:hyperlink r:id="rId66">
        <w:r>
          <w:rPr>
            <w:color w:val="1155CC"/>
            <w:u w:val="single"/>
          </w:rPr>
          <w:t>00:39:44 – 00:40:27</w:t>
        </w:r>
      </w:hyperlink>
    </w:p>
    <w:p>
      <w:r>
        <w:t>[Вы?] сочли это профессией, а затем упомянули служащего. Ленивый и [усердный?] солдаты у шейха — наглядный пример, чтобы узнать, кто перед Богом примерный солдат, а кто — ленивый солдат, не заслуживший жалованья. Вы говорили о служении и его [причинах?], а в конце оценили его, как в начале, и долго упоминали [неясная фраза]. [Неясное благопожелание или реплика.] Абд аль-Кадир из Туниса, я очень люблю вас и своих учителей.</w:t>
      </w:r>
    </w:p>
    <w:p>
      <w:pPr>
        <w:keepNext/>
      </w:pPr>
      <w:hyperlink r:id="rId67">
        <w:r>
          <w:rPr>
            <w:color w:val="1155CC"/>
            <w:u w:val="single"/>
          </w:rPr>
          <w:t>00:40:27 – 00:41:12</w:t>
        </w:r>
      </w:hyperlink>
    </w:p>
    <w:p>
      <w:r>
        <w:t>Тунисцы занимают у нас особое [место?]: великий шейх [Тахир ибн Ашур?], которого любим. [Неясное упоминание аль-Азхара.] Ценим труд каждого и благодарим за сделанное. Вы говорили о причинах и мотивах. Различаете ли вы их? Вы [использовали?] их вместе, словно поставили перед доктором Аммаром салат и сказали: «Ешь что хочешь». Я хотел причины отдельно от мотивов. Мотивы — [психическое?]. У богословов есть побуждения и мотивы; у каждого своя роль.</w:t>
      </w:r>
    </w:p>
    <w:p>
      <w:pPr>
        <w:keepNext/>
      </w:pPr>
      <w:hyperlink r:id="rId68">
        <w:r>
          <w:rPr>
            <w:color w:val="1155CC"/>
            <w:u w:val="single"/>
          </w:rPr>
          <w:t>00:41:12 – 00:41:55</w:t>
        </w:r>
      </w:hyperlink>
    </w:p>
    <w:p>
      <w:r>
        <w:t>Причины бывают внутренними [неясное слово] или объективными. Внутренние причины выражают внутреннее, внешние связаны с предметом. По этим двум пунктам я не нашёл у вас существенного пояснения. Обновлять мысль, а не религию. Религия не нуждается в обновлении: это священные тексты, ниспосланные Богом, которые все мы сохраняем. Слава Богу. Нужно обновлять религиозную мысль, а не религию. В хадисе: «обновит дела её религии». Дела её религии. «Дела её религии» здесь относятся к мысли… [незавершённая фраза]</w:t>
      </w:r>
    </w:p>
    <w:p>
      <w:pPr>
        <w:keepNext/>
      </w:pPr>
      <w:hyperlink r:id="rId69">
        <w:r>
          <w:rPr>
            <w:color w:val="1155CC"/>
            <w:u w:val="single"/>
          </w:rPr>
          <w:t>00:41:55 – 00:42:36</w:t>
        </w:r>
      </w:hyperlink>
    </w:p>
    <w:p>
      <w:r>
        <w:t>Теперь, доктор, идею жизненности нужно пояснить. Жизненность — идея, а не символ. Растения живы, люди живы, все [существа?] живы; враги и друзья тоже живы. Что вы понимаете под жизненностью? Это было неясно. Проявления жизненности идут вразрез с вашими надеждами. То есть ваши предпосылки расходятся с вашими утверждениями. Что для вас достоверная вера? Я считаю, что вера — дело сердца, известное лишь Богу.</w:t>
      </w:r>
    </w:p>
    <w:p>
      <w:pPr>
        <w:keepNext/>
      </w:pPr>
      <w:hyperlink r:id="rId70">
        <w:r>
          <w:rPr>
            <w:color w:val="1155CC"/>
            <w:u w:val="single"/>
          </w:rPr>
          <w:t>00:42:36 – 00:43:21</w:t>
        </w:r>
      </w:hyperlink>
    </w:p>
    <w:p>
      <w:r>
        <w:t>Учитель хочет, чтобы мы обрели достоверную веру: знать Бога, не видя Его; не видя Его, не видя Его. Поэтому учёные-матуридиты, [ханафиты?] и все мы говорим: Лишь Бог знает Бога поистине. Достоверная вера — утвердиться в Боге и в том, что пришло от Бога, не говоря о сущности или свойствах Бога, каковы они поистине. Прошу понять: изучая таухид, мы не изучаем его истинную реальность, а тот таухид, который изложили [наши учителя?] и которому мы следовали.</w:t>
      </w:r>
    </w:p>
    <w:p>
      <w:pPr>
        <w:keepNext/>
      </w:pPr>
      <w:hyperlink r:id="rId71">
        <w:r>
          <w:rPr>
            <w:color w:val="1155CC"/>
            <w:u w:val="single"/>
          </w:rPr>
          <w:t>00:43:21 – 00:44:01</w:t>
        </w:r>
      </w:hyperlink>
    </w:p>
    <w:p>
      <w:r>
        <w:t>Имамы аль-Газали и ар-Рази, да помилует их Бог, и [учёные неясны] подчёркивают этот пункт: Лишь Бог поистине знает Бога. Лишь Бог поистине знает Бога. Поэтому, доктор, надеюсь, что в вашем изложении достоверная вера имеет ясный смысл. Благодарю. Мир вам и милость Бога. [Неясное благопожелание.] Профессор Аммар. Мир вам. И вам мир… и милость Бога. Очень рад лекциям, которые услышал, хотя… я слушал профессора Абд аль-Кадира, а также замечания профессора.</w:t>
      </w:r>
    </w:p>
    <w:p>
      <w:pPr>
        <w:keepNext/>
      </w:pPr>
      <w:hyperlink r:id="rId72">
        <w:r>
          <w:rPr>
            <w:color w:val="1155CC"/>
            <w:u w:val="single"/>
          </w:rPr>
          <w:t>00:44:02 – 00:44:46</w:t>
        </w:r>
      </w:hyperlink>
    </w:p>
    <w:p>
      <w:r>
        <w:t>Сначала замечание профессору Газали. В хадисе говорится: «Бог посылает этой общине на рубеже каждых ста лет того, кто обновит её религию». Вариант «дела её религии» слабее по цепочке передачи. Это [передал?] Абу Дауд. Все комментаторы, говоря о хадисе… об обновлении, имеют в виду утраченную религиозную практику. Говоря об утрате практики, мы подразумеваем и утрату части знаний, а не только самих действий. Какие-то знания могли исчезнуть. Например, вера стала лишь теорией; знание о ней было утрачено,</w:t>
      </w:r>
    </w:p>
    <w:p>
      <w:pPr>
        <w:keepNext/>
      </w:pPr>
      <w:hyperlink r:id="rId73">
        <w:r>
          <w:rPr>
            <w:color w:val="1155CC"/>
            <w:u w:val="single"/>
          </w:rPr>
          <w:t>00:44:46 – 00:45:29</w:t>
        </w:r>
      </w:hyperlink>
    </w:p>
    <w:p>
      <w:r>
        <w:t>а затем утратилась и практика. Доклад профессора Абд аль-Кадира весь был о целях Корана, Но я не нашёл обсуждения целей Корана в том виде, как их определил учитель Саид Нурси: единобожие, пророчество, будущая жизнь и справедливость, включающая поклонение. Что до таухида, я написал большую книгу, довольно давнюю, «Цели Рисале-и Нур: [истоки?] и продолжения» — откуда они исходят и куда простираются. Вернёмся к слову «таухид»:</w:t>
      </w:r>
    </w:p>
    <w:p>
      <w:pPr>
        <w:keepNext/>
      </w:pPr>
      <w:hyperlink r:id="rId74">
        <w:r>
          <w:rPr>
            <w:color w:val="1155CC"/>
            <w:u w:val="single"/>
          </w:rPr>
          <w:t>00:45:29 – 00:46:10</w:t>
        </w:r>
      </w:hyperlink>
    </w:p>
    <w:p>
      <w:r>
        <w:t>«Таухид, таухид, таухид»: сама форма означает внутреннее обновление, а не нечто застывшее. Вера либо обновляется в вас, либо рассеивается. Её надо обновлять внутри себя. Как обновить веру, не следуя Посланнику Бога? Ему и его семье — благословение и мир. Ему и его семье — благословение и мир. Он учит нас подниматься по ступеням к личной вере, а от неё — к достоверной вере. Личная вера — [отправиться в путь?] или в некоторой мере отойти от унаследованной веры.</w:t>
      </w:r>
    </w:p>
    <w:p>
      <w:pPr>
        <w:keepNext/>
      </w:pPr>
      <w:hyperlink r:id="rId75">
        <w:r>
          <w:rPr>
            <w:color w:val="1155CC"/>
            <w:u w:val="single"/>
          </w:rPr>
          <w:t>00:46:10 – 00:46:54</w:t>
        </w:r>
      </w:hyperlink>
    </w:p>
    <w:p>
      <w:r>
        <w:t>Я не говорю, что она неважна. Восточным обществам обычно свойственна унаследованная вера. Мы хотим перейти от унаследованной веры к личной, которая делает [человека?] убеждённым в этой вере. При убеждённости вера даёт защищённость мысли, разуму, душе и [личности?], защищённость во всех сферах человеческой мысли, во всех сферах деятельности человека в бытии. После пророчества — будущая жизнь. Не будь будущей жизни, наполняющей сердца, люди осмелились бы…</w:t>
      </w:r>
    </w:p>
    <w:p>
      <w:pPr>
        <w:keepNext/>
      </w:pPr>
      <w:hyperlink r:id="rId76">
        <w:r>
          <w:rPr>
            <w:color w:val="1155CC"/>
            <w:u w:val="single"/>
          </w:rPr>
          <w:t>00:46:54 – 00:47:35</w:t>
        </w:r>
      </w:hyperlink>
    </w:p>
    <w:p>
      <w:r>
        <w:t>Напоминание об ахирате — возврат к Пророку; ему и его семье — благословение и мир, чтобы увидеть горизонт достоверной веры. Достоверная вера — это проект. Для нас честь — идти этим путём и [умереть на нём?]. О её осуществлении знают лишь окружающие его, то есть окружающие шейха или обретшего такую веру. Сам же он никоим образом не может выставлять это напоказ или рассказывать. Это скрывают, а не рассказывают. Карамат, напротив, рассказывают, а не скрывают,</w:t>
      </w:r>
    </w:p>
    <w:p>
      <w:pPr>
        <w:keepNext/>
      </w:pPr>
      <w:hyperlink r:id="rId77">
        <w:r>
          <w:rPr>
            <w:color w:val="1155CC"/>
            <w:u w:val="single"/>
          </w:rPr>
          <w:t>00:47:35 – 00:48:16</w:t>
        </w:r>
      </w:hyperlink>
    </w:p>
    <w:p>
      <w:r>
        <w:t>ибо он указывает на Щедрого Дарителя, а не на одарённого. Он указывает на Щедрого. Желающий почёта должен идти путём удостоенных его. Мы узнаём их по облику, делам и поступкам на жизненных путях. Это не отвлечённая теория. Затем идут справедливость и поклонение. Если рассмотреть основные понятия [неясная фраза], из них словно исходит жизненность. Размышляйте над ними — и возникнут [бесчисленные?] смыслы. Простите за долгую речь. Мир и благодать ему.</w:t>
      </w:r>
    </w:p>
    <w:p>
      <w:pPr>
        <w:keepNext/>
      </w:pPr>
      <w:hyperlink r:id="rId78">
        <w:r>
          <w:rPr>
            <w:color w:val="1155CC"/>
            <w:u w:val="single"/>
          </w:rPr>
          <w:t>00:48:16 – 00:49:00</w:t>
        </w:r>
      </w:hyperlink>
    </w:p>
    <w:p>
      <w:r>
        <w:t>Благодарю. Профессор доктор Абд ас-Салам; хотим поучиться у него. Во имя Бога, Милостивого, Милосердного. Благодарю [коллег?], выступивших с этими [докладами?]. Но у каждого исследователя своё прочтение, и множественность прочтений текстов хорошо известна. Моё общее замечание касается лишь общей методологии изучения Нурси. Нурси предложил проект и идеи</w:t>
      </w:r>
    </w:p>
    <w:p>
      <w:pPr>
        <w:keepNext/>
      </w:pPr>
      <w:hyperlink r:id="rId79">
        <w:r>
          <w:rPr>
            <w:color w:val="1155CC"/>
            <w:u w:val="single"/>
          </w:rPr>
          <w:t>00:49:00 – 00:49:40</w:t>
        </w:r>
      </w:hyperlink>
    </w:p>
    <w:p>
      <w:r>
        <w:t>в воспитании, образовании, суфизме, реформе и других областях. Он жил во времена реформаторов и реформаторских школ. В какой мере Нурси воспользовался опытом современных ему реформаторских школ и реформаторов, живших в ту же эпоху и столкнувшихся с проблемами, о которых говорил Нурси? Чем отличается то, что предложил Нурси,</w:t>
      </w:r>
    </w:p>
    <w:p>
      <w:pPr>
        <w:keepNext/>
      </w:pPr>
      <w:hyperlink r:id="rId80">
        <w:r>
          <w:rPr>
            <w:color w:val="1155CC"/>
            <w:u w:val="single"/>
          </w:rPr>
          <w:t>00:49:40 – 00:50:24</w:t>
        </w:r>
      </w:hyperlink>
    </w:p>
    <w:p>
      <w:r>
        <w:t>что нового он внёс по сравнению с трудом тех реформаторов и школ? Хотелось бы узнать это и обсудить, хотя бы со ссылками на реформаторские школы и реформаторов его времени. Благодарю всех. Вопрос… Хотите что-то добавить? Прошу, шейх [Абдулкадир?]. Извините. о связи взглядов Нурси на подражательную и достоверную [веру?] и подражательной [веры?] у богословов,</w:t>
      </w:r>
    </w:p>
    <w:p>
      <w:pPr>
        <w:keepNext/>
      </w:pPr>
      <w:hyperlink r:id="rId81">
        <w:r>
          <w:rPr>
            <w:color w:val="1155CC"/>
            <w:u w:val="single"/>
          </w:rPr>
          <w:t>00:50:24 – 00:51:09</w:t>
        </w:r>
      </w:hyperlink>
    </w:p>
    <w:p>
      <w:r>
        <w:t>особенно ас-Сануси и других. У него тоже есть идея [окончание неясно]. Мой вопрос касается связи между идеей Нурси и идеей богословов о подражании, например, у ас-Сануси и других. Расширил ли Нурси понятие подражания в своих [реформах?]? А у ас-Сануси подражание — это… лишь [способность?] к доводам [разума?]. [Формулировка неясна.]</w:t>
      </w:r>
    </w:p>
    <w:p>
      <w:pPr>
        <w:keepNext/>
      </w:pPr>
      <w:hyperlink r:id="rId82">
        <w:r>
          <w:rPr>
            <w:color w:val="1155CC"/>
            <w:u w:val="single"/>
          </w:rPr>
          <w:t>00:51:09 – 00:51:55</w:t>
        </w:r>
      </w:hyperlink>
    </w:p>
    <w:p>
      <w:r>
        <w:t>В этом мой вопрос. Ас-Сануси тоже был суфием [фраза неясна]. Д-р ан-Наджар, [можете что-то добавить?] Если что-то есть, то кратко. Вы опоздали, шейх. С удовольствием. Прошу вас. Одна минута. [Неясное слово.] Мы уже потратили минуту. Прошу, продолжайте. Прежде всего благодарю всех, кто откликнулся на это выступление.</w:t>
      </w:r>
    </w:p>
    <w:p>
      <w:pPr>
        <w:keepNext/>
      </w:pPr>
      <w:hyperlink r:id="rId83">
        <w:r>
          <w:rPr>
            <w:color w:val="1155CC"/>
            <w:u w:val="single"/>
          </w:rPr>
          <w:t>00:51:55 – 00:52:36</w:t>
        </w:r>
      </w:hyperlink>
    </w:p>
    <w:p>
      <w:r>
        <w:t>Благодарю их, как подобает им. [Эпитет неясен.] Хочу подчеркнуть, как уже сказал в начале: я избрал краткое, сжатое изложение. Многие замечания, если не все, рассмотрены в полном тексте доклада. Времени было мало, и порой я читал лишь заголовок. Замечания о психологических мотивах, причинах и иных подробностях — всё это подробнее изложено в письменном докладе, уважаемый господин.</w:t>
      </w:r>
    </w:p>
    <w:p>
      <w:pPr>
        <w:keepNext/>
      </w:pPr>
      <w:hyperlink r:id="rId84">
        <w:r>
          <w:rPr>
            <w:color w:val="1155CC"/>
            <w:u w:val="single"/>
          </w:rPr>
          <w:t>00:52:36 – 00:53:18</w:t>
        </w:r>
      </w:hyperlink>
    </w:p>
    <w:p>
      <w:r>
        <w:t>Об обновлении религии и религиозной мысли: нельзя говорить о неизменной религии, пригодной для любого времени и места, и менять её основы и постоянные положения. Они не меняются. Меняется наше понимание религии — со временем и обстоятельствами. Истина одна, пониманий много. Пониманий много, истина одна. Религия одна, а понимания различаются по времени, месту и уровню мышления. Это я и понимаю под обновлением.</w:t>
      </w:r>
    </w:p>
    <w:p>
      <w:pPr>
        <w:keepNext/>
      </w:pPr>
      <w:hyperlink r:id="rId85">
        <w:r>
          <w:rPr>
            <w:color w:val="1155CC"/>
            <w:u w:val="single"/>
          </w:rPr>
          <w:t>00:53:18 – 00:53:59</w:t>
        </w:r>
      </w:hyperlink>
    </w:p>
    <w:p>
      <w:r>
        <w:t>Что означает жизненность? Пробуждение внутреннего пламени веры в человеке. Когда оно пробуждается… Как говорится, без белого и чёрного глаз не был бы красив. Если бы текст не нуждался в этих [замечаниях?], мы бы не говорили. Не думайте, что кто-то задевает вас. Нет, нет. Имеем в виду текст, не автора; сочинение, не писателя. [Игра слов неясна.] Да благословит вас Бог, шейх, напротив. [Неясная реплика о горячности.]</w:t>
      </w:r>
    </w:p>
    <w:p>
      <w:pPr>
        <w:keepNext/>
      </w:pPr>
      <w:hyperlink r:id="rId86">
        <w:r>
          <w:rPr>
            <w:color w:val="1155CC"/>
            <w:u w:val="single"/>
          </w:rPr>
          <w:t>00:53:59 – 00:54:45</w:t>
        </w:r>
      </w:hyperlink>
    </w:p>
    <w:p>
      <w:r>
        <w:t>Нет, уважаемый. [Неясная реплика.] Улыбнитесь. Да возвысит вас Бог. Наш уважаемый учитель и почтенный шейх, вам вся наша любовь и уважение. Я рад вашим замечаниям; мой ответ — тоже диалог ради прояснения истины. Жизненность я пытался определить кратко; [пройду это быстро?]. Под жизненностью веры, как уже сказал, я имел в виду пламя, приводящее веру в действие и влияющее на поведение. В этом смысл. У некоторых вера тусклая и слабая,</w:t>
      </w:r>
    </w:p>
    <w:p>
      <w:pPr>
        <w:keepNext/>
      </w:pPr>
      <w:hyperlink r:id="rId87">
        <w:r>
          <w:rPr>
            <w:color w:val="1155CC"/>
            <w:u w:val="single"/>
          </w:rPr>
          <w:t>00:54:45 – 00:55:28</w:t>
        </w:r>
      </w:hyperlink>
    </w:p>
    <w:p>
      <w:r>
        <w:t>она не видна в [поведении?]. Заявляют о набожности, но не в словах и делах. Нужна действенная, плодотворная, живая вера. В этом жизненность веры. Возможно, она исходит из Его имён: Живой, Самосущий. Бог дарует человеку это благо и это качество, и вера действует и приносит плоды, с дозволения Бога. Об обновлении веры я попытался сослаться в докладе на хадис Пророка (благословение и мир ему) из «Аль-Мустадрака» аль-Хакима:</w:t>
      </w:r>
    </w:p>
    <w:p>
      <w:pPr>
        <w:keepNext/>
      </w:pPr>
      <w:hyperlink r:id="rId88">
        <w:r>
          <w:rPr>
            <w:color w:val="1155CC"/>
            <w:u w:val="single"/>
          </w:rPr>
          <w:t>00:55:28 – 00:56:10</w:t>
        </w:r>
      </w:hyperlink>
    </w:p>
    <w:p>
      <w:r>
        <w:t>Пророк (благословение и мир ему) говорит: «Вера в вас [изнашивается/не изнашивается?], как старая одежда. Просите Бога обновить веру в ваших сердцах». Это я и понимаю под обновлением веры, а не… [фраза оборвана] Но сердечно благодарю вас, уважаемый господин, за это замечание. Думаю, я рад ему: оно позволило мне хотя бы добавить и пояснить то, что, возможно, было неясно в выступлении. Великий шейх Ибн Ашур, да помилует его Аллах, говорил: «На мой взгляд…»</w:t>
      </w:r>
    </w:p>
    <w:p>
      <w:pPr>
        <w:keepNext/>
      </w:pPr>
      <w:hyperlink r:id="rId89">
        <w:r>
          <w:rPr>
            <w:color w:val="1155CC"/>
            <w:u w:val="single"/>
          </w:rPr>
          <w:t>00:56:10 – 00:56:56</w:t>
        </w:r>
      </w:hyperlink>
    </w:p>
    <w:p>
      <w:r>
        <w:t>[Неясная реплика.] «На мой взгляд…» Порицать его или ценить? Вы говорите: «По моему мнению». [Следующая фраза неясна.] Да хранит вас Аллах. Я люблю курдов, и вы один из них... Д-р Али много пил нашей воды. Д-р Али [аль-Аши?], похоже, немало её пил. У него это… С вашего позволения, д-р Али, поучимся у вас. Мир вам. Да [воздаст?] вам Бог, д-р [имя неясно]. То, что хочу добавить к сказанному, не является возражением против их труда; он заслуживает благодарности. Да благословит Бог всех вас.</w:t>
      </w:r>
    </w:p>
    <w:p>
      <w:pPr>
        <w:keepNext/>
      </w:pPr>
      <w:hyperlink r:id="rId90">
        <w:r>
          <w:rPr>
            <w:color w:val="1155CC"/>
            <w:u w:val="single"/>
          </w:rPr>
          <w:t>00:56:56 – 00:57:43</w:t>
        </w:r>
      </w:hyperlink>
    </w:p>
    <w:p>
      <w:r>
        <w:t>Хочу лишь сказать о богословском видении имама Нурси: он изложил веру в Бога, будущую жизнь и пророчество, сочетая разумное доказательство с обращением и к разуму, и к сердцу. Это отличается от того, чем ограничивались некоторые, от так называемого традиционного изложения вопросов вероучения. Второе важное в методе Нурси — сочетание разума и откровения. Этот подход выработал имам Нурси:</w:t>
      </w:r>
    </w:p>
    <w:p>
      <w:pPr>
        <w:keepNext/>
      </w:pPr>
      <w:hyperlink r:id="rId91">
        <w:r>
          <w:rPr>
            <w:color w:val="1155CC"/>
            <w:u w:val="single"/>
          </w:rPr>
          <w:t>00:57:43 – 00:58:24</w:t>
        </w:r>
      </w:hyperlink>
    </w:p>
    <w:p>
      <w:r>
        <w:t>чтобы вера не противоречила верному научному мышлению. Поэтому он говорил о знамениях на горизонтах и внутри нас, как сказал Бог: «[Мы покажем им?] Наши знамения на горизонтах и в них самих, пока им не станет ясно, что это истина». «Скажи: взгляните, что на небесах и земле», и так далее. Он сосредоточился на вере в Бога и познании Бога через Его свойства и Его следы во Вселенной. Вот что я могу добавить. Да благословит вас Бог.</w:t>
      </w:r>
    </w:p>
    <w:p>
      <w:pPr>
        <w:keepNext/>
      </w:pPr>
      <w:hyperlink r:id="rId92">
        <w:r>
          <w:rPr>
            <w:color w:val="1155CC"/>
            <w:u w:val="single"/>
          </w:rPr>
          <w:t>00:58:24 – 00:59:06</w:t>
        </w:r>
      </w:hyperlink>
    </w:p>
    <w:p>
      <w:r>
        <w:t>Почему [не?] сказать всё? Время? Время, время. Кажется, прошло семь минут. Остались ещё идейные сомнения, которые разбирал Нурси, многие вопросы, например неподражаемость; ей он посвятил книгу… [название неполно] «Знаки неподражаемости в местах краткости» [название неясно]. Да благословит вас Бог. Кратко, поскольку некоторые коллеги… Наш уважаемый учитель и брат господин Аммар упомянул достоверную веру: это проект решения сегодняшних человеческих проблем и вызовов.</w:t>
      </w:r>
    </w:p>
    <w:p>
      <w:pPr>
        <w:keepNext/>
      </w:pPr>
      <w:hyperlink r:id="rId93">
        <w:r>
          <w:rPr>
            <w:color w:val="1155CC"/>
            <w:u w:val="single"/>
          </w:rPr>
          <w:t>00:59:06 – 00:59:52</w:t>
        </w:r>
      </w:hyperlink>
    </w:p>
    <w:p>
      <w:r>
        <w:t>Мир переживает новые вызовы; лучшее решение — достоверная вера. Не просто веровать, молиться и идти домой, а видеть во всей Вселенной мечеть, поклоняться Богу внутри и вне неё, словом и делом. Тогда Бог присутствует в сердце, разуме и мысли в любое время и везде. Так достоверная вера осуществляется и приносит плоды. Это проект, предложенный Нурси миру для преодоления этих вызовов. Последний вопрос нашего учителя — простите — кто-то упомянул различие:</w:t>
      </w:r>
    </w:p>
    <w:p>
      <w:pPr>
        <w:keepNext/>
      </w:pPr>
      <w:hyperlink r:id="rId94">
        <w:r>
          <w:rPr>
            <w:color w:val="1155CC"/>
            <w:u w:val="single"/>
          </w:rPr>
          <w:t>00:59:52 – 01:00:35</w:t>
        </w:r>
      </w:hyperlink>
    </w:p>
    <w:p>
      <w:r>
        <w:t>как Нурси учился у реформаторов своего времени и чем отличался… Наш дорогой коллега из Сирии, да благословит его Бог. Нурси учился у своей эпохи и её проблем, он жил в период упадка исламской цивилизации, падения османской цивилизации. Каждый реформатор в отдельности — каждый из вас на рубеже ислама — сосредоточился на своей области: образовании или политике, другой — на социальных, ещё один — на экономических вопросах. [Что касается проекта Нурси?], это был целостный проект.</w:t>
      </w:r>
    </w:p>
    <w:p>
      <w:pPr>
        <w:keepNext/>
      </w:pPr>
      <w:hyperlink r:id="rId95">
        <w:r>
          <w:rPr>
            <w:color w:val="1155CC"/>
            <w:u w:val="single"/>
          </w:rPr>
          <w:t>01:00:35 – 01:01:17</w:t>
        </w:r>
      </w:hyperlink>
    </w:p>
    <w:p>
      <w:r>
        <w:t>В Рисале-и Нур мы находим всё это построение; он предложил целостный проект. Связь Нурси с богословами: вера была спорным вопросом, который много обсуждали богословы и их школы. Что такое вера? Только признание? Или признание и слово, или признание, слово и дело, и так далее? Все эти вопросы и споры сопровождали веру с её первых дней. Нурси перевёл веру с уровня богословских споров на уровень вкушения и опыта,</w:t>
      </w:r>
    </w:p>
    <w:p>
      <w:pPr>
        <w:keepNext/>
      </w:pPr>
      <w:hyperlink r:id="rId96">
        <w:r>
          <w:rPr>
            <w:color w:val="1155CC"/>
            <w:u w:val="single"/>
          </w:rPr>
          <w:t>01:01:17 – 01:01:57</w:t>
        </w:r>
      </w:hyperlink>
    </w:p>
    <w:p>
      <w:r>
        <w:t>внутреннего чувства, из которого вера изливается духом и поведением в жизнь, напоминая человеку о присутствии Бога в его сердце и разуме. Тогда человек стыдится, живёт и осознаёт, что, приближаясь к смерти, вступает в мир вечности, а не исчезновения. Огромна разница между тем, кто страшится смерти, и тем, кто желает её и радостно встречает, как сказал Икбал. Спасибо. Д-р Аднан, д-р [Абд ан-Насир?], если хотите выступить, простите нас… Если есть [оставшееся время?]… Ничего страшного.</w:t>
      </w:r>
    </w:p>
    <w:p>
      <w:pPr>
        <w:keepNext/>
      </w:pPr>
      <w:hyperlink r:id="rId97">
        <w:r>
          <w:rPr>
            <w:color w:val="1155CC"/>
            <w:u w:val="single"/>
          </w:rPr>
          <w:t>01:01:57 – 01:02:43</w:t>
        </w:r>
      </w:hyperlink>
    </w:p>
    <w:p>
      <w:r>
        <w:t>[Одна минута?] Одна, господин. Подтверждаю сказанное д-ром Абд ас-Саламом [фамилия неясна]: [Бадиуззаман Нурси?] действительно учился у предшествовавших реформаторов. Он упоминал Джалал ад-Дина Руми и имама аль-Газали, и шейха [имя неясно; расшифровки расходятся], [ещё одно имя неясно]. Он упоминал их [ясно?] и читал их всех. В пятнадцать лет он знал наизусть девяносто текстов. Ежедневно он отводил два полных часа на повторение выученного.</w:t>
      </w:r>
    </w:p>
    <w:p>
      <w:pPr>
        <w:keepNext/>
      </w:pPr>
      <w:hyperlink r:id="rId98">
        <w:r>
          <w:rPr>
            <w:color w:val="1155CC"/>
            <w:u w:val="single"/>
          </w:rPr>
          <w:t>01:02:43 – 01:03:18</w:t>
        </w:r>
      </w:hyperlink>
    </w:p>
    <w:p>
      <w:r>
        <w:t>Не оставлял непрочитанной ни газеты, ни книги; в сорок лет посвятил себя Корану. Это дало ему обширные знания и вдумчивое прочтение прежних трудов, иной взгляд при сосредоточенности на Коране. Это важная тема, которой следует… [фраза не завершена] Д-р Абд ан-Насир, вас обвинили в предпочтении Афганистану; его проект назвали мировым. Спрашивающий уходит, и [неясная реплика].</w:t>
      </w:r>
    </w:p>
    <w:p>
      <w:pPr>
        <w:keepNext/>
      </w:pPr>
      <w:hyperlink r:id="rId99">
        <w:r>
          <w:rPr>
            <w:color w:val="1155CC"/>
            <w:u w:val="single"/>
          </w:rPr>
          <w:t>01:03:25 – 01:03:27</w:t>
        </w:r>
      </w:hyperlink>
    </w:p>
    <w:p>
      <w:r>
        <w:t>Благодарю.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gXIUV1XpvOY" TargetMode="External"/><Relationship Id="rId10" Type="http://schemas.openxmlformats.org/officeDocument/2006/relationships/hyperlink" Target="https://youtu.be/gXIUV1XpvOY?t=0" TargetMode="External"/><Relationship Id="rId11" Type="http://schemas.openxmlformats.org/officeDocument/2006/relationships/hyperlink" Target="https://youtu.be/gXIUV1XpvOY?t=40" TargetMode="External"/><Relationship Id="rId12" Type="http://schemas.openxmlformats.org/officeDocument/2006/relationships/hyperlink" Target="https://youtu.be/gXIUV1XpvOY?t=82" TargetMode="External"/><Relationship Id="rId13" Type="http://schemas.openxmlformats.org/officeDocument/2006/relationships/hyperlink" Target="https://youtu.be/gXIUV1XpvOY?t=122" TargetMode="External"/><Relationship Id="rId14" Type="http://schemas.openxmlformats.org/officeDocument/2006/relationships/hyperlink" Target="https://youtu.be/gXIUV1XpvOY?t=168" TargetMode="External"/><Relationship Id="rId15" Type="http://schemas.openxmlformats.org/officeDocument/2006/relationships/hyperlink" Target="https://youtu.be/gXIUV1XpvOY?t=209" TargetMode="External"/><Relationship Id="rId16" Type="http://schemas.openxmlformats.org/officeDocument/2006/relationships/hyperlink" Target="https://youtu.be/gXIUV1XpvOY?t=253" TargetMode="External"/><Relationship Id="rId17" Type="http://schemas.openxmlformats.org/officeDocument/2006/relationships/hyperlink" Target="https://youtu.be/gXIUV1XpvOY?t=298" TargetMode="External"/><Relationship Id="rId18" Type="http://schemas.openxmlformats.org/officeDocument/2006/relationships/hyperlink" Target="https://youtu.be/gXIUV1XpvOY?t=344" TargetMode="External"/><Relationship Id="rId19" Type="http://schemas.openxmlformats.org/officeDocument/2006/relationships/hyperlink" Target="https://youtu.be/gXIUV1XpvOY?t=387" TargetMode="External"/><Relationship Id="rId20" Type="http://schemas.openxmlformats.org/officeDocument/2006/relationships/hyperlink" Target="https://youtu.be/gXIUV1XpvOY?t=433" TargetMode="External"/><Relationship Id="rId21" Type="http://schemas.openxmlformats.org/officeDocument/2006/relationships/hyperlink" Target="https://youtu.be/gXIUV1XpvOY?t=478" TargetMode="External"/><Relationship Id="rId22" Type="http://schemas.openxmlformats.org/officeDocument/2006/relationships/hyperlink" Target="https://youtu.be/gXIUV1XpvOY?t=519" TargetMode="External"/><Relationship Id="rId23" Type="http://schemas.openxmlformats.org/officeDocument/2006/relationships/hyperlink" Target="https://youtu.be/gXIUV1XpvOY?t=563" TargetMode="External"/><Relationship Id="rId24" Type="http://schemas.openxmlformats.org/officeDocument/2006/relationships/hyperlink" Target="https://youtu.be/gXIUV1XpvOY?t=607" TargetMode="External"/><Relationship Id="rId25" Type="http://schemas.openxmlformats.org/officeDocument/2006/relationships/hyperlink" Target="https://youtu.be/gXIUV1XpvOY?t=647" TargetMode="External"/><Relationship Id="rId26" Type="http://schemas.openxmlformats.org/officeDocument/2006/relationships/hyperlink" Target="https://youtu.be/gXIUV1XpvOY?t=688" TargetMode="External"/><Relationship Id="rId27" Type="http://schemas.openxmlformats.org/officeDocument/2006/relationships/hyperlink" Target="https://youtu.be/gXIUV1XpvOY?t=730" TargetMode="External"/><Relationship Id="rId28" Type="http://schemas.openxmlformats.org/officeDocument/2006/relationships/hyperlink" Target="https://youtu.be/gXIUV1XpvOY?t=772" TargetMode="External"/><Relationship Id="rId29" Type="http://schemas.openxmlformats.org/officeDocument/2006/relationships/hyperlink" Target="https://youtu.be/gXIUV1XpvOY?t=815" TargetMode="External"/><Relationship Id="rId30" Type="http://schemas.openxmlformats.org/officeDocument/2006/relationships/hyperlink" Target="https://youtu.be/gXIUV1XpvOY?t=857" TargetMode="External"/><Relationship Id="rId31" Type="http://schemas.openxmlformats.org/officeDocument/2006/relationships/hyperlink" Target="https://youtu.be/gXIUV1XpvOY?t=899" TargetMode="External"/><Relationship Id="rId32" Type="http://schemas.openxmlformats.org/officeDocument/2006/relationships/hyperlink" Target="https://youtu.be/gXIUV1XpvOY?t=941" TargetMode="External"/><Relationship Id="rId33" Type="http://schemas.openxmlformats.org/officeDocument/2006/relationships/hyperlink" Target="https://youtu.be/gXIUV1XpvOY?t=986" TargetMode="External"/><Relationship Id="rId34" Type="http://schemas.openxmlformats.org/officeDocument/2006/relationships/hyperlink" Target="https://youtu.be/gXIUV1XpvOY?t=1033" TargetMode="External"/><Relationship Id="rId35" Type="http://schemas.openxmlformats.org/officeDocument/2006/relationships/hyperlink" Target="https://youtu.be/gXIUV1XpvOY?t=1073" TargetMode="External"/><Relationship Id="rId36" Type="http://schemas.openxmlformats.org/officeDocument/2006/relationships/hyperlink" Target="https://youtu.be/gXIUV1XpvOY?t=1116" TargetMode="External"/><Relationship Id="rId37" Type="http://schemas.openxmlformats.org/officeDocument/2006/relationships/hyperlink" Target="https://youtu.be/gXIUV1XpvOY?t=1160" TargetMode="External"/><Relationship Id="rId38" Type="http://schemas.openxmlformats.org/officeDocument/2006/relationships/hyperlink" Target="https://youtu.be/gXIUV1XpvOY?t=1202" TargetMode="External"/><Relationship Id="rId39" Type="http://schemas.openxmlformats.org/officeDocument/2006/relationships/hyperlink" Target="https://youtu.be/gXIUV1XpvOY?t=1243" TargetMode="External"/><Relationship Id="rId40" Type="http://schemas.openxmlformats.org/officeDocument/2006/relationships/hyperlink" Target="https://youtu.be/gXIUV1XpvOY?t=1285" TargetMode="External"/><Relationship Id="rId41" Type="http://schemas.openxmlformats.org/officeDocument/2006/relationships/hyperlink" Target="https://youtu.be/gXIUV1XpvOY?t=1327" TargetMode="External"/><Relationship Id="rId42" Type="http://schemas.openxmlformats.org/officeDocument/2006/relationships/hyperlink" Target="https://youtu.be/gXIUV1XpvOY?t=1369" TargetMode="External"/><Relationship Id="rId43" Type="http://schemas.openxmlformats.org/officeDocument/2006/relationships/hyperlink" Target="https://youtu.be/gXIUV1XpvOY?t=1412" TargetMode="External"/><Relationship Id="rId44" Type="http://schemas.openxmlformats.org/officeDocument/2006/relationships/hyperlink" Target="https://youtu.be/gXIUV1XpvOY?t=1454" TargetMode="External"/><Relationship Id="rId45" Type="http://schemas.openxmlformats.org/officeDocument/2006/relationships/hyperlink" Target="https://youtu.be/gXIUV1XpvOY?t=1496" TargetMode="External"/><Relationship Id="rId46" Type="http://schemas.openxmlformats.org/officeDocument/2006/relationships/hyperlink" Target="https://youtu.be/gXIUV1XpvOY?t=1538" TargetMode="External"/><Relationship Id="rId47" Type="http://schemas.openxmlformats.org/officeDocument/2006/relationships/hyperlink" Target="https://youtu.be/gXIUV1XpvOY?t=1583" TargetMode="External"/><Relationship Id="rId48" Type="http://schemas.openxmlformats.org/officeDocument/2006/relationships/hyperlink" Target="https://youtu.be/gXIUV1XpvOY?t=1627" TargetMode="External"/><Relationship Id="rId49" Type="http://schemas.openxmlformats.org/officeDocument/2006/relationships/hyperlink" Target="https://youtu.be/gXIUV1XpvOY?t=1668" TargetMode="External"/><Relationship Id="rId50" Type="http://schemas.openxmlformats.org/officeDocument/2006/relationships/hyperlink" Target="https://youtu.be/gXIUV1XpvOY?t=1715" TargetMode="External"/><Relationship Id="rId51" Type="http://schemas.openxmlformats.org/officeDocument/2006/relationships/hyperlink" Target="https://youtu.be/gXIUV1XpvOY?t=1757" TargetMode="External"/><Relationship Id="rId52" Type="http://schemas.openxmlformats.org/officeDocument/2006/relationships/hyperlink" Target="https://youtu.be/gXIUV1XpvOY?t=1799" TargetMode="External"/><Relationship Id="rId53" Type="http://schemas.openxmlformats.org/officeDocument/2006/relationships/hyperlink" Target="https://youtu.be/gXIUV1XpvOY?t=1839" TargetMode="External"/><Relationship Id="rId54" Type="http://schemas.openxmlformats.org/officeDocument/2006/relationships/hyperlink" Target="https://youtu.be/gXIUV1XpvOY?t=1879" TargetMode="External"/><Relationship Id="rId55" Type="http://schemas.openxmlformats.org/officeDocument/2006/relationships/hyperlink" Target="https://youtu.be/gXIUV1XpvOY?t=1919" TargetMode="External"/><Relationship Id="rId56" Type="http://schemas.openxmlformats.org/officeDocument/2006/relationships/hyperlink" Target="https://youtu.be/gXIUV1XpvOY?t=1962" TargetMode="External"/><Relationship Id="rId57" Type="http://schemas.openxmlformats.org/officeDocument/2006/relationships/hyperlink" Target="https://youtu.be/gXIUV1XpvOY?t=2005" TargetMode="External"/><Relationship Id="rId58" Type="http://schemas.openxmlformats.org/officeDocument/2006/relationships/hyperlink" Target="https://youtu.be/gXIUV1XpvOY?t=2048" TargetMode="External"/><Relationship Id="rId59" Type="http://schemas.openxmlformats.org/officeDocument/2006/relationships/hyperlink" Target="https://youtu.be/gXIUV1XpvOY?t=2091" TargetMode="External"/><Relationship Id="rId60" Type="http://schemas.openxmlformats.org/officeDocument/2006/relationships/hyperlink" Target="https://youtu.be/gXIUV1XpvOY?t=2131" TargetMode="External"/><Relationship Id="rId61" Type="http://schemas.openxmlformats.org/officeDocument/2006/relationships/hyperlink" Target="https://youtu.be/gXIUV1XpvOY?t=2173" TargetMode="External"/><Relationship Id="rId62" Type="http://schemas.openxmlformats.org/officeDocument/2006/relationships/hyperlink" Target="https://youtu.be/gXIUV1XpvOY?t=2215" TargetMode="External"/><Relationship Id="rId63" Type="http://schemas.openxmlformats.org/officeDocument/2006/relationships/hyperlink" Target="https://youtu.be/gXIUV1XpvOY?t=2256" TargetMode="External"/><Relationship Id="rId64" Type="http://schemas.openxmlformats.org/officeDocument/2006/relationships/hyperlink" Target="https://youtu.be/gXIUV1XpvOY?t=2297" TargetMode="External"/><Relationship Id="rId65" Type="http://schemas.openxmlformats.org/officeDocument/2006/relationships/hyperlink" Target="https://youtu.be/gXIUV1XpvOY?t=2342" TargetMode="External"/><Relationship Id="rId66" Type="http://schemas.openxmlformats.org/officeDocument/2006/relationships/hyperlink" Target="https://youtu.be/gXIUV1XpvOY?t=2384" TargetMode="External"/><Relationship Id="rId67" Type="http://schemas.openxmlformats.org/officeDocument/2006/relationships/hyperlink" Target="https://youtu.be/gXIUV1XpvOY?t=2427" TargetMode="External"/><Relationship Id="rId68" Type="http://schemas.openxmlformats.org/officeDocument/2006/relationships/hyperlink" Target="https://youtu.be/gXIUV1XpvOY?t=2472" TargetMode="External"/><Relationship Id="rId69" Type="http://schemas.openxmlformats.org/officeDocument/2006/relationships/hyperlink" Target="https://youtu.be/gXIUV1XpvOY?t=2515" TargetMode="External"/><Relationship Id="rId70" Type="http://schemas.openxmlformats.org/officeDocument/2006/relationships/hyperlink" Target="https://youtu.be/gXIUV1XpvOY?t=2556" TargetMode="External"/><Relationship Id="rId71" Type="http://schemas.openxmlformats.org/officeDocument/2006/relationships/hyperlink" Target="https://youtu.be/gXIUV1XpvOY?t=2601" TargetMode="External"/><Relationship Id="rId72" Type="http://schemas.openxmlformats.org/officeDocument/2006/relationships/hyperlink" Target="https://youtu.be/gXIUV1XpvOY?t=2642" TargetMode="External"/><Relationship Id="rId73" Type="http://schemas.openxmlformats.org/officeDocument/2006/relationships/hyperlink" Target="https://youtu.be/gXIUV1XpvOY?t=2686" TargetMode="External"/><Relationship Id="rId74" Type="http://schemas.openxmlformats.org/officeDocument/2006/relationships/hyperlink" Target="https://youtu.be/gXIUV1XpvOY?t=2729" TargetMode="External"/><Relationship Id="rId75" Type="http://schemas.openxmlformats.org/officeDocument/2006/relationships/hyperlink" Target="https://youtu.be/gXIUV1XpvOY?t=2770" TargetMode="External"/><Relationship Id="rId76" Type="http://schemas.openxmlformats.org/officeDocument/2006/relationships/hyperlink" Target="https://youtu.be/gXIUV1XpvOY?t=2814" TargetMode="External"/><Relationship Id="rId77" Type="http://schemas.openxmlformats.org/officeDocument/2006/relationships/hyperlink" Target="https://youtu.be/gXIUV1XpvOY?t=2855" TargetMode="External"/><Relationship Id="rId78" Type="http://schemas.openxmlformats.org/officeDocument/2006/relationships/hyperlink" Target="https://youtu.be/gXIUV1XpvOY?t=2896" TargetMode="External"/><Relationship Id="rId79" Type="http://schemas.openxmlformats.org/officeDocument/2006/relationships/hyperlink" Target="https://youtu.be/gXIUV1XpvOY?t=2940" TargetMode="External"/><Relationship Id="rId80" Type="http://schemas.openxmlformats.org/officeDocument/2006/relationships/hyperlink" Target="https://youtu.be/gXIUV1XpvOY?t=2980" TargetMode="External"/><Relationship Id="rId81" Type="http://schemas.openxmlformats.org/officeDocument/2006/relationships/hyperlink" Target="https://youtu.be/gXIUV1XpvOY?t=3024" TargetMode="External"/><Relationship Id="rId82" Type="http://schemas.openxmlformats.org/officeDocument/2006/relationships/hyperlink" Target="https://youtu.be/gXIUV1XpvOY?t=3069" TargetMode="External"/><Relationship Id="rId83" Type="http://schemas.openxmlformats.org/officeDocument/2006/relationships/hyperlink" Target="https://youtu.be/gXIUV1XpvOY?t=3115" TargetMode="External"/><Relationship Id="rId84" Type="http://schemas.openxmlformats.org/officeDocument/2006/relationships/hyperlink" Target="https://youtu.be/gXIUV1XpvOY?t=3156" TargetMode="External"/><Relationship Id="rId85" Type="http://schemas.openxmlformats.org/officeDocument/2006/relationships/hyperlink" Target="https://youtu.be/gXIUV1XpvOY?t=3198" TargetMode="External"/><Relationship Id="rId86" Type="http://schemas.openxmlformats.org/officeDocument/2006/relationships/hyperlink" Target="https://youtu.be/gXIUV1XpvOY?t=3239" TargetMode="External"/><Relationship Id="rId87" Type="http://schemas.openxmlformats.org/officeDocument/2006/relationships/hyperlink" Target="https://youtu.be/gXIUV1XpvOY?t=3285" TargetMode="External"/><Relationship Id="rId88" Type="http://schemas.openxmlformats.org/officeDocument/2006/relationships/hyperlink" Target="https://youtu.be/gXIUV1XpvOY?t=3328" TargetMode="External"/><Relationship Id="rId89" Type="http://schemas.openxmlformats.org/officeDocument/2006/relationships/hyperlink" Target="https://youtu.be/gXIUV1XpvOY?t=3370" TargetMode="External"/><Relationship Id="rId90" Type="http://schemas.openxmlformats.org/officeDocument/2006/relationships/hyperlink" Target="https://youtu.be/gXIUV1XpvOY?t=3416" TargetMode="External"/><Relationship Id="rId91" Type="http://schemas.openxmlformats.org/officeDocument/2006/relationships/hyperlink" Target="https://youtu.be/gXIUV1XpvOY?t=3463" TargetMode="External"/><Relationship Id="rId92" Type="http://schemas.openxmlformats.org/officeDocument/2006/relationships/hyperlink" Target="https://youtu.be/gXIUV1XpvOY?t=3504" TargetMode="External"/><Relationship Id="rId93" Type="http://schemas.openxmlformats.org/officeDocument/2006/relationships/hyperlink" Target="https://youtu.be/gXIUV1XpvOY?t=3546" TargetMode="External"/><Relationship Id="rId94" Type="http://schemas.openxmlformats.org/officeDocument/2006/relationships/hyperlink" Target="https://youtu.be/gXIUV1XpvOY?t=3592" TargetMode="External"/><Relationship Id="rId95" Type="http://schemas.openxmlformats.org/officeDocument/2006/relationships/hyperlink" Target="https://youtu.be/gXIUV1XpvOY?t=3635" TargetMode="External"/><Relationship Id="rId96" Type="http://schemas.openxmlformats.org/officeDocument/2006/relationships/hyperlink" Target="https://youtu.be/gXIUV1XpvOY?t=3677" TargetMode="External"/><Relationship Id="rId97" Type="http://schemas.openxmlformats.org/officeDocument/2006/relationships/hyperlink" Target="https://youtu.be/gXIUV1XpvOY?t=3717" TargetMode="External"/><Relationship Id="rId98" Type="http://schemas.openxmlformats.org/officeDocument/2006/relationships/hyperlink" Target="https://youtu.be/gXIUV1XpvOY?t=3763" TargetMode="External"/><Relationship Id="rId99" Type="http://schemas.openxmlformats.org/officeDocument/2006/relationships/hyperlink" Target="https://youtu.be/gXIUV1XpvOY?t=38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Yakut 2 — 38. Oturum — Rusça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