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3 (50. oturum) — Rusça / çalışma metni</w:t>
      </w:r>
    </w:p>
    <w:p>
      <w:r>
        <w:t>06.10.2026 • Modern Ekonomi Teorileri Karşısında Kanaat Adalet ve İsraf Yönetimi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00:00:04 – 00:00:17</w:t>
        </w:r>
      </w:hyperlink>
    </w:p>
    <w:p>
      <w:r>
        <w:t>Звук. Меня слышно? Хорошо. Уважаемые участники, открываю заседание. [Да?] Приглашаю выступающих. Добро пожаловать.</w:t>
      </w:r>
    </w:p>
    <w:p>
      <w:pPr>
        <w:keepNext/>
      </w:pPr>
      <w:hyperlink r:id="rId11">
        <w:r>
          <w:rPr>
            <w:color w:val="1155CC"/>
            <w:u w:val="single"/>
          </w:rPr>
          <w:t>00:00:46 – 00:01:15</w:t>
        </w:r>
      </w:hyperlink>
    </w:p>
    <w:p>
      <w:r>
        <w:t>После этого заседания будет ещё одно, поэтому начнём вовремя, если Бог даст. Главная тема заседания — довольство в свете современных экономических [теорий?], справедливость и управление расточительством. Наш первый выступающий, профессор Халук Йергин, о накоплении и кризисе алчности, обратится к [суре?] «Ат-Такасур» и представит коранический взгляд на глобальную экономическую нестабильность.</w:t>
      </w:r>
    </w:p>
    <w:p>
      <w:pPr>
        <w:keepNext/>
      </w:pPr>
      <w:hyperlink r:id="rId12">
        <w:r>
          <w:rPr>
            <w:color w:val="1155CC"/>
            <w:u w:val="single"/>
          </w:rPr>
          <w:t>00:01:33 – 00:02:16</w:t>
        </w:r>
      </w:hyperlink>
    </w:p>
    <w:p>
      <w:r>
        <w:t>[Слайд?] Презентации ещё нет? Здравствуйте, уважаемые присутствующие. Мы собрались здесь на несколько дней в рамках очень важного симпозиума. Мы обсуждаем очень важную тему.</w:t>
      </w:r>
    </w:p>
    <w:p>
      <w:pPr>
        <w:keepNext/>
      </w:pPr>
      <w:hyperlink r:id="rId13">
        <w:r>
          <w:rPr>
            <w:color w:val="1155CC"/>
            <w:u w:val="single"/>
          </w:rPr>
          <w:t>00:02:17 – 00:02:58</w:t>
        </w:r>
      </w:hyperlink>
    </w:p>
    <w:p>
      <w:r>
        <w:t>Коранические решения глобальных кризисов: нас объединяет весьма серьёзная тема. Соответственно возрастает и наша ответственность. Ещё раз приветствую всех вас. Мир уже долгое время сталкивается с продолжающимися экономическими кризисами. Экономические кризисы в итоге превращаются в гуманитарный кризис и всё более углубляются. Многие экономические мыслители искали решения экономических кризисов,</w:t>
      </w:r>
    </w:p>
    <w:p>
      <w:pPr>
        <w:keepNext/>
      </w:pPr>
      <w:hyperlink r:id="rId14">
        <w:r>
          <w:rPr>
            <w:color w:val="1155CC"/>
            <w:u w:val="single"/>
          </w:rPr>
          <w:t>00:02:58 – 00:03:42</w:t>
        </w:r>
      </w:hyperlink>
    </w:p>
    <w:p>
      <w:r>
        <w:t>Кейнс, Кругман и Милтон Фридман в рамках разных школ мысли пытались найти решения. Но в итоге ни одно из предложенных решений не сделало человечество счастливым. Счастливой стала лишь часть человечества, а у остальных проблемы начали всё более углубляться. В этом контексте экономические и социальные кризисы, безграничное желание человека накапливать и приумножать — я тоже исследовал, как они могут быть связаны. Так я обратился к первому аяту суры «Ат-Такасур».</w:t>
      </w:r>
    </w:p>
    <w:p>
      <w:pPr>
        <w:keepNext/>
      </w:pPr>
      <w:hyperlink r:id="rId15">
        <w:r>
          <w:rPr>
            <w:color w:val="1155CC"/>
            <w:u w:val="single"/>
          </w:rPr>
          <w:t>00:03:42 – 00:04:27</w:t>
        </w:r>
      </w:hyperlink>
    </w:p>
    <w:p>
      <w:r>
        <w:t>[Цитата на арабском] Человечество отвлекает желание иметь больше; то, что мы называем приумножением, алчность, желание накопить: человечество отвлекается на это и поглощено этим. Связано ли это с глобальными кризисами, кризисами на микро- или макроуровне? Предлагает ли Коран решение этой проблемы? Да, говоря об этом, спросим: в какое время мы живём? Прежде всего нужно это понять. Зияуддин Сардар описывает это как постнормальное время.</w:t>
      </w:r>
    </w:p>
    <w:p>
      <w:pPr>
        <w:keepNext/>
      </w:pPr>
      <w:hyperlink r:id="rId16">
        <w:r>
          <w:rPr>
            <w:color w:val="1155CC"/>
            <w:u w:val="single"/>
          </w:rPr>
          <w:t>00:04:27 – 00:05:10</w:t>
        </w:r>
      </w:hyperlink>
    </w:p>
    <w:p>
      <w:r>
        <w:t>То есть нормальность закончилась, и мы вступили во время за её пределами. Он определяет его через три C. То есть complexity, chaos, contradiction. То есть объясняет его через сложность, хаос и противоречие, противоположность. Я счёл нужным добавить четвёртую C. То есть я счёл нужным добавить crisis — кризис. Определяя время, в котором мы живём, спросим: как нас определяет божественная книга — Коран?</w:t>
      </w:r>
    </w:p>
    <w:p>
      <w:pPr>
        <w:keepNext/>
      </w:pPr>
      <w:hyperlink r:id="rId17">
        <w:r>
          <w:rPr>
            <w:color w:val="1155CC"/>
            <w:u w:val="single"/>
          </w:rPr>
          <w:t>00:05:11 – 00:05:53</w:t>
        </w:r>
      </w:hyperlink>
    </w:p>
    <w:p>
      <w:r>
        <w:t>[?] Мы понимаем своё время и место. Мы живём в этом мире. Итак, как нас определила божественная воля? Благая умма, благое общество, созданное для блага человечества. То есть из этого нужно понять следующее. Тогда я, как человек, как отдельная личность, во всех своих действиях и словах должен уметь обращаться ко всему человечеству. То есть не говорить в эхо-камерах, которые мы создали в своём кругу, а все наши действия,</w:t>
      </w:r>
    </w:p>
    <w:p>
      <w:pPr>
        <w:keepNext/>
      </w:pPr>
      <w:hyperlink r:id="rId18">
        <w:r>
          <w:rPr>
            <w:color w:val="1155CC"/>
            <w:u w:val="single"/>
          </w:rPr>
          <w:t>00:05:53 – 00:06:35</w:t>
        </w:r>
      </w:hyperlink>
    </w:p>
    <w:p>
      <w:r>
        <w:t>все теории и весь накопленный нами опыт должны доходить до человечества. Это мы тоже должны понимать. Ведь мы — благая умма, созданная для человечества. Поэтому мы несём ответственность и должны делать необходимое. То есть не просто сохранять ценности, а создавать теории и решения для всего человечества. Я объясняю это как «синдром рва». То есть в битве у Рва наш Пророк, если учесть стоявшего перед ним сильного врага,</w:t>
      </w:r>
    </w:p>
    <w:p>
      <w:pPr>
        <w:keepNext/>
      </w:pPr>
      <w:hyperlink r:id="rId19">
        <w:r>
          <w:rPr>
            <w:color w:val="1155CC"/>
            <w:u w:val="single"/>
          </w:rPr>
          <w:t>00:06:35 – 00:07:20</w:t>
        </w:r>
      </w:hyperlink>
    </w:p>
    <w:p>
      <w:r>
        <w:t>был вынужден рыть ров. Так по совету, по рекомендации Салмана аль-Фариси были вырыты рвы. Почему? Враг был силён, а у нас не было сил выступить против него. Поэтому вырыли ров. Был создан оборонительный союз, группа. Здесь мы понимаем: мир исламской уммы тогда ограничивался этим рвом. Они жили лишь на пространстве, ограниченном этим рвом. В тот момент приводится хадис от ат-Тирмизи [?] и Муслима. Они не могут разбить скалу. Когда она не поддаётся, из неё вылетает искра.</w:t>
      </w:r>
    </w:p>
    <w:p>
      <w:pPr>
        <w:keepNext/>
      </w:pPr>
      <w:hyperlink r:id="rId20">
        <w:r>
          <w:rPr>
            <w:color w:val="1155CC"/>
            <w:u w:val="single"/>
          </w:rPr>
          <w:t>00:07:21 – 00:08:04</w:t>
        </w:r>
      </w:hyperlink>
    </w:p>
    <w:p>
      <w:r>
        <w:t>Пророк говорит: даны ключи Шама. В некоторых преданиях упоминается и Стамбул. Появляется ещё искра. Называется Йемен. И ещё искра: Персия. Вот что я из этого понимаю. То есть кругозор пророка на пространстве размером со ров охватывает весь мир. То есть своим сподвижникам тогда: я говорю вам не о Мекке, не о Медине; я говорю вам о Стамбуле, о Йемене, о Персии. Так насколько широк сегодня кругозор исламской уммы?</w:t>
      </w:r>
    </w:p>
    <w:p>
      <w:pPr>
        <w:keepNext/>
      </w:pPr>
      <w:hyperlink r:id="rId21">
        <w:r>
          <w:rPr>
            <w:color w:val="1155CC"/>
            <w:u w:val="single"/>
          </w:rPr>
          <w:t>00:08:05 – 00:08:47</w:t>
        </w:r>
      </w:hyperlink>
    </w:p>
    <w:p>
      <w:r>
        <w:t>Может ли наш кругозор охватить человечество? Насколько достаточны наши теории? Как я уже говорил, мы говорим и слушаем лишь себя в эхо-камерах? Или мы можем достучаться до человечества? Я говорю это обо всех... Конечно, я всех исключаю из этого. Для многих мусульман мы всё ещё не вышли за пределы рва. Мы обороняемся внутри рва. Увы, увы, многие мировые «измы» — такие слабые «измы», такие простые, но столь признанные, что кажется, будто нам с ними не соперничать.</w:t>
      </w:r>
    </w:p>
    <w:p>
      <w:pPr>
        <w:keepNext/>
      </w:pPr>
      <w:hyperlink r:id="rId22">
        <w:r>
          <w:rPr>
            <w:color w:val="1155CC"/>
            <w:u w:val="single"/>
          </w:rPr>
          <w:t>00:08:47 – 00:09:31</w:t>
        </w:r>
      </w:hyperlink>
    </w:p>
    <w:p>
      <w:r>
        <w:t>Нет. Говоря здесь о суре «Ат-Такасур», я хочу сказать лишь следующее. Когда приводят много примеров глобальных кризисов, создают теории и школы, я говорю, что здесь могу объяснить это всего одним аятом. Настолько ценен и понятен Коран. Так где же мы во всём этом? Об этом тоже нужно задуматься. Да, явление, которое мы называем «такасур». Друзья, мы все это переживаем. Страсть приумножать, жажда накопления, алчность и накопление наперегонки, друзья.</w:t>
      </w:r>
    </w:p>
    <w:p>
      <w:pPr>
        <w:keepNext/>
      </w:pPr>
      <w:hyperlink r:id="rId23">
        <w:r>
          <w:rPr>
            <w:color w:val="1155CC"/>
            <w:u w:val="single"/>
          </w:rPr>
          <w:t>00:09:31 – 00:10:13</w:t>
        </w:r>
      </w:hyperlink>
    </w:p>
    <w:p>
      <w:r>
        <w:t>Таким образом, такасур — не просто личная нравственная слабость, для понимания структурных корней экономических и человеческих кризисов он предстаёт перед нами как аналитическая основа. Под названием географических открытий Европа эксплуатировала все ресурсы Америки, вывозила её золото и минералы в Европу, эксплуатировала Африку и Дальний Восток, накапливала богатство: как это назвать? Спросите книги — они называют это, в кавычках, «географическими открытиями». Открытие чего? Нельзя открыть место, где уже жили люди.</w:t>
      </w:r>
    </w:p>
    <w:p>
      <w:pPr>
        <w:keepNext/>
      </w:pPr>
      <w:hyperlink r:id="rId24">
        <w:r>
          <w:rPr>
            <w:color w:val="1155CC"/>
            <w:u w:val="single"/>
          </w:rPr>
          <w:t>00:10:14 – 00:10:56</w:t>
        </w:r>
      </w:hyperlink>
    </w:p>
    <w:p>
      <w:r>
        <w:t>Если там живут люди, если там есть цивилизация, это не открытие. Ты захватываешь это место. Это воровство. Так они вывозили ресурсы человечества, ресурсы Африки, ресурсы Азии. И в результате этого накопления глобальный кризис, конечно, стал неизбежен. Тогда продолжим. Итак, динамика такасура на микро-, макро- и глобальном уровнях... В то же время я не утверждаю следующего. Я не хочу сказать, что любой кризис означает такасур. Но если есть человеческий и экономический кризис, я предлагаю искать в нём такасур.</w:t>
      </w:r>
    </w:p>
    <w:p>
      <w:pPr>
        <w:keepNext/>
      </w:pPr>
      <w:hyperlink r:id="rId25">
        <w:r>
          <w:rPr>
            <w:color w:val="1155CC"/>
            <w:u w:val="single"/>
          </w:rPr>
          <w:t>00:10:56 – 00:11:38</w:t>
        </w:r>
      </w:hyperlink>
    </w:p>
    <w:p>
      <w:r>
        <w:t>Я не хочу делать громких заявлений. Но я хочу сказать: давайте посмотрим туда. Например, недавно мы пережили кризис в нашей стране. Почему это случилось? Разве не из-за накопления людьми? Разве не жадность? Откуда это? Люди были очень бедны? Нет. Но жажда накопления и заработка ослепила людей. Поэтому они сбились с пути. Так же и ипотечный кризис в Америке. Почему же это случилось? Почему же? В чём был ипотечный кризис в Америке? Люди купили дом. Хорошо. Получили прибыль. Купили ещё дом. О, как хорошо.</w:t>
      </w:r>
    </w:p>
    <w:p>
      <w:pPr>
        <w:keepNext/>
      </w:pPr>
      <w:hyperlink r:id="rId26">
        <w:r>
          <w:rPr>
            <w:color w:val="1155CC"/>
            <w:u w:val="single"/>
          </w:rPr>
          <w:t>00:11:38 – 00:12:18</w:t>
        </w:r>
      </w:hyperlink>
    </w:p>
    <w:p>
      <w:r>
        <w:t>Они сказали: «Мы получаем прибыль». Затем он продал свой дом. Заложил его. Купил ещё дом. Что было дальше? Дома сильно подорожали. А затем? Когда цены домов упали до реальной стоимости, все обеднели. Эти обедневшие люди не смогли погасить долг ипотечной компании. А компании не смогли вернуть долг банку. Вот вам и глобальный кризис. К чему это восходит? Только к жажде накопления и алчности отдельных людей. Итак, на микроуровне: безграничные потребности, максимум полезности, гонка потребления и накопления.</w:t>
      </w:r>
    </w:p>
    <w:p>
      <w:pPr>
        <w:keepNext/>
      </w:pPr>
      <w:hyperlink r:id="rId27">
        <w:r>
          <w:rPr>
            <w:color w:val="1155CC"/>
            <w:u w:val="single"/>
          </w:rPr>
          <w:t>00:12:18 – 00:13:03</w:t>
        </w:r>
      </w:hyperlink>
    </w:p>
    <w:p>
      <w:r>
        <w:t>Но я хочу добавить следующее. Смотрите: в «ekonomi» кризис бывает, а в «iktisat» — нет. Не бывает. Когда мы говорим «ekonomi», экономическая наука, она отделяет экономику от морали, то есть действует вне морали. Но наука «iktisat» уже заключает в себе справедливость. Друзья, в понятии, заключающем справедливость, кризиса не бывает. Поэтому здесь нужно различать «iktisat» и «ekonomi». Поэтому в исламском «ekonomi», исламском «iktisat» кризиса не бывает. Ведь то, что мы называем исламским «iktisat», представляет и исламскую экономическую этику</w:t>
      </w:r>
    </w:p>
    <w:p>
      <w:pPr>
        <w:keepNext/>
      </w:pPr>
      <w:hyperlink r:id="rId28">
        <w:r>
          <w:rPr>
            <w:color w:val="1155CC"/>
            <w:u w:val="single"/>
          </w:rPr>
          <w:t>00:13:03 – 00:13:45</w:t>
        </w:r>
      </w:hyperlink>
    </w:p>
    <w:p>
      <w:r>
        <w:t>и исламскую политическую экономию. Ведь в исламском «iktisat», друзья, ничто не остаётся без применения. Нет ничего лишь в теории [неясные слова]. Исламский «iktisat» говорит о выполнимом и делает это. Поэтому, прибыв в Медину и первым делом основав мечеть Куба, наш Пророк вторым делом — рынок Медины [глагол неясен]. Что он делал на рынке Медины по исламским правилам? Управлял его работой. Несмотря на рынок там. Вот насколько важен «iktisat». Итак, переходя, например, на микроуровень,</w:t>
      </w:r>
    </w:p>
    <w:p>
      <w:pPr>
        <w:keepNext/>
      </w:pPr>
      <w:hyperlink r:id="rId29">
        <w:r>
          <w:rPr>
            <w:color w:val="1155CC"/>
            <w:u w:val="single"/>
          </w:rPr>
          <w:t>00:13:45 – 00:14:26</w:t>
        </w:r>
      </w:hyperlink>
    </w:p>
    <w:p>
      <w:r>
        <w:t>мы видим, что Бедиуззаман сказал нам это много лет назад. То есть небережливые рискуют впасть в унижение, духовное попрошайничество и нищету; деньги на расточительство в наше время обходятся очень дорого. Порой взамен берут достоинство, честь, взятку [связь слов неясна]. Порой взамен берут религиозные святыни. Затем дают проклятые деньги. То есть ценой духовной потери в сто лир покупается вещь [сумма неясна]. Теперь, глядя на сегодняшний день на микроуровне, с точки зрения человека, мы видим, что зависимость людей перестала быть материальной,</w:t>
      </w:r>
    </w:p>
    <w:p>
      <w:pPr>
        <w:keepNext/>
      </w:pPr>
      <w:hyperlink r:id="rId30">
        <w:r>
          <w:rPr>
            <w:color w:val="1155CC"/>
            <w:u w:val="single"/>
          </w:rPr>
          <w:t>00:14:26 – 00:15:09</w:t>
        </w:r>
      </w:hyperlink>
    </w:p>
    <w:p>
      <w:r>
        <w:t>что распространяются виртуальные азартные игры, распространяются ставки, мы видим, что и в основе этого лежит такасур [?]. Поэтому из-за того, что эти люди после жажды выигрыша проигрывают, мы видим, что они испытывают настоящее унижение. То есть со времён Бедиуззамана [?] до наших дней люди, по сути, не изменились. Мы встречаем тех же людей, и вновь возникают те же проблемы. Так жажда приумножения в целом создала homo economicus, и это стало причиной кризисов. С другой стороны, на макроуровне:</w:t>
      </w:r>
    </w:p>
    <w:p>
      <w:pPr>
        <w:keepNext/>
      </w:pPr>
      <w:hyperlink r:id="rId31">
        <w:r>
          <w:rPr>
            <w:color w:val="1155CC"/>
            <w:u w:val="single"/>
          </w:rPr>
          <w:t>00:15:09 – 00:15:54</w:t>
        </w:r>
      </w:hyperlink>
    </w:p>
    <w:p>
      <w:r>
        <w:t>пусть это имущество не будет богатством, обращающимся лишь среди ваших богачей. Это также препятствует накоплению лишь у одной группы и в одном месте. Если я толкую этот аят немного шире, я отношу сюда и проведение таких симпозиумов только в Стамбуле. Потому что, если мы будем делать это только в Стамбуле, если сосредоточим накопление здесь [?], в стране в целом возникнет дисбаланс. Поэтому такие симпозиумы, такие культурные мероприятия, возможно, должны проходить по всей стране, чтобы мы могли быть справедливы.</w:t>
      </w:r>
    </w:p>
    <w:p>
      <w:pPr>
        <w:keepNext/>
      </w:pPr>
      <w:hyperlink r:id="rId32">
        <w:r>
          <w:rPr>
            <w:color w:val="1155CC"/>
            <w:u w:val="single"/>
          </w:rPr>
          <w:t>00:15:54 – 00:16:34</w:t>
        </w:r>
      </w:hyperlink>
    </w:p>
    <w:p>
      <w:r>
        <w:t>Перед нами два экономических представления, или образа мышления. Один — то, что мы зовём мейнстримом в экономике: максимум полезности, рост и эффективность, технические макроинструменты. Говорит «кораническая перспектива» [?]: справедливость и баланс, да. Рост и эффективность мы принимаем, плюс — щедрость и разделение благ. Другое — человеческое достоинство и общественное согласие вместо технических средств. Предлагаемая нами теория объясняет это. То есть различие проявляется не только в средствах,</w:t>
      </w:r>
    </w:p>
    <w:p>
      <w:pPr>
        <w:keepNext/>
      </w:pPr>
      <w:hyperlink r:id="rId33">
        <w:r>
          <w:rPr>
            <w:color w:val="1155CC"/>
            <w:u w:val="single"/>
          </w:rPr>
          <w:t>00:16:34 – 00:17:17</w:t>
        </w:r>
      </w:hyperlink>
    </w:p>
    <w:p>
      <w:r>
        <w:t>но и в цели, представлении о человеке и нормативных приоритетах. Глядя на кризис 29-го и кризис 2008 года: ожидание чрезмерной прибыли, спекулятивное поведение, пренебрежение риском, финансовая уязвимость и кризис, распространяющийся по всему миру. Итак, цель — не свести кризисы к одной причине, наша цель — показать роль мышления такасура в динамике кризисов. Глобальный рост не равен справедливому росту. Если где-то есть рост, мы можем не увидеть в нём сбалансированного роста.</w:t>
      </w:r>
    </w:p>
    <w:p>
      <w:pPr>
        <w:keepNext/>
      </w:pPr>
      <w:hyperlink r:id="rId34">
        <w:r>
          <w:rPr>
            <w:color w:val="1155CC"/>
            <w:u w:val="single"/>
          </w:rPr>
          <w:t>00:17:18 – 00:17:57</w:t>
        </w:r>
      </w:hyperlink>
    </w:p>
    <w:p>
      <w:r>
        <w:t>Если у человека растёт только голова, это, конечно, рост. Но мы не можем назвать это сбалансированным ростом. Мир тоже сильно вырос, особенно после индустриализации, но рост не был сбалансированным. То есть выросла бедность, выросла вынужденная миграция, усилилось неравенство возможностей, возникло социальное исключение [?], и мы увидели утрату человеческого достоинства. Пока утрачивалось достоинство человека, в Средиземном море утонули 40 тысяч человек. Вот она, утрата человеческого достоинства. Почему человек мигрирует?</w:t>
      </w:r>
    </w:p>
    <w:p>
      <w:pPr>
        <w:keepNext/>
      </w:pPr>
      <w:hyperlink r:id="rId35">
        <w:r>
          <w:rPr>
            <w:color w:val="1155CC"/>
            <w:u w:val="single"/>
          </w:rPr>
          <w:t>00:18:00 – 00:18:43</w:t>
        </w:r>
      </w:hyperlink>
    </w:p>
    <w:p>
      <w:r>
        <w:t>Зачем садиться в лодку, почти наверняка зная, что она затонет? Зачем человеку это делать? Но разве причиной в итоге было не распределение доходов в мире? [Вопрос неясен] Разве не высосали их кровь? А потом говорят: «Не приезжайте». Разве так можно? Сейчас в мире есть такая практика. Я везу [неясные слова] в страну. Я ввожу [неясные слова], но сам остаться не могу. Ведь так? Есть такая проблема. У нас три минуты. Хорошо, ходжам, я заканчиваю. В такасуре, да, как я говорил: безграничное накопление,</w:t>
      </w:r>
    </w:p>
    <w:p>
      <w:pPr>
        <w:keepNext/>
      </w:pPr>
      <w:hyperlink r:id="rId36">
        <w:r>
          <w:rPr>
            <w:color w:val="1155CC"/>
            <w:u w:val="single"/>
          </w:rPr>
          <w:t>00:18:43 – 00:19:26</w:t>
        </w:r>
      </w:hyperlink>
    </w:p>
    <w:p>
      <w:r>
        <w:t>концентрация богатства, капитала и ресурсов, Несправедливое распределение, уязвимость экономики и общества, экономический и гуманитарный кризисы. Теперь, если взглянуть на макроэкономические цели, каковы основные задачи? Стабильность цен, обеспечение занятости, рост и обеспечение внешнего равновесия. Но в исламском подходе ислам ставит справедливое распределение доходов на первое место [?]. То есть в экономическом мейнстриме справедливое распределение доходов — вторичный вопрос.</w:t>
      </w:r>
    </w:p>
    <w:p>
      <w:pPr>
        <w:keepNext/>
      </w:pPr>
      <w:hyperlink r:id="rId37">
        <w:r>
          <w:rPr>
            <w:color w:val="1155CC"/>
            <w:u w:val="single"/>
          </w:rPr>
          <w:t>00:19:27 – 00:20:11</w:t>
        </w:r>
      </w:hyperlink>
    </w:p>
    <w:p>
      <w:r>
        <w:t>Но в исламской экономике, в этом подходе, распределение доходов — первичный вопрос. Потому что бедность почти приблизилась к неверию. Видим ли мы угол между бедностью людей и их уходом в заблуждение? Поэтому [?], когда мы говорим об исламе, я говорю следующее: Мир действительно прекрасен. Мир очень прекрасен. То есть я не понимаю, почему те, кто прекрасно пользуется миром, порицают его. Более того, если можно так выразиться, этот мир даже ценнее загробного, потому что загробный мир я обретаю здесь. Причина здесь.</w:t>
      </w:r>
    </w:p>
    <w:p>
      <w:pPr>
        <w:keepNext/>
      </w:pPr>
      <w:hyperlink r:id="rId38">
        <w:r>
          <w:rPr>
            <w:color w:val="1155CC"/>
            <w:u w:val="single"/>
          </w:rPr>
          <w:t>00:20:11 – 00:20:54</w:t>
        </w:r>
      </w:hyperlink>
    </w:p>
    <w:p>
      <w:r>
        <w:t>[Неразборчивое предложение] Мир настолько важен, настолько прекрасен. По моему мнению [?]. Да, что говорит ислам? Хорошо, мы нашли: есть проблема такасура. Я скромно представляю это как теорию такасура и оформлю в книгу, если суждено. Что говорит ислам? Щедрость и справедливое распределение, равные возможности, благополучие и доверие в обществе, стабильность экономики и общество фаляха. Определяя исламское общество, я задумался: это well-being, состояние благополучия? Я сказал: нет, не это. Может, душевный покой? Тоже нет.</w:t>
      </w:r>
    </w:p>
    <w:p>
      <w:pPr>
        <w:keepNext/>
      </w:pPr>
      <w:hyperlink r:id="rId39">
        <w:r>
          <w:rPr>
            <w:color w:val="1155CC"/>
            <w:u w:val="single"/>
          </w:rPr>
          <w:t>00:20:56 – 00:21:35</w:t>
        </w:r>
      </w:hyperlink>
    </w:p>
    <w:p>
      <w:r>
        <w:t>Потом я сказал: божественный призыв говорит тебе это пять раз в день [?]. Общество фаляха. Аллах зовёт нас к фаляху. Что такое фалях? Спасение в этом мире и будущем. Спасти оба вместе. Уровень жизни людей в мире, уровень их достатка — поднять их до уровня человеческого достоинства и чести, а вместе с этим обрести и будущую жизнь. Ислам — это такой баланс. Ни душевный покой, ни well-being его не определяют.</w:t>
      </w:r>
    </w:p>
    <w:p>
      <w:pPr>
        <w:keepNext/>
      </w:pPr>
      <w:hyperlink r:id="rId40">
        <w:r>
          <w:rPr>
            <w:color w:val="1155CC"/>
            <w:u w:val="single"/>
          </w:rPr>
          <w:t>00:21:36 – 00:22:16</w:t>
        </w:r>
      </w:hyperlink>
    </w:p>
    <w:p>
      <w:r>
        <w:t>Определяет его, да, то, что я называю фаляхом [?]; для меня это общество фаляха [?]. Ходжам [?], можно завершать? Да, я здесь заканчиваю, ходжам. Одно предложение. Слова Бедиуззамана: если ты очень любишь богатство, не с алчностью, а с довольством [слова просьбы неясны], чтобы пришло больше богатства. Я много думал об этом. Благодарность и обилие имущества — [если не растёт?] как их связать? Я этого не очень понял. Но затем, с жадностью людей в последнее время, с их алчностью и накоплением, когда это сошлось вместе, я понял, что благодарность растёт, а накопление ведёт к потерям.</w:t>
      </w:r>
    </w:p>
    <w:p>
      <w:pPr>
        <w:keepNext/>
      </w:pPr>
      <w:hyperlink r:id="rId41">
        <w:r>
          <w:rPr>
            <w:color w:val="1155CC"/>
            <w:u w:val="single"/>
          </w:rPr>
          <w:t>00:22:16 – 00:22:58</w:t>
        </w:r>
      </w:hyperlink>
    </w:p>
    <w:p>
      <w:r>
        <w:t>И ещё: то, что мы называем исламом, в некоторых случаях метарационально. Например, отдаёшь имущество, и оно растёт. Семьсот [за одно?]. Другой аят говорит: дайте место сидящим, чтобы Аллах расширил ваше место. Как это? Я уступаю место; как же расширяется моё? Я это... На занятии я так [объяснил?] это студентам. Я сказал: мы не принимали в университет студенток в платках. Разве мир был просторнее? Когда мы приняли их в университет, разве жизнь не расширилась? Разве Аллах не дал нам простор? Что произошло? Мы уступили место и сами расширились.</w:t>
      </w:r>
    </w:p>
    <w:p>
      <w:pPr>
        <w:keepNext/>
      </w:pPr>
      <w:hyperlink r:id="rId42">
        <w:r>
          <w:rPr>
            <w:color w:val="1155CC"/>
            <w:u w:val="single"/>
          </w:rPr>
          <w:t>00:22:58 – 00:23:39</w:t>
        </w:r>
      </w:hyperlink>
    </w:p>
    <w:p>
      <w:r>
        <w:t>Значит, в исламском подходе нужно понимать в метарациональных представлениях. Я больше не буду продолжать. Но желающие могут прочитать это в сборнике полных текстов. Ещё я думаю издать это книгой, если суждено. Думаю сделать на турецком и английском. Хочу представить. Спасибо. [За внимание?] Благодарю. Да, большое спасибо нашему профессору. — Профессор, [слова неясны]. Наш второй докладчик — профессор доктор Хамит Окур. Нулевые отходы и расточительство. — Профессор, он расскажет [неразборчиво]. — [Наш доктор-профессор?]</w:t>
      </w:r>
    </w:p>
    <w:p>
      <w:pPr>
        <w:keepNext/>
      </w:pPr>
      <w:hyperlink r:id="rId43">
        <w:r>
          <w:rPr>
            <w:color w:val="1155CC"/>
            <w:u w:val="single"/>
          </w:rPr>
          <w:t>00:24:03 – 00:24:44</w:t>
        </w:r>
      </w:hyperlink>
    </w:p>
    <w:p>
      <w:r>
        <w:t>Профессор, уже 20 минут [неразборчиво]. [У вас есть время?] Уважаемый председатель, уважаемые профессора, уважаемые участники, дамы и господа. Всевышний для нас [даровал?] эту вселенную, и давая нам читать книгу вселенной этот прекрасный симпозиум, где мы делимся знаниями, поистине для современного человека в вопросах веры открывает очень [широкие?] горизонты и двери.</w:t>
      </w:r>
    </w:p>
    <w:p>
      <w:pPr>
        <w:keepNext/>
      </w:pPr>
      <w:hyperlink r:id="rId44">
        <w:r>
          <w:rPr>
            <w:color w:val="1155CC"/>
            <w:u w:val="single"/>
          </w:rPr>
          <w:t>00:24:44 – 00:25:25</w:t>
        </w:r>
      </w:hyperlink>
    </w:p>
    <w:p>
      <w:r>
        <w:t>Дай Бог, это принесёт пользу всем. Я тоже в этом выступлении хотел бы вновь рассказать, как Всевышний в [этой вселенной?], особенно на земле, в человеке, как в макромире, так и в микромире, установил экономный порядок без расточительства, и как мы в рамках порядка, установленного Всевышним, должны действовать бережливо. Хочу немного поделиться этим [с вами?].</w:t>
      </w:r>
    </w:p>
    <w:p>
      <w:pPr>
        <w:keepNext/>
      </w:pPr>
      <w:hyperlink r:id="rId45">
        <w:r>
          <w:rPr>
            <w:color w:val="1155CC"/>
            <w:u w:val="single"/>
          </w:rPr>
          <w:t>00:25:25 – 00:26:07</w:t>
        </w:r>
      </w:hyperlink>
    </w:p>
    <w:p>
      <w:r>
        <w:t>Кратко: экосистема, круговорот веществ в ней, принцип нулевых отходов, и как тело человека работает как биологическая безотходная система, а также бережливость и расточительство в нашей жизни, какое место они занимают в нашей жизни. И наконец, принципы жизни; этим я хочу завершить выступление. В Священном Коране Всевышний велит нам всегда размышлять. Одна шестая аятов Корана — [аяты для размышления?]. О небесах, земле, растениях, существах, даже микробах</w:t>
      </w:r>
    </w:p>
    <w:p>
      <w:pPr>
        <w:keepNext/>
      </w:pPr>
      <w:hyperlink r:id="rId46">
        <w:r>
          <w:rPr>
            <w:color w:val="1155CC"/>
            <w:u w:val="single"/>
          </w:rPr>
          <w:t>00:26:07 – 00:26:48</w:t>
        </w:r>
      </w:hyperlink>
    </w:p>
    <w:p>
      <w:r>
        <w:t>в Священном Коране есть указания и сведения. Когда почтенный Учитель говорит: «Время стареет, а Коран молодеет», действительно, современная наука — то, что в Коране, [слова неразборчивы] раскрывает перед нашими глазами. И правда, что ещё мы увидим! Невозможно не удивляться. Экосистема, как вы знаете, — взаимодействие живых и неживых объектов, среда их совместного пребывания в гармонии и равновесии. Мы наблюдаем эту экосистему и в макромире, и в микромире.</w:t>
      </w:r>
    </w:p>
    <w:p>
      <w:pPr>
        <w:keepNext/>
      </w:pPr>
      <w:hyperlink r:id="rId47">
        <w:r>
          <w:rPr>
            <w:color w:val="1155CC"/>
            <w:u w:val="single"/>
          </w:rPr>
          <w:t>00:26:49 – 00:27:31</w:t>
        </w:r>
      </w:hyperlink>
    </w:p>
    <w:p>
      <w:r>
        <w:t>В экосистеме, то есть в этом равновесии, есть различные циклы. Есть круговорот энергии, питательных веществ и материи. Хочу кратко рассказать об этом. Вещества в экосистеме вновь и вновь возвращаются в оборот и используются. Это признак экономности, признак предотвращения расточительства. В итоге, глядя на места, которых не коснулась рука человека, мы видим совершенно чистую, нетронутую среду, целый мир. Но где человек вмешивается, там он, увы, всё портит. И наконец, в экосистеме сохранение окружающей среды</w:t>
      </w:r>
    </w:p>
    <w:p>
      <w:pPr>
        <w:keepNext/>
      </w:pPr>
      <w:hyperlink r:id="rId48">
        <w:r>
          <w:rPr>
            <w:color w:val="1155CC"/>
            <w:u w:val="single"/>
          </w:rPr>
          <w:t>00:27:31 – 00:28:12</w:t>
        </w:r>
      </w:hyperlink>
    </w:p>
    <w:p>
      <w:r>
        <w:t>и продолжение жизни в чистой среде — ещё один важный принцип. Теперь совершим краткое путешествие из макрокосма в микромир. На небесах, которые мы называем макрокосмом, есть триллионы галактик и триллионы звёзд. И каждое мгновение создаются миллионы звёзд, а миллионы звёзд завершают свой век и взрываются, Всевышний установил в этом определённый порядок. Вот макросистема, которую вы видите. Сверхновая, взрыв звезды; все мы это знаем.</w:t>
      </w:r>
    </w:p>
    <w:p>
      <w:pPr>
        <w:keepNext/>
      </w:pPr>
      <w:hyperlink r:id="rId49">
        <w:r>
          <w:rPr>
            <w:color w:val="1155CC"/>
            <w:u w:val="single"/>
          </w:rPr>
          <w:t>00:28:12 – 00:28:53</w:t>
        </w:r>
      </w:hyperlink>
    </w:p>
    <w:p>
      <w:r>
        <w:t>Энергия, тяжёлые металлы и вещества от взрыва этой звезды для формирования новых звёзд и планет Всевышний вновь предоставляет для использования. Таким образом, здесь мы видим научное подтверждение отсутствия расточительства в макрокосме, на небесах. Приблизимся ещё немного. Утром [учитель Ирфан?] тоже [немного?] говорил об этом. Круговорот веществ, который представляет нам известная нам биология, но когда она не упоминает Аллаха, Который вершит это,</w:t>
      </w:r>
    </w:p>
    <w:p>
      <w:pPr>
        <w:keepNext/>
      </w:pPr>
      <w:hyperlink r:id="rId50">
        <w:r>
          <w:rPr>
            <w:color w:val="1155CC"/>
            <w:u w:val="single"/>
          </w:rPr>
          <w:t>00:28:53 – 00:29:37</w:t>
        </w:r>
      </w:hyperlink>
    </w:p>
    <w:p>
      <w:r>
        <w:t>когда не говорит о Нём, это знание остаётся неполным. Во-первых, круговорот воды, круговорот углерода, Хочу кратко рассказать о циклах азота и фосфора. Круговорот воды: вода в морях, озёрах и ручьях испаряется, поднимается в небо и вновь выпадает дождём на землю. Такой круговорот установлен Всевышним. Поэтому [даже?] капля воды не растрачивается: её постоянно возвращают к жизни. Круговорот углерода: как в теле человека, так и в телах других организмов углерод — очень важный элемент. Углерод, водород, кислород, азот и фосфор — пять основных элементов в структуре ДНК и в теле человека.</w:t>
      </w:r>
    </w:p>
    <w:p>
      <w:pPr>
        <w:keepNext/>
      </w:pPr>
      <w:hyperlink r:id="rId51">
        <w:r>
          <w:rPr>
            <w:color w:val="1155CC"/>
            <w:u w:val="single"/>
          </w:rPr>
          <w:t>00:29:38 – 00:30:16</w:t>
        </w:r>
      </w:hyperlink>
    </w:p>
    <w:p>
      <w:r>
        <w:t>Таким образом, и они, [растрачиваясь?], постоянно возвращаются в жизнь в ходе круговорота. В круговороте углерода есть известный всем нам фотосинтез. Зелёные растения с помощью солнечного света, углекислого газа и воды производят энергию, и в результате выделяется кислород. Этот кислород — жизненно важный элемент, особенно для нас, людей. Без кислорода нет жизни. Поэтому Всевышний устроил в растениях систему снабжения жизни этим кислородом.</w:t>
      </w:r>
    </w:p>
    <w:p>
      <w:pPr>
        <w:keepNext/>
      </w:pPr>
      <w:hyperlink r:id="rId52">
        <w:r>
          <w:rPr>
            <w:color w:val="1155CC"/>
            <w:u w:val="single"/>
          </w:rPr>
          <w:t>00:30:19 – 00:31:01</w:t>
        </w:r>
      </w:hyperlink>
    </w:p>
    <w:p>
      <w:r>
        <w:t>Конечно, в ручьях, озёрах и морях мы постоянно видим такие водоросли. Думали ли мы когда-нибудь, для чего нужны эти водоросли? Биология также установила: эти [водоросли?], водные водоросли, являются растениями, незаменимыми для фотосинтеза. И что эти [водоросли?] обеспечивают 60% атмосферного кислорода, тоже [научно установлено?]. Не отмахнёмся: «Просто водоросли». Даже они жизненно важны для нас. Круговорот азота: утром [учитель Ирфан?] особенно [говорил?] о нём.</w:t>
      </w:r>
    </w:p>
    <w:p>
      <w:pPr>
        <w:keepNext/>
      </w:pPr>
      <w:hyperlink r:id="rId53">
        <w:r>
          <w:rPr>
            <w:color w:val="1155CC"/>
            <w:u w:val="single"/>
          </w:rPr>
          <w:t>00:31:15 – 00:31:58</w:t>
        </w:r>
      </w:hyperlink>
    </w:p>
    <w:p>
      <w:r>
        <w:t>Азот из атмосферы Земли с дождём поступает в почву, почвенные бактерии превращают его в аммоний, нитрат и наконец нитрит, этот нитрит поглощают корни растения. Растение его использует. Травоядные, поедающие это растение, и плотоядные получают этот азот в свои тела и используют его. Как мы говорили, это незаменимое вещество в основе ДНК и в теле человека. Снова выделяясь с калом, он вновь попадает в почву, [Из почвы?] снова через растения: такой круговорот.</w:t>
      </w:r>
    </w:p>
    <w:p>
      <w:pPr>
        <w:keepNext/>
      </w:pPr>
      <w:hyperlink r:id="rId54">
        <w:r>
          <w:rPr>
            <w:color w:val="1155CC"/>
            <w:u w:val="single"/>
          </w:rPr>
          <w:t>00:31:58 – 00:32:37</w:t>
        </w:r>
      </w:hyperlink>
    </w:p>
    <w:p>
      <w:r>
        <w:t>Всевышний создал такой круговорот и для азота. С фосфором аналогично; не буду затягивать. Итак, по мнению одних, возраст Земли — 500 миллионов лет. По мнению других, возраст Земли составляет миллиарды лет. Её точного возраста мы не знаем. Но мы знаем, что вещества в атмосфере, кислород, углекислый газ, азот и аргон, совсем не меняются. Они остаются такими же постоянными. Возьмём нас самих: если кислорода в атмосфере немного больше, это вызывает болезни в организме человека.</w:t>
      </w:r>
    </w:p>
    <w:p>
      <w:pPr>
        <w:keepNext/>
      </w:pPr>
      <w:hyperlink r:id="rId55">
        <w:r>
          <w:rPr>
            <w:color w:val="1155CC"/>
            <w:u w:val="single"/>
          </w:rPr>
          <w:t>00:32:38 – 00:33:21</w:t>
        </w:r>
      </w:hyperlink>
    </w:p>
    <w:p>
      <w:r>
        <w:t>Если его немного меньше, это тоже вызывает разные болезни. Поэтому перед силой, поддерживающей так кислород и углекислый газ, мы не можем ничего, кроме как [не падать ниц?]. Человеческая сила не может это обеспечить. Миллиарды, миллионы лет это неизменно продолжается. Это макроэлементы; есть ещё и микроэлементы. Здесь их соотношение тоже постоянно. Они тоже не меняются. [Если бы они изменились?], это тоже имело бы плохие последствия для жизни. Здесь, в Священном Коране, Всевышний</w:t>
      </w:r>
    </w:p>
    <w:p>
      <w:pPr>
        <w:keepNext/>
      </w:pPr>
      <w:hyperlink r:id="rId56">
        <w:r>
          <w:rPr>
            <w:color w:val="1155CC"/>
            <w:u w:val="single"/>
          </w:rPr>
          <w:t>00:33:21 – 00:34:03</w:t>
        </w:r>
      </w:hyperlink>
    </w:p>
    <w:p>
      <w:r>
        <w:t>разъяснил нам аяты, которыми я хочу поделиться. Аллах создаёт всё и упорядочивает по мере. Всё во Вселенной создано по мере, и эта мера сохраняется со дня сотворения Вселенной. И в суре «Ар-Раад»: у Него всё имеет меру, количество. И в суре «Аль-Камар»: Мы создали всё по мере. Мера, весы, [неразборчиво] аяты, повторяемые во многих местах. Итак, Всевышний и в микромире, и в макромире показывает нам эту меру. Теперь, после такого рассмотрения экосистемы,</w:t>
      </w:r>
    </w:p>
    <w:p>
      <w:pPr>
        <w:keepNext/>
      </w:pPr>
      <w:hyperlink r:id="rId57">
        <w:r>
          <w:rPr>
            <w:color w:val="1155CC"/>
            <w:u w:val="single"/>
          </w:rPr>
          <w:t>00:34:03 – 00:34:45</w:t>
        </w:r>
      </w:hyperlink>
    </w:p>
    <w:p>
      <w:r>
        <w:t>хочу перейти ко второй теме — нулевым отходам. Нулевые отходы: как я сказал вначале, где нет руки человека, нет мусора. Поэтому, усвоив урок окружающей нас природы, мы никогда не должны загрязнять окружающую среду, и обязаны возвращать использованные вещи и материалы в переработку. Всевышний установил во Вселенной порядок. [Неразборчиво] из дерева тысячи семян [движутся?], выходят, вырастают. Но лишь три-пять становятся деревьями. Что происходит с остальными?</w:t>
      </w:r>
    </w:p>
    <w:p>
      <w:pPr>
        <w:keepNext/>
      </w:pPr>
      <w:hyperlink r:id="rId58">
        <w:r>
          <w:rPr>
            <w:color w:val="1155CC"/>
            <w:u w:val="single"/>
          </w:rPr>
          <w:t>00:34:45 – 00:35:26</w:t>
        </w:r>
      </w:hyperlink>
    </w:p>
    <w:p>
      <w:r>
        <w:t>Растениями, животными и бактериями в почве [получает пищу?]. В морях, озёрах [неразборчиво] рыбы, рыбы откладывают тысячи, миллионы икринок. И многие съедаются другими организмами ещё до превращения в рыб. Ставшие рыбами, маленькие рыбы, тоже съедаются другими организмами. И в итоге доля рыб в морях остаётся неизменной. Если бы все икринки стали рыбами, моря стали бы непроходимыми от обилия рыб; жизни бы не было. Тела умерших существ, опять же Всевышним,</w:t>
      </w:r>
    </w:p>
    <w:p>
      <w:pPr>
        <w:keepNext/>
      </w:pPr>
      <w:hyperlink r:id="rId59">
        <w:r>
          <w:rPr>
            <w:color w:val="1155CC"/>
            <w:u w:val="single"/>
          </w:rPr>
          <w:t>00:35:26 – 00:36:07</w:t>
        </w:r>
      </w:hyperlink>
    </w:p>
    <w:p>
      <w:r>
        <w:t>я привожу как прекрасный пример для нас во Вселенной. Например, туша погибшего существа; Всевышний создал животных, питающихся только падалью, чтобы эти тела исчезали. И этим дело не ограничивается. Оставшиеся кости, другие вещества, вновь перерабатываются другими бактериями и организмами почвы. Всем известный навозный жук, майский жук или жук, питающийся помётом. Вот, смотрите: человеческие или животные испражнения; это животное задними ногами [неразборчиво] вот так катит его, а затем для бактерий в почве,</w:t>
      </w:r>
    </w:p>
    <w:p>
      <w:pPr>
        <w:keepNext/>
      </w:pPr>
      <w:hyperlink r:id="rId60">
        <w:r>
          <w:rPr>
            <w:color w:val="1155CC"/>
            <w:u w:val="single"/>
          </w:rPr>
          <w:t>00:36:07 – 00:36:52</w:t>
        </w:r>
      </w:hyperlink>
    </w:p>
    <w:p>
      <w:r>
        <w:t>и других растений превращает в пищу, предоставляет как пищу. Перейдём к нам. Пока это происходит во Вселенной и вокруг нас, что же происходит в нашем теле? Аутофагия — очень интересная тема последних лет. На микроуровне, на уровне клетки, чья [деятельность?] завершается, завершившая свой путь клетка не выбрасывается, не становится мусором. Ферменты внутри этой клетки, её снова, органеллы, эти вещества, эти элементы используются при образовании новой клетки. Поэтому исследования аутофагии — очень важная работа последних дней.</w:t>
      </w:r>
    </w:p>
    <w:p>
      <w:pPr>
        <w:keepNext/>
      </w:pPr>
      <w:hyperlink r:id="rId61">
        <w:r>
          <w:rPr>
            <w:color w:val="1155CC"/>
            <w:u w:val="single"/>
          </w:rPr>
          <w:t>00:36:52 – 00:37:33</w:t>
        </w:r>
      </w:hyperlink>
    </w:p>
    <w:p>
      <w:r>
        <w:t>Это лучший пример отсутствия расточительства, мусора и отходов на уровне клетки. Здесь я представил это схематически. Этот японский учёный в 2016 году получил Нобелевскую премию именно за эту работу по аутофагии. И другой аспект аутофагии, отражающийся в [религии?], — голод. При голоде происходит обновление. В результате 16 часов голода и 8 часов питания, в клетке старые [клетки?] умирают и создаются новые клетки.</w:t>
      </w:r>
    </w:p>
    <w:p>
      <w:pPr>
        <w:keepNext/>
      </w:pPr>
      <w:hyperlink r:id="rId62">
        <w:r>
          <w:rPr>
            <w:color w:val="1155CC"/>
            <w:u w:val="single"/>
          </w:rPr>
          <w:t>00:37:33 – 00:38:14</w:t>
        </w:r>
      </w:hyperlink>
    </w:p>
    <w:p>
      <w:r>
        <w:t>Таким образом, одна из мудростей поста также получила научное объяснение. Итак, в теле человека есть почти все [элементы?], в большем или меньшем количестве. Но все они находятся в круговороте. Здесь хочу привести только пример железа. Железо — элемент гемоглобина в красных кровяных тельцах. Красные кровяные тельца живут 120 дней. Через 120 дней они умирают и разрушаются, особенно в селезёнке. Высвободившееся железо с кровотоком вновь поступает в костный мозг,</w:t>
      </w:r>
    </w:p>
    <w:p>
      <w:pPr>
        <w:keepNext/>
      </w:pPr>
      <w:hyperlink r:id="rId63">
        <w:r>
          <w:rPr>
            <w:color w:val="1155CC"/>
            <w:u w:val="single"/>
          </w:rPr>
          <w:t>00:38:14 – 00:38:57</w:t>
        </w:r>
      </w:hyperlink>
    </w:p>
    <w:p>
      <w:r>
        <w:t>где вновь используется для выработки красных кровяных телец и гемоглобина. Всевышний установил такой круговорот в [теле?] человека. Это относится и к другим элементам. [Учитель Ирфан?], я затронул вашу тему, прошу простить. Теперь ещё одна тема последних лет, очень, очень интересная: микробиота. Многие, возможно, о ней не слышали, услышали недавно или слышат сегодня. Микробиота означает полезные бактерии. Всевышний устроил жизнь на основе бактерий. В растениях, в упомянутом круговороте, почвенные бактерии,</w:t>
      </w:r>
    </w:p>
    <w:p>
      <w:pPr>
        <w:keepNext/>
      </w:pPr>
      <w:hyperlink r:id="rId64">
        <w:r>
          <w:rPr>
            <w:color w:val="1155CC"/>
            <w:u w:val="single"/>
          </w:rPr>
          <w:t>00:38:57 – 00:39:41</w:t>
        </w:r>
      </w:hyperlink>
    </w:p>
    <w:p>
      <w:r>
        <w:t>бактерии, убирающие испражнения, и так далее. Микробиота — тоже тема последних лет. В человеческом теле 40 триллионов клеток. Таковы последние данные. Раньше называли немного большую цифру. И столько же бактерий, сколько этих клеток: 40 триллионов. От рта до заднего прохода, глаза, уши, кожа: повсюду здесь обосновались эти бактерии. Эти бактерии полезны: они защищают человека от чужеродных микроорганизмов. Это мы называем сообществом микробиоты. Хочу привести всего один пример — кишечник.</w:t>
      </w:r>
    </w:p>
    <w:p>
      <w:pPr>
        <w:keepNext/>
      </w:pPr>
      <w:hyperlink r:id="rId65">
        <w:r>
          <w:rPr>
            <w:color w:val="1155CC"/>
            <w:u w:val="single"/>
          </w:rPr>
          <w:t>00:39:41 – 00:40:25</w:t>
        </w:r>
      </w:hyperlink>
    </w:p>
    <w:p>
      <w:r>
        <w:t>Это просвет кишечника, который мы осматриваем эндоскопически в хирургии. Мы видим его [как?] трубу. Но что под этим? Это видит лишь тот, кому интересно. Вот под этим находится микробиота. Пища, которую мы принимаем, не перевариваем и затем выводим; кишечник, начиная с желудка, выполняет [пищеварение?]. Непереваренная волокнистая пища, пищевые остатки и так далее, используются этой микробиотой и [преобразуются?], а затем с кровотоком вновь поступают на пользу организму. Итак, если микробиота не работает: рак, ожирение,</w:t>
      </w:r>
    </w:p>
    <w:p>
      <w:pPr>
        <w:keepNext/>
      </w:pPr>
      <w:hyperlink r:id="rId66">
        <w:r>
          <w:rPr>
            <w:color w:val="1155CC"/>
            <w:u w:val="single"/>
          </w:rPr>
          <w:t>00:40:26 – 00:41:07</w:t>
        </w:r>
      </w:hyperlink>
    </w:p>
    <w:p>
      <w:r>
        <w:t>болезни печени, [аутоиммунные?], воспалительные заболевания; в основе многих болезней лежит то, что эта микробиота не работает. Что же нам делать для защиты микробиоты? [Неразборчиво] В Сунне нашего Пророка есть практика [тахника?]. [Неразборчиво: щека новорождённого… что-то наносится?] Микробиота новорождённого обычно развивается во время родов и после них. Эта сладкая пища создаёт основу для формирования микробиоты.</w:t>
      </w:r>
    </w:p>
    <w:p>
      <w:pPr>
        <w:keepNext/>
      </w:pPr>
      <w:hyperlink r:id="rId67">
        <w:r>
          <w:rPr>
            <w:color w:val="1155CC"/>
            <w:u w:val="single"/>
          </w:rPr>
          <w:t>00:41:08 – 00:41:48</w:t>
        </w:r>
      </w:hyperlink>
    </w:p>
    <w:p>
      <w:r>
        <w:t>Так мы находим научное объяснение этому в Сунне Пророка. Грудное молоко тоже очень, очень важно для микробиоты. Важно. Раньше в медицине [говорили, что?] грудное молоко нужно два месяца. Затем четыре месяца, затем шесть. Грудное молоко — незаменимый дар для формирования микробиоты младенца. Да, мы посмотрели на ваше окружение, на человека, на микроскопический мир. И в итоге, [Арабская цитата; слова не проверены] мы говорим: славим Аллаха, чьё творение изумляет разум.</w:t>
      </w:r>
    </w:p>
    <w:p>
      <w:pPr>
        <w:keepNext/>
      </w:pPr>
      <w:hyperlink r:id="rId68">
        <w:r>
          <w:rPr>
            <w:color w:val="1155CC"/>
            <w:u w:val="single"/>
          </w:rPr>
          <w:t>00:41:49 – 00:42:33</w:t>
        </w:r>
      </w:hyperlink>
    </w:p>
    <w:p>
      <w:r>
        <w:t>Теперь тема последних лет: фекальная трансплантация, пересадка микробиоты кала. Микробиота здоровых людей проходит различные процедуры, затем её пересаживают людям с воспалительными болезнями кишечника, [аутоиммунными?], или аллергическими заболеваниями, используя для их лечения. Это метод лечения, который сейчас научно изучается и применяется. И производство биогаза: эти человеческие и животные испражнения, перерабатываются бактериями в лабораториях, снова, биогаз для [потребностей?] общества. Как здесь, в Турции, такие биогазовые [установки?] есть повсюду [в мире?],</w:t>
      </w:r>
    </w:p>
    <w:p>
      <w:pPr>
        <w:keepNext/>
      </w:pPr>
      <w:hyperlink r:id="rId69">
        <w:r>
          <w:rPr>
            <w:color w:val="1155CC"/>
            <w:u w:val="single"/>
          </w:rPr>
          <w:t>00:42:33 – 00:43:10</w:t>
        </w:r>
      </w:hyperlink>
    </w:p>
    <w:p>
      <w:r>
        <w:t>и они тоже работают согласно этой философии. Так же и человеческую мочу [неразборчиво] не будем считать отходами. Фосфор, [кальций?], калий в моче — это потребность, пища для почвенных бактерий. В то же время и вода — бактериями, а также растениями — используется как материал. Можно завершать? Сколько минут осталось? Время истекло. Истекло, хорошо. Тогда, с вашего разрешения, вовсе не затрону тему расточительства. Остановлюсь здесь. Спасибо за терпение. Благодарим. Будьте здоровы.</w:t>
      </w:r>
    </w:p>
    <w:p>
      <w:pPr>
        <w:keepNext/>
      </w:pPr>
      <w:hyperlink r:id="rId70">
        <w:r>
          <w:rPr>
            <w:color w:val="1155CC"/>
            <w:u w:val="single"/>
          </w:rPr>
          <w:t>00:43:15 – 00:43:55</w:t>
        </w:r>
      </w:hyperlink>
    </w:p>
    <w:p>
      <w:r>
        <w:t>Чуть дополню слова коллеги. Он говорил о железе. В молоке очень мало железа, можно сказать, почти нет. А ведь железо должно входить в состав гемоглобина. Ребёнок рождается, а в молоке нет железа. Как удовлетворить потребность в железе? Это исследовали. Пока ребёнок в утробе, чтобы [хватило?] на шесть месяцев, железо [запасается?] в [печени?] ребёнка. Таким образом, как проявление [милости?] Аллаха. Благодарю. Наш третий докладчик — [профессор?] доктор Кязым Уйсал. Прошу вас.</w:t>
      </w:r>
    </w:p>
    <w:p>
      <w:pPr>
        <w:keepNext/>
      </w:pPr>
      <w:hyperlink r:id="rId71">
        <w:r>
          <w:rPr>
            <w:color w:val="1155CC"/>
            <w:u w:val="single"/>
          </w:rPr>
          <w:t>00:43:55 – 00:44:35</w:t>
        </w:r>
      </w:hyperlink>
    </w:p>
    <w:p>
      <w:r>
        <w:t>В онтологических истоках и решении глобальных экологических кризисов — экологический подход Бедиуззамана Саида Нурси, основанный на единобожии. У вас 20 минут. Уважаемый председатель, дорогие гости, С уважением приветствую всех вас. Добро пожаловать, рады вам. Итак, здесь наш министр окружающей среды, который не стареет. Моя тема тоже об экологии. Наверное, выступать будет приятно, и немного трудно, и хорошо.</w:t>
      </w:r>
    </w:p>
    <w:p>
      <w:pPr>
        <w:keepNext/>
      </w:pPr>
      <w:hyperlink r:id="rId72">
        <w:r>
          <w:rPr>
            <w:color w:val="1155CC"/>
            <w:u w:val="single"/>
          </w:rPr>
          <w:t>00:44:38 – 00:45:19</w:t>
        </w:r>
      </w:hyperlink>
    </w:p>
    <w:p>
      <w:r>
        <w:t>Я биолог, это моя тема. Но позвольте сказать, дорогие гости. Эта материалистическая философия загрязнила всё. Загрязнилась наука, построенная на материалистической философии, загрязнилась цивилизация, загрязнился человек. В основе переживаемых нами кризисов лежит эта материалистическая философия. Там — светское мировоззрение. Это похоже вот на что. Грязная вода; мои сёстры, [наверное, в большинстве?]. Грязная вода, а вы ею убираете.</w:t>
      </w:r>
    </w:p>
    <w:p>
      <w:pPr>
        <w:keepNext/>
      </w:pPr>
      <w:hyperlink r:id="rId73">
        <w:r>
          <w:rPr>
            <w:color w:val="1155CC"/>
            <w:u w:val="single"/>
          </w:rPr>
          <w:t>00:45:20 – 00:46:01</w:t>
        </w:r>
      </w:hyperlink>
    </w:p>
    <w:p>
      <w:r>
        <w:t>Мочой не очистишь. Только сильнее загрязнишь. Вот к чему мы пришли. Мы врезались в стену. Смотрим на философию науки. Да, мы произвели много знаний. Но до истины не дошли. Мы отдалились от Аллаха. Мы якобы создали цивилизацию, создали технологии. Но созданные нами технологии, цивилизация — мы увидели, что они сделали нас одинокими, лишили человечности. И вот теперь, в отношении окружающей среды, возникли очень серьёзные кризисы, и мы с ними боремся.</w:t>
      </w:r>
    </w:p>
    <w:p>
      <w:pPr>
        <w:keepNext/>
      </w:pPr>
      <w:hyperlink r:id="rId74">
        <w:r>
          <w:rPr>
            <w:color w:val="1155CC"/>
            <w:u w:val="single"/>
          </w:rPr>
          <w:t>00:46:03 – 00:46:46</w:t>
        </w:r>
      </w:hyperlink>
    </w:p>
    <w:p>
      <w:r>
        <w:t>В основе — три вида экологической этики, которые мы преподаём. Первый — то, что мы зовём антропоцентрическим подходом в экоэтике. С человеком в центре. Как известно, после распространения этой материалистической философии, мир стали видеть предметом, нагромождением материи, механизмом, работающим сам по себе. Они сосредоточились лишь на материи, не увидели смысла за ней. Затем пришёл дарвинизм, низведя человека до уровня животного.</w:t>
      </w:r>
    </w:p>
    <w:p>
      <w:pPr>
        <w:keepNext/>
      </w:pPr>
      <w:hyperlink r:id="rId75">
        <w:r>
          <w:rPr>
            <w:color w:val="1155CC"/>
            <w:u w:val="single"/>
          </w:rPr>
          <w:t>00:46:47 – 00:47:28</w:t>
        </w:r>
      </w:hyperlink>
    </w:p>
    <w:p>
      <w:r>
        <w:t>Человек тоже животное. Поэтому они сказали: хорошо, эта система работает для человека. Раз мы впереди всех в эволюционном процессе, значит, мы вправе делать всё, всё менять, сказали они. Человека назвали видом-суперпреобразователем. И выработали антропоцентрический подход в экоэтике. Отсюда берёт начало колониализм. То есть некоторые страны — хотя официально этого уже нет, но делают это за кулисами, более скрытно. Они создали министерства колоний.</w:t>
      </w:r>
    </w:p>
    <w:p>
      <w:pPr>
        <w:keepNext/>
      </w:pPr>
      <w:hyperlink r:id="rId76">
        <w:r>
          <w:rPr>
            <w:color w:val="1155CC"/>
            <w:u w:val="single"/>
          </w:rPr>
          <w:t>00:47:28 – 00:48:09</w:t>
        </w:r>
      </w:hyperlink>
    </w:p>
    <w:p>
      <w:r>
        <w:t>Развился дикий капитализм. Развились движения [евгеники?]. Социальный дарвинизм — его плод. Одним словом, они эксплуатировали мир и считали это своим правом, или им так было выгодно. Сами они — на передовой стадии, на вершине эволюции, а с другой стороны — люди, близкие к животным. Мы вправе подавлять, менять, эксплуатировать, сказали они. И это течение длилось довольно долго. Особенно после промышленной революции, [Впрочем?] я постараюсь кратко изложить свою тему, но потом времени не хватит, я это знаю. Если Бог даст, постараюсь закончить вовремя.</w:t>
      </w:r>
    </w:p>
    <w:p>
      <w:pPr>
        <w:keepNext/>
      </w:pPr>
      <w:hyperlink r:id="rId77">
        <w:r>
          <w:rPr>
            <w:color w:val="1155CC"/>
            <w:u w:val="single"/>
          </w:rPr>
          <w:t>00:48:10 – 00:48:53</w:t>
        </w:r>
      </w:hyperlink>
    </w:p>
    <w:p>
      <w:r>
        <w:t>С человеком в центре, антропоцентрический, возник такой подход в экологической этике. Потом увидели: дело дошло до предела, вред коснулся человека, даже рыбы на дне моря стали страдать, киты выбрасываются из океана, совершая самоубийство, Влияние человека, химикаты дошли до полюсов. Они сказали: так нельзя. Этот подход в экоэтике неверен. Что делать? Тогда выработаем подход в экоэтике с живыми существами в центре. Биоцентрический подход в экоэтике. Увидели: одних живых существ недостаточно. Тогда выработаем целостный подход в экоэтике.</w:t>
      </w:r>
    </w:p>
    <w:p>
      <w:pPr>
        <w:keepNext/>
      </w:pPr>
      <w:hyperlink r:id="rId78">
        <w:r>
          <w:rPr>
            <w:color w:val="1155CC"/>
            <w:u w:val="single"/>
          </w:rPr>
          <w:t>00:48:53 – 00:49:36</w:t>
        </w:r>
      </w:hyperlink>
    </w:p>
    <w:p>
      <w:r>
        <w:t>Пусть в центре экоэтики будет экосистема, сказали они. В итоге они разносили грязь с места на место. Загрязнили всё вокруг. И вот никто из нас не выступил со словами: Брат мой, есть и экоэтика с таухидом в центре. У него есть свои приоритеты и преимущества. Это тоже течение мысли. Мы мало выражали это средствами научной методологии. Хотя об этом многое написано, говорили о буквенном и именном смысле, сравнивали, говорили о взгляде таухида, но</w:t>
      </w:r>
    </w:p>
    <w:p>
      <w:pPr>
        <w:keepNext/>
      </w:pPr>
      <w:hyperlink r:id="rId79">
        <w:r>
          <w:rPr>
            <w:color w:val="1155CC"/>
            <w:u w:val="single"/>
          </w:rPr>
          <w:t>00:49:36 – 00:50:18</w:t>
        </w:r>
      </w:hyperlink>
    </w:p>
    <w:p>
      <w:r>
        <w:t>Нужен был научный подход в экоэтике с таухидом в центре. В литературе был пробел. И я над этим работал. Как известно, читатели Рисале-и Нур это знают. как смотрел на вещи досточтимый [Хюсню?], как он толковал события исходя из таухида. Теперь вы видите там изображение. Я сказал ИИ, что все эти три подхода несут следы светской материалистической философии. Их правила ясны. Я описал и экоэтику Бедиуззамана с таухидом в центре. Так смотрит на события, так — на человека, так — на бытие материи и проблему зла.</w:t>
      </w:r>
    </w:p>
    <w:p>
      <w:pPr>
        <w:keepNext/>
      </w:pPr>
      <w:hyperlink r:id="rId80">
        <w:r>
          <w:rPr>
            <w:color w:val="1155CC"/>
            <w:u w:val="single"/>
          </w:rPr>
          <w:t>00:50:18 – 00:50:59</w:t>
        </w:r>
      </w:hyperlink>
    </w:p>
    <w:p>
      <w:r>
        <w:t>Я сказал: нарисуй картину, сравнивающую эти два подхода. Он нарисовал то, что перед вами. С одной стороны — мир, по которому уже звонит похоронный колокол, с другой — мир, подобный раю. Вот так. На деле, когда мы сегодня задаёмся вопросом о человеке, мы встречаем противоречие. Среди творений человек наиболее всеобъемлющ и способен. Если вселенная — дерево, человек — плод; если фабрика — её продукт.</w:t>
      </w:r>
    </w:p>
    <w:p>
      <w:pPr>
        <w:keepNext/>
      </w:pPr>
      <w:hyperlink r:id="rId81">
        <w:r>
          <w:rPr>
            <w:color w:val="1155CC"/>
            <w:u w:val="single"/>
          </w:rPr>
          <w:t>00:51:01 – 00:51:42</w:t>
        </w:r>
      </w:hyperlink>
    </w:p>
    <w:p>
      <w:r>
        <w:t>По своим возможностям человек несравним ни с одним животным. Ни одно животное не положило камень на камень, не развило чего-либо, не перешло от причин к следствиям. Но таков ли человек? Посмотрите на вчера и сегодня: мы быстро движемся вперёд. Мы явно очень отличаемся от животных. Мы должны благоустраивать мир, делать место, где мы есть, прекраснее. Но это не так. Всё наоборот. Там, где мы, всё портится. Там, где другие живые существа, сохраняется красота. Теперь начнём менять, но вот так.</w:t>
      </w:r>
    </w:p>
    <w:p>
      <w:pPr>
        <w:keepNext/>
      </w:pPr>
      <w:hyperlink r:id="rId82">
        <w:r>
          <w:rPr>
            <w:color w:val="1155CC"/>
            <w:u w:val="single"/>
          </w:rPr>
          <w:t>00:51:55 – 00:52:35</w:t>
        </w:r>
      </w:hyperlink>
    </w:p>
    <w:p>
      <w:r>
        <w:t>Да. Все экосистемы без человека чисты и прекрасны. Если не вмешается запачканная рука человека, нигде во вселенной, как объяснил профессор Хамит, не видно истинной нечистоты и уродства. Где вмешалась рука человека, там всё смешивается и возникает порча. Отсюда можно сделать следующий вывод. Мы, биологи, не согласимся с исчезновением ни одного живого вида. Ведь мы это хорошо знаем. Любое живое существо… Профессор Хамит говорил о навозных жуках.</w:t>
      </w:r>
    </w:p>
    <w:p>
      <w:pPr>
        <w:keepNext/>
      </w:pPr>
      <w:hyperlink r:id="rId83">
        <w:r>
          <w:rPr>
            <w:color w:val="1155CC"/>
            <w:u w:val="single"/>
          </w:rPr>
          <w:t>00:52:36 – 00:53:17</w:t>
        </w:r>
      </w:hyperlink>
    </w:p>
    <w:p>
      <w:r>
        <w:t>Навозные жуки столь важны, что влияют даже на глобальное потепление. Я мог бы перечислять их экологические, экосистемные услуги страницами. Черви, микробы, [червячки/волки?], птицы: мы против ухода любого из системы. Мы знаем: в системе у них важные функции. Без него система ухудшится. Но о человеке этого сказать не можем. Уберите человека: система мира, равновесие, моря, озёра, воды — всё станет лучше. Смотрите, здесь положение прямо противоположное. Тогда человек в этой системе, вероятно, бесцелен и бесполезен.</w:t>
      </w:r>
    </w:p>
    <w:p>
      <w:pPr>
        <w:keepNext/>
      </w:pPr>
      <w:hyperlink r:id="rId84">
        <w:r>
          <w:rPr>
            <w:color w:val="1155CC"/>
            <w:u w:val="single"/>
          </w:rPr>
          <w:t>00:53:17 – 00:54:00</w:t>
        </w:r>
      </w:hyperlink>
    </w:p>
    <w:p>
      <w:r>
        <w:t>Так они это видели. Те философы, что зашли очень далеко, говорили: человек — рак мира, его опухоль. И вот существо, которое вы считаете опухолью, раком, животным, человек… Может ли человечеству прийти какая-то польза? Пользы не было и не предвиделось. Об онтологических истоках и прочем я уже отчасти говорил. Основа — эта материалистическая, светская философия. [Ньютоновская?], картезианская философия. То есть философия мира как товара, как материи, не видящая смысла. Как известно, эта философия господствует уже 200 лет.</w:t>
      </w:r>
    </w:p>
    <w:p>
      <w:pPr>
        <w:keepNext/>
      </w:pPr>
      <w:hyperlink r:id="rId85">
        <w:r>
          <w:rPr>
            <w:color w:val="1155CC"/>
            <w:u w:val="single"/>
          </w:rPr>
          <w:t>00:54:01 – 00:54:43</w:t>
        </w:r>
      </w:hyperlink>
    </w:p>
    <w:p>
      <w:r>
        <w:t>То есть мы… Эта философия, к сожалению, неверно истолковала бытие, неверно определила человека. Она перестала считать материю, природу творением Аллаха, свела всё к материи. Итак, я говорил, что есть эти три подхода в экоэтике. В их подробности я вдаваться не буду. Есть три подхода в экоэтике, которые мы преподаём в экологии и биологии. Один из них — экоэтика с человеком в центре.</w:t>
      </w:r>
    </w:p>
    <w:p>
      <w:pPr>
        <w:keepNext/>
      </w:pPr>
      <w:hyperlink r:id="rId86">
        <w:r>
          <w:rPr>
            <w:color w:val="1155CC"/>
            <w:u w:val="single"/>
          </w:rPr>
          <w:t>00:54:44 – 00:55:24</w:t>
        </w:r>
      </w:hyperlink>
    </w:p>
    <w:p>
      <w:r>
        <w:t>Мог бы рассказать, но времени нет; это уже понятно. Другой — экоэтика с живыми существами в центре. Но нужно знать следующее; назову ещё один и пойдём дальше. Экоэтика с экосистемой в центре. Перейдём и от этого дальше. Нужно знать: те, кто создал эти три подхода, распространял это течение, — сторонники материалистической философии, сторонники светского мировоззрения. Поэтому материя здесь мало ценится. Если и ценится, то по мере своей полезности.</w:t>
      </w:r>
    </w:p>
    <w:p>
      <w:pPr>
        <w:keepNext/>
      </w:pPr>
      <w:hyperlink r:id="rId87">
        <w:r>
          <w:rPr>
            <w:color w:val="1155CC"/>
            <w:u w:val="single"/>
          </w:rPr>
          <w:t>00:55:24 – 00:56:06</w:t>
        </w:r>
      </w:hyperlink>
    </w:p>
    <w:p>
      <w:r>
        <w:t>В этих трёх течениях мы не находим смысла, нам действительно надо найти ценность. Поэтому на Дальнем Востоке, в Индии, в буддизме, они дошли до идеи принять также некоторые основные принципы. Теперь экоэтика с таухидом в центре равна: Коран, Рисале-и Нур, Второй Луч. В них такие принципы, что, через экоэтику таухида ценность приобретает и материя, и человек. То, что занимает всех и некоторых приводит к безверию,</w:t>
      </w:r>
    </w:p>
    <w:p>
      <w:pPr>
        <w:keepNext/>
      </w:pPr>
      <w:hyperlink r:id="rId88">
        <w:r>
          <w:rPr>
            <w:color w:val="1155CC"/>
            <w:u w:val="single"/>
          </w:rPr>
          <w:t>00:56:06 – 00:56:52</w:t>
        </w:r>
      </w:hyperlink>
    </w:p>
    <w:p>
      <w:r>
        <w:t>эта проблема зла решается в корне. Не будем в это вдаваться. Профессор Ирфан уже начал смотреть на меня. [Неразборчиво] Я написал и отправил это в виде полной статьи. Когда опубликуют, вы сможете с ним ознакомиться. Получилось очень хорошо. Я верю вот во что: Скажут: есть ещё [третий?], четвёртый вариант, есть экоэтика с таухидом в центре… Это войдёт в литературу; для меня важен выход в научную литературу. Поэтому я написал и полный текст. Теперь приведу несколько примеров. Экоэтика таухида смотрит на происходящее через Божественные имена.</w:t>
      </w:r>
    </w:p>
    <w:p>
      <w:pPr>
        <w:keepNext/>
      </w:pPr>
      <w:hyperlink r:id="rId89">
        <w:r>
          <w:rPr>
            <w:color w:val="1155CC"/>
            <w:u w:val="single"/>
          </w:rPr>
          <w:t>00:56:52 – 00:57:35</w:t>
        </w:r>
      </w:hyperlink>
    </w:p>
    <w:p>
      <w:r>
        <w:t>Она смотрит не на материю, а на имена, проявленные за ней и в ней. Читает имена, читает смысл. Первое имя — я отсюда плохо вижу — кажется, аль-Куддус? Имя аль-Куддус. Аллаха в его мире нет, но он видит чистоту во вселенной. Видит красоту там, где не касалась рука человека. Говорит: «Как прекрасно!» И всё. Дальше этого пройти не может. Но верующие… Как известно, в Тридцатой Лем’а, Устаз первым рассматривает имя аль-Куддус, не так ли?</w:t>
      </w:r>
    </w:p>
    <w:p>
      <w:pPr>
        <w:keepNext/>
      </w:pPr>
      <w:hyperlink r:id="rId90">
        <w:r>
          <w:rPr>
            <w:color w:val="1155CC"/>
            <w:u w:val="single"/>
          </w:rPr>
          <w:t>00:57:36 – 00:58:16</w:t>
        </w:r>
      </w:hyperlink>
    </w:p>
    <w:p>
      <w:r>
        <w:t>Говорит, что это имя наиболее величественно [проявляется?] во вселенной. Вся эта красота во вселенной, работа, действие очищения, по его словам, — отражение имени Аллаха аль-Куддус в материи. И в конце он даёт яркую фразу. Кого Аллах любит больше всего? Он любит чистого. Посмотрите теперь на такой подход в экоэтике. Очищение во вселенной: коллега показал, что орлы очищают. Птицы, [черви/волки?], морские существа, навозные жуки очищают, минерализуют.</w:t>
      </w:r>
    </w:p>
    <w:p>
      <w:pPr>
        <w:keepNext/>
      </w:pPr>
      <w:hyperlink r:id="rId91">
        <w:r>
          <w:rPr>
            <w:color w:val="1155CC"/>
            <w:u w:val="single"/>
          </w:rPr>
          <w:t>00:58:17 – 00:59:00</w:t>
        </w:r>
      </w:hyperlink>
    </w:p>
    <w:p>
      <w:r>
        <w:t>Все они исполняют то, чего требует имя Аллаха аль-Куддус. Все они — служащие, которым поручено поддерживать эту систему. Смотрите: служащие, которым поручено поддерживать систему. А у человека нет задачи поддерживать систему. Наоборот, он системе в тягость: его задача другая. Раз Аллах — аль-Куддус, что величественно проявляется во вселенной, значит, и я должен быть чистым. Я должен заботиться и о физической чистоте, и о чистоте духа, внутреннего мира. Как нет нечистот, так и в уме, воображении и сердце не будет грязи греха.</w:t>
      </w:r>
    </w:p>
    <w:p>
      <w:pPr>
        <w:keepNext/>
      </w:pPr>
      <w:hyperlink r:id="rId92">
        <w:r>
          <w:rPr>
            <w:color w:val="1155CC"/>
            <w:u w:val="single"/>
          </w:rPr>
          <w:t>00:59:00 – 00:59:43</w:t>
        </w:r>
      </w:hyperlink>
    </w:p>
    <w:p>
      <w:r>
        <w:t>Посмотрите, что сделал такой взгляд? Каким осмысленным сделал вселенную, мир бытия, и каким источником мотивации стал для человека. Подобным образом я включил и остальные имена. Посмотрим и на это сравнение. Об этом можно отдельно поговорить, поспорить. Чтение имён, имён, проявляющихся во вселенной, сколько ценности придаёт миру бытия, какой неисчерпаемый широкий горизонт открывает человеку, это уже известно из объяснений Рисале-и Нур, вы знаете.</w:t>
      </w:r>
    </w:p>
    <w:p>
      <w:pPr>
        <w:keepNext/>
      </w:pPr>
      <w:hyperlink r:id="rId93">
        <w:r>
          <w:rPr>
            <w:color w:val="1155CC"/>
            <w:u w:val="single"/>
          </w:rPr>
          <w:t>00:59:43 – 01:00:29</w:t>
        </w:r>
      </w:hyperlink>
    </w:p>
    <w:p>
      <w:r>
        <w:t>Но взгляд на это также с экологической, биологической стороны, с позиции этой науки, уверен, многое добавит. Теперь эти три философских течения, Эти три философских течения, я сравнил с экоэтикой таухида. То есть во многих отношениях. Пролистаю немного, закончим несколько пунктов, а потом… Здесь много пунктов, очень оригинальных, все очень хорошие.</w:t>
      </w:r>
    </w:p>
    <w:p>
      <w:pPr>
        <w:keepNext/>
      </w:pPr>
      <w:hyperlink r:id="rId94">
        <w:r>
          <w:rPr>
            <w:color w:val="1155CC"/>
            <w:u w:val="single"/>
          </w:rPr>
          <w:t>01:00:38 – 01:01:21</w:t>
        </w:r>
      </w:hyperlink>
    </w:p>
    <w:p>
      <w:r>
        <w:t>Скажу последнее и закончу. Всё это можно обсудить. Итак, дорогие друзья, вкратце, мы — люди. Мы наделены привилегиями, особо облагодетельствованы Аллахом, Он обращается к нам, наделил нас удивительными возможностями, мы — почитаемые путники, которым поручено найти и познать Его. Наш долг, наше положение очень велики. Что сделала эта материалистическая философия? Взяла человека и поместила в царство животных. И дала ему имя: Homo sapiens.</w:t>
      </w:r>
    </w:p>
    <w:p>
      <w:pPr>
        <w:keepNext/>
      </w:pPr>
      <w:hyperlink r:id="rId95">
        <w:r>
          <w:rPr>
            <w:color w:val="1155CC"/>
            <w:u w:val="single"/>
          </w:rPr>
          <w:t>01:01:22 – 01:02:01</w:t>
        </w:r>
      </w:hyperlink>
    </w:p>
    <w:p>
      <w:r>
        <w:t>[Сипринус Карпи?] — рыба; Homo sapiens — человек. Смотрите, уподобила нас животным. Низвела до уровня животных. Пошла ещё дальше. Сказала: все отличия человека от животных приобретены позднее. Это косность, фанатизм, это против свободы. Это противоречит свободе. Покрывание, дамы, покрывание… Они дошли даже до брака. Брак законен, в мире животных его нет; его назвали помехой свободе.</w:t>
      </w:r>
    </w:p>
    <w:p>
      <w:pPr>
        <w:keepNext/>
      </w:pPr>
      <w:hyperlink r:id="rId96">
        <w:r>
          <w:rPr>
            <w:color w:val="1155CC"/>
            <w:u w:val="single"/>
          </w:rPr>
          <w:t>01:02:03 – 01:02:45</w:t>
        </w:r>
      </w:hyperlink>
    </w:p>
    <w:p>
      <w:r>
        <w:t>В мире животных есть эксплуатация, и нам надо быть такими же, и много принципов вроде «выживает сильный». Спросим: взгляд, низводящий человека до уровня животных, выводящий все принципы общественной жизни из мира животных, такой взгляд нужнее этому миру? Или тот, что придаёт человеку высочайшую ценность, наделяет положением собеседника Аллаха, делает Божественным собеседником, благороднейшим творением, такой взгляд гораздо нужнее этому миру? Гораздо нужнее человек, смотрящий с состраданием?</w:t>
      </w:r>
    </w:p>
    <w:p>
      <w:pPr>
        <w:keepNext/>
      </w:pPr>
      <w:hyperlink r:id="rId97">
        <w:r>
          <w:rPr>
            <w:color w:val="1155CC"/>
            <w:u w:val="single"/>
          </w:rPr>
          <w:t>01:02:46 – 01:03:28</w:t>
        </w:r>
      </w:hyperlink>
    </w:p>
    <w:p>
      <w:r>
        <w:t>Или взгляд, что жизнь — борьба и прав тот, кто сильнее? Очень ясно, очень чётко. Поэтому человечеству больше некуда идти, кроме как строить мировоззрение на основе таухида. И все дисциплины, не только экологию, пока все дисциплины не будут проникнуты взглядом таухида, человечеству не видать светлых дней. Скажу одну фразу. Вера — источник и основа всех [Божественных совершенств?]. Какого бы блага вы ни ждали от человечества, его источник — таухид и вера.</w:t>
      </w:r>
    </w:p>
    <w:p>
      <w:pPr>
        <w:keepNext/>
      </w:pPr>
      <w:hyperlink r:id="rId98">
        <w:r>
          <w:rPr>
            <w:color w:val="1155CC"/>
            <w:u w:val="single"/>
          </w:rPr>
          <w:t>01:03:28 – 01:04:11</w:t>
        </w:r>
      </w:hyperlink>
    </w:p>
    <w:p>
      <w:r>
        <w:t>Если Бог даст, эти конгрессы этому послужат. Благодарю вас. Благодарим профессора Казыма за прекрасное выступление. Наш последний докладчик — доцент доктор Мурат Паям. Прошу, профессор. Сравнение взглядов [аль-Фараби?] и Бедиуззамана на политику и управление, и рекомендации современным политикам. Прошу, профессор. Да, добро пожаловать всем. Выражаю вам своё почтение.</w:t>
      </w:r>
    </w:p>
    <w:p>
      <w:pPr>
        <w:keepNext/>
      </w:pPr>
      <w:hyperlink r:id="rId99">
        <w:r>
          <w:rPr>
            <w:color w:val="1155CC"/>
            <w:u w:val="single"/>
          </w:rPr>
          <w:t>01:04:14 – 01:05:00</w:t>
        </w:r>
      </w:hyperlink>
    </w:p>
    <w:p>
      <w:r>
        <w:t>Несколько друзей увидели название доклада, позвонили и спросили: «Профессор, вы идёте в политику?» Я сказал: «Честно, сейчас таких намерений нет». Но не верьте этому на слово. В сегодняшней политике царит подход: «Вчера — это вчера, сегодня — сегодня». Поэтому в будущем, возможно там, где я никогда бы не оказался, не увидите ли вы меня занимающимся политикой? Сейчас это гарантировать действительно трудно. На деле политика есть во всех областях жизни, это тема, касающаяся или способная касаться всех нас,</w:t>
      </w:r>
    </w:p>
    <w:p>
      <w:pPr>
        <w:keepNext/>
      </w:pPr>
      <w:hyperlink r:id="rId100">
        <w:r>
          <w:rPr>
            <w:color w:val="1155CC"/>
            <w:u w:val="single"/>
          </w:rPr>
          <w:t>01:05:00 – 01:05:44</w:t>
        </w:r>
      </w:hyperlink>
    </w:p>
    <w:p>
      <w:r>
        <w:t>взгляд на политику, её основные принципы, через две важные фигуры нашей древней истории мысли, думаю, полезно рассмотреть её основные нравственные принципы. Давайте вместе рассмотрим то, что касается или может касаться нас, основные принципы политики в контексте аль-Фараби и Бедиуззамана. Мехмет Мурат Паям, Университет Адыямана, как я говорил. В исследовании выделены шесть тем в трудах обоих мыслителей.</w:t>
      </w:r>
    </w:p>
    <w:p>
      <w:pPr>
        <w:keepNext/>
      </w:pPr>
      <w:hyperlink r:id="rId101">
        <w:r>
          <w:rPr>
            <w:color w:val="1155CC"/>
            <w:u w:val="single"/>
          </w:rPr>
          <w:t>01:05:44 – 01:06:26</w:t>
        </w:r>
      </w:hyperlink>
    </w:p>
    <w:p>
      <w:r>
        <w:t>Эти темы, как видите, начинаются с цели политики, а заканчиваются связью философии, разума, религии и политики. Эти шесть тем в трудах обоих мыслителей, под отдельными заголовками, с указанием страниц, кто что говорит и как понимает, есть в полном тексте. Я кратко сравню взгляды двух мыслителей и дам обзор. Кому нужны подробности, может обратиться к полному тексту доклада. Исламская политическая мысль, от классического периода до современности,</w:t>
      </w:r>
    </w:p>
    <w:p>
      <w:pPr>
        <w:keepNext/>
      </w:pPr>
      <w:hyperlink r:id="rId102">
        <w:r>
          <w:rPr>
            <w:color w:val="1155CC"/>
            <w:u w:val="single"/>
          </w:rPr>
          <w:t>01:06:26 – 01:07:08</w:t>
        </w:r>
      </w:hyperlink>
    </w:p>
    <w:p>
      <w:r>
        <w:t>предлагала разные ответы на вопросы государства, управления и общественного порядка. В истории исламской мысли политика, порядок, качества правителя, справедливость и общественное счастье занимали многих мыслителей. Среди них, с одной стороны, аль-Фараби, названный Вторым учителем, а с другой — тот, кого называют Бедиуззаманом, уникальный, [подобие?] своего времени; два разных мыслителя,</w:t>
      </w:r>
    </w:p>
    <w:p>
      <w:pPr>
        <w:keepNext/>
      </w:pPr>
      <w:hyperlink r:id="rId103">
        <w:r>
          <w:rPr>
            <w:color w:val="1155CC"/>
            <w:u w:val="single"/>
          </w:rPr>
          <w:t>01:07:08 – 01:07:52</w:t>
        </w:r>
      </w:hyperlink>
    </w:p>
    <w:p>
      <w:r>
        <w:t>важно рассмотреть, что они говорят о политике. В литературе их взгляды на политику и управление, я не нашёл работ, в которых их сравнивают. Поэтому это исследование о живших в двух разных эпохах… Если аль-Фараби — девятый, десятый век, то десять веков спустя, Бедиуззаман — девятнадцатый и двадцатый века. Взгляды этих мыслителей двух разных эпох на политику и управление, важно исследовать их в сравнении.</w:t>
      </w:r>
    </w:p>
    <w:p>
      <w:pPr>
        <w:keepNext/>
      </w:pPr>
      <w:hyperlink r:id="rId104">
        <w:r>
          <w:rPr>
            <w:color w:val="1155CC"/>
            <w:u w:val="single"/>
          </w:rPr>
          <w:t>01:08:04 – 01:08:49</w:t>
        </w:r>
      </w:hyperlink>
    </w:p>
    <w:p>
      <w:r>
        <w:t>В литературе о политике и управлении, особенно об аль-Фараби, тема рассматривается преимущественно по трём направлениям: теория добродетельного государства, понятие счастья, и первый правитель или руководитель, модель управления. Исследования Нурси больше сосредоточены, как правило, на критике современной политики, связи религии и политики, и, как мы видим, на политической теории, основанной на нравственности. Я не увидел работ, сравнивающих взгляды двух мыслителей на политику и управление.</w:t>
      </w:r>
    </w:p>
    <w:p>
      <w:pPr>
        <w:keepNext/>
      </w:pPr>
      <w:hyperlink r:id="rId105">
        <w:r>
          <w:rPr>
            <w:color w:val="1155CC"/>
            <w:u w:val="single"/>
          </w:rPr>
          <w:t>01:08:49 – 01:09:33</w:t>
        </w:r>
      </w:hyperlink>
    </w:p>
    <w:p>
      <w:r>
        <w:t>Поэтому я считаю это исследование важным. Как все мы знаем, аль-Фараби жил в золотой век ислама. Бедиуззаман жил в периоды Абдул-Хамида II и конституционного правления, а также однопартийной и многопартийной светской республики. Изучение аль-Фараби и Нурси может помочь понять развитие исламской политической мысли, и предложить альтернативные взгляды в современных дискуссиях об управлении.</w:t>
      </w:r>
    </w:p>
    <w:p>
      <w:pPr>
        <w:keepNext/>
      </w:pPr>
      <w:hyperlink r:id="rId106">
        <w:r>
          <w:rPr>
            <w:color w:val="1155CC"/>
            <w:u w:val="single"/>
          </w:rPr>
          <w:t>01:09:33 – 01:10:14</w:t>
        </w:r>
      </w:hyperlink>
    </w:p>
    <w:p>
      <w:r>
        <w:t>Это исследование ведётся в рамках исламской политической философии и нормативной теории, являясь теоретическим и концептуальным исследованием на основе анализа документов. Первичные источники — работы аль-Фараби по политической философии, особенно «Аль-Мадина аль-фадила» и «Ас-Сияса аль-маданийя», а у Саида Нурси — собрание Рисале-и Нур, особенно «Письма», «Лучи», «Эмирдагское приложение» 1–2, «Дамасская проповедь» и другие. Также работы, рассматривающие политику и управление у двух мыслителей,</w:t>
      </w:r>
    </w:p>
    <w:p>
      <w:pPr>
        <w:keepNext/>
      </w:pPr>
      <w:hyperlink r:id="rId107">
        <w:r>
          <w:rPr>
            <w:color w:val="1155CC"/>
            <w:u w:val="single"/>
          </w:rPr>
          <w:t>01:10:14 – 01:10:55</w:t>
        </w:r>
      </w:hyperlink>
    </w:p>
    <w:p>
      <w:r>
        <w:t>книги, статьи и диссертации использованы как вторичные источники. Так оригинальные тексты и их толкования в литературе оценивались вместе. Представление аль-Фараби о политике больше сосредоточено на государстве, а вокруг него — идеальный правитель, справедливость, мудрость и счастье, которые, как мы видим, выходят на первый план. В представлении Бедиуззамана о политике вместо государства в центре скорее находится справедливость, а вокруг неё —</w:t>
      </w:r>
    </w:p>
    <w:p>
      <w:pPr>
        <w:keepNext/>
      </w:pPr>
      <w:hyperlink r:id="rId108">
        <w:r>
          <w:rPr>
            <w:color w:val="1155CC"/>
            <w:u w:val="single"/>
          </w:rPr>
          <w:t>01:10:55 – 01:11:37</w:t>
        </w:r>
      </w:hyperlink>
    </w:p>
    <w:p>
      <w:r>
        <w:t>вера, совещание, свобода, нравственность и право, то есть политическое понимание, включающее эти основополагающие принципы. Так можно кратко обобщить их представления о политике. Что касается управления, на вершине модели аль-Фараби стоит философ или правитель с пророческими качествами в нашем понимании, далее — правящие элиты и общество, тогда как у Бедиуззамана управление больше опирается на совещание, общий разум,</w:t>
      </w:r>
    </w:p>
    <w:p>
      <w:pPr>
        <w:keepNext/>
      </w:pPr>
      <w:hyperlink r:id="rId109">
        <w:r>
          <w:rPr>
            <w:color w:val="1155CC"/>
            <w:u w:val="single"/>
          </w:rPr>
          <w:t>01:11:37 – 01:12:18</w:t>
        </w:r>
      </w:hyperlink>
    </w:p>
    <w:p>
      <w:r>
        <w:t>справедливое решение и возникающую вследствие этого общественную пользу, как мы видим. Таким образом, по результатам нашего исследования, то есть, всё это подробно изложено в докладе. Я также оставил презентацию. Любой желающий может взять её оттуда, я согласен. Сравнивая представления аль-Фараби и Нурси о политике, мы видим, что проявляется и существует много общих элементов.</w:t>
      </w:r>
    </w:p>
    <w:p>
      <w:pPr>
        <w:keepNext/>
      </w:pPr>
      <w:hyperlink r:id="rId110">
        <w:r>
          <w:rPr>
            <w:color w:val="1155CC"/>
            <w:u w:val="single"/>
          </w:rPr>
          <w:t>01:12:18 – 01:13:03</w:t>
        </w:r>
      </w:hyperlink>
    </w:p>
    <w:p>
      <w:r>
        <w:t>То есть живших в IX, XIX или XX веке, мы видим у двух мыслителей и множество общих [полезных сторон?]. Если кратко обобщить, оба мыслителя как выяснилось, приняли нравственно обоснованный подход к политике и управлению. Оба определяют политику не как сферу, основанную на силе, а как средство установления нравственного и онтологического порядка. [Средство?] Согласно обоим взглядам, счастье людей как в этом мире, так и в загробном мире должно быть обеспечено посредством нравственной политики как средства, или, в особенности,</w:t>
      </w:r>
    </w:p>
    <w:p>
      <w:pPr>
        <w:keepNext/>
      </w:pPr>
      <w:hyperlink r:id="rId111">
        <w:r>
          <w:rPr>
            <w:color w:val="1155CC"/>
            <w:u w:val="single"/>
          </w:rPr>
          <w:t>01:13:03 – 01:13:43</w:t>
        </w:r>
      </w:hyperlink>
    </w:p>
    <w:p>
      <w:r>
        <w:t>у Нурси — основанной на откровении, на Коране, политики и управления: они необходимы, они должны быть. Таков вывод. Политические взгляды аль-Фараби и Нурси пересекаются в нравственности, справедливости, общественной пользе и добродетели. Оба мыслителя видят в политике не борьбу за власть, а индивидуальное и общественное благо, пользу — но пользу не только общественную — направленную на достижение и индивидуального, и общественного блага, она рассматривается как нравственная деятельность.</w:t>
      </w:r>
    </w:p>
    <w:p>
      <w:pPr>
        <w:keepNext/>
      </w:pPr>
      <w:hyperlink r:id="rId112">
        <w:r>
          <w:rPr>
            <w:color w:val="1155CC"/>
            <w:u w:val="single"/>
          </w:rPr>
          <w:t>01:13:43 – 01:14:25</w:t>
        </w:r>
      </w:hyperlink>
    </w:p>
    <w:p>
      <w:r>
        <w:t>Эта общность, один из основных результатов исследования, выдвигает на первый план понимание политики на основе нравственности или веры. Конечно, несмотря на общие черты, у обоих мыслителей можно увидеть и много различий. Взгляды обоих мыслителей на политику и управление различаются по методам и приоритетам. Представление аль-Фараби о политике сложилось под влиянием Аристотеля и Платона</w:t>
      </w:r>
    </w:p>
    <w:p>
      <w:pPr>
        <w:keepNext/>
      </w:pPr>
      <w:hyperlink r:id="rId113">
        <w:r>
          <w:rPr>
            <w:color w:val="1155CC"/>
            <w:u w:val="single"/>
          </w:rPr>
          <w:t>01:14:25 – 01:15:12</w:t>
        </w:r>
      </w:hyperlink>
    </w:p>
    <w:p>
      <w:r>
        <w:t>и основано на теории Добродетельного города. Аль-Фараби строит управление вокруг идеального правителя, наделённого качествами философа-пророка. Напротив, подход Бедиуззамана сосредоточен на Коране и строится вокруг нравственности, справедливости и совещания. Бедиуззаман основывает руководство не на одном человеке, а на принципах совещания и справедливости, предполагая плюралистическое и конституционное управление. Результаты исследования показывают, что аль-Фараби предлагает более теоретическую, идеалистическую</w:t>
      </w:r>
    </w:p>
    <w:p>
      <w:pPr>
        <w:keepNext/>
      </w:pPr>
      <w:hyperlink r:id="rId114">
        <w:r>
          <w:rPr>
            <w:color w:val="1155CC"/>
            <w:u w:val="single"/>
          </w:rPr>
          <w:t>01:15:12 – 01:15:52</w:t>
        </w:r>
      </w:hyperlink>
    </w:p>
    <w:p>
      <w:r>
        <w:t>и иерархическую модель государства, а Бедиуззаман выработал подход, более подходящий современной эпохе и её потребностям, отдающий приоритет гражданским и общественным преобразованиям, политический подход, ставящий на первое место нравственное и духовное преобразование. Если у аль-Фараби политика основана на философии и разуме, у аль-Фараби… у Бедиуззамана политика рассматривается с учётом откровения, разума и современных потребностей, которые оцениваются совместно.</w:t>
      </w:r>
    </w:p>
    <w:p>
      <w:pPr>
        <w:keepNext/>
      </w:pPr>
      <w:hyperlink r:id="rId115">
        <w:r>
          <w:rPr>
            <w:color w:val="1155CC"/>
            <w:u w:val="single"/>
          </w:rPr>
          <w:t>01:15:52 – 01:16:35</w:t>
        </w:r>
      </w:hyperlink>
    </w:p>
    <w:p>
      <w:r>
        <w:t>Это показывает, что подходы к политике в исламской мыслительной традиции в зависимости от исторических условий и интеллектуального наследия могут принимать разные формы. Нужно уметь осуществлять изменения в соответствии с эпохой. Друзья, среди важнейших результатов исследования — основное различие между аль-Фараби и Бедиуззаманом, которое проявляется в роли, отводимой ими политике. Какую роль они отводят политике? Аль-Фараби видит политику как обеспечивающую создание добродетельного общества, как учредительную деятельность,</w:t>
      </w:r>
    </w:p>
    <w:p>
      <w:pPr>
        <w:keepNext/>
      </w:pPr>
      <w:hyperlink r:id="rId116">
        <w:r>
          <w:rPr>
            <w:color w:val="1155CC"/>
            <w:u w:val="single"/>
          </w:rPr>
          <w:t>01:16:35 – 01:17:17</w:t>
        </w:r>
      </w:hyperlink>
    </w:p>
    <w:p>
      <w:r>
        <w:t>тогда как почтенный Бедиуззаман рассматривает политику в нравственных границах, как средство, которое должно оставаться в этих пределах. Когда вы выходите за нравственные границы, вам не следует заниматься политикой. Аль-Фараби выработал подход, сосредоточенный на государстве, а Нурси, а Бедиуззаман, выработал подход, сосредоточенный на человеке, вере и откровении. Поэтому модель политики и управления аль-Фараби можно считать учредительной и направляющей. Напротив, модель политики и управления Бедиуззамана</w:t>
      </w:r>
    </w:p>
    <w:p>
      <w:pPr>
        <w:keepNext/>
      </w:pPr>
      <w:hyperlink r:id="rId117">
        <w:r>
          <w:rPr>
            <w:color w:val="1155CC"/>
            <w:u w:val="single"/>
          </w:rPr>
          <w:t>01:17:17 – 01:17:59</w:t>
        </w:r>
      </w:hyperlink>
    </w:p>
    <w:p>
      <w:r>
        <w:t>ограничивающая, нравственная, основанная на вере, предлагает контролирующий подход к политике. Итак, аль-Фараби можно считать теоретиком учредительной политики, а Бедиуззаман, определяющий нравственные границы, выступает как политический мыслитель. Можно также представить это в краткой таблице. Сравнивая взгляды [Нурси?] и Бедиуззамана на политику и управление, по источнику, государству, правителю, участию и праву,</w:t>
      </w:r>
    </w:p>
    <w:p>
      <w:pPr>
        <w:keepNext/>
      </w:pPr>
      <w:hyperlink r:id="rId118">
        <w:r>
          <w:rPr>
            <w:color w:val="1155CC"/>
            <w:u w:val="single"/>
          </w:rPr>
          <w:t>01:17:59 – 01:18:40</w:t>
        </w:r>
      </w:hyperlink>
    </w:p>
    <w:p>
      <w:r>
        <w:t>можно представить их сопоставление. У аль-Фараби источник — разум и философия; у Бедиуззамана — откровение и вера. В качестве государства — добродетельный город; но цивилизация и государство в представлении Бедиуззамана — справедливое общество. В качестве правителя — лидер-философ; но у Бедиуззамана — лидер, советующийся с другими. Не знаю, насколько это верно, но считаю этот термин самым подходящим. Лидер, советующийся с другими. В отношении участия мы видим, что у аль-Фараби оно ограничено, а у Бедиуззамана шире; в праве</w:t>
      </w:r>
    </w:p>
    <w:p>
      <w:pPr>
        <w:keepNext/>
      </w:pPr>
      <w:hyperlink r:id="rId119">
        <w:r>
          <w:rPr>
            <w:color w:val="1155CC"/>
            <w:u w:val="single"/>
          </w:rPr>
          <w:t>01:18:40 – 01:19:22</w:t>
        </w:r>
      </w:hyperlink>
    </w:p>
    <w:p>
      <w:r>
        <w:t>у аль-Фараби основа — добродетель, а у Бедиуззамана, как мы видим, — справедливость. Теперь к сути дела. Политика аль-Фараби, сосредоточенная на добродетели, и принципы Бедиуззамана — справедливость, совещание и свобода на основе Корана — против глобальных кризисов легитимности, авторитарного популизма и этического упадка предлагают нравственную модель управления с участием общества на основе ценностей Корана. Аль-Фараби строит политический порядок вокруг идеального государства и добродетельного правителя,</w:t>
      </w:r>
    </w:p>
    <w:p>
      <w:pPr>
        <w:keepNext/>
      </w:pPr>
      <w:hyperlink r:id="rId120">
        <w:r>
          <w:rPr>
            <w:color w:val="1155CC"/>
            <w:u w:val="single"/>
          </w:rPr>
          <w:t>01:19:22 – 01:20:03</w:t>
        </w:r>
      </w:hyperlink>
    </w:p>
    <w:p>
      <w:r>
        <w:t>в рамках систематической политической философии, а Бедиуззаман больше отвечает на политические проблемы современной эпохи, развивая нравственный и общественный подход к политике. Таким образом, подход аль-Фараби, как мы сказали, учредительный, теоретический; Подход Бедиуззамана можно рассматривать как критическую и нравственную политическую перспективу. Рассматривая вместе взгляды аль-Фараби и Бедиуззамана на политику и управление, для сегодняшних политиков и руководителей, и для себя — возможно, я ещё займусь политикой — не только технические и административные, но также</w:t>
      </w:r>
    </w:p>
    <w:p>
      <w:pPr>
        <w:keepNext/>
      </w:pPr>
      <w:hyperlink r:id="rId121">
        <w:r>
          <w:rPr>
            <w:color w:val="1155CC"/>
            <w:u w:val="single"/>
          </w:rPr>
          <w:t>01:20:03 – 01:20:46</w:t>
        </w:r>
      </w:hyperlink>
    </w:p>
    <w:p>
      <w:r>
        <w:t>с нравственными, эпистемологическими и духовными измерениями, можно вывести ряд принципов, имеющих нравственные измерения. В этих рамках политикам и руководителям сегодня можно предложить следующие основные принципы. Первое: политика должна быть не целью власти, а служить осуществлению высоких человеческих идеалов, рассматриваться как средство служения вере и нравственности. В центре политики должны быть истина и справедливость, а не выгода. Следует выбирать риторику, укрепляющую общее благо, а не раскалывающую общество.</w:t>
      </w:r>
    </w:p>
    <w:p>
      <w:pPr>
        <w:keepNext/>
      </w:pPr>
      <w:hyperlink r:id="rId122">
        <w:r>
          <w:rPr>
            <w:color w:val="1155CC"/>
            <w:u w:val="single"/>
          </w:rPr>
          <w:t>01:20:46 – 01:21:29</w:t>
        </w:r>
      </w:hyperlink>
    </w:p>
    <w:p>
      <w:r>
        <w:t>Нельзя допускать, чтобы политическая пристрастность брала верх над истиной. Справедливость следует понимать как гарантию порядка и защиты невиновных. Нельзя отказываться от прав и свобод личности во имя сохранения государства. Управление следует рассматривать как процесс, поддерживающий образование и развитие характера. Лидерство и руководство следует понимать как ответственность направлять, а не господствовать, особенно в мирских и потусторонних вопросах, больше в последних,</w:t>
      </w:r>
    </w:p>
    <w:p>
      <w:pPr>
        <w:keepNext/>
      </w:pPr>
      <w:hyperlink r:id="rId123">
        <w:r>
          <w:rPr>
            <w:color w:val="1155CC"/>
            <w:u w:val="single"/>
          </w:rPr>
          <w:t>01:21:29 – 01:22:10</w:t>
        </w:r>
      </w:hyperlink>
    </w:p>
    <w:p>
      <w:r>
        <w:t>как ответственность направлять. Категорически нельзя использовать религиозные и нравственные ценности в политических целях. Знания, мудрость и компетентность должны быть среди основных принципов управления. Нельзя допускать, чтобы политика превращалась в область лжи и обманного воздействия, манипуляций или управления восприятием, нельзя позволять ей становиться этим. Сострадание и совесть должны стать институциональными принципами управления. Применение силы и давления, пожалуй, следует считать крайней мерой.</w:t>
      </w:r>
    </w:p>
    <w:p>
      <w:pPr>
        <w:keepNext/>
      </w:pPr>
      <w:hyperlink r:id="rId124">
        <w:r>
          <w:rPr>
            <w:color w:val="1155CC"/>
            <w:u w:val="single"/>
          </w:rPr>
          <w:t>01:22:10 – 01:22:51</w:t>
        </w:r>
      </w:hyperlink>
    </w:p>
    <w:p>
      <w:r>
        <w:t>Прежде приоритет — убеждению, обучению и исправлению, материальному и духовному. И наконец, на уровнях государства и управления основой должны быть компетентность, заслуги и разделение труда. Сегодня политика или политические дискуссии, как мы часто видим, строятся вокруг власти, Аль-Фараби и Нурси напоминают: политику нужно мыслить через нравственность, справедливость, веру и человеческое достоинство; они особенно напоминают нам об этом.</w:t>
      </w:r>
    </w:p>
    <w:p>
      <w:pPr>
        <w:keepNext/>
      </w:pPr>
      <w:hyperlink r:id="rId125">
        <w:r>
          <w:rPr>
            <w:color w:val="1155CC"/>
            <w:u w:val="single"/>
          </w:rPr>
          <w:t>01:22:51 – 01:23:35</w:t>
        </w:r>
      </w:hyperlink>
    </w:p>
    <w:p>
      <w:r>
        <w:t>В заключение: представление аль-Фараби о добродетельном государстве и позитивный подход Бедиуззамана к политике, разными методами, или способами, или, скажем, с разными приоритетами, указывают на один и тот же идеал. Возвышение человека, общества и даже государства на основе нравственности и справедливости. Политика, ставящая в основу право, а не силу, общественную пользу, а не выгоду, политический подход, основанный на этом, представляется основой устойчивого управления.</w:t>
      </w:r>
    </w:p>
    <w:p>
      <w:pPr>
        <w:keepNext/>
      </w:pPr>
      <w:hyperlink r:id="rId126">
        <w:r>
          <w:rPr>
            <w:color w:val="1155CC"/>
            <w:u w:val="single"/>
          </w:rPr>
          <w:t>01:23:39 – 01:24:19</w:t>
        </w:r>
      </w:hyperlink>
    </w:p>
    <w:p>
      <w:r>
        <w:t>Для тех среди нас, кто… английский… ну… Я хотел представить также краткое сравнение на английском. Могу прочитать то, что внизу, и перевести [на турецкий?]. Разные пути, но общая цель, или совместная цель, можно сказать. Стремление человечества к лучшему и поиск правды, реальности, истины. Этот основополагающий факт, этот подход мы видим и у аль-Фараби, и у Бедиуззамана. Благодарю вас за терпеливое внимание.</w:t>
      </w:r>
    </w:p>
    <w:p>
      <w:pPr>
        <w:keepNext/>
      </w:pPr>
      <w:hyperlink r:id="rId127">
        <w:r>
          <w:rPr>
            <w:color w:val="1155CC"/>
            <w:u w:val="single"/>
          </w:rPr>
          <w:t>01:24:48 – 01:25:31</w:t>
        </w:r>
      </w:hyperlink>
    </w:p>
    <w:p>
      <w:r>
        <w:t>Кому вы задаёте вопрос? Которому из наших профессоров? Хорошо, я могу сказать. Лет десять назад я... [Следующая фраза неразборчива.] Есть ли у Нурси очищение души? Мне интересно. Я немного знаю, но это очень внутреннее, потустороннее; а в этом мире, как вы говорили…</w:t>
      </w:r>
    </w:p>
    <w:p>
      <w:pPr>
        <w:keepNext/>
      </w:pPr>
      <w:hyperlink r:id="rId128">
        <w:r>
          <w:rPr>
            <w:color w:val="1155CC"/>
            <w:u w:val="single"/>
          </w:rPr>
          <w:t>01:25:33 – 01:26:16</w:t>
        </w:r>
      </w:hyperlink>
    </w:p>
    <w:p>
      <w:r>
        <w:t>Так как же нам очистить свою душу? Сейчас эгоизм очень силён. На практике что мы можем сделать? Мы ищем наставника… [совершенного духовного наставника?]. Да. Спасибо за ценный вопрос, но это, пожалуй, несколько выходит за рамки моей компетенции. Что до очищения души, я по крайней мере… Есть, безусловно есть. Скажу хотя бы о том, что делаю сам. Читая «Рисале-и Нур» внимательнее и серьёзнее,</w:t>
      </w:r>
    </w:p>
    <w:p>
      <w:pPr>
        <w:keepNext/>
      </w:pPr>
      <w:hyperlink r:id="rId129">
        <w:r>
          <w:rPr>
            <w:color w:val="1155CC"/>
            <w:u w:val="single"/>
          </w:rPr>
          <w:t>01:26:16 – 01:27:02</w:t>
        </w:r>
      </w:hyperlink>
    </w:p>
    <w:p>
      <w:r>
        <w:t>применяя прочитанное в жизни, особенно после чтения, а также [неясная фраза] другим, я стараюсь очищать свою душу. Не знаю, насколько успешно. Советую это и вам. Благодарим вас. Господин министр, хотели бы вы что-то добавить? Хотите что-то добавить? Да. Да, большое спасибо. Нечего добавить. Всё было одно лучше другого. Даст Бог, всё это указывает на прекрасный мир в будущем и возвещает о нём.</w:t>
      </w:r>
    </w:p>
    <w:p>
      <w:pPr>
        <w:keepNext/>
      </w:pPr>
      <w:hyperlink r:id="rId130">
        <w:r>
          <w:rPr>
            <w:color w:val="1155CC"/>
            <w:u w:val="single"/>
          </w:rPr>
          <w:t>01:27:02 – 01:27:48</w:t>
        </w:r>
      </w:hyperlink>
    </w:p>
    <w:p>
      <w:r>
        <w:t>Да будет доволен Аллах. Да, пожелание хорошей политики. Возможно, об этом думают, входя в политику, но практика совсем с этим не связана. Это нечто другое. Поэтому политика — результат. Ведь парламент — это горсть риса из мешка риса. Сколько мусора в мешке, столько же, как минимум, и в парламенте. Поэтому метод [Учителя?] — очистить содержимое мешка. Сделать его чистым, нравственным, совестливым, верующим.</w:t>
      </w:r>
    </w:p>
    <w:p>
      <w:pPr>
        <w:keepNext/>
      </w:pPr>
      <w:hyperlink r:id="rId131">
        <w:r>
          <w:rPr>
            <w:color w:val="1155CC"/>
            <w:u w:val="single"/>
          </w:rPr>
          <w:t>01:27:49 – 01:28:27</w:t>
        </w:r>
      </w:hyperlink>
    </w:p>
    <w:p>
      <w:r>
        <w:t>Поэтому политика, возможно, выглядит привлекательно, кажется могущественной, но бессильна выполнить задачу, которую выполнял Учитель. То есть это сделают ученики Нур. Если будет угодно Аллаху. Будем все вместе нести в этом деле доверенное Учителем, если будет угодно Аллаху. Спасибо. Благодарим вас. В зале сейчас угощение, поэтому я завершаю. С [профессорами?] [вручим?] сертификаты участия и завершим. С вашего позволения.</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fTPl6-DSbC4" TargetMode="External"/><Relationship Id="rId10" Type="http://schemas.openxmlformats.org/officeDocument/2006/relationships/hyperlink" Target="https://youtu.be/fTPl6-DSbC4?t=4" TargetMode="External"/><Relationship Id="rId11" Type="http://schemas.openxmlformats.org/officeDocument/2006/relationships/hyperlink" Target="https://youtu.be/fTPl6-DSbC4?t=46" TargetMode="External"/><Relationship Id="rId12" Type="http://schemas.openxmlformats.org/officeDocument/2006/relationships/hyperlink" Target="https://youtu.be/fTPl6-DSbC4?t=93" TargetMode="External"/><Relationship Id="rId13" Type="http://schemas.openxmlformats.org/officeDocument/2006/relationships/hyperlink" Target="https://youtu.be/fTPl6-DSbC4?t=137" TargetMode="External"/><Relationship Id="rId14" Type="http://schemas.openxmlformats.org/officeDocument/2006/relationships/hyperlink" Target="https://youtu.be/fTPl6-DSbC4?t=178" TargetMode="External"/><Relationship Id="rId15" Type="http://schemas.openxmlformats.org/officeDocument/2006/relationships/hyperlink" Target="https://youtu.be/fTPl6-DSbC4?t=222" TargetMode="External"/><Relationship Id="rId16" Type="http://schemas.openxmlformats.org/officeDocument/2006/relationships/hyperlink" Target="https://youtu.be/fTPl6-DSbC4?t=267" TargetMode="External"/><Relationship Id="rId17" Type="http://schemas.openxmlformats.org/officeDocument/2006/relationships/hyperlink" Target="https://youtu.be/fTPl6-DSbC4?t=311" TargetMode="External"/><Relationship Id="rId18" Type="http://schemas.openxmlformats.org/officeDocument/2006/relationships/hyperlink" Target="https://youtu.be/fTPl6-DSbC4?t=353" TargetMode="External"/><Relationship Id="rId19" Type="http://schemas.openxmlformats.org/officeDocument/2006/relationships/hyperlink" Target="https://youtu.be/fTPl6-DSbC4?t=395" TargetMode="External"/><Relationship Id="rId20" Type="http://schemas.openxmlformats.org/officeDocument/2006/relationships/hyperlink" Target="https://youtu.be/fTPl6-DSbC4?t=441" TargetMode="External"/><Relationship Id="rId21" Type="http://schemas.openxmlformats.org/officeDocument/2006/relationships/hyperlink" Target="https://youtu.be/fTPl6-DSbC4?t=485" TargetMode="External"/><Relationship Id="rId22" Type="http://schemas.openxmlformats.org/officeDocument/2006/relationships/hyperlink" Target="https://youtu.be/fTPl6-DSbC4?t=527" TargetMode="External"/><Relationship Id="rId23" Type="http://schemas.openxmlformats.org/officeDocument/2006/relationships/hyperlink" Target="https://youtu.be/fTPl6-DSbC4?t=571" TargetMode="External"/><Relationship Id="rId24" Type="http://schemas.openxmlformats.org/officeDocument/2006/relationships/hyperlink" Target="https://youtu.be/fTPl6-DSbC4?t=614" TargetMode="External"/><Relationship Id="rId25" Type="http://schemas.openxmlformats.org/officeDocument/2006/relationships/hyperlink" Target="https://youtu.be/fTPl6-DSbC4?t=656" TargetMode="External"/><Relationship Id="rId26" Type="http://schemas.openxmlformats.org/officeDocument/2006/relationships/hyperlink" Target="https://youtu.be/fTPl6-DSbC4?t=698" TargetMode="External"/><Relationship Id="rId27" Type="http://schemas.openxmlformats.org/officeDocument/2006/relationships/hyperlink" Target="https://youtu.be/fTPl6-DSbC4?t=738" TargetMode="External"/><Relationship Id="rId28" Type="http://schemas.openxmlformats.org/officeDocument/2006/relationships/hyperlink" Target="https://youtu.be/fTPl6-DSbC4?t=783" TargetMode="External"/><Relationship Id="rId29" Type="http://schemas.openxmlformats.org/officeDocument/2006/relationships/hyperlink" Target="https://youtu.be/fTPl6-DSbC4?t=825" TargetMode="External"/><Relationship Id="rId30" Type="http://schemas.openxmlformats.org/officeDocument/2006/relationships/hyperlink" Target="https://youtu.be/fTPl6-DSbC4?t=866" TargetMode="External"/><Relationship Id="rId31" Type="http://schemas.openxmlformats.org/officeDocument/2006/relationships/hyperlink" Target="https://youtu.be/fTPl6-DSbC4?t=909" TargetMode="External"/><Relationship Id="rId32" Type="http://schemas.openxmlformats.org/officeDocument/2006/relationships/hyperlink" Target="https://youtu.be/fTPl6-DSbC4?t=954" TargetMode="External"/><Relationship Id="rId33" Type="http://schemas.openxmlformats.org/officeDocument/2006/relationships/hyperlink" Target="https://youtu.be/fTPl6-DSbC4?t=994" TargetMode="External"/><Relationship Id="rId34" Type="http://schemas.openxmlformats.org/officeDocument/2006/relationships/hyperlink" Target="https://youtu.be/fTPl6-DSbC4?t=1038" TargetMode="External"/><Relationship Id="rId35" Type="http://schemas.openxmlformats.org/officeDocument/2006/relationships/hyperlink" Target="https://youtu.be/fTPl6-DSbC4?t=1080" TargetMode="External"/><Relationship Id="rId36" Type="http://schemas.openxmlformats.org/officeDocument/2006/relationships/hyperlink" Target="https://youtu.be/fTPl6-DSbC4?t=1123" TargetMode="External"/><Relationship Id="rId37" Type="http://schemas.openxmlformats.org/officeDocument/2006/relationships/hyperlink" Target="https://youtu.be/fTPl6-DSbC4?t=1167" TargetMode="External"/><Relationship Id="rId38" Type="http://schemas.openxmlformats.org/officeDocument/2006/relationships/hyperlink" Target="https://youtu.be/fTPl6-DSbC4?t=1211" TargetMode="External"/><Relationship Id="rId39" Type="http://schemas.openxmlformats.org/officeDocument/2006/relationships/hyperlink" Target="https://youtu.be/fTPl6-DSbC4?t=1256" TargetMode="External"/><Relationship Id="rId40" Type="http://schemas.openxmlformats.org/officeDocument/2006/relationships/hyperlink" Target="https://youtu.be/fTPl6-DSbC4?t=1296" TargetMode="External"/><Relationship Id="rId41" Type="http://schemas.openxmlformats.org/officeDocument/2006/relationships/hyperlink" Target="https://youtu.be/fTPl6-DSbC4?t=1336" TargetMode="External"/><Relationship Id="rId42" Type="http://schemas.openxmlformats.org/officeDocument/2006/relationships/hyperlink" Target="https://youtu.be/fTPl6-DSbC4?t=1378" TargetMode="External"/><Relationship Id="rId43" Type="http://schemas.openxmlformats.org/officeDocument/2006/relationships/hyperlink" Target="https://youtu.be/fTPl6-DSbC4?t=1443" TargetMode="External"/><Relationship Id="rId44" Type="http://schemas.openxmlformats.org/officeDocument/2006/relationships/hyperlink" Target="https://youtu.be/fTPl6-DSbC4?t=1484" TargetMode="External"/><Relationship Id="rId45" Type="http://schemas.openxmlformats.org/officeDocument/2006/relationships/hyperlink" Target="https://youtu.be/fTPl6-DSbC4?t=1525" TargetMode="External"/><Relationship Id="rId46" Type="http://schemas.openxmlformats.org/officeDocument/2006/relationships/hyperlink" Target="https://youtu.be/fTPl6-DSbC4?t=1567" TargetMode="External"/><Relationship Id="rId47" Type="http://schemas.openxmlformats.org/officeDocument/2006/relationships/hyperlink" Target="https://youtu.be/fTPl6-DSbC4?t=1609" TargetMode="External"/><Relationship Id="rId48" Type="http://schemas.openxmlformats.org/officeDocument/2006/relationships/hyperlink" Target="https://youtu.be/fTPl6-DSbC4?t=1651" TargetMode="External"/><Relationship Id="rId49" Type="http://schemas.openxmlformats.org/officeDocument/2006/relationships/hyperlink" Target="https://youtu.be/fTPl6-DSbC4?t=1692" TargetMode="External"/><Relationship Id="rId50" Type="http://schemas.openxmlformats.org/officeDocument/2006/relationships/hyperlink" Target="https://youtu.be/fTPl6-DSbC4?t=1733" TargetMode="External"/><Relationship Id="rId51" Type="http://schemas.openxmlformats.org/officeDocument/2006/relationships/hyperlink" Target="https://youtu.be/fTPl6-DSbC4?t=1778" TargetMode="External"/><Relationship Id="rId52" Type="http://schemas.openxmlformats.org/officeDocument/2006/relationships/hyperlink" Target="https://youtu.be/fTPl6-DSbC4?t=1819" TargetMode="External"/><Relationship Id="rId53" Type="http://schemas.openxmlformats.org/officeDocument/2006/relationships/hyperlink" Target="https://youtu.be/fTPl6-DSbC4?t=1875" TargetMode="External"/><Relationship Id="rId54" Type="http://schemas.openxmlformats.org/officeDocument/2006/relationships/hyperlink" Target="https://youtu.be/fTPl6-DSbC4?t=1918" TargetMode="External"/><Relationship Id="rId55" Type="http://schemas.openxmlformats.org/officeDocument/2006/relationships/hyperlink" Target="https://youtu.be/fTPl6-DSbC4?t=1958" TargetMode="External"/><Relationship Id="rId56" Type="http://schemas.openxmlformats.org/officeDocument/2006/relationships/hyperlink" Target="https://youtu.be/fTPl6-DSbC4?t=2001" TargetMode="External"/><Relationship Id="rId57" Type="http://schemas.openxmlformats.org/officeDocument/2006/relationships/hyperlink" Target="https://youtu.be/fTPl6-DSbC4?t=2043" TargetMode="External"/><Relationship Id="rId58" Type="http://schemas.openxmlformats.org/officeDocument/2006/relationships/hyperlink" Target="https://youtu.be/fTPl6-DSbC4?t=2085" TargetMode="External"/><Relationship Id="rId59" Type="http://schemas.openxmlformats.org/officeDocument/2006/relationships/hyperlink" Target="https://youtu.be/fTPl6-DSbC4?t=2126" TargetMode="External"/><Relationship Id="rId60" Type="http://schemas.openxmlformats.org/officeDocument/2006/relationships/hyperlink" Target="https://youtu.be/fTPl6-DSbC4?t=2167" TargetMode="External"/><Relationship Id="rId61" Type="http://schemas.openxmlformats.org/officeDocument/2006/relationships/hyperlink" Target="https://youtu.be/fTPl6-DSbC4?t=2212" TargetMode="External"/><Relationship Id="rId62" Type="http://schemas.openxmlformats.org/officeDocument/2006/relationships/hyperlink" Target="https://youtu.be/fTPl6-DSbC4?t=2253" TargetMode="External"/><Relationship Id="rId63" Type="http://schemas.openxmlformats.org/officeDocument/2006/relationships/hyperlink" Target="https://youtu.be/fTPl6-DSbC4?t=2294" TargetMode="External"/><Relationship Id="rId64" Type="http://schemas.openxmlformats.org/officeDocument/2006/relationships/hyperlink" Target="https://youtu.be/fTPl6-DSbC4?t=2337" TargetMode="External"/><Relationship Id="rId65" Type="http://schemas.openxmlformats.org/officeDocument/2006/relationships/hyperlink" Target="https://youtu.be/fTPl6-DSbC4?t=2381" TargetMode="External"/><Relationship Id="rId66" Type="http://schemas.openxmlformats.org/officeDocument/2006/relationships/hyperlink" Target="https://youtu.be/fTPl6-DSbC4?t=2426" TargetMode="External"/><Relationship Id="rId67" Type="http://schemas.openxmlformats.org/officeDocument/2006/relationships/hyperlink" Target="https://youtu.be/fTPl6-DSbC4?t=2468" TargetMode="External"/><Relationship Id="rId68" Type="http://schemas.openxmlformats.org/officeDocument/2006/relationships/hyperlink" Target="https://youtu.be/fTPl6-DSbC4?t=2509" TargetMode="External"/><Relationship Id="rId69" Type="http://schemas.openxmlformats.org/officeDocument/2006/relationships/hyperlink" Target="https://youtu.be/fTPl6-DSbC4?t=2553" TargetMode="External"/><Relationship Id="rId70" Type="http://schemas.openxmlformats.org/officeDocument/2006/relationships/hyperlink" Target="https://youtu.be/fTPl6-DSbC4?t=2595" TargetMode="External"/><Relationship Id="rId71" Type="http://schemas.openxmlformats.org/officeDocument/2006/relationships/hyperlink" Target="https://youtu.be/fTPl6-DSbC4?t=2635" TargetMode="External"/><Relationship Id="rId72" Type="http://schemas.openxmlformats.org/officeDocument/2006/relationships/hyperlink" Target="https://youtu.be/fTPl6-DSbC4?t=2678" TargetMode="External"/><Relationship Id="rId73" Type="http://schemas.openxmlformats.org/officeDocument/2006/relationships/hyperlink" Target="https://youtu.be/fTPl6-DSbC4?t=2720" TargetMode="External"/><Relationship Id="rId74" Type="http://schemas.openxmlformats.org/officeDocument/2006/relationships/hyperlink" Target="https://youtu.be/fTPl6-DSbC4?t=2763" TargetMode="External"/><Relationship Id="rId75" Type="http://schemas.openxmlformats.org/officeDocument/2006/relationships/hyperlink" Target="https://youtu.be/fTPl6-DSbC4?t=2807" TargetMode="External"/><Relationship Id="rId76" Type="http://schemas.openxmlformats.org/officeDocument/2006/relationships/hyperlink" Target="https://youtu.be/fTPl6-DSbC4?t=2848" TargetMode="External"/><Relationship Id="rId77" Type="http://schemas.openxmlformats.org/officeDocument/2006/relationships/hyperlink" Target="https://youtu.be/fTPl6-DSbC4?t=2890" TargetMode="External"/><Relationship Id="rId78" Type="http://schemas.openxmlformats.org/officeDocument/2006/relationships/hyperlink" Target="https://youtu.be/fTPl6-DSbC4?t=2933" TargetMode="External"/><Relationship Id="rId79" Type="http://schemas.openxmlformats.org/officeDocument/2006/relationships/hyperlink" Target="https://youtu.be/fTPl6-DSbC4?t=2976" TargetMode="External"/><Relationship Id="rId80" Type="http://schemas.openxmlformats.org/officeDocument/2006/relationships/hyperlink" Target="https://youtu.be/fTPl6-DSbC4?t=3018" TargetMode="External"/><Relationship Id="rId81" Type="http://schemas.openxmlformats.org/officeDocument/2006/relationships/hyperlink" Target="https://youtu.be/fTPl6-DSbC4?t=3061" TargetMode="External"/><Relationship Id="rId82" Type="http://schemas.openxmlformats.org/officeDocument/2006/relationships/hyperlink" Target="https://youtu.be/fTPl6-DSbC4?t=3115" TargetMode="External"/><Relationship Id="rId83" Type="http://schemas.openxmlformats.org/officeDocument/2006/relationships/hyperlink" Target="https://youtu.be/fTPl6-DSbC4?t=3156" TargetMode="External"/><Relationship Id="rId84" Type="http://schemas.openxmlformats.org/officeDocument/2006/relationships/hyperlink" Target="https://youtu.be/fTPl6-DSbC4?t=3197" TargetMode="External"/><Relationship Id="rId85" Type="http://schemas.openxmlformats.org/officeDocument/2006/relationships/hyperlink" Target="https://youtu.be/fTPl6-DSbC4?t=3241" TargetMode="External"/><Relationship Id="rId86" Type="http://schemas.openxmlformats.org/officeDocument/2006/relationships/hyperlink" Target="https://youtu.be/fTPl6-DSbC4?t=3284" TargetMode="External"/><Relationship Id="rId87" Type="http://schemas.openxmlformats.org/officeDocument/2006/relationships/hyperlink" Target="https://youtu.be/fTPl6-DSbC4?t=3324" TargetMode="External"/><Relationship Id="rId88" Type="http://schemas.openxmlformats.org/officeDocument/2006/relationships/hyperlink" Target="https://youtu.be/fTPl6-DSbC4?t=3366" TargetMode="External"/><Relationship Id="rId89" Type="http://schemas.openxmlformats.org/officeDocument/2006/relationships/hyperlink" Target="https://youtu.be/fTPl6-DSbC4?t=3412" TargetMode="External"/><Relationship Id="rId90" Type="http://schemas.openxmlformats.org/officeDocument/2006/relationships/hyperlink" Target="https://youtu.be/fTPl6-DSbC4?t=3456" TargetMode="External"/><Relationship Id="rId91" Type="http://schemas.openxmlformats.org/officeDocument/2006/relationships/hyperlink" Target="https://youtu.be/fTPl6-DSbC4?t=3497" TargetMode="External"/><Relationship Id="rId92" Type="http://schemas.openxmlformats.org/officeDocument/2006/relationships/hyperlink" Target="https://youtu.be/fTPl6-DSbC4?t=3540" TargetMode="External"/><Relationship Id="rId93" Type="http://schemas.openxmlformats.org/officeDocument/2006/relationships/hyperlink" Target="https://youtu.be/fTPl6-DSbC4?t=3583" TargetMode="External"/><Relationship Id="rId94" Type="http://schemas.openxmlformats.org/officeDocument/2006/relationships/hyperlink" Target="https://youtu.be/fTPl6-DSbC4?t=3638" TargetMode="External"/><Relationship Id="rId95" Type="http://schemas.openxmlformats.org/officeDocument/2006/relationships/hyperlink" Target="https://youtu.be/fTPl6-DSbC4?t=3682" TargetMode="External"/><Relationship Id="rId96" Type="http://schemas.openxmlformats.org/officeDocument/2006/relationships/hyperlink" Target="https://youtu.be/fTPl6-DSbC4?t=3723" TargetMode="External"/><Relationship Id="rId97" Type="http://schemas.openxmlformats.org/officeDocument/2006/relationships/hyperlink" Target="https://youtu.be/fTPl6-DSbC4?t=3766" TargetMode="External"/><Relationship Id="rId98" Type="http://schemas.openxmlformats.org/officeDocument/2006/relationships/hyperlink" Target="https://youtu.be/fTPl6-DSbC4?t=3808" TargetMode="External"/><Relationship Id="rId99" Type="http://schemas.openxmlformats.org/officeDocument/2006/relationships/hyperlink" Target="https://youtu.be/fTPl6-DSbC4?t=3854" TargetMode="External"/><Relationship Id="rId100" Type="http://schemas.openxmlformats.org/officeDocument/2006/relationships/hyperlink" Target="https://youtu.be/fTPl6-DSbC4?t=3900" TargetMode="External"/><Relationship Id="rId101" Type="http://schemas.openxmlformats.org/officeDocument/2006/relationships/hyperlink" Target="https://youtu.be/fTPl6-DSbC4?t=3944" TargetMode="External"/><Relationship Id="rId102" Type="http://schemas.openxmlformats.org/officeDocument/2006/relationships/hyperlink" Target="https://youtu.be/fTPl6-DSbC4?t=3986" TargetMode="External"/><Relationship Id="rId103" Type="http://schemas.openxmlformats.org/officeDocument/2006/relationships/hyperlink" Target="https://youtu.be/fTPl6-DSbC4?t=4028" TargetMode="External"/><Relationship Id="rId104" Type="http://schemas.openxmlformats.org/officeDocument/2006/relationships/hyperlink" Target="https://youtu.be/fTPl6-DSbC4?t=4084" TargetMode="External"/><Relationship Id="rId105" Type="http://schemas.openxmlformats.org/officeDocument/2006/relationships/hyperlink" Target="https://youtu.be/fTPl6-DSbC4?t=4129" TargetMode="External"/><Relationship Id="rId106" Type="http://schemas.openxmlformats.org/officeDocument/2006/relationships/hyperlink" Target="https://youtu.be/fTPl6-DSbC4?t=4173" TargetMode="External"/><Relationship Id="rId107" Type="http://schemas.openxmlformats.org/officeDocument/2006/relationships/hyperlink" Target="https://youtu.be/fTPl6-DSbC4?t=4214" TargetMode="External"/><Relationship Id="rId108" Type="http://schemas.openxmlformats.org/officeDocument/2006/relationships/hyperlink" Target="https://youtu.be/fTPl6-DSbC4?t=4255" TargetMode="External"/><Relationship Id="rId109" Type="http://schemas.openxmlformats.org/officeDocument/2006/relationships/hyperlink" Target="https://youtu.be/fTPl6-DSbC4?t=4297" TargetMode="External"/><Relationship Id="rId110" Type="http://schemas.openxmlformats.org/officeDocument/2006/relationships/hyperlink" Target="https://youtu.be/fTPl6-DSbC4?t=4338" TargetMode="External"/><Relationship Id="rId111" Type="http://schemas.openxmlformats.org/officeDocument/2006/relationships/hyperlink" Target="https://youtu.be/fTPl6-DSbC4?t=4383" TargetMode="External"/><Relationship Id="rId112" Type="http://schemas.openxmlformats.org/officeDocument/2006/relationships/hyperlink" Target="https://youtu.be/fTPl6-DSbC4?t=4423" TargetMode="External"/><Relationship Id="rId113" Type="http://schemas.openxmlformats.org/officeDocument/2006/relationships/hyperlink" Target="https://youtu.be/fTPl6-DSbC4?t=4465" TargetMode="External"/><Relationship Id="rId114" Type="http://schemas.openxmlformats.org/officeDocument/2006/relationships/hyperlink" Target="https://youtu.be/fTPl6-DSbC4?t=4512" TargetMode="External"/><Relationship Id="rId115" Type="http://schemas.openxmlformats.org/officeDocument/2006/relationships/hyperlink" Target="https://youtu.be/fTPl6-DSbC4?t=4552" TargetMode="External"/><Relationship Id="rId116" Type="http://schemas.openxmlformats.org/officeDocument/2006/relationships/hyperlink" Target="https://youtu.be/fTPl6-DSbC4?t=4595" TargetMode="External"/><Relationship Id="rId117" Type="http://schemas.openxmlformats.org/officeDocument/2006/relationships/hyperlink" Target="https://youtu.be/fTPl6-DSbC4?t=4637" TargetMode="External"/><Relationship Id="rId118" Type="http://schemas.openxmlformats.org/officeDocument/2006/relationships/hyperlink" Target="https://youtu.be/fTPl6-DSbC4?t=4679" TargetMode="External"/><Relationship Id="rId119" Type="http://schemas.openxmlformats.org/officeDocument/2006/relationships/hyperlink" Target="https://youtu.be/fTPl6-DSbC4?t=4720" TargetMode="External"/><Relationship Id="rId120" Type="http://schemas.openxmlformats.org/officeDocument/2006/relationships/hyperlink" Target="https://youtu.be/fTPl6-DSbC4?t=4762" TargetMode="External"/><Relationship Id="rId121" Type="http://schemas.openxmlformats.org/officeDocument/2006/relationships/hyperlink" Target="https://youtu.be/fTPl6-DSbC4?t=4803" TargetMode="External"/><Relationship Id="rId122" Type="http://schemas.openxmlformats.org/officeDocument/2006/relationships/hyperlink" Target="https://youtu.be/fTPl6-DSbC4?t=4846" TargetMode="External"/><Relationship Id="rId123" Type="http://schemas.openxmlformats.org/officeDocument/2006/relationships/hyperlink" Target="https://youtu.be/fTPl6-DSbC4?t=4889" TargetMode="External"/><Relationship Id="rId124" Type="http://schemas.openxmlformats.org/officeDocument/2006/relationships/hyperlink" Target="https://youtu.be/fTPl6-DSbC4?t=4930" TargetMode="External"/><Relationship Id="rId125" Type="http://schemas.openxmlformats.org/officeDocument/2006/relationships/hyperlink" Target="https://youtu.be/fTPl6-DSbC4?t=4971" TargetMode="External"/><Relationship Id="rId126" Type="http://schemas.openxmlformats.org/officeDocument/2006/relationships/hyperlink" Target="https://youtu.be/fTPl6-DSbC4?t=5019" TargetMode="External"/><Relationship Id="rId127" Type="http://schemas.openxmlformats.org/officeDocument/2006/relationships/hyperlink" Target="https://youtu.be/fTPl6-DSbC4?t=5088" TargetMode="External"/><Relationship Id="rId128" Type="http://schemas.openxmlformats.org/officeDocument/2006/relationships/hyperlink" Target="https://youtu.be/fTPl6-DSbC4?t=5133" TargetMode="External"/><Relationship Id="rId129" Type="http://schemas.openxmlformats.org/officeDocument/2006/relationships/hyperlink" Target="https://youtu.be/fTPl6-DSbC4?t=5176" TargetMode="External"/><Relationship Id="rId130" Type="http://schemas.openxmlformats.org/officeDocument/2006/relationships/hyperlink" Target="https://youtu.be/fTPl6-DSbC4?t=5222" TargetMode="External"/><Relationship Id="rId131" Type="http://schemas.openxmlformats.org/officeDocument/2006/relationships/hyperlink" Target="https://youtu.be/fTPl6-DSbC4?t=5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3 (50.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