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3 (50. oturum) — İngilizce / çalışma metni</w:t>
      </w:r>
    </w:p>
    <w:p>
      <w:r>
        <w:t>06.10.2026 • Modern Ekonomi Teorileri Karşısında Kanaat Adalet ve İsraf Yönetimi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00:00:04 – 00:00:17</w:t>
        </w:r>
      </w:hyperlink>
    </w:p>
    <w:p>
      <w:r>
        <w:t>Sound. Can you hear me? All right. Dear participants, I open the session. [Yes?] I invite the speakers. Welcome.</w:t>
      </w:r>
    </w:p>
    <w:p>
      <w:pPr>
        <w:keepNext/>
      </w:pPr>
      <w:hyperlink r:id="rId11">
        <w:r>
          <w:rPr>
            <w:color w:val="1155CC"/>
            <w:u w:val="single"/>
          </w:rPr>
          <w:t>00:00:46 – 00:01:15</w:t>
        </w:r>
      </w:hyperlink>
    </w:p>
    <w:p>
      <w:r>
        <w:t>Another session follows this one, so let us start on time, God willing. The theme of this session is contentment in the face of modern economic [theories?], justice and the management of wastefulness. Our first speaker, Professor Haluk Yergin, on accumulation and the crisis of greed, will refer to [Surah?] At-Takathur and present a Quranic perspective on global economic instability.</w:t>
      </w:r>
    </w:p>
    <w:p>
      <w:pPr>
        <w:keepNext/>
      </w:pPr>
      <w:hyperlink r:id="rId12">
        <w:r>
          <w:rPr>
            <w:color w:val="1155CC"/>
            <w:u w:val="single"/>
          </w:rPr>
          <w:t>00:01:33 – 00:02:16</w:t>
        </w:r>
      </w:hyperlink>
    </w:p>
    <w:p>
      <w:r>
        <w:t>[Slide?] Isn't the presentation up? Hello, esteemed audience. Today, through a very important symposium, we have been gathering for several days. We are discussing a very important theme.</w:t>
      </w:r>
    </w:p>
    <w:p>
      <w:pPr>
        <w:keepNext/>
      </w:pPr>
      <w:hyperlink r:id="rId13">
        <w:r>
          <w:rPr>
            <w:color w:val="1155CC"/>
            <w:u w:val="single"/>
          </w:rPr>
          <w:t>00:02:17 – 00:02:58</w:t>
        </w:r>
      </w:hyperlink>
    </w:p>
    <w:p>
      <w:r>
        <w:t>Quranic solutions to global crises: we meet around a very weighty subject. Our responsibility therefore increases accordingly. Once again, welcome to you all. The world has long been confronting ongoing economic crises. Economic crises ultimately turn into humanitarian crises and grow ever deeper. Many economic thinkers have sought solutions to economic crises,</w:t>
      </w:r>
    </w:p>
    <w:p>
      <w:pPr>
        <w:keepNext/>
      </w:pPr>
      <w:hyperlink r:id="rId14">
        <w:r>
          <w:rPr>
            <w:color w:val="1155CC"/>
            <w:u w:val="single"/>
          </w:rPr>
          <w:t>00:02:58 – 00:03:42</w:t>
        </w:r>
      </w:hyperlink>
    </w:p>
    <w:p>
      <w:r>
        <w:t>Keynes, Krugman and Milton Friedman, through various schools of thought, tried to find solutions. But ultimately, none of the solutions produced made humanity happy. Only one part of humanity became happy; for the rest, problems began to grow ever deeper. In this context, regarding economic and social crises, and the boundless desire in human nature to accumulate and multiply, I also investigated how these could be related. I thus came across the first verse of Surah At-Takathur.</w:t>
      </w:r>
    </w:p>
    <w:p>
      <w:pPr>
        <w:keepNext/>
      </w:pPr>
      <w:hyperlink r:id="rId15">
        <w:r>
          <w:rPr>
            <w:color w:val="1155CC"/>
            <w:u w:val="single"/>
          </w:rPr>
          <w:t>00:03:42 – 00:04:27</w:t>
        </w:r>
      </w:hyperlink>
    </w:p>
    <w:p>
      <w:r>
        <w:t>[Arabic quotation] Humanity is distracted by the desire for more; what we call amassing more, greed, the desire to accumulate: humanity is distracted and preoccupied by it. Could this be related to global, micro- or macro-level crises? Did the Quran propose a solution to this? Yes, now, as we say this, what kind of times are we living in? We first need to know that. Ziauddin Sardar describes this as postnormal times.</w:t>
      </w:r>
    </w:p>
    <w:p>
      <w:pPr>
        <w:keepNext/>
      </w:pPr>
      <w:hyperlink r:id="rId16">
        <w:r>
          <w:rPr>
            <w:color w:val="1155CC"/>
            <w:u w:val="single"/>
          </w:rPr>
          <w:t>00:04:27 – 00:05:10</w:t>
        </w:r>
      </w:hyperlink>
    </w:p>
    <w:p>
      <w:r>
        <w:t>That is, normality has ended and we have entered a time beyond the normal. He defines it through the three Cs. That is: complexity, chaos, contradiction. He explains it through complexity, chaos and contradiction, opposition. I felt the need to add a fourth C. I felt the need to add what we call crisis. As we define the times we live in here, how does the divine book, the Quran, define us?</w:t>
      </w:r>
    </w:p>
    <w:p>
      <w:pPr>
        <w:keepNext/>
      </w:pPr>
      <w:hyperlink r:id="rId17">
        <w:r>
          <w:rPr>
            <w:color w:val="1155CC"/>
            <w:u w:val="single"/>
          </w:rPr>
          <w:t>00:05:11 – 00:05:53</w:t>
        </w:r>
      </w:hyperlink>
    </w:p>
    <w:p>
      <w:r>
        <w:t>[?] We understand our time and our place. We live in this world. So, how has the divine will defined us? A good ummah, a good community brought forth for the good of humanity. This is what we need to understand from this. Then I, as a person, as an individual, in everything I do and say, must be able to address all humanity. Rather than speaking in echo chambers we have built among ourselves, all our actions,</w:t>
      </w:r>
    </w:p>
    <w:p>
      <w:pPr>
        <w:keepNext/>
      </w:pPr>
      <w:hyperlink r:id="rId18">
        <w:r>
          <w:rPr>
            <w:color w:val="1155CC"/>
            <w:u w:val="single"/>
          </w:rPr>
          <w:t>00:05:53 – 00:06:35</w:t>
        </w:r>
      </w:hyperlink>
    </w:p>
    <w:p>
      <w:r>
        <w:t>all our theories and accumulated knowledge must reach humanity. We should also understand that. For we are a good ummah brought forth for humanity. So we bear responsibility and must do what is needed. That is, not merely preserving values, but developing theories and solutions for all humanity. I describe this as the Trench Syndrome. That is, in the Battle of the Trench, our Prophet— if we consider the powerful enemy he faced—</w:t>
      </w:r>
    </w:p>
    <w:p>
      <w:pPr>
        <w:keepNext/>
      </w:pPr>
      <w:hyperlink r:id="rId19">
        <w:r>
          <w:rPr>
            <w:color w:val="1155CC"/>
            <w:u w:val="single"/>
          </w:rPr>
          <w:t>00:06:35 – 00:07:20</w:t>
        </w:r>
      </w:hyperlink>
    </w:p>
    <w:p>
      <w:r>
        <w:t>had to dig a trench. So trenches were dug on Salman al-Farisi's advice, his recommendation. Why? The enemy was strong, and we lacked the strength to confront them. So a trench was dug. A defensive pact, a group, was formed. We understand this: the Muslim ummah’s world then was the size of that trench. They lived only within an area the size of that trench. At that moment, a hadith is related from Tirmidhi [?] and Muslim. They cannot break a rock. When it will not break, a spark comes from it.</w:t>
      </w:r>
    </w:p>
    <w:p>
      <w:pPr>
        <w:keepNext/>
      </w:pPr>
      <w:hyperlink r:id="rId20">
        <w:r>
          <w:rPr>
            <w:color w:val="1155CC"/>
            <w:u w:val="single"/>
          </w:rPr>
          <w:t>00:07:21 – 00:08:04</w:t>
        </w:r>
      </w:hyperlink>
    </w:p>
    <w:p>
      <w:r>
        <w:t>The Prophet says: the keys to al-Sham have been given. In some accounts, Istanbul is also mentioned. Another spark appears. Yemen is mentioned. And another spark: Persia. Here is what I understand from this. A prophet within an area the size of a trench has a vision embracing the world. To his companions then: I am not saying Mecca to you, nor am I saying Medina; I am saying Istanbul, I am saying Yemen, I am saying Persia. So how broad is the Muslim ummah’s vision today?</w:t>
      </w:r>
    </w:p>
    <w:p>
      <w:pPr>
        <w:keepNext/>
      </w:pPr>
      <w:hyperlink r:id="rId21">
        <w:r>
          <w:rPr>
            <w:color w:val="1155CC"/>
            <w:u w:val="single"/>
          </w:rPr>
          <w:t>00:08:05 – 00:08:47</w:t>
        </w:r>
      </w:hyperlink>
    </w:p>
    <w:p>
      <w:r>
        <w:t>Can our vision embrace humanity? How far do our theories suffice? As I said earlier, do we speak and listen only to ourselves in echo chambers? Or can we reach humanity? I say this for everyone... Of course, I exempt everyone from this. For many Muslims, we still have not gone beyond the trench. We are on the defensive inside the trench. Sadly, sadly, many of the world’s “isms” are such weak “isms”, such simple “isms”, yet so widely accepted, that we feel we cannot compete with them.</w:t>
      </w:r>
    </w:p>
    <w:p>
      <w:pPr>
        <w:keepNext/>
      </w:pPr>
      <w:hyperlink r:id="rId22">
        <w:r>
          <w:rPr>
            <w:color w:val="1155CC"/>
            <w:u w:val="single"/>
          </w:rPr>
          <w:t>00:08:47 – 00:09:31</w:t>
        </w:r>
      </w:hyperlink>
    </w:p>
    <w:p>
      <w:r>
        <w:t>No. In speaking of Surah At-Takathur here, this is all I want to say. While many examples of global crises are given and theories and schools are formed, I am saying that I can explain the matter here with just one verse. The Quran is this valuable and understandable. So where do we stand in this? We need to think about this too. Yes, the phenomenon we call takathur. Friends, we all experience it. The passion for more, the urge to accumulate, greed and competitive accumulation, friends.</w:t>
      </w:r>
    </w:p>
    <w:p>
      <w:pPr>
        <w:keepNext/>
      </w:pPr>
      <w:hyperlink r:id="rId23">
        <w:r>
          <w:rPr>
            <w:color w:val="1155CC"/>
            <w:u w:val="single"/>
          </w:rPr>
          <w:t>00:09:31 – 00:10:13</w:t>
        </w:r>
      </w:hyperlink>
    </w:p>
    <w:p>
      <w:r>
        <w:t>Thus, takathur is not merely an individual moral weakness, for understanding the structural roots of economic and human crises, it offers us an analytical framework. Under the name of geographical discovery, Europe exploited all of America’s resources, carried its gold and minerals to Europe, exploited Africa and the Far East, amassed wealth: how can this be described? Ask the books, and they call it “geographical discoveries”, in quotation marks. Discovering what? A place where people have lived cannot be discovered.</w:t>
      </w:r>
    </w:p>
    <w:p>
      <w:pPr>
        <w:keepNext/>
      </w:pPr>
      <w:hyperlink r:id="rId24">
        <w:r>
          <w:rPr>
            <w:color w:val="1155CC"/>
            <w:u w:val="single"/>
          </w:rPr>
          <w:t>00:10:14 – 00:10:56</w:t>
        </w:r>
      </w:hyperlink>
    </w:p>
    <w:p>
      <w:r>
        <w:t>If people live there, if there is a civilization, it is not a discovery. You are seizing it. This is theft. So they carried away humanity’s resources, Africa’s resources, Asia’s resources. And as a result of this accumulation, global crisis inevitably followed. Let us continue, then. Thus, takathur dynamics at the micro, macro and global levels... At the same time, I am not claiming this. I do not mean that every crisis means takathur. But where a human and economic crisis exists, I mean we should examine takathur there.</w:t>
      </w:r>
    </w:p>
    <w:p>
      <w:pPr>
        <w:keepNext/>
      </w:pPr>
      <w:hyperlink r:id="rId25">
        <w:r>
          <w:rPr>
            <w:color w:val="1155CC"/>
            <w:u w:val="single"/>
          </w:rPr>
          <w:t>00:10:56 – 00:11:38</w:t>
        </w:r>
      </w:hyperlink>
    </w:p>
    <w:p>
      <w:r>
        <w:t>I do not wish to make a sweeping claim. But I mean: let us look there. For example, recently, there was a crisis we experienced in our country. Why did it happen? Was it not people’s accumulation? Was it not greed? What caused it? Were people very poor? No. But the urge to accumulate and earn blinded people. So they went astray. Likewise, America’s mortgage crisis. Why did it happen, I wonder? I wonder? What was America’s mortgage crisis? People bought a house. All right. It made a profit. They bought another. Oh, how nice.</w:t>
      </w:r>
    </w:p>
    <w:p>
      <w:pPr>
        <w:keepNext/>
      </w:pPr>
      <w:hyperlink r:id="rId26">
        <w:r>
          <w:rPr>
            <w:color w:val="1155CC"/>
            <w:u w:val="single"/>
          </w:rPr>
          <w:t>00:11:38 – 00:12:18</w:t>
        </w:r>
      </w:hyperlink>
    </w:p>
    <w:p>
      <w:r>
        <w:t>“We are making a profit,” they said. Then he sold his house. Mortgaged it. He bought another house. What happened next? House values soared. Then what? When houses fell to their real value, they all became poor. These impoverished people could not repay the mortgage company. Those firms could not repay the bank. There you have a global crisis. What caused this? Only individuals’ urge to accumulate, their greed. So, at the micro level: unlimited needs, utility maximization, a race to consume and accumulate.</w:t>
      </w:r>
    </w:p>
    <w:p>
      <w:pPr>
        <w:keepNext/>
      </w:pPr>
      <w:hyperlink r:id="rId27">
        <w:r>
          <w:rPr>
            <w:color w:val="1155CC"/>
            <w:u w:val="single"/>
          </w:rPr>
          <w:t>00:12:18 – 00:13:03</w:t>
        </w:r>
      </w:hyperlink>
    </w:p>
    <w:p>
      <w:r>
        <w:t>But I also want to say this. Look: a crisis in “ekonomi” can occur, but not in “iktisat”. It cannot. When we say “ekonomi”, the science of economics, it separates economics from morality; it proceeds amorally. But the science of “iktisat” inherently contains justice. Friends, a concept containing justice has no crisis. So we must distinguish “iktisat” from “ekonomi” here. That is why there is no crisis in Islamic “ekonomi”, Islamic “iktisat”. For what we call Islamic “iktisat” also represents Islamic economic ethics</w:t>
      </w:r>
    </w:p>
    <w:p>
      <w:pPr>
        <w:keepNext/>
      </w:pPr>
      <w:hyperlink r:id="rId28">
        <w:r>
          <w:rPr>
            <w:color w:val="1155CC"/>
            <w:u w:val="single"/>
          </w:rPr>
          <w:t>00:13:03 – 00:13:45</w:t>
        </w:r>
      </w:hyperlink>
    </w:p>
    <w:p>
      <w:r>
        <w:t>and also represents Islamic political economy. For in Islamic “iktisat”, friends, nothing is left unapplied. Nothing is merely theoretical [unclear wording]. Islamic “iktisat” discusses what is feasible and does it. So when our Prophet went to Medina, after his first act of establishing Quba Mosque, his second act was the Medina market [verb unclear]. What did he do in Medina’s market under Islamic rules? He ran its operations. Despite the market there. That is how important “iktisat” is. Thus, at the micro level, for example,</w:t>
      </w:r>
    </w:p>
    <w:p>
      <w:pPr>
        <w:keepNext/>
      </w:pPr>
      <w:hyperlink r:id="rId29">
        <w:r>
          <w:rPr>
            <w:color w:val="1155CC"/>
            <w:u w:val="single"/>
          </w:rPr>
          <w:t>00:13:45 – 00:14:26</w:t>
        </w:r>
      </w:hyperlink>
    </w:p>
    <w:p>
      <w:r>
        <w:t>we see that Bediüzzaman told us this many years ago. Those who are not frugal risk humiliation, spiritual begging and misery, money that feeds extravagance in this age is very costly. Sometimes dignity, honour, a bribe are taken in return [unclear wording]. Sometimes religious sanctities are taken in exchange. Then accursed money is given. Thus, with a spiritual loss of a hundred lira, a material item [amount unclear] is bought. Now, looking at today from the micro level, from the individual’s perspective, we see that people’s addiction is no longer material,</w:t>
      </w:r>
    </w:p>
    <w:p>
      <w:pPr>
        <w:keepNext/>
      </w:pPr>
      <w:hyperlink r:id="rId30">
        <w:r>
          <w:rPr>
            <w:color w:val="1155CC"/>
            <w:u w:val="single"/>
          </w:rPr>
          <w:t>00:14:26 – 00:15:09</w:t>
        </w:r>
      </w:hyperlink>
    </w:p>
    <w:p>
      <w:r>
        <w:t>that what we call online gambling is spreading, that betting is spreading, we see that takathur [?] also underlies this. So, because these people lose after their urge to win, we see that real humiliation follows. So, from Bediüzzaman’s time [?] to today, individuals have not really changed. The same individuals are encountered, and the same problems recur. Thus, the urge for more has broadly created a homo economicus, and this has caused crises. On the other hand, at the macro level,</w:t>
      </w:r>
    </w:p>
    <w:p>
      <w:pPr>
        <w:keepNext/>
      </w:pPr>
      <w:hyperlink r:id="rId31">
        <w:r>
          <w:rPr>
            <w:color w:val="1155CC"/>
            <w:u w:val="single"/>
          </w:rPr>
          <w:t>00:15:09 – 00:15:54</w:t>
        </w:r>
      </w:hyperlink>
    </w:p>
    <w:p>
      <w:r>
        <w:t>let that wealth not be a fortune circulating only among the rich among you. This also prevents accumulation in only one group and one place. When I interpret this verse more broadly, I also include holding such symposiums only in Istanbul within this scope. Because if we do these things only in Istanbul, if we concentrate accumulation here [?], an imbalance arises across the country. So these symposiums, these cultural events, perhaps need to take place throughout our country so that we can be fair.</w:t>
      </w:r>
    </w:p>
    <w:p>
      <w:pPr>
        <w:keepNext/>
      </w:pPr>
      <w:hyperlink r:id="rId32">
        <w:r>
          <w:rPr>
            <w:color w:val="1155CC"/>
            <w:u w:val="single"/>
          </w:rPr>
          <w:t>00:15:54 – 00:16:34</w:t>
        </w:r>
      </w:hyperlink>
    </w:p>
    <w:p>
      <w:r>
        <w:t>We are faced with two economic visions or mindsets. One is what we call mainstream economics: utility maximization, growth and efficiency, technical macro tools. It says “Qur’anic perspective” [?]: justice and balance, all right. We accept growth and efficiency, plus, alongside these, giving and sharing. Another: human dignity and social harmony in place of technical tools. The theory we present explains this. So the divergence is not only in the tools,</w:t>
      </w:r>
    </w:p>
    <w:p>
      <w:pPr>
        <w:keepNext/>
      </w:pPr>
      <w:hyperlink r:id="rId33">
        <w:r>
          <w:rPr>
            <w:color w:val="1155CC"/>
            <w:u w:val="single"/>
          </w:rPr>
          <w:t>00:16:34 – 00:17:17</w:t>
        </w:r>
      </w:hyperlink>
    </w:p>
    <w:p>
      <w:r>
        <w:t>but also in the aim, the conception of humanity and normative priorities. Looking at the crisis of ’29 and the 2008 crisis: expectations of excessive profits, speculative behaviour, neglect of risk, financial fragility and a crisis spreading globally. So the aim is not to reduce crises to a single cause; our aim here is to reveal the role of a takathur mindset in crisis dynamics. Global growth does not equal fair growth. When there is growth somewhere, we may not find it to be balanced growth.</w:t>
      </w:r>
    </w:p>
    <w:p>
      <w:pPr>
        <w:keepNext/>
      </w:pPr>
      <w:hyperlink r:id="rId34">
        <w:r>
          <w:rPr>
            <w:color w:val="1155CC"/>
            <w:u w:val="single"/>
          </w:rPr>
          <w:t>00:17:18 – 00:17:57</w:t>
        </w:r>
      </w:hyperlink>
    </w:p>
    <w:p>
      <w:r>
        <w:t>If only a person’s head grows, of course that is growth. But we cannot call that balanced growth. The world also grew greatly, especially after industrialization, but that growth was not balanced. Poverty grew, forced migration grew, inequality of opportunity spread, social exclusion [?] emerged, and we saw a loss of human dignity. As human dignity was lost, 40,000 people lost their lives by drowning in the Mediterranean. That was the loss of human dignity. Why does a person migrate?</w:t>
      </w:r>
    </w:p>
    <w:p>
      <w:pPr>
        <w:keepNext/>
      </w:pPr>
      <w:hyperlink r:id="rId35">
        <w:r>
          <w:rPr>
            <w:color w:val="1155CC"/>
            <w:u w:val="single"/>
          </w:rPr>
          <w:t>00:18:00 – 00:18:43</w:t>
        </w:r>
      </w:hyperlink>
    </w:p>
    <w:p>
      <w:r>
        <w:t>Why board a boat while almost knowing for certain that it will sink? Why would a person do this? But ultimately, was the cause not global income distribution? [Unclear question] Did they not suck their blood? Then they say, “Don’t come.” Can such a thing be? Now there is this practice in the world. I take [unclear words] into a country. I bring [unclear words] in, but cannot stay myself. Right? There is such a problem. We have three minutes. All right, hocam, I’m finishing. In takathur, yes, as I said: unlimited accumulation,</w:t>
      </w:r>
    </w:p>
    <w:p>
      <w:pPr>
        <w:keepNext/>
      </w:pPr>
      <w:hyperlink r:id="rId36">
        <w:r>
          <w:rPr>
            <w:color w:val="1155CC"/>
            <w:u w:val="single"/>
          </w:rPr>
          <w:t>00:18:43 – 00:19:26</w:t>
        </w:r>
      </w:hyperlink>
    </w:p>
    <w:p>
      <w:r>
        <w:t>concentration of wealth, capital and resources, unfair distribution, economic and social fragility, economic and humanitarian crises. Now, looking at macroeconomic aims, what are the main objectives? Price stability, securing employment, growth and achieving external balance. But in the Islamic approach, Islam makes fair income distribution primary [?]. In mainstream economics, fair income distribution—the issue of distribution—is secondary.</w:t>
      </w:r>
    </w:p>
    <w:p>
      <w:pPr>
        <w:keepNext/>
      </w:pPr>
      <w:hyperlink r:id="rId37">
        <w:r>
          <w:rPr>
            <w:color w:val="1155CC"/>
            <w:u w:val="single"/>
          </w:rPr>
          <w:t>00:19:27 – 00:20:11</w:t>
        </w:r>
      </w:hyperlink>
    </w:p>
    <w:p>
      <w:r>
        <w:t>But in Islamic economics, in this approach, income distribution is primary. Because poverty came close to unbelief. Can we see the angle between people being poor and going astray? So [?], when we say Islam, I say this: The world is truly beautiful. The world is very beautiful. I cannot understand why those who benefit so well from the world speak ill of it. Indeed, if I may put it this way, this world is even more precious than the hereafter, because I earn the hereafter here. The cause is here.</w:t>
      </w:r>
    </w:p>
    <w:p>
      <w:pPr>
        <w:keepNext/>
      </w:pPr>
      <w:hyperlink r:id="rId38">
        <w:r>
          <w:rPr>
            <w:color w:val="1155CC"/>
            <w:u w:val="single"/>
          </w:rPr>
          <w:t>00:20:11 – 00:20:54</w:t>
        </w:r>
      </w:hyperlink>
    </w:p>
    <w:p>
      <w:r>
        <w:t>[Unclear sentence] The world is that important, that beautiful. In my opinion [?]. Yes, what does Islam say? All right, we found it: there is a problem of takathur. I humbly present this as the theory of takathur, and will make it a book, if God permits. What does Islam say? Giving and fair distribution, equal opportunity, social welfare and trust, economic stability and a society of falah. When defining Islamic society, I wondered: is it well-being, a state of being well? I said, no, not this. Is it peace of mind? Not that either.</w:t>
      </w:r>
    </w:p>
    <w:p>
      <w:pPr>
        <w:keepNext/>
      </w:pPr>
      <w:hyperlink r:id="rId39">
        <w:r>
          <w:rPr>
            <w:color w:val="1155CC"/>
            <w:u w:val="single"/>
          </w:rPr>
          <w:t>00:20:56 – 00:21:35</w:t>
        </w:r>
      </w:hyperlink>
    </w:p>
    <w:p>
      <w:r>
        <w:t>Then I said: the divine call tells you five times a day [?]. A society of falah. Allah calls us to falah. What is falah? Salvation in this world and the next. Securing both together. People’s standards of life and livelihood in this world: raising them to the level of human dignity and honour, while also earning the hereafter. Islam is this balance. Neither peace of mind nor well-being describes it.</w:t>
      </w:r>
    </w:p>
    <w:p>
      <w:pPr>
        <w:keepNext/>
      </w:pPr>
      <w:hyperlink r:id="rId40">
        <w:r>
          <w:rPr>
            <w:color w:val="1155CC"/>
            <w:u w:val="single"/>
          </w:rPr>
          <w:t>00:21:36 – 00:22:16</w:t>
        </w:r>
      </w:hyperlink>
    </w:p>
    <w:p>
      <w:r>
        <w:t>What describes it, yes, is what I call falah [?]; to me, it is a society of falah [?]. Hocam [?], can we wrap up? Yes, I’m finishing here, hocam. One sentence. Bediüzzaman’s words: if you love wealth very much, not greedily, but with contentment [request wording unclear], so that more wealth comes. I thought about this a lot. Well, gratitude and abundant wealth—[if it does not increase?] how can we link them? I could not really understand this. But then, with people’s recent greed, their avarice and accumulation, when it came together, I understood: gratitude was increasing; accumulation was causing loss.</w:t>
      </w:r>
    </w:p>
    <w:p>
      <w:pPr>
        <w:keepNext/>
      </w:pPr>
      <w:hyperlink r:id="rId41">
        <w:r>
          <w:rPr>
            <w:color w:val="1155CC"/>
            <w:u w:val="single"/>
          </w:rPr>
          <w:t>00:22:16 – 00:22:58</w:t>
        </w:r>
      </w:hyperlink>
    </w:p>
    <w:p>
      <w:r>
        <w:t>Another point: what we call Islam is meta-rational in some respects. For example, you give wealth, and yours increases. Seven hundred [for one?]. Another verse says: make room for those seated, so that Allah expands your space. How does that happen? I make room; how does my space expand? I, this... In class I [told?] my students this way. I said: we used not to admit students wearing headscarves to university. Was the world more spacious? When we admitted them to university, did life not expand? Did Allah not give us spaciousness? What happened? We made room and expanded ourselves.</w:t>
      </w:r>
    </w:p>
    <w:p>
      <w:pPr>
        <w:keepNext/>
      </w:pPr>
      <w:hyperlink r:id="rId42">
        <w:r>
          <w:rPr>
            <w:color w:val="1155CC"/>
            <w:u w:val="single"/>
          </w:rPr>
          <w:t>00:22:58 – 00:23:39</w:t>
        </w:r>
      </w:hyperlink>
    </w:p>
    <w:p>
      <w:r>
        <w:t>So in the Islamic approach, we need to understand within meta-rational conceptions. I will not continue further. But those who wish can read it in the full-text proceedings. I also hope to make it a book, if God permits. I plan to do it in Turkish and English. I want to present it. Thank you. [For your attention?] Thank you. Yes, many thanks to our professor. — Professor, [unclear words]. Our second speaker is Prof. Dr. Hamit Okur. Zero Waste and Wastefulness. — Professor, he will explain [unclear]. — [Our doctor/professor?]</w:t>
      </w:r>
    </w:p>
    <w:p>
      <w:pPr>
        <w:keepNext/>
      </w:pPr>
      <w:hyperlink r:id="rId43">
        <w:r>
          <w:rPr>
            <w:color w:val="1155CC"/>
            <w:u w:val="single"/>
          </w:rPr>
          <w:t>00:24:03 – 00:24:44</w:t>
        </w:r>
      </w:hyperlink>
    </w:p>
    <w:p>
      <w:r>
        <w:t>Professor, for 20 minutes [unclear]. [You have time?] Mr Chairman, esteemed professors, esteemed participants, ladies and gentlemen. Almighty God, for us, [has bestowed?] this universe, and enabling us to read the book of the universe this fine symposium that lets us share our knowledge, truly, for people today, in matters of faith, opens very [broad?] horizons and doors.</w:t>
      </w:r>
    </w:p>
    <w:p>
      <w:pPr>
        <w:keepNext/>
      </w:pPr>
      <w:hyperlink r:id="rId44">
        <w:r>
          <w:rPr>
            <w:color w:val="1155CC"/>
            <w:u w:val="single"/>
          </w:rPr>
          <w:t>00:24:44 – 00:25:25</w:t>
        </w:r>
      </w:hyperlink>
    </w:p>
    <w:p>
      <w:r>
        <w:t>God willing, may it benefit everyone. In this talk, I too would like, once again, to discuss how Almighty God, in [this universe?], especially on earth, in human beings, in both the macrocosm and microcosm, established an economical order without waste, and how we, within this order established by Almighty God, must act with economy and restraint. I want to share a little of this [with you?].</w:t>
      </w:r>
    </w:p>
    <w:p>
      <w:pPr>
        <w:keepNext/>
      </w:pPr>
      <w:hyperlink r:id="rId45">
        <w:r>
          <w:rPr>
            <w:color w:val="1155CC"/>
            <w:u w:val="single"/>
          </w:rPr>
          <w:t>00:25:25 – 00:26:07</w:t>
        </w:r>
      </w:hyperlink>
    </w:p>
    <w:p>
      <w:r>
        <w:t>Briefly: ecosystems, matter cycles in them, the zero-waste principle, and how the human body works as a biological zero-waste facility, and economy and wastefulness in our lives, what place they occupy in our lives. And finally, principles for life; I want to end my talk with these. In the Holy Qur’an, Almighty God commands us always to reflect. One sixth of the Holy Qur’an’s verses are [verses of reflection?]. About the heavens, earth, plants, beings, even microbes,</w:t>
      </w:r>
    </w:p>
    <w:p>
      <w:pPr>
        <w:keepNext/>
      </w:pPr>
      <w:hyperlink r:id="rId46">
        <w:r>
          <w:rPr>
            <w:color w:val="1155CC"/>
            <w:u w:val="single"/>
          </w:rPr>
          <w:t>00:26:07 – 00:26:48</w:t>
        </w:r>
      </w:hyperlink>
    </w:p>
    <w:p>
      <w:r>
        <w:t>the Holy Qur’an contains indications and information. When the revered Master says, “As time ages, the Qur’an grows younger,” indeed, today’s science, what is in the Holy Qur’an, [unclear words] lays it before our eyes. Truly, what more will we see! One cannot help being amazed. An ecosystem, as you all know, is where living and nonliving things interact, an environment where they coexist in harmony and balance. We observe this ecosystem in both the macrocosm and the microcosm.</w:t>
      </w:r>
    </w:p>
    <w:p>
      <w:pPr>
        <w:keepNext/>
      </w:pPr>
      <w:hyperlink r:id="rId47">
        <w:r>
          <w:rPr>
            <w:color w:val="1155CC"/>
            <w:u w:val="single"/>
          </w:rPr>
          <w:t>00:26:49 – 00:27:31</w:t>
        </w:r>
      </w:hyperlink>
    </w:p>
    <w:p>
      <w:r>
        <w:t>In the ecosystem, within this balance, there are various cycles. There is an energy cycle, a nutrient cycle, a matter cycle. I want to briefly discuss these. Matter in the ecosystem is recirculated and reused again and again. This shows economy, and shows that waste is prevented. Ultimately, when we look at places untouched by human hands, we see a spotless, pristine environment, a world. But wherever humans interfere, they unfortunately make a mess. Finally, in the ecosystem, protecting the environment</w:t>
      </w:r>
    </w:p>
    <w:p>
      <w:pPr>
        <w:keepNext/>
      </w:pPr>
      <w:hyperlink r:id="rId48">
        <w:r>
          <w:rPr>
            <w:color w:val="1155CC"/>
            <w:u w:val="single"/>
          </w:rPr>
          <w:t>00:27:31 – 00:28:12</w:t>
        </w:r>
      </w:hyperlink>
    </w:p>
    <w:p>
      <w:r>
        <w:t>and sustaining life in a clean environment is another key principle. Now let us take a brief journey from the macrocosm to the microcosm. In the heavens, which we call the macrocosm, there are trillions of galaxies and trillions of stars. And at every moment, millions of stars are created, while millions of stars finish their lives and explode, Almighty God established an order within this. This is the macrosystem you see. A supernova, a stellar explosion; we all know it.</w:t>
      </w:r>
    </w:p>
    <w:p>
      <w:pPr>
        <w:keepNext/>
      </w:pPr>
      <w:hyperlink r:id="rId49">
        <w:r>
          <w:rPr>
            <w:color w:val="1155CC"/>
            <w:u w:val="single"/>
          </w:rPr>
          <w:t>00:28:12 – 00:28:53</w:t>
        </w:r>
      </w:hyperlink>
    </w:p>
    <w:p>
      <w:r>
        <w:t>Energy, heavy metals and matter released by this exploding star, for the formation of new stars and planets, are made available for use again by Almighty God. So here we see scientific confirmation that there is no waste in the macrocosm, in the heavens. Let us move a little closer again. This morning [our teacher İrfan?] also mentioned it [briefly?]. The cycle of matter, as biology as we know it presents it to us, but when it does not mention Allah, who is behind this work,</w:t>
      </w:r>
    </w:p>
    <w:p>
      <w:pPr>
        <w:keepNext/>
      </w:pPr>
      <w:hyperlink r:id="rId50">
        <w:r>
          <w:rPr>
            <w:color w:val="1155CC"/>
            <w:u w:val="single"/>
          </w:rPr>
          <w:t>00:28:53 – 00:29:37</w:t>
        </w:r>
      </w:hyperlink>
    </w:p>
    <w:p>
      <w:r>
        <w:t>when it leaves Him out, that knowledge remains incomplete. First, the water cycle, the carbon cycle, I want to briefly discuss nitrogen and phosphorus cycles. The water cycle: water in seas, lakes and streams evaporates, rises to the sky and returns to earth as rain. Almighty God established such a cyclical process. Thus [even?] a drop of water is not wasted; it is continually returned to life. The carbon cycle: just as in the human body, carbon is very important in other living bodies too. Carbon, hydrogen, oxygen, nitrogen and phosphorus, five fundamental elements in DNA and the human body.</w:t>
      </w:r>
    </w:p>
    <w:p>
      <w:pPr>
        <w:keepNext/>
      </w:pPr>
      <w:hyperlink r:id="rId51">
        <w:r>
          <w:rPr>
            <w:color w:val="1155CC"/>
            <w:u w:val="single"/>
          </w:rPr>
          <w:t>00:29:38 – 00:30:16</w:t>
        </w:r>
      </w:hyperlink>
    </w:p>
    <w:p>
      <w:r>
        <w:t>Thus these too, [being wasted?], are continually returned to life through a cycle. In the carbon cycle there is photosynthesis, which we all know. Green plants, using sunlight, carbon dioxide and water, produce energy, and oxygen is released as a result. This oxygen is a vital element, especially for us humans. Without oxygen, there is no life. Thus Almighty God established a system in plants to supply this oxygen to life.</w:t>
      </w:r>
    </w:p>
    <w:p>
      <w:pPr>
        <w:keepNext/>
      </w:pPr>
      <w:hyperlink r:id="rId52">
        <w:r>
          <w:rPr>
            <w:color w:val="1155CC"/>
            <w:u w:val="single"/>
          </w:rPr>
          <w:t>00:30:19 – 00:31:01</w:t>
        </w:r>
      </w:hyperlink>
    </w:p>
    <w:p>
      <w:r>
        <w:t>Of course, in streams, lakes and seas we always see algae like these. Have we ever wondered what these algae are for? Again, biology finds that these [algae?], aquatic algae, are plants essential for photosynthesis. And that 60% of atmospheric oxygen is supplied by these [algae?], is also [a scientific finding?]. So let us not dismiss it as mere algae; even algae are vital beings for us. The nitrogen cycle: this morning [our teacher İrfan?] especially [discussed?] it.</w:t>
      </w:r>
    </w:p>
    <w:p>
      <w:pPr>
        <w:keepNext/>
      </w:pPr>
      <w:hyperlink r:id="rId53">
        <w:r>
          <w:rPr>
            <w:color w:val="1155CC"/>
            <w:u w:val="single"/>
          </w:rPr>
          <w:t>00:31:15 – 00:31:58</w:t>
        </w:r>
      </w:hyperlink>
    </w:p>
    <w:p>
      <w:r>
        <w:t>Nitrogen in the earth’s atmosphere descends into the soil with rain, soil bacteria convert it to ammonium, nitrate and finally nitrite, this nitrite is taken up by plant roots. The plant uses it. Herbivores that eat this plant, and carnivores, take this nitrogen into their bodies and use it. As we said, it is indispensable at the basis of DNA and in the human body. Excreted again in faeces, it mixes back into the soil, [from the soil?], again through plants: such a cycle.</w:t>
      </w:r>
    </w:p>
    <w:p>
      <w:pPr>
        <w:keepNext/>
      </w:pPr>
      <w:hyperlink r:id="rId54">
        <w:r>
          <w:rPr>
            <w:color w:val="1155CC"/>
            <w:u w:val="single"/>
          </w:rPr>
          <w:t>00:31:58 – 00:32:37</w:t>
        </w:r>
      </w:hyperlink>
    </w:p>
    <w:p>
      <w:r>
        <w:t>Almighty God created such a cycle for nitrogen too. Phosphorus is similar; I will not go on. Thus, according to some, the earth is 500 million years old. According to others, the earth has an age of billions of years. We do not know its exact age. But what we know is that matter in the atmosphere, oxygen, carbon dioxide, nitrogen and argon never change. They remain constant in the same way. To take ourselves as an example, if atmospheric oxygen is a little higher, it causes illness in the human body.</w:t>
      </w:r>
    </w:p>
    <w:p>
      <w:pPr>
        <w:keepNext/>
      </w:pPr>
      <w:hyperlink r:id="rId55">
        <w:r>
          <w:rPr>
            <w:color w:val="1155CC"/>
            <w:u w:val="single"/>
          </w:rPr>
          <w:t>00:32:38 – 00:33:21</w:t>
        </w:r>
      </w:hyperlink>
    </w:p>
    <w:p>
      <w:r>
        <w:t>If a little lower, it again causes various illnesses. Thus, before a power that keeps oxygen and carbon dioxide constant in this way, we can do nothing but [not prostrate?]. Human power cannot achieve this. For billions, millions of years, this continues in a constant way. These are macroelements; there are microelements too. Here too, their proportion is constant. These do not change either. [If these changed?], that too would have adverse consequences for life. Here, in the Holy Qur’an, Almighty God</w:t>
      </w:r>
    </w:p>
    <w:p>
      <w:pPr>
        <w:keepNext/>
      </w:pPr>
      <w:hyperlink r:id="rId56">
        <w:r>
          <w:rPr>
            <w:color w:val="1155CC"/>
            <w:u w:val="single"/>
          </w:rPr>
          <w:t>00:33:21 – 00:34:03</w:t>
        </w:r>
      </w:hyperlink>
    </w:p>
    <w:p>
      <w:r>
        <w:t>has explained verses to us; I want to share them. Allah creates all things and orders them by a measure. All things in the universe were created by a measure, and this measure continues from the day it was created. Again, in Surah Ar-Ra’d: With Him, everything has a measure, a quantity. Again, in Surah Al-Qamar: We created all things by a measure. Measure, balance, [unclear] verses repeated in many places. Thus Almighty God, in the microcosm, and in the macrocosm, shows us this measure. Now, after discussing such an ecosystem,</w:t>
      </w:r>
    </w:p>
    <w:p>
      <w:pPr>
        <w:keepNext/>
      </w:pPr>
      <w:hyperlink r:id="rId57">
        <w:r>
          <w:rPr>
            <w:color w:val="1155CC"/>
            <w:u w:val="single"/>
          </w:rPr>
          <w:t>00:34:03 – 00:34:45</w:t>
        </w:r>
      </w:hyperlink>
    </w:p>
    <w:p>
      <w:r>
        <w:t>I want to move on, secondly, to zero waste. Zero waste: as I said at the start, where humans have not touched, there is no rubbish. Thus, with the lesson we learn from our environment, we must never pollute our surroundings, and we must ensure the things and materials we use are recycled. Almighty God established an order in the universe. [Unclear] thousands of seeds [move?], emerge and grow from a tree. Only three or five become trees. What happens to the rest?</w:t>
      </w:r>
    </w:p>
    <w:p>
      <w:pPr>
        <w:keepNext/>
      </w:pPr>
      <w:hyperlink r:id="rId58">
        <w:r>
          <w:rPr>
            <w:color w:val="1155CC"/>
            <w:u w:val="single"/>
          </w:rPr>
          <w:t>00:34:45 – 00:35:26</w:t>
        </w:r>
      </w:hyperlink>
    </w:p>
    <w:p>
      <w:r>
        <w:t>By plants, animals and bacteria in the soil, [it receives food?]. In seas and lakes, [unclear] fish, fish lay thousands, millions of eggs. And many are consumed by other creatures before becoming fish. Those that become fish, the small fish, are also eaten by other creatures. And in the end the proportion of fish in the seas remains unchanged. If all the eggs became fish, the seas would be impassable with fish; there would be no life. The bodies of dead creatures, again by Almighty God,</w:t>
      </w:r>
    </w:p>
    <w:p>
      <w:pPr>
        <w:keepNext/>
      </w:pPr>
      <w:hyperlink r:id="rId59">
        <w:r>
          <w:rPr>
            <w:color w:val="1155CC"/>
            <w:u w:val="single"/>
          </w:rPr>
          <w:t>00:35:26 – 00:36:07</w:t>
        </w:r>
      </w:hyperlink>
    </w:p>
    <w:p>
      <w:r>
        <w:t>I present as a fine example for us in the universe. For example, the carcass of a creature; Almighty God created animals that feed solely on carrion, so those bodies disappear. It does not stop there. The bones and other matter left behind, are again recycled by other bacteria and organisms in the soil. The familiar dung beetle, May beetle or excrement beetle. Look, human or animal excrement; this animal, with its hind legs [unclear], rolls it like this, and then, for the bacteria in the soil,</w:t>
      </w:r>
    </w:p>
    <w:p>
      <w:pPr>
        <w:keepNext/>
      </w:pPr>
      <w:hyperlink r:id="rId60">
        <w:r>
          <w:rPr>
            <w:color w:val="1155CC"/>
            <w:u w:val="single"/>
          </w:rPr>
          <w:t>00:36:07 – 00:36:52</w:t>
        </w:r>
      </w:hyperlink>
    </w:p>
    <w:p>
      <w:r>
        <w:t>and other plants, turns it into food, presents it as food. Now to us. While this happens in the universe and around us, what happens inside our bodies? Autophagy is a very interesting subject of recent years. At the micro level, the cell level, when its [activity?] ends, the cell that expires is not discarded, does not become rubbish. The enzymes inside that cell, it again, the organelles, those substances, those elements are made to be used in forming a new cell. So research on autophagy is indeed a very important recent study.</w:t>
      </w:r>
    </w:p>
    <w:p>
      <w:pPr>
        <w:keepNext/>
      </w:pPr>
      <w:hyperlink r:id="rId61">
        <w:r>
          <w:rPr>
            <w:color w:val="1155CC"/>
            <w:u w:val="single"/>
          </w:rPr>
          <w:t>00:36:52 – 00:37:33</w:t>
        </w:r>
      </w:hyperlink>
    </w:p>
    <w:p>
      <w:r>
        <w:t>This is the finest example of no waste, rubbish or refuse at the cell level. Here I have shown it schematically. This Japanese scientist, in 2016, won the Nobel Prize solely for this autophagy work. And another aspect of autophagy reflected in [religion?] is hunger. With hunger, renewal occurs. As a result of 16 hours of hunger and 8 hours of eating, in the cell, aged [cells?] die and new cells are created.</w:t>
      </w:r>
    </w:p>
    <w:p>
      <w:pPr>
        <w:keepNext/>
      </w:pPr>
      <w:hyperlink r:id="rId62">
        <w:r>
          <w:rPr>
            <w:color w:val="1155CC"/>
            <w:u w:val="single"/>
          </w:rPr>
          <w:t>00:37:33 – 00:38:14</w:t>
        </w:r>
      </w:hyperlink>
    </w:p>
    <w:p>
      <w:r>
        <w:t>Thus one of the wisdoms of fasting has also been scientifically clarified. Now, nearly all [elements?] exist in the human body in varying amounts. But they are all within a cycle. Here I want to discuss only iron. Iron is an element in the haemoglobin of red blood cells. Red blood cells live for 120 days. After 120 days they die and are destroyed, particularly in the spleen. The iron released is carried by the circulation back to the bone marrow,</w:t>
      </w:r>
    </w:p>
    <w:p>
      <w:pPr>
        <w:keepNext/>
      </w:pPr>
      <w:hyperlink r:id="rId63">
        <w:r>
          <w:rPr>
            <w:color w:val="1155CC"/>
            <w:u w:val="single"/>
          </w:rPr>
          <w:t>00:38:14 – 00:38:57</w:t>
        </w:r>
      </w:hyperlink>
    </w:p>
    <w:p>
      <w:r>
        <w:t>where it is used again to produce red blood cells and haemoglobin. Almighty God placed such a cycle in the human [body?]. This applies to other elements too. [Teacher İrfan?], I have entered your subject; please forgive me. Now, another recent topic, truly very, very interesting: microbiota. Many of us may never have heard of it, heard of it recently, or hear of it today. Microbiota means beneficial bacteria. Almighty God established life on the foundation of bacteria. In plants, in the cycle just mentioned, bacteria in the soil,</w:t>
      </w:r>
    </w:p>
    <w:p>
      <w:pPr>
        <w:keepNext/>
      </w:pPr>
      <w:hyperlink r:id="rId64">
        <w:r>
          <w:rPr>
            <w:color w:val="1155CC"/>
            <w:u w:val="single"/>
          </w:rPr>
          <w:t>00:38:57 – 00:39:41</w:t>
        </w:r>
      </w:hyperlink>
    </w:p>
    <w:p>
      <w:r>
        <w:t>bacteria that clear away excrement, and so on. Microbiota is also a topic of recent years. There are 40 trillion cells in the human body. Those are the latest findings. Earlier, a slightly higher figure was given. And there are as many bacteria as those cells: 40 trillion. Starting from the mouth to the anus, eyes, ears, skin: these bacteria have settled throughout these places. These bacteria do useful work, protecting humans from foreign microorganisms. We call this the microbiota community. I want to give just one example: the intestine.</w:t>
      </w:r>
    </w:p>
    <w:p>
      <w:pPr>
        <w:keepNext/>
      </w:pPr>
      <w:hyperlink r:id="rId65">
        <w:r>
          <w:rPr>
            <w:color w:val="1155CC"/>
            <w:u w:val="single"/>
          </w:rPr>
          <w:t>00:39:41 – 00:40:25</w:t>
        </w:r>
      </w:hyperlink>
    </w:p>
    <w:p>
      <w:r>
        <w:t>This is the intestinal lumen we view endoscopically in surgery. We see it [like?] a tube. But what is underneath this? Only the curious can see this. There is microbiota beneath this. Foods we take in that are undigested and will be discarded; the intestines, starting from the stomach, perform [digestion?]. Undigested fibrous foods, food residues and so on, are used by this microbiota and [transformed?], then returned for the body’s benefit through circulation. Thus, if microbiota does not function: cancer, obesity,</w:t>
      </w:r>
    </w:p>
    <w:p>
      <w:pPr>
        <w:keepNext/>
      </w:pPr>
      <w:hyperlink r:id="rId66">
        <w:r>
          <w:rPr>
            <w:color w:val="1155CC"/>
            <w:u w:val="single"/>
          </w:rPr>
          <w:t>00:40:26 – 00:41:07</w:t>
        </w:r>
      </w:hyperlink>
    </w:p>
    <w:p>
      <w:r>
        <w:t>liver diseases, [autoimmune?] diseases, inflammatory diseases; underlying many diseases is this microbiota’s failure to function. So what should we do to protect microbiota? [Unclear] In our Prophet’s Sunnah there is the practice of [tahnik?]. [Unclear: a newborn’s cheek… something is applied?] A newborn’s microbiota generally develops during and after birth. This sweet food establishes a basis for microbiota to form.</w:t>
      </w:r>
    </w:p>
    <w:p>
      <w:pPr>
        <w:keepNext/>
      </w:pPr>
      <w:hyperlink r:id="rId67">
        <w:r>
          <w:rPr>
            <w:color w:val="1155CC"/>
            <w:u w:val="single"/>
          </w:rPr>
          <w:t>00:41:08 – 00:41:48</w:t>
        </w:r>
      </w:hyperlink>
    </w:p>
    <w:p>
      <w:r>
        <w:t>Thus we find its scientific explanation in the Prophet’s Sunnah. Breast milk, too, is very, very important for microbiota. Important. In medicine, breast milk used to be [said to be needed?] for two months. Then four months, then six months. Breast milk is an indispensable blessing for the formation of the baby’s microbiota. Yes, we looked at your surroundings, at humans, at the microscopic world. And in conclusion, [Arabic quotation; wording unverified] we say: we glorify Allah, whose artistry amazes the mind.</w:t>
      </w:r>
    </w:p>
    <w:p>
      <w:pPr>
        <w:keepNext/>
      </w:pPr>
      <w:hyperlink r:id="rId68">
        <w:r>
          <w:rPr>
            <w:color w:val="1155CC"/>
            <w:u w:val="single"/>
          </w:rPr>
          <w:t>00:41:49 – 00:42:33</w:t>
        </w:r>
      </w:hyperlink>
    </w:p>
    <w:p>
      <w:r>
        <w:t>Now, a recent topic: faecal transplantation, transferring the microbiota in stools. Microbiota taken from healthy people undergoes various processes, then is transferred especially to people with inflammatory bowel or [autoimmune?] disease, or allergic diseases, and is used in their treatment. This is a treatment now being scientifically studied and applied. Again, biogas production: this human and animal excrement, being processed by bacteria in laboratories, again, biogas used for society’s [needs?]. As here in Türkiye, these biogas [plants?] exist throughout [the world?],</w:t>
      </w:r>
    </w:p>
    <w:p>
      <w:pPr>
        <w:keepNext/>
      </w:pPr>
      <w:hyperlink r:id="rId69">
        <w:r>
          <w:rPr>
            <w:color w:val="1155CC"/>
            <w:u w:val="single"/>
          </w:rPr>
          <w:t>00:42:33 – 00:43:10</w:t>
        </w:r>
      </w:hyperlink>
    </w:p>
    <w:p>
      <w:r>
        <w:t>and they work on this philosophy too. Likewise, human urine [unclear]: let us not think of it as waste. The phosphorus, [calcium?] and potassium in urine, these are a need, a food, for bacteria in the soil. At the same time, water likewise, by bacteria, becomes a material used by plants as well. Can we wrap up, please? How many minutes left? Time is up. Time is up, OK. Then, with your leave, I will not address waste at all. I will stop here. Thank you for your patience. Thank you. Many thanks.</w:t>
      </w:r>
    </w:p>
    <w:p>
      <w:pPr>
        <w:keepNext/>
      </w:pPr>
      <w:hyperlink r:id="rId70">
        <w:r>
          <w:rPr>
            <w:color w:val="1155CC"/>
            <w:u w:val="single"/>
          </w:rPr>
          <w:t>00:43:15 – 00:43:55</w:t>
        </w:r>
      </w:hyperlink>
    </w:p>
    <w:p>
      <w:r>
        <w:t>I will add a little to his words. He mentioned iron. Now, milk has very little iron, so little one could say none. Yet iron must enter the structure of haemoglobin. The child is born; there is no iron in milk. How will it meet its iron needs? They researched this. While the child is in the womb, enough to [last?] six months, iron is [stored?] in the child’s [liver?]. Thus, as a manifestation of Allah’s [mercy?]. Thank you. Our third speaker is [Prof.?] Dr. Kazım Uysal. Please, go ahead.</w:t>
      </w:r>
    </w:p>
    <w:p>
      <w:pPr>
        <w:keepNext/>
      </w:pPr>
      <w:hyperlink r:id="rId71">
        <w:r>
          <w:rPr>
            <w:color w:val="1155CC"/>
            <w:u w:val="single"/>
          </w:rPr>
          <w:t>00:43:55 – 00:44:35</w:t>
        </w:r>
      </w:hyperlink>
    </w:p>
    <w:p>
      <w:r>
        <w:t>In the ontological origins and resolution of global environmental crises, Bediüzzaman Said Nursî’s ecological approach centred on divine unity. You have 20 minutes. Esteemed chair, distinguished guests, I greet you all with respect. Welcome; we are delighted to have you. Now, our Environment Minister who never grows old is here. My topic is also the environment. Presenting will probably be enjoyable, and a little difficult, and good.</w:t>
      </w:r>
    </w:p>
    <w:p>
      <w:pPr>
        <w:keepNext/>
      </w:pPr>
      <w:hyperlink r:id="rId72">
        <w:r>
          <w:rPr>
            <w:color w:val="1155CC"/>
            <w:u w:val="single"/>
          </w:rPr>
          <w:t>00:44:38 – 00:45:19</w:t>
        </w:r>
      </w:hyperlink>
    </w:p>
    <w:p>
      <w:r>
        <w:t>I am a biologist; this is my subject. But let me say this, dear guests. This materialist philosophy has polluted everything. Science built on materialist philosophy has been polluted, civilisation and humanity have been polluted. In fact, this materialist philosophy underlies the crises we face. There is a secular worldview. It is like this. Dirty water; my sisters are [perhaps in the majority?]. Dirty water: you are cleaning with it.</w:t>
      </w:r>
    </w:p>
    <w:p>
      <w:pPr>
        <w:keepNext/>
      </w:pPr>
      <w:hyperlink r:id="rId73">
        <w:r>
          <w:rPr>
            <w:color w:val="1155CC"/>
            <w:u w:val="single"/>
          </w:rPr>
          <w:t>00:45:20 – 00:46:01</w:t>
        </w:r>
      </w:hyperlink>
    </w:p>
    <w:p>
      <w:r>
        <w:t>You cannot clean with urine. You make things dirtier. That is where we are now. We have hit a wall. We look at philosophy of science. Yes, we produced much knowledge. But we could not reach the truth. We moved away from Allah. We supposedly built civilisation, produced technology. But the technology, the civilisation we produced, we found, made us lonely and stripped us of our humanity. Now, concerning the environment, there are very serious crises, and we are grappling with them.</w:t>
      </w:r>
    </w:p>
    <w:p>
      <w:pPr>
        <w:keepNext/>
      </w:pPr>
      <w:hyperlink r:id="rId74">
        <w:r>
          <w:rPr>
            <w:color w:val="1155CC"/>
            <w:u w:val="single"/>
          </w:rPr>
          <w:t>00:46:03 – 00:46:46</w:t>
        </w:r>
      </w:hyperlink>
    </w:p>
    <w:p>
      <w:r>
        <w:t>Basically, there are three environmental ethics that we teach. The first is what we call the human-centred view of ecoethics. Human-centred. As you know, after this materialist philosophy spread, they saw the world as an object, a pile of matter, as a mechanism operating on its own. They focused only on matter and missed the meaning behind it. Darwinism came after that, reducing the human being to the level of an animal.</w:t>
      </w:r>
    </w:p>
    <w:p>
      <w:pPr>
        <w:keepNext/>
      </w:pPr>
      <w:hyperlink r:id="rId75">
        <w:r>
          <w:rPr>
            <w:color w:val="1155CC"/>
            <w:u w:val="single"/>
          </w:rPr>
          <w:t>00:46:47 – 00:47:28</w:t>
        </w:r>
      </w:hyperlink>
    </w:p>
    <w:p>
      <w:r>
        <w:t>Man too is an animal. So they said: all right, this system works for humans. Since we are the furthest ahead in the evolutionary process, then we have the right to do anything, and change things, they said. They called humans the super-modifying species. And they developed a human-centred view of ecoethics. Colonialism stems from this. That is, some countries—though officially it no longer exists, but they do it somewhat behind the scenes, more covertly. They set up colonial ministries.</w:t>
      </w:r>
    </w:p>
    <w:p>
      <w:pPr>
        <w:keepNext/>
      </w:pPr>
      <w:hyperlink r:id="rId76">
        <w:r>
          <w:rPr>
            <w:color w:val="1155CC"/>
            <w:u w:val="single"/>
          </w:rPr>
          <w:t>00:47:28 – 00:48:09</w:t>
        </w:r>
      </w:hyperlink>
    </w:p>
    <w:p>
      <w:r>
        <w:t>Savage capitalism developed. Movements of [eugenics?] developed. Social Darwinism is its fruit. In sum, they exploited the world and believed they were justified, or it suited their interests. They themselves were at an advanced stage, at evolution’s leading edge, and on the other side, people close to animals. We have the right to crush, change and exploit them, they said. And this trend went on quite a while. Especially after the Industrial Revolution, [Though?] now I will try to summarise my topic, but then time will not be enough; I know that. God willing, I will try to finish on time.</w:t>
      </w:r>
    </w:p>
    <w:p>
      <w:pPr>
        <w:keepNext/>
      </w:pPr>
      <w:hyperlink r:id="rId77">
        <w:r>
          <w:rPr>
            <w:color w:val="1155CC"/>
            <w:u w:val="single"/>
          </w:rPr>
          <w:t>00:48:10 – 00:48:53</w:t>
        </w:r>
      </w:hyperlink>
    </w:p>
    <w:p>
      <w:r>
        <w:t>Human-centred, anthropocentric, a trend called a view of ecoethics emerged. Later they saw things had become unbearable; the harm reached humans, even fish on the seabed began to suffer, whales leap out of the ocean, committing suicide, Human impact, chemicals reached the poles. They said: this cannot go on. This view of ecoethics is wrong. What should we do? Then let us develop a life-centred view of ecoethics. A biocentric view of ecoethics. They saw that living things alone were not enough. Then let us develop a holistic view of ecoethics.</w:t>
      </w:r>
    </w:p>
    <w:p>
      <w:pPr>
        <w:keepNext/>
      </w:pPr>
      <w:hyperlink r:id="rId78">
        <w:r>
          <w:rPr>
            <w:color w:val="1155CC"/>
            <w:u w:val="single"/>
          </w:rPr>
          <w:t>00:48:53 – 00:49:36</w:t>
        </w:r>
      </w:hyperlink>
    </w:p>
    <w:p>
      <w:r>
        <w:t>Let it be ecosystem-centred ecoethics, they said. In short, they spread the filth from place to place. They polluted everywhere. Now, none of us came forward and said: There is also a tawhid-centred view of ecoethics. Look, it has its priorities and advantages. This too is a school of thought. We have not expressed it much through scientific methodology. Although much has been written about it, called relational meaning, intrinsic meaning, compared, called a tawhid perspective, yet</w:t>
      </w:r>
    </w:p>
    <w:p>
      <w:pPr>
        <w:keepNext/>
      </w:pPr>
      <w:hyperlink r:id="rId79">
        <w:r>
          <w:rPr>
            <w:color w:val="1155CC"/>
            <w:u w:val="single"/>
          </w:rPr>
          <w:t>00:49:36 – 00:50:18</w:t>
        </w:r>
      </w:hyperlink>
    </w:p>
    <w:p>
      <w:r>
        <w:t>A scientific, tawhid-centred view of ecoethics was needed. There was a gap in the literature. So I worked on it. As you know, readers of the Risale-i Nur know this. how the venerable [Hüsnü?] viewed things, how he interpreted events through tawhid. Now you see an image there. I told AI that all three approaches bear the traces of secular, materialist philosophy. Their rules are clear. I also described Bediüzzaman’s tawhid-centred ecoethics. It views events this way, human beings this way, and the existence of matter and problem of evil this way.</w:t>
      </w:r>
    </w:p>
    <w:p>
      <w:pPr>
        <w:keepNext/>
      </w:pPr>
      <w:hyperlink r:id="rId80">
        <w:r>
          <w:rPr>
            <w:color w:val="1155CC"/>
            <w:u w:val="single"/>
          </w:rPr>
          <w:t>00:50:18 – 00:50:59</w:t>
        </w:r>
      </w:hyperlink>
    </w:p>
    <w:p>
      <w:r>
        <w:t>I said: draw an image comparing these two. It drew the image before you. On one side, a world whose death knell is sounding, on the other, a paradise-like world. That is how it is. In fact, when we question humanity at this point, we encounter a contradiction. Among creatures, humans are the most comprehensive and capable. If the universe is a tree, humans are its fruit; if a factory, its product.</w:t>
      </w:r>
    </w:p>
    <w:p>
      <w:pPr>
        <w:keepNext/>
      </w:pPr>
      <w:hyperlink r:id="rId81">
        <w:r>
          <w:rPr>
            <w:color w:val="1155CC"/>
            <w:u w:val="single"/>
          </w:rPr>
          <w:t>00:51:01 – 00:51:42</w:t>
        </w:r>
      </w:hyperlink>
    </w:p>
    <w:p>
      <w:r>
        <w:t>In capacities, humans cannot be compared with any animal. No animal has put one stone upon another, developed anything, or reasoned from causes to results. But are humans like that? Look at our past and present: we advance very fast. We clearly differ greatly from animals. We should improve the world, making our surroundings more beautiful. But it is not so. The opposite happens. Where we are, things deteriorate. Where other living beings are, it remains beautiful. Now let us start changing it, but like this.</w:t>
      </w:r>
    </w:p>
    <w:p>
      <w:pPr>
        <w:keepNext/>
      </w:pPr>
      <w:hyperlink r:id="rId82">
        <w:r>
          <w:rPr>
            <w:color w:val="1155CC"/>
            <w:u w:val="single"/>
          </w:rPr>
          <w:t>00:51:55 – 00:52:35</w:t>
        </w:r>
      </w:hyperlink>
    </w:p>
    <w:p>
      <w:r>
        <w:t>Yes. All ecosystems without humans are clean and beautiful. Provided humanity’s soiled hand does not interfere, nowhere in the universe, as Professor Hamit explained, is true uncleanliness or ugliness seen. Where the human hand interferes, things become confused and deteriorate. Then we can draw this conclusion. We biologists do not consent to the extinction of any living species. For we know this very well. Any living being—Professor Hamit mentioned dung beetles.</w:t>
      </w:r>
    </w:p>
    <w:p>
      <w:pPr>
        <w:keepNext/>
      </w:pPr>
      <w:hyperlink r:id="rId83">
        <w:r>
          <w:rPr>
            <w:color w:val="1155CC"/>
            <w:u w:val="single"/>
          </w:rPr>
          <w:t>00:52:36 – 00:53:17</w:t>
        </w:r>
      </w:hyperlink>
    </w:p>
    <w:p>
      <w:r>
        <w:t>Dung beetles are so important that they even affect global warming. I could list pages of their ecological, ecosystem services. Earthworms, microbes, [worms/wolves?], birds: we accept none leaving the system. We know they have important roles in it. Without it, the system worsens. But we cannot say the same of humans. Remove humans: the world’s system, its balances, the seas, lakes and waters improve. Look, the situation here is the reverse. Then humans must be purposeless and useless in this system.</w:t>
      </w:r>
    </w:p>
    <w:p>
      <w:pPr>
        <w:keepNext/>
      </w:pPr>
      <w:hyperlink r:id="rId84">
        <w:r>
          <w:rPr>
            <w:color w:val="1155CC"/>
            <w:u w:val="single"/>
          </w:rPr>
          <w:t>00:53:17 – 00:54:00</w:t>
        </w:r>
      </w:hyperlink>
    </w:p>
    <w:p>
      <w:r>
        <w:t>That is how they saw it. Those philosophers who went very far said, humans are the world’s cancer, its tumour. Now, a being you regard as a tumour, a cancer, an animal, a human being—can any benefit come to humanity? It did not, and was not going to. I have partly discussed the ontological origins and so on. The basis is this materialist, secular philosophy. [Newtonian?], Cartesian philosophy. A philosophy of the world as a commodity, as matter, blind to meaning. As you know, this philosophy has dominated for 200 years.</w:t>
      </w:r>
    </w:p>
    <w:p>
      <w:pPr>
        <w:keepNext/>
      </w:pPr>
      <w:hyperlink r:id="rId85">
        <w:r>
          <w:rPr>
            <w:color w:val="1155CC"/>
            <w:u w:val="single"/>
          </w:rPr>
          <w:t>00:54:01 – 00:54:43</w:t>
        </w:r>
      </w:hyperlink>
    </w:p>
    <w:p>
      <w:r>
        <w:t>That is, we… Sadly, this philosophy misinterpreted existence, and defined the human being incorrectly. It ceased to regard matter, nature, as Allah’s work, reducing it to matter. Now, I said there are these three views of ecoethics. I will not go into much detail on them. There are three views of ecoethics we teach in ecology and biology. One is human-centred ecoethics.</w:t>
      </w:r>
    </w:p>
    <w:p>
      <w:pPr>
        <w:keepNext/>
      </w:pPr>
      <w:hyperlink r:id="rId86">
        <w:r>
          <w:rPr>
            <w:color w:val="1155CC"/>
            <w:u w:val="single"/>
          </w:rPr>
          <w:t>00:54:44 – 00:55:24</w:t>
        </w:r>
      </w:hyperlink>
    </w:p>
    <w:p>
      <w:r>
        <w:t>I could explain, but we have no time; they are already clear. Another is life-centred ecoethics. But we should know this; let me name the other and move on. Ecosystem-centred ecoethics. Let us move past this too. We should know: those who produced these three approaches, and spread this trend, are advocates of materialist philosophy, advocates of a secular worldview. Thus matter has little value here. If it has value, it is proportionate to its utility.</w:t>
      </w:r>
    </w:p>
    <w:p>
      <w:pPr>
        <w:keepNext/>
      </w:pPr>
      <w:hyperlink r:id="rId87">
        <w:r>
          <w:rPr>
            <w:color w:val="1155CC"/>
            <w:u w:val="single"/>
          </w:rPr>
          <w:t>00:55:24 – 00:56:06</w:t>
        </w:r>
      </w:hyperlink>
    </w:p>
    <w:p>
      <w:r>
        <w:t>In these three trends, we cannot find meaning, we really need to find a value. So, from the Far East, India, Buddhism, they came to consider adopting some basic principles too. Now, tawhid-centred ecoethics equals: the Qur’an, Risale-i Nur, the Second Ray. They contain such principles that, through tawhid-centred ecoethics, matter gains value, and human beings gain value. What occupies everyone and leads some to irreligion,</w:t>
      </w:r>
    </w:p>
    <w:p>
      <w:pPr>
        <w:keepNext/>
      </w:pPr>
      <w:hyperlink r:id="rId88">
        <w:r>
          <w:rPr>
            <w:color w:val="1155CC"/>
            <w:u w:val="single"/>
          </w:rPr>
          <w:t>00:56:06 – 00:56:52</w:t>
        </w:r>
      </w:hyperlink>
    </w:p>
    <w:p>
      <w:r>
        <w:t>this problem of evil, is resolved at its root. Let us not go into that. Professor İrfan has already started looking at me. [Unclear] I wrote and submitted this as a full-length article. You can consult it when it is published. It turned out very well. I believe this: Saying there is also a [third?], a fourth alternative, there is also tawhid-centred ecoethics… It will enter the literature; that scientific inclusion matters to me. So I wrote the full text too. Now I will give a few examples. Tawhid-centred ecoethics views events through the Divine Names.</w:t>
      </w:r>
    </w:p>
    <w:p>
      <w:pPr>
        <w:keepNext/>
      </w:pPr>
      <w:hyperlink r:id="rId89">
        <w:r>
          <w:rPr>
            <w:color w:val="1155CC"/>
            <w:u w:val="single"/>
          </w:rPr>
          <w:t>00:56:52 – 00:57:35</w:t>
        </w:r>
      </w:hyperlink>
    </w:p>
    <w:p>
      <w:r>
        <w:t>It looks beyond matter to the Names manifested behind and within it. It reads the Names, reads the meaning. That first Name—I cannot see well from here—is it al-Quddus? The Name al-Quddus. Now, Allah is absent from his worldview, but he sees the universe’s cleanliness. He sees beauty in places untouched by humans. He says, “How beautiful!” That is all. He cannot go beyond that. But the believers… As you know, in the Thirtieth Flash, The Master takes al-Quddus first, does he not?</w:t>
      </w:r>
    </w:p>
    <w:p>
      <w:pPr>
        <w:keepNext/>
      </w:pPr>
      <w:hyperlink r:id="rId90">
        <w:r>
          <w:rPr>
            <w:color w:val="1155CC"/>
            <w:u w:val="single"/>
          </w:rPr>
          <w:t>00:57:36 – 00:58:16</w:t>
        </w:r>
      </w:hyperlink>
    </w:p>
    <w:p>
      <w:r>
        <w:t>He says it is the Name [manifested?] most greatly in the universe. All this beauty in the universe, the work and act of cleansing, he says, is the reflection of Allah’s Name al-Quddus in matter. And at the end he adds the striking sentence. Whom does Allah love most? He loves the clean. Now look at this view of ecoethics. This cleansing in the universe: as my colleague showed, eagles clean. Birds, [worms/wolves?], sea creatures and dung beetles clean, mineralise.</w:t>
      </w:r>
    </w:p>
    <w:p>
      <w:pPr>
        <w:keepNext/>
      </w:pPr>
      <w:hyperlink r:id="rId91">
        <w:r>
          <w:rPr>
            <w:color w:val="1155CC"/>
            <w:u w:val="single"/>
          </w:rPr>
          <w:t>00:58:17 – 00:59:00</w:t>
        </w:r>
      </w:hyperlink>
    </w:p>
    <w:p>
      <w:r>
        <w:t>All these fulfil what Allah’s Name al-Quddus requires. They are all officials charged with maintaining this system. Look: officials charged with maintaining the system. Humans have no role in maintaining the system. Rather, he is its burden, because his task is different. Since Allah is al-Quddus, manifested greatly in the universe, then I too should be clean. I should attend to both my physical and spiritual, inner cleanliness. Just as there is no impurity, no stain of sin should be in my mind, dreams or heart.</w:t>
      </w:r>
    </w:p>
    <w:p>
      <w:pPr>
        <w:keepNext/>
      </w:pPr>
      <w:hyperlink r:id="rId92">
        <w:r>
          <w:rPr>
            <w:color w:val="1155CC"/>
            <w:u w:val="single"/>
          </w:rPr>
          <w:t>00:59:00 – 00:59:43</w:t>
        </w:r>
      </w:hyperlink>
    </w:p>
    <w:p>
      <w:r>
        <w:t>Now see what such a perspective has done. How meaningful it made the universe, the world of existence, and what a source of motivation it became for humans. Likewise, I included the other Names in a similar way. Let us also look at this comparison. We can discuss these separately. Reading the Names, the Names manifested in the universe, how much value it adds to existence, what an inexhaustible, broad horizon it opens for humans, is already known through the Risale-i Nur’s explanation, as you know.</w:t>
      </w:r>
    </w:p>
    <w:p>
      <w:pPr>
        <w:keepNext/>
      </w:pPr>
      <w:hyperlink r:id="rId93">
        <w:r>
          <w:rPr>
            <w:color w:val="1155CC"/>
            <w:u w:val="single"/>
          </w:rPr>
          <w:t>00:59:43 – 01:00:29</w:t>
        </w:r>
      </w:hyperlink>
    </w:p>
    <w:p>
      <w:r>
        <w:t>Looking at these also from ecological and biological angles, from this scientific field’s perspective, will surely add much. Now, these three philosophical currents, These three philosophical currents, I compared with tawhid-centred ecoethics. That is, on many points. Let me skip ahead a little, finish a few, and then… There are many points, very original, all very good.</w:t>
      </w:r>
    </w:p>
    <w:p>
      <w:pPr>
        <w:keepNext/>
      </w:pPr>
      <w:hyperlink r:id="rId94">
        <w:r>
          <w:rPr>
            <w:color w:val="1155CC"/>
            <w:u w:val="single"/>
          </w:rPr>
          <w:t>01:00:38 – 01:01:21</w:t>
        </w:r>
      </w:hyperlink>
    </w:p>
    <w:p>
      <w:r>
        <w:t>I will say one last thing and finish. We can discuss all this. Now, dear friends, in sum, we are human. We are privileged, favoured by Allah, whom He addresses, whom He gave remarkable capacities, honoured travellers tasked with finding and knowing Him. Our duty and station are very great. What did this materialist philosophy do? It took humans and put them in the animal kingdom. It gave them a name too: Homo sapiens.</w:t>
      </w:r>
    </w:p>
    <w:p>
      <w:pPr>
        <w:keepNext/>
      </w:pPr>
      <w:hyperlink r:id="rId95">
        <w:r>
          <w:rPr>
            <w:color w:val="1155CC"/>
            <w:u w:val="single"/>
          </w:rPr>
          <w:t>01:01:22 – 01:02:01</w:t>
        </w:r>
      </w:hyperlink>
    </w:p>
    <w:p>
      <w:r>
        <w:t>[Siprinus Karpi?] was a fish; Homo sapiens became the human. See, it likened us to animals. It reduced us to the level of animals. It went even further. It said all human traits differing from animals were acquired later. They are bigotry, fanaticism, against freedom. They conflict with freedom. Covering oneself, ladies, covering; they went as far as marriage. Marriage is lawful, absent in animals; so they called it an obstacle to freedom.</w:t>
      </w:r>
    </w:p>
    <w:p>
      <w:pPr>
        <w:keepNext/>
      </w:pPr>
      <w:hyperlink r:id="rId96">
        <w:r>
          <w:rPr>
            <w:color w:val="1155CC"/>
            <w:u w:val="single"/>
          </w:rPr>
          <w:t>01:02:03 – 01:02:45</w:t>
        </w:r>
      </w:hyperlink>
    </w:p>
    <w:p>
      <w:r>
        <w:t>Animals exploit, so we should be like that too, and many principles such as “the strong survive”. Now let us ask: an outlook reducing humans to animals, deriving all principles of social life from animals, is this what the world needs more? Or one that gives humans a very high value, assigns them the station of being addressed by Allah, makes them a divine addressee, the noblest creature, is that view much more needed in the world? Is a person who looks with compassion far more necessary?</w:t>
      </w:r>
    </w:p>
    <w:p>
      <w:pPr>
        <w:keepNext/>
      </w:pPr>
      <w:hyperlink r:id="rId97">
        <w:r>
          <w:rPr>
            <w:color w:val="1155CC"/>
            <w:u w:val="single"/>
          </w:rPr>
          <w:t>01:02:46 – 01:03:28</w:t>
        </w:r>
      </w:hyperlink>
    </w:p>
    <w:p>
      <w:r>
        <w:t>Or the view that life is a struggle and the strong are right? Very clear, very plain. So humanity now has nowhere else to go, except to build a tawhid-centred worldview. And all disciplines, not just ecology, unless all disciplines are shaped by a tawhid-centred outlook, humanity will find no relief. Let me say one sentence. Faith is the source and basis of all [divine perfections?]. Whatever good you expect from humanity, its source is tawhid and faith.</w:t>
      </w:r>
    </w:p>
    <w:p>
      <w:pPr>
        <w:keepNext/>
      </w:pPr>
      <w:hyperlink r:id="rId98">
        <w:r>
          <w:rPr>
            <w:color w:val="1155CC"/>
            <w:u w:val="single"/>
          </w:rPr>
          <w:t>01:03:28 – 01:04:11</w:t>
        </w:r>
      </w:hyperlink>
    </w:p>
    <w:p>
      <w:r>
        <w:t>God willing, these congresses will help bring this about. Thank you. We thank Professor Kazım for his fine presentation. Our last speaker is Associate Professor Dr. Murat Payam. Please, Professor. A comparison of [al-Farabi?] and Bediüzzaman’s views on politics and governance, and recommendations for today’s politicians. Please, Professor. Yes, welcome, everyone. I offer my respects.</w:t>
      </w:r>
    </w:p>
    <w:p>
      <w:pPr>
        <w:keepNext/>
      </w:pPr>
      <w:hyperlink r:id="rId99">
        <w:r>
          <w:rPr>
            <w:color w:val="1155CC"/>
            <w:u w:val="single"/>
          </w:rPr>
          <w:t>01:04:14 – 01:05:00</w:t>
        </w:r>
      </w:hyperlink>
    </w:p>
    <w:p>
      <w:r>
        <w:t>A few friends saw my paper’s title and called to ask: “Professor, are you entering politics?” I said: “Honestly, I have no such intention now.” But do not take my word for it. In today’s politics, “yesterday is yesterday, today is today” prevails. So in the future, perhaps somewhere I would never be, could you find me engaged in politics? It is truly difficult to guarantee that now. In fact, politics is present in every area of life, a subject that concerns or could concern us all,</w:t>
      </w:r>
    </w:p>
    <w:p>
      <w:pPr>
        <w:keepNext/>
      </w:pPr>
      <w:hyperlink r:id="rId100">
        <w:r>
          <w:rPr>
            <w:color w:val="1155CC"/>
            <w:u w:val="single"/>
          </w:rPr>
          <w:t>01:05:00 – 01:05:44</w:t>
        </w:r>
      </w:hyperlink>
    </w:p>
    <w:p>
      <w:r>
        <w:t>the view of politics, its fundamental principles, through two key figures of our ancient intellectual history, I think examining its basic moral principles will be useful. Let us together consider what concerns or could concern us, the basic principles of politics, through al-Farabi and Bediüzzaman. Mehmet Murat Payam, Adıyaman University, as I said. This research identified six themes in the works of both thinkers.</w:t>
      </w:r>
    </w:p>
    <w:p>
      <w:pPr>
        <w:keepNext/>
      </w:pPr>
      <w:hyperlink r:id="rId101">
        <w:r>
          <w:rPr>
            <w:color w:val="1155CC"/>
            <w:u w:val="single"/>
          </w:rPr>
          <w:t>01:05:44 – 01:06:26</w:t>
        </w:r>
      </w:hyperlink>
    </w:p>
    <w:p>
      <w:r>
        <w:t>These themes, as you see, begin with the purpose of politics, and end with the relationship of philosophy, reason, religion and politics. These six themes, in both thinkers’ works under separate headings, with pages, who says what and their understanding, are in the full text. I will briefly compare the two thinkers’ views and give an overview. Those interested in details can consult the full paper. Islamic political thought, from the classical to the modern period,</w:t>
      </w:r>
    </w:p>
    <w:p>
      <w:pPr>
        <w:keepNext/>
      </w:pPr>
      <w:hyperlink r:id="rId102">
        <w:r>
          <w:rPr>
            <w:color w:val="1155CC"/>
            <w:u w:val="single"/>
          </w:rPr>
          <w:t>01:06:26 – 01:07:08</w:t>
        </w:r>
      </w:hyperlink>
    </w:p>
    <w:p>
      <w:r>
        <w:t>has offered various answers on the state, governance and social order. In Islamic intellectual history, politics, order, rulers’ qualities, justice and social happiness have occupied many thinkers. Among them is al-Farabi, called the Second Teacher, and on the other, the one called Bediüzzaman, unique, the [peer?] of the age; two different thinkers,</w:t>
      </w:r>
    </w:p>
    <w:p>
      <w:pPr>
        <w:keepNext/>
      </w:pPr>
      <w:hyperlink r:id="rId103">
        <w:r>
          <w:rPr>
            <w:color w:val="1155CC"/>
            <w:u w:val="single"/>
          </w:rPr>
          <w:t>01:07:08 – 01:07:52</w:t>
        </w:r>
      </w:hyperlink>
    </w:p>
    <w:p>
      <w:r>
        <w:t>it matters to examine what they say about politics. In the literature, their views on politics and governance, I found no studies comparing them. So this research, on those who lived in two different periods… If al-Farabi is the ninth, tenth century, ten centuries later, Bediüzzaman in the nineteenth and twentieth centuries. These thinkers from two different periods, their political and governing views, it is important to study them comparatively.</w:t>
      </w:r>
    </w:p>
    <w:p>
      <w:pPr>
        <w:keepNext/>
      </w:pPr>
      <w:hyperlink r:id="rId104">
        <w:r>
          <w:rPr>
            <w:color w:val="1155CC"/>
            <w:u w:val="single"/>
          </w:rPr>
          <w:t>01:08:04 – 01:08:49</w:t>
        </w:r>
      </w:hyperlink>
    </w:p>
    <w:p>
      <w:r>
        <w:t>In the literature on politics and governance, especially al-Farabi, it is mainly addressed along three axes: the theory of the virtuous state, the concept of happiness, and the first ruler or leader and the model of governance. Studies on Nursi focus more, generally, on criticism of modern politics, religion–politics relations, and we see a focus on morally grounded political theory. I saw no study comparing the two thinkers’ views on politics and governance.</w:t>
      </w:r>
    </w:p>
    <w:p>
      <w:pPr>
        <w:keepNext/>
      </w:pPr>
      <w:hyperlink r:id="rId105">
        <w:r>
          <w:rPr>
            <w:color w:val="1155CC"/>
            <w:u w:val="single"/>
          </w:rPr>
          <w:t>01:08:49 – 01:09:33</w:t>
        </w:r>
      </w:hyperlink>
    </w:p>
    <w:p>
      <w:r>
        <w:t>That is why I think this study is important. As we all know, al-Farabi lived in Islam’s Golden Age. Bediüzzaman lived in the periods of Abdülhamid II and constitutional rule, and the single-party and multiparty secular republic. Studying al-Farabi and Nursi can help understand Islamic political thought’s development, and offer alternative perspectives on contemporary governance debates.</w:t>
      </w:r>
    </w:p>
    <w:p>
      <w:pPr>
        <w:keepNext/>
      </w:pPr>
      <w:hyperlink r:id="rId106">
        <w:r>
          <w:rPr>
            <w:color w:val="1155CC"/>
            <w:u w:val="single"/>
          </w:rPr>
          <w:t>01:09:33 – 01:10:14</w:t>
        </w:r>
      </w:hyperlink>
    </w:p>
    <w:p>
      <w:r>
        <w:t>This research uses Islamic political philosophy and normative political theory, a theoretical and conceptual study based on document analysis. Its primary sources are al-Farabi’s works on political philosophy, especially al-Madina al-Fadila and al-Siyasa al-Madaniyya, and Said Nursi’s Risale-i Nur collection, especially Letters, Rays, Emirdağ Addendum 1–2, the Damascus Sermon and similar works. Also, works addressing the two thinkers’ politics and governance,</w:t>
      </w:r>
    </w:p>
    <w:p>
      <w:pPr>
        <w:keepNext/>
      </w:pPr>
      <w:hyperlink r:id="rId107">
        <w:r>
          <w:rPr>
            <w:color w:val="1155CC"/>
            <w:u w:val="single"/>
          </w:rPr>
          <w:t>01:10:14 – 01:10:55</w:t>
        </w:r>
      </w:hyperlink>
    </w:p>
    <w:p>
      <w:r>
        <w:t>books, articles and theses, were used as secondary sources. Thus both original texts and interpretations in the literature were assessed together. Al-Farabi’s view of politics is more state-centred, with the ideal ruler, justice and wisdom around it, and happiness coming to the fore, as we see. In Bediüzzaman’s view of politics, rather than the state, justice is more central, with, around it,</w:t>
      </w:r>
    </w:p>
    <w:p>
      <w:pPr>
        <w:keepNext/>
      </w:pPr>
      <w:hyperlink r:id="rId108">
        <w:r>
          <w:rPr>
            <w:color w:val="1155CC"/>
            <w:u w:val="single"/>
          </w:rPr>
          <w:t>01:10:55 – 01:11:37</w:t>
        </w:r>
      </w:hyperlink>
    </w:p>
    <w:p>
      <w:r>
        <w:t>faith, consultation, freedom, morality and law, a political outlook containing these most fundamental principles. That briefly summarises their views of politics. Turning to governance, at the top of al-Farabi’s model is a philosopher, or a ruler with prophetic qualities as we understand them, followed by the governing elites and society, while Bediüzzaman’s governance focuses more on consultation, collective reason,</w:t>
      </w:r>
    </w:p>
    <w:p>
      <w:pPr>
        <w:keepNext/>
      </w:pPr>
      <w:hyperlink r:id="rId109">
        <w:r>
          <w:rPr>
            <w:color w:val="1155CC"/>
            <w:u w:val="single"/>
          </w:rPr>
          <w:t>01:11:37 – 01:12:18</w:t>
        </w:r>
      </w:hyperlink>
    </w:p>
    <w:p>
      <w:r>
        <w:t>just decisions and, as a result of these, the social benefit that will emerge, as we see. Thus, as a result of our research—I mean, all of this is in the paper in detail. I have also left the presentation. Anyone who wishes may take it from there; they have my consent. Comparing al-Farabi’s and Nursi’s views of politics, we see many common elements emerging, present before us.</w:t>
      </w:r>
    </w:p>
    <w:p>
      <w:pPr>
        <w:keepNext/>
      </w:pPr>
      <w:hyperlink r:id="rId110">
        <w:r>
          <w:rPr>
            <w:color w:val="1155CC"/>
            <w:u w:val="single"/>
          </w:rPr>
          <w:t>01:12:18 – 01:13:03</w:t>
        </w:r>
      </w:hyperlink>
    </w:p>
    <w:p>
      <w:r>
        <w:t>Living in the 9th, the 19th or the 20th century, we see these two thinkers also have many shared [benefits?]. To summarise briefly, both thinkers were found to adopt morally grounded politics and governance. Both define politics not as a sphere based on power, but as a means of establishing a moral and ontological order. [A means?] According to both views, people’s happiness in both this world and the hereafter is to be secured through morally grounded politics usable as a means, or especially,</w:t>
      </w:r>
    </w:p>
    <w:p>
      <w:pPr>
        <w:keepNext/>
      </w:pPr>
      <w:hyperlink r:id="rId111">
        <w:r>
          <w:rPr>
            <w:color w:val="1155CC"/>
            <w:u w:val="single"/>
          </w:rPr>
          <w:t>01:13:03 – 01:13:43</w:t>
        </w:r>
      </w:hyperlink>
    </w:p>
    <w:p>
      <w:r>
        <w:t>in Nursi, revelation-based, Qur’an-based politics and governance are necessary; they should exist. This was the conclusion. Al-Farabi’s and Nursi’s politics intersect in morality, justice, social benefit and virtue. Both thinkers see politics not as a struggle for power, but individual and social good, welfare— but welfare is not only public welfare— aiming to realise both individual and social good, it is regarded as a moral activity.</w:t>
      </w:r>
    </w:p>
    <w:p>
      <w:pPr>
        <w:keepNext/>
      </w:pPr>
      <w:hyperlink r:id="rId112">
        <w:r>
          <w:rPr>
            <w:color w:val="1155CC"/>
            <w:u w:val="single"/>
          </w:rPr>
          <w:t>01:13:43 – 01:14:25</w:t>
        </w:r>
      </w:hyperlink>
    </w:p>
    <w:p>
      <w:r>
        <w:t>This commonality, one of the study’s main findings, highlights a political outlook grounded in morality or faith. Of course, despite their common aspects, we can also see many differences between the two thinkers. The two thinkers’ views on politics and governance differ in their methods and priorities. Al-Farabi’s view of politics developed under Aristotle’s and Plato’s influence,</w:t>
      </w:r>
    </w:p>
    <w:p>
      <w:pPr>
        <w:keepNext/>
      </w:pPr>
      <w:hyperlink r:id="rId113">
        <w:r>
          <w:rPr>
            <w:color w:val="1155CC"/>
            <w:u w:val="single"/>
          </w:rPr>
          <w:t>01:14:25 – 01:15:12</w:t>
        </w:r>
      </w:hyperlink>
    </w:p>
    <w:p>
      <w:r>
        <w:t>and rests on the theory of the Virtuous City. Al-Farabi conceives governance around an ideal ruler with the qualities of a philosopher-prophet. By contrast, Bediüzzaman’s approach is Qur’an-centred, and takes shape around morality, justice and consultation. Bediüzzaman bases leadership not on one individual, but on the principles of consultation and justice, envisaging a pluralistic and constitutional form of governance. The research findings show that al-Farabi offers a more theoretical, idealist</w:t>
      </w:r>
    </w:p>
    <w:p>
      <w:pPr>
        <w:keepNext/>
      </w:pPr>
      <w:hyperlink r:id="rId114">
        <w:r>
          <w:rPr>
            <w:color w:val="1155CC"/>
            <w:u w:val="single"/>
          </w:rPr>
          <w:t>01:15:12 – 01:15:52</w:t>
        </w:r>
      </w:hyperlink>
    </w:p>
    <w:p>
      <w:r>
        <w:t>and hierarchical model of the state, whereas Bediüzzaman developed an outlook better suited to the modern age and its needs, prioritising civic and social transformation, a view of politics that puts moral and spiritual transformation first. While politics in al-Farabi is grounded in philosophy and reason, in al-Farabi… in Bediüzzaman, politics with revelation, reason and modern needs is considered by assessing these together.</w:t>
      </w:r>
    </w:p>
    <w:p>
      <w:pPr>
        <w:keepNext/>
      </w:pPr>
      <w:hyperlink r:id="rId115">
        <w:r>
          <w:rPr>
            <w:color w:val="1155CC"/>
            <w:u w:val="single"/>
          </w:rPr>
          <w:t>01:15:52 – 01:16:35</w:t>
        </w:r>
      </w:hyperlink>
    </w:p>
    <w:p>
      <w:r>
        <w:t>This shows that approaches to politics in Islamic intellectual tradition in line with historical conditions and intellectual heritage, can take different forms. You must be able to make changes appropriate to the age. Friends, among the research’s most important findings, the key difference between al-Farabi and Bediüzzaman lies in the role they assign to politics. What role do these two assign to politics? Al-Farabi sees politics as enabling the building of a virtuous society, as a constitutive activity,</w:t>
      </w:r>
    </w:p>
    <w:p>
      <w:pPr>
        <w:keepNext/>
      </w:pPr>
      <w:hyperlink r:id="rId116">
        <w:r>
          <w:rPr>
            <w:color w:val="1155CC"/>
            <w:u w:val="single"/>
          </w:rPr>
          <w:t>01:16:35 – 01:17:17</w:t>
        </w:r>
      </w:hyperlink>
    </w:p>
    <w:p>
      <w:r>
        <w:t>while the venerable Bediüzzaman sees politics within moral boundaries, as a means that must remain within those limits. When you go beyond moral limits, you should not be in politics. Al-Farabi developed a state-centred approach, while Nursi, while Bediüzzaman, developed an approach centred on humanity, faith and revelation. Thus al-Farabi’s model of politics and governance can be considered constitutive and guiding. By contrast, Bediüzzaman’s model of politics and governance</w:t>
      </w:r>
    </w:p>
    <w:p>
      <w:pPr>
        <w:keepNext/>
      </w:pPr>
      <w:hyperlink r:id="rId117">
        <w:r>
          <w:rPr>
            <w:color w:val="1155CC"/>
            <w:u w:val="single"/>
          </w:rPr>
          <w:t>01:17:17 – 01:17:59</w:t>
        </w:r>
      </w:hyperlink>
    </w:p>
    <w:p>
      <w:r>
        <w:t>is limiting, moral, faith-based, offering an oversight-oriented view of politics. Al-Farabi may thus be considered a theorist of constitutive politics, while Bediüzzaman defines moral boundaries, standing out as a political thinker. We can also present a brief table this way. Comparing [Nursi’s?] and Bediüzzaman’s views on politics and governance, in terms of source, state, ruler, participation and law,</w:t>
      </w:r>
    </w:p>
    <w:p>
      <w:pPr>
        <w:keepNext/>
      </w:pPr>
      <w:hyperlink r:id="rId118">
        <w:r>
          <w:rPr>
            <w:color w:val="1155CC"/>
            <w:u w:val="single"/>
          </w:rPr>
          <w:t>01:17:59 – 01:18:40</w:t>
        </w:r>
      </w:hyperlink>
    </w:p>
    <w:p>
      <w:r>
        <w:t>we can present a comparison of the two. For al-Farabi, reason and philosophy are the source; for Bediüzzaman, revelation and faith. As the state, the virtuous city; but the civilisation and state envisaged by Bediüzzaman: a just society. As ruler, a philosopher-leader; but for Bediüzzaman, I might say a consultative leader. I do not know how accurate it is, but I think it is the most suitable term. A consultative leader. In participation, we see al-Farabi’s is limited, and Bediüzzaman’s broader; as for law,</w:t>
      </w:r>
    </w:p>
    <w:p>
      <w:pPr>
        <w:keepNext/>
      </w:pPr>
      <w:hyperlink r:id="rId119">
        <w:r>
          <w:rPr>
            <w:color w:val="1155CC"/>
            <w:u w:val="single"/>
          </w:rPr>
          <w:t>01:18:40 – 01:19:22</w:t>
        </w:r>
      </w:hyperlink>
    </w:p>
    <w:p>
      <w:r>
        <w:t>al-Farabi’s is based on virtue, while Bediüzzaman’s is based on justice, as we see. Now to the key point. Al-Farabi’s virtue-centred politics and Bediüzzaman’s Qur’an-based justice, consultation and freedom against global crises of legitimacy, authoritarian populism and ethical collapse today, offer a moral and participatory governance model around Qur’anic values. Yet al-Farabi builds political order around the ideal state and virtuous ruler,</w:t>
      </w:r>
    </w:p>
    <w:p>
      <w:pPr>
        <w:keepNext/>
      </w:pPr>
      <w:hyperlink r:id="rId120">
        <w:r>
          <w:rPr>
            <w:color w:val="1155CC"/>
            <w:u w:val="single"/>
          </w:rPr>
          <w:t>01:19:22 – 01:20:03</w:t>
        </w:r>
      </w:hyperlink>
    </w:p>
    <w:p>
      <w:r>
        <w:t>within a systematic political philosophy, while Bediüzzaman addresses the modern age’s political problems more, developing a moral and social political approach. Thus al-Farabi’s approach, as we said, is constitutive, theoretical; Bediüzzaman’s approach can be seen as a critical and moral political perspective. Considering al-Farabi’s and Bediüzzaman’s views on politics and governance together, for today’s politicians and leaders, and myself—I may enter politics one day— not only technical and administrative, but also</w:t>
      </w:r>
    </w:p>
    <w:p>
      <w:pPr>
        <w:keepNext/>
      </w:pPr>
      <w:hyperlink r:id="rId121">
        <w:r>
          <w:rPr>
            <w:color w:val="1155CC"/>
            <w:u w:val="single"/>
          </w:rPr>
          <w:t>01:20:03 – 01:20:46</w:t>
        </w:r>
      </w:hyperlink>
    </w:p>
    <w:p>
      <w:r>
        <w:t>with moral, epistemological and spiritual dimensions, some principles with moral dimensions can be drawn. Within this framework, these basic principles can be proposed to today’s politicians and leaders. One: politics should not be an end of power, but serve the fulfilment of high human ideals, seen as a means serving faith and morality. Truth and justice, rather than self-interest, must be placed at the centre of politics. Discourse should strengthen the common good rather than polarise society.</w:t>
      </w:r>
    </w:p>
    <w:p>
      <w:pPr>
        <w:keepNext/>
      </w:pPr>
      <w:hyperlink r:id="rId122">
        <w:r>
          <w:rPr>
            <w:color w:val="1155CC"/>
            <w:u w:val="single"/>
          </w:rPr>
          <w:t>01:20:46 – 01:21:29</w:t>
        </w:r>
      </w:hyperlink>
    </w:p>
    <w:p>
      <w:r>
        <w:t>Political partisanship must never be allowed to take precedence over truth. Justice should be understood as guaranteeing not only order but also protection of the innocent. Individual rights and freedoms must never be abandoned in the name of the state’s survival. Governance should be seen as a process supporting education and character development. Leadership and management should mean responsibility to guide, not domination, especially in worldly and otherworldly matters—more in the latter—</w:t>
      </w:r>
    </w:p>
    <w:p>
      <w:pPr>
        <w:keepNext/>
      </w:pPr>
      <w:hyperlink r:id="rId123">
        <w:r>
          <w:rPr>
            <w:color w:val="1155CC"/>
            <w:u w:val="single"/>
          </w:rPr>
          <w:t>01:21:29 – 01:22:10</w:t>
        </w:r>
      </w:hyperlink>
    </w:p>
    <w:p>
      <w:r>
        <w:t>as a responsibility to guide. Using religious and moral values as instruments for political ends must be strictly avoided. Knowledge, wisdom and competence should be among the basic principles of governance. Politics must not become a realm of lies and deceptive influence, manipulation or perception management, it must not be allowed to turn into that. Compassion and conscience should become institutional principles of governance. The use of force and coercion should perhaps be seen as a last resort.</w:t>
      </w:r>
    </w:p>
    <w:p>
      <w:pPr>
        <w:keepNext/>
      </w:pPr>
      <w:hyperlink r:id="rId124">
        <w:r>
          <w:rPr>
            <w:color w:val="1155CC"/>
            <w:u w:val="single"/>
          </w:rPr>
          <w:t>01:22:10 – 01:22:51</w:t>
        </w:r>
      </w:hyperlink>
    </w:p>
    <w:p>
      <w:r>
        <w:t>Before that, priority should go to persuasion, education and reform, material and spiritual. Finally, at the levels of state and administration, competence, merit and division of labour should be the basis. Today, politics or political debates, as we often see, revolve around power, while al-Farabi and Nursi remind us that politics should be considered through morality, justice, faith and human dignity; they particularly remind us of this.</w:t>
      </w:r>
    </w:p>
    <w:p>
      <w:pPr>
        <w:keepNext/>
      </w:pPr>
      <w:hyperlink r:id="rId125">
        <w:r>
          <w:rPr>
            <w:color w:val="1155CC"/>
            <w:u w:val="single"/>
          </w:rPr>
          <w:t>01:22:51 – 01:23:35</w:t>
        </w:r>
      </w:hyperlink>
    </w:p>
    <w:p>
      <w:r>
        <w:t>In conclusion, al-Farabi’s concept of the virtuous state and Bediüzzaman’s positive approach to politics, through different methods or procedures, or different priorities, let us say, point to the same ideal. The elevation of the individual, society and even the state on the basis of morality and justice. A view of politics based on right, not might, social benefit, not self-interest, a political outlook grounded in these, appears to be the basis of sustainable governance.</w:t>
      </w:r>
    </w:p>
    <w:p>
      <w:pPr>
        <w:keepNext/>
      </w:pPr>
      <w:hyperlink r:id="rId126">
        <w:r>
          <w:rPr>
            <w:color w:val="1155CC"/>
            <w:u w:val="single"/>
          </w:rPr>
          <w:t>01:23:39 – 01:24:19</w:t>
        </w:r>
      </w:hyperlink>
    </w:p>
    <w:p>
      <w:r>
        <w:t>For those among us who… English… um… I wanted to offer a brief comparison in English, too. I can read what is below and translate it [into Turkish?]. Different paths, but a shared purpose, or a common purpose, we could say. Humanity attaining something better, and the search for truth, reality, truth. This fundamental fact, this approach, we see both in al-Farabi and in Bediüzzaman. Thank you for listening patiently.</w:t>
      </w:r>
    </w:p>
    <w:p>
      <w:pPr>
        <w:keepNext/>
      </w:pPr>
      <w:hyperlink r:id="rId127">
        <w:r>
          <w:rPr>
            <w:color w:val="1155CC"/>
            <w:u w:val="single"/>
          </w:rPr>
          <w:t>01:24:48 – 01:25:31</w:t>
        </w:r>
      </w:hyperlink>
    </w:p>
    <w:p>
      <w:r>
        <w:t>Whom are you asking? Which of our professors? All right, I can say it. About ten years ago I... [Following phrase unintelligible.] Does Nursi address purifying the self? I wonder. I know a little, but it is very inward, very otherworldly; yet in this world, as you said…</w:t>
      </w:r>
    </w:p>
    <w:p>
      <w:pPr>
        <w:keepNext/>
      </w:pPr>
      <w:hyperlink r:id="rId128">
        <w:r>
          <w:rPr>
            <w:color w:val="1155CC"/>
            <w:u w:val="single"/>
          </w:rPr>
          <w:t>01:25:33 – 01:26:16</w:t>
        </w:r>
      </w:hyperlink>
    </w:p>
    <w:p>
      <w:r>
        <w:t>How, then, are we to purify ourselves? Egoism is very high now. In practice, what can we do? We seek a guide… [a perfected spiritual guide?]. Yes. Thank you for your valuable question, but this seems somewhat beyond my expertise. Regarding purification of the self, I at least… It exists, certainly it does. Let me at least say what I myself do. By reading the Risale-i Nur more carefully and seriously,</w:t>
      </w:r>
    </w:p>
    <w:p>
      <w:pPr>
        <w:keepNext/>
      </w:pPr>
      <w:hyperlink r:id="rId129">
        <w:r>
          <w:rPr>
            <w:color w:val="1155CC"/>
            <w:u w:val="single"/>
          </w:rPr>
          <w:t>01:26:16 – 01:27:02</w:t>
        </w:r>
      </w:hyperlink>
    </w:p>
    <w:p>
      <w:r>
        <w:t>applying it in my life, especially after reading it, and also [unclear phrase] to others, I try to purify myself. I do not know how well I succeed. I recommend this to you too. Thank you. Minister, would you like to contribute something? Would you like to add anything? Yes. Yes, many thanks. There is nothing to add. Each was truly excellent. God willing, they all point to and give glad tidings of a beautiful world in the future.</w:t>
      </w:r>
    </w:p>
    <w:p>
      <w:pPr>
        <w:keepNext/>
      </w:pPr>
      <w:hyperlink r:id="rId130">
        <w:r>
          <w:rPr>
            <w:color w:val="1155CC"/>
            <w:u w:val="single"/>
          </w:rPr>
          <w:t>01:27:02 – 01:27:48</w:t>
        </w:r>
      </w:hyperlink>
    </w:p>
    <w:p>
      <w:r>
        <w:t>May God be pleased. Yes, a wish for good politics. Perhaps all this is considered when entering politics, but practice has nothing to do with it. It is something else. Thus politics is a result. For parliament is a handful of rice taken from a sack of rice. Whatever debris is in the sack, there is at least as much in parliament. Thus [the Master’s?] method is to clean what is inside the sack. To make it clean; to instil morality, conscience and faith.</w:t>
      </w:r>
    </w:p>
    <w:p>
      <w:pPr>
        <w:keepNext/>
      </w:pPr>
      <w:hyperlink r:id="rId131">
        <w:r>
          <w:rPr>
            <w:color w:val="1155CC"/>
            <w:u w:val="single"/>
          </w:rPr>
          <w:t>01:27:49 – 01:28:27</w:t>
        </w:r>
      </w:hyperlink>
    </w:p>
    <w:p>
      <w:r>
        <w:t>So politics may look attractive, it seems powerful, but cannot perform the task the Master carried out. Those who will do it are the students of Nur. God willing. Let us all carry the Master’s trust in this work, God willing. Thank you. Thank you. There are refreshments now in the hall, so I am ending here. With [the professors?], let us [present?] attendance certificates and finish. With your permission.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fTPl6-DSbC4" TargetMode="External"/><Relationship Id="rId10" Type="http://schemas.openxmlformats.org/officeDocument/2006/relationships/hyperlink" Target="https://youtu.be/fTPl6-DSbC4?t=4" TargetMode="External"/><Relationship Id="rId11" Type="http://schemas.openxmlformats.org/officeDocument/2006/relationships/hyperlink" Target="https://youtu.be/fTPl6-DSbC4?t=46" TargetMode="External"/><Relationship Id="rId12" Type="http://schemas.openxmlformats.org/officeDocument/2006/relationships/hyperlink" Target="https://youtu.be/fTPl6-DSbC4?t=93" TargetMode="External"/><Relationship Id="rId13" Type="http://schemas.openxmlformats.org/officeDocument/2006/relationships/hyperlink" Target="https://youtu.be/fTPl6-DSbC4?t=137" TargetMode="External"/><Relationship Id="rId14" Type="http://schemas.openxmlformats.org/officeDocument/2006/relationships/hyperlink" Target="https://youtu.be/fTPl6-DSbC4?t=178" TargetMode="External"/><Relationship Id="rId15" Type="http://schemas.openxmlformats.org/officeDocument/2006/relationships/hyperlink" Target="https://youtu.be/fTPl6-DSbC4?t=222" TargetMode="External"/><Relationship Id="rId16" Type="http://schemas.openxmlformats.org/officeDocument/2006/relationships/hyperlink" Target="https://youtu.be/fTPl6-DSbC4?t=267" TargetMode="External"/><Relationship Id="rId17" Type="http://schemas.openxmlformats.org/officeDocument/2006/relationships/hyperlink" Target="https://youtu.be/fTPl6-DSbC4?t=311" TargetMode="External"/><Relationship Id="rId18" Type="http://schemas.openxmlformats.org/officeDocument/2006/relationships/hyperlink" Target="https://youtu.be/fTPl6-DSbC4?t=353" TargetMode="External"/><Relationship Id="rId19" Type="http://schemas.openxmlformats.org/officeDocument/2006/relationships/hyperlink" Target="https://youtu.be/fTPl6-DSbC4?t=395" TargetMode="External"/><Relationship Id="rId20" Type="http://schemas.openxmlformats.org/officeDocument/2006/relationships/hyperlink" Target="https://youtu.be/fTPl6-DSbC4?t=441" TargetMode="External"/><Relationship Id="rId21" Type="http://schemas.openxmlformats.org/officeDocument/2006/relationships/hyperlink" Target="https://youtu.be/fTPl6-DSbC4?t=485" TargetMode="External"/><Relationship Id="rId22" Type="http://schemas.openxmlformats.org/officeDocument/2006/relationships/hyperlink" Target="https://youtu.be/fTPl6-DSbC4?t=527" TargetMode="External"/><Relationship Id="rId23" Type="http://schemas.openxmlformats.org/officeDocument/2006/relationships/hyperlink" Target="https://youtu.be/fTPl6-DSbC4?t=571" TargetMode="External"/><Relationship Id="rId24" Type="http://schemas.openxmlformats.org/officeDocument/2006/relationships/hyperlink" Target="https://youtu.be/fTPl6-DSbC4?t=614" TargetMode="External"/><Relationship Id="rId25" Type="http://schemas.openxmlformats.org/officeDocument/2006/relationships/hyperlink" Target="https://youtu.be/fTPl6-DSbC4?t=656" TargetMode="External"/><Relationship Id="rId26" Type="http://schemas.openxmlformats.org/officeDocument/2006/relationships/hyperlink" Target="https://youtu.be/fTPl6-DSbC4?t=698" TargetMode="External"/><Relationship Id="rId27" Type="http://schemas.openxmlformats.org/officeDocument/2006/relationships/hyperlink" Target="https://youtu.be/fTPl6-DSbC4?t=738" TargetMode="External"/><Relationship Id="rId28" Type="http://schemas.openxmlformats.org/officeDocument/2006/relationships/hyperlink" Target="https://youtu.be/fTPl6-DSbC4?t=783" TargetMode="External"/><Relationship Id="rId29" Type="http://schemas.openxmlformats.org/officeDocument/2006/relationships/hyperlink" Target="https://youtu.be/fTPl6-DSbC4?t=825" TargetMode="External"/><Relationship Id="rId30" Type="http://schemas.openxmlformats.org/officeDocument/2006/relationships/hyperlink" Target="https://youtu.be/fTPl6-DSbC4?t=866" TargetMode="External"/><Relationship Id="rId31" Type="http://schemas.openxmlformats.org/officeDocument/2006/relationships/hyperlink" Target="https://youtu.be/fTPl6-DSbC4?t=909" TargetMode="External"/><Relationship Id="rId32" Type="http://schemas.openxmlformats.org/officeDocument/2006/relationships/hyperlink" Target="https://youtu.be/fTPl6-DSbC4?t=954" TargetMode="External"/><Relationship Id="rId33" Type="http://schemas.openxmlformats.org/officeDocument/2006/relationships/hyperlink" Target="https://youtu.be/fTPl6-DSbC4?t=994" TargetMode="External"/><Relationship Id="rId34" Type="http://schemas.openxmlformats.org/officeDocument/2006/relationships/hyperlink" Target="https://youtu.be/fTPl6-DSbC4?t=1038" TargetMode="External"/><Relationship Id="rId35" Type="http://schemas.openxmlformats.org/officeDocument/2006/relationships/hyperlink" Target="https://youtu.be/fTPl6-DSbC4?t=1080" TargetMode="External"/><Relationship Id="rId36" Type="http://schemas.openxmlformats.org/officeDocument/2006/relationships/hyperlink" Target="https://youtu.be/fTPl6-DSbC4?t=1123" TargetMode="External"/><Relationship Id="rId37" Type="http://schemas.openxmlformats.org/officeDocument/2006/relationships/hyperlink" Target="https://youtu.be/fTPl6-DSbC4?t=1167" TargetMode="External"/><Relationship Id="rId38" Type="http://schemas.openxmlformats.org/officeDocument/2006/relationships/hyperlink" Target="https://youtu.be/fTPl6-DSbC4?t=1211" TargetMode="External"/><Relationship Id="rId39" Type="http://schemas.openxmlformats.org/officeDocument/2006/relationships/hyperlink" Target="https://youtu.be/fTPl6-DSbC4?t=1256" TargetMode="External"/><Relationship Id="rId40" Type="http://schemas.openxmlformats.org/officeDocument/2006/relationships/hyperlink" Target="https://youtu.be/fTPl6-DSbC4?t=1296" TargetMode="External"/><Relationship Id="rId41" Type="http://schemas.openxmlformats.org/officeDocument/2006/relationships/hyperlink" Target="https://youtu.be/fTPl6-DSbC4?t=1336" TargetMode="External"/><Relationship Id="rId42" Type="http://schemas.openxmlformats.org/officeDocument/2006/relationships/hyperlink" Target="https://youtu.be/fTPl6-DSbC4?t=1378" TargetMode="External"/><Relationship Id="rId43" Type="http://schemas.openxmlformats.org/officeDocument/2006/relationships/hyperlink" Target="https://youtu.be/fTPl6-DSbC4?t=1443" TargetMode="External"/><Relationship Id="rId44" Type="http://schemas.openxmlformats.org/officeDocument/2006/relationships/hyperlink" Target="https://youtu.be/fTPl6-DSbC4?t=1484" TargetMode="External"/><Relationship Id="rId45" Type="http://schemas.openxmlformats.org/officeDocument/2006/relationships/hyperlink" Target="https://youtu.be/fTPl6-DSbC4?t=1525" TargetMode="External"/><Relationship Id="rId46" Type="http://schemas.openxmlformats.org/officeDocument/2006/relationships/hyperlink" Target="https://youtu.be/fTPl6-DSbC4?t=1567" TargetMode="External"/><Relationship Id="rId47" Type="http://schemas.openxmlformats.org/officeDocument/2006/relationships/hyperlink" Target="https://youtu.be/fTPl6-DSbC4?t=1609" TargetMode="External"/><Relationship Id="rId48" Type="http://schemas.openxmlformats.org/officeDocument/2006/relationships/hyperlink" Target="https://youtu.be/fTPl6-DSbC4?t=1651" TargetMode="External"/><Relationship Id="rId49" Type="http://schemas.openxmlformats.org/officeDocument/2006/relationships/hyperlink" Target="https://youtu.be/fTPl6-DSbC4?t=1692" TargetMode="External"/><Relationship Id="rId50" Type="http://schemas.openxmlformats.org/officeDocument/2006/relationships/hyperlink" Target="https://youtu.be/fTPl6-DSbC4?t=1733" TargetMode="External"/><Relationship Id="rId51" Type="http://schemas.openxmlformats.org/officeDocument/2006/relationships/hyperlink" Target="https://youtu.be/fTPl6-DSbC4?t=1778" TargetMode="External"/><Relationship Id="rId52" Type="http://schemas.openxmlformats.org/officeDocument/2006/relationships/hyperlink" Target="https://youtu.be/fTPl6-DSbC4?t=1819" TargetMode="External"/><Relationship Id="rId53" Type="http://schemas.openxmlformats.org/officeDocument/2006/relationships/hyperlink" Target="https://youtu.be/fTPl6-DSbC4?t=1875" TargetMode="External"/><Relationship Id="rId54" Type="http://schemas.openxmlformats.org/officeDocument/2006/relationships/hyperlink" Target="https://youtu.be/fTPl6-DSbC4?t=1918" TargetMode="External"/><Relationship Id="rId55" Type="http://schemas.openxmlformats.org/officeDocument/2006/relationships/hyperlink" Target="https://youtu.be/fTPl6-DSbC4?t=1958" TargetMode="External"/><Relationship Id="rId56" Type="http://schemas.openxmlformats.org/officeDocument/2006/relationships/hyperlink" Target="https://youtu.be/fTPl6-DSbC4?t=2001" TargetMode="External"/><Relationship Id="rId57" Type="http://schemas.openxmlformats.org/officeDocument/2006/relationships/hyperlink" Target="https://youtu.be/fTPl6-DSbC4?t=2043" TargetMode="External"/><Relationship Id="rId58" Type="http://schemas.openxmlformats.org/officeDocument/2006/relationships/hyperlink" Target="https://youtu.be/fTPl6-DSbC4?t=2085" TargetMode="External"/><Relationship Id="rId59" Type="http://schemas.openxmlformats.org/officeDocument/2006/relationships/hyperlink" Target="https://youtu.be/fTPl6-DSbC4?t=2126" TargetMode="External"/><Relationship Id="rId60" Type="http://schemas.openxmlformats.org/officeDocument/2006/relationships/hyperlink" Target="https://youtu.be/fTPl6-DSbC4?t=2167" TargetMode="External"/><Relationship Id="rId61" Type="http://schemas.openxmlformats.org/officeDocument/2006/relationships/hyperlink" Target="https://youtu.be/fTPl6-DSbC4?t=2212" TargetMode="External"/><Relationship Id="rId62" Type="http://schemas.openxmlformats.org/officeDocument/2006/relationships/hyperlink" Target="https://youtu.be/fTPl6-DSbC4?t=2253" TargetMode="External"/><Relationship Id="rId63" Type="http://schemas.openxmlformats.org/officeDocument/2006/relationships/hyperlink" Target="https://youtu.be/fTPl6-DSbC4?t=2294" TargetMode="External"/><Relationship Id="rId64" Type="http://schemas.openxmlformats.org/officeDocument/2006/relationships/hyperlink" Target="https://youtu.be/fTPl6-DSbC4?t=2337" TargetMode="External"/><Relationship Id="rId65" Type="http://schemas.openxmlformats.org/officeDocument/2006/relationships/hyperlink" Target="https://youtu.be/fTPl6-DSbC4?t=2381" TargetMode="External"/><Relationship Id="rId66" Type="http://schemas.openxmlformats.org/officeDocument/2006/relationships/hyperlink" Target="https://youtu.be/fTPl6-DSbC4?t=2426" TargetMode="External"/><Relationship Id="rId67" Type="http://schemas.openxmlformats.org/officeDocument/2006/relationships/hyperlink" Target="https://youtu.be/fTPl6-DSbC4?t=2468" TargetMode="External"/><Relationship Id="rId68" Type="http://schemas.openxmlformats.org/officeDocument/2006/relationships/hyperlink" Target="https://youtu.be/fTPl6-DSbC4?t=2509" TargetMode="External"/><Relationship Id="rId69" Type="http://schemas.openxmlformats.org/officeDocument/2006/relationships/hyperlink" Target="https://youtu.be/fTPl6-DSbC4?t=2553" TargetMode="External"/><Relationship Id="rId70" Type="http://schemas.openxmlformats.org/officeDocument/2006/relationships/hyperlink" Target="https://youtu.be/fTPl6-DSbC4?t=2595" TargetMode="External"/><Relationship Id="rId71" Type="http://schemas.openxmlformats.org/officeDocument/2006/relationships/hyperlink" Target="https://youtu.be/fTPl6-DSbC4?t=2635" TargetMode="External"/><Relationship Id="rId72" Type="http://schemas.openxmlformats.org/officeDocument/2006/relationships/hyperlink" Target="https://youtu.be/fTPl6-DSbC4?t=2678" TargetMode="External"/><Relationship Id="rId73" Type="http://schemas.openxmlformats.org/officeDocument/2006/relationships/hyperlink" Target="https://youtu.be/fTPl6-DSbC4?t=2720" TargetMode="External"/><Relationship Id="rId74" Type="http://schemas.openxmlformats.org/officeDocument/2006/relationships/hyperlink" Target="https://youtu.be/fTPl6-DSbC4?t=2763" TargetMode="External"/><Relationship Id="rId75" Type="http://schemas.openxmlformats.org/officeDocument/2006/relationships/hyperlink" Target="https://youtu.be/fTPl6-DSbC4?t=2807" TargetMode="External"/><Relationship Id="rId76" Type="http://schemas.openxmlformats.org/officeDocument/2006/relationships/hyperlink" Target="https://youtu.be/fTPl6-DSbC4?t=2848" TargetMode="External"/><Relationship Id="rId77" Type="http://schemas.openxmlformats.org/officeDocument/2006/relationships/hyperlink" Target="https://youtu.be/fTPl6-DSbC4?t=2890" TargetMode="External"/><Relationship Id="rId78" Type="http://schemas.openxmlformats.org/officeDocument/2006/relationships/hyperlink" Target="https://youtu.be/fTPl6-DSbC4?t=2933" TargetMode="External"/><Relationship Id="rId79" Type="http://schemas.openxmlformats.org/officeDocument/2006/relationships/hyperlink" Target="https://youtu.be/fTPl6-DSbC4?t=2976" TargetMode="External"/><Relationship Id="rId80" Type="http://schemas.openxmlformats.org/officeDocument/2006/relationships/hyperlink" Target="https://youtu.be/fTPl6-DSbC4?t=3018" TargetMode="External"/><Relationship Id="rId81" Type="http://schemas.openxmlformats.org/officeDocument/2006/relationships/hyperlink" Target="https://youtu.be/fTPl6-DSbC4?t=3061" TargetMode="External"/><Relationship Id="rId82" Type="http://schemas.openxmlformats.org/officeDocument/2006/relationships/hyperlink" Target="https://youtu.be/fTPl6-DSbC4?t=3115" TargetMode="External"/><Relationship Id="rId83" Type="http://schemas.openxmlformats.org/officeDocument/2006/relationships/hyperlink" Target="https://youtu.be/fTPl6-DSbC4?t=3156" TargetMode="External"/><Relationship Id="rId84" Type="http://schemas.openxmlformats.org/officeDocument/2006/relationships/hyperlink" Target="https://youtu.be/fTPl6-DSbC4?t=3197" TargetMode="External"/><Relationship Id="rId85" Type="http://schemas.openxmlformats.org/officeDocument/2006/relationships/hyperlink" Target="https://youtu.be/fTPl6-DSbC4?t=3241" TargetMode="External"/><Relationship Id="rId86" Type="http://schemas.openxmlformats.org/officeDocument/2006/relationships/hyperlink" Target="https://youtu.be/fTPl6-DSbC4?t=3284" TargetMode="External"/><Relationship Id="rId87" Type="http://schemas.openxmlformats.org/officeDocument/2006/relationships/hyperlink" Target="https://youtu.be/fTPl6-DSbC4?t=3324" TargetMode="External"/><Relationship Id="rId88" Type="http://schemas.openxmlformats.org/officeDocument/2006/relationships/hyperlink" Target="https://youtu.be/fTPl6-DSbC4?t=3366" TargetMode="External"/><Relationship Id="rId89" Type="http://schemas.openxmlformats.org/officeDocument/2006/relationships/hyperlink" Target="https://youtu.be/fTPl6-DSbC4?t=3412" TargetMode="External"/><Relationship Id="rId90" Type="http://schemas.openxmlformats.org/officeDocument/2006/relationships/hyperlink" Target="https://youtu.be/fTPl6-DSbC4?t=3456" TargetMode="External"/><Relationship Id="rId91" Type="http://schemas.openxmlformats.org/officeDocument/2006/relationships/hyperlink" Target="https://youtu.be/fTPl6-DSbC4?t=3497" TargetMode="External"/><Relationship Id="rId92" Type="http://schemas.openxmlformats.org/officeDocument/2006/relationships/hyperlink" Target="https://youtu.be/fTPl6-DSbC4?t=3540" TargetMode="External"/><Relationship Id="rId93" Type="http://schemas.openxmlformats.org/officeDocument/2006/relationships/hyperlink" Target="https://youtu.be/fTPl6-DSbC4?t=3583" TargetMode="External"/><Relationship Id="rId94" Type="http://schemas.openxmlformats.org/officeDocument/2006/relationships/hyperlink" Target="https://youtu.be/fTPl6-DSbC4?t=3638" TargetMode="External"/><Relationship Id="rId95" Type="http://schemas.openxmlformats.org/officeDocument/2006/relationships/hyperlink" Target="https://youtu.be/fTPl6-DSbC4?t=3682" TargetMode="External"/><Relationship Id="rId96" Type="http://schemas.openxmlformats.org/officeDocument/2006/relationships/hyperlink" Target="https://youtu.be/fTPl6-DSbC4?t=3723" TargetMode="External"/><Relationship Id="rId97" Type="http://schemas.openxmlformats.org/officeDocument/2006/relationships/hyperlink" Target="https://youtu.be/fTPl6-DSbC4?t=3766" TargetMode="External"/><Relationship Id="rId98" Type="http://schemas.openxmlformats.org/officeDocument/2006/relationships/hyperlink" Target="https://youtu.be/fTPl6-DSbC4?t=3808" TargetMode="External"/><Relationship Id="rId99" Type="http://schemas.openxmlformats.org/officeDocument/2006/relationships/hyperlink" Target="https://youtu.be/fTPl6-DSbC4?t=3854" TargetMode="External"/><Relationship Id="rId100" Type="http://schemas.openxmlformats.org/officeDocument/2006/relationships/hyperlink" Target="https://youtu.be/fTPl6-DSbC4?t=3900" TargetMode="External"/><Relationship Id="rId101" Type="http://schemas.openxmlformats.org/officeDocument/2006/relationships/hyperlink" Target="https://youtu.be/fTPl6-DSbC4?t=3944" TargetMode="External"/><Relationship Id="rId102" Type="http://schemas.openxmlformats.org/officeDocument/2006/relationships/hyperlink" Target="https://youtu.be/fTPl6-DSbC4?t=3986" TargetMode="External"/><Relationship Id="rId103" Type="http://schemas.openxmlformats.org/officeDocument/2006/relationships/hyperlink" Target="https://youtu.be/fTPl6-DSbC4?t=4028" TargetMode="External"/><Relationship Id="rId104" Type="http://schemas.openxmlformats.org/officeDocument/2006/relationships/hyperlink" Target="https://youtu.be/fTPl6-DSbC4?t=4084" TargetMode="External"/><Relationship Id="rId105" Type="http://schemas.openxmlformats.org/officeDocument/2006/relationships/hyperlink" Target="https://youtu.be/fTPl6-DSbC4?t=4129" TargetMode="External"/><Relationship Id="rId106" Type="http://schemas.openxmlformats.org/officeDocument/2006/relationships/hyperlink" Target="https://youtu.be/fTPl6-DSbC4?t=4173" TargetMode="External"/><Relationship Id="rId107" Type="http://schemas.openxmlformats.org/officeDocument/2006/relationships/hyperlink" Target="https://youtu.be/fTPl6-DSbC4?t=4214" TargetMode="External"/><Relationship Id="rId108" Type="http://schemas.openxmlformats.org/officeDocument/2006/relationships/hyperlink" Target="https://youtu.be/fTPl6-DSbC4?t=4255" TargetMode="External"/><Relationship Id="rId109" Type="http://schemas.openxmlformats.org/officeDocument/2006/relationships/hyperlink" Target="https://youtu.be/fTPl6-DSbC4?t=4297" TargetMode="External"/><Relationship Id="rId110" Type="http://schemas.openxmlformats.org/officeDocument/2006/relationships/hyperlink" Target="https://youtu.be/fTPl6-DSbC4?t=4338" TargetMode="External"/><Relationship Id="rId111" Type="http://schemas.openxmlformats.org/officeDocument/2006/relationships/hyperlink" Target="https://youtu.be/fTPl6-DSbC4?t=4383" TargetMode="External"/><Relationship Id="rId112" Type="http://schemas.openxmlformats.org/officeDocument/2006/relationships/hyperlink" Target="https://youtu.be/fTPl6-DSbC4?t=4423" TargetMode="External"/><Relationship Id="rId113" Type="http://schemas.openxmlformats.org/officeDocument/2006/relationships/hyperlink" Target="https://youtu.be/fTPl6-DSbC4?t=4465" TargetMode="External"/><Relationship Id="rId114" Type="http://schemas.openxmlformats.org/officeDocument/2006/relationships/hyperlink" Target="https://youtu.be/fTPl6-DSbC4?t=4512" TargetMode="External"/><Relationship Id="rId115" Type="http://schemas.openxmlformats.org/officeDocument/2006/relationships/hyperlink" Target="https://youtu.be/fTPl6-DSbC4?t=4552" TargetMode="External"/><Relationship Id="rId116" Type="http://schemas.openxmlformats.org/officeDocument/2006/relationships/hyperlink" Target="https://youtu.be/fTPl6-DSbC4?t=4595" TargetMode="External"/><Relationship Id="rId117" Type="http://schemas.openxmlformats.org/officeDocument/2006/relationships/hyperlink" Target="https://youtu.be/fTPl6-DSbC4?t=4637" TargetMode="External"/><Relationship Id="rId118" Type="http://schemas.openxmlformats.org/officeDocument/2006/relationships/hyperlink" Target="https://youtu.be/fTPl6-DSbC4?t=4679" TargetMode="External"/><Relationship Id="rId119" Type="http://schemas.openxmlformats.org/officeDocument/2006/relationships/hyperlink" Target="https://youtu.be/fTPl6-DSbC4?t=4720" TargetMode="External"/><Relationship Id="rId120" Type="http://schemas.openxmlformats.org/officeDocument/2006/relationships/hyperlink" Target="https://youtu.be/fTPl6-DSbC4?t=4762" TargetMode="External"/><Relationship Id="rId121" Type="http://schemas.openxmlformats.org/officeDocument/2006/relationships/hyperlink" Target="https://youtu.be/fTPl6-DSbC4?t=4803" TargetMode="External"/><Relationship Id="rId122" Type="http://schemas.openxmlformats.org/officeDocument/2006/relationships/hyperlink" Target="https://youtu.be/fTPl6-DSbC4?t=4846" TargetMode="External"/><Relationship Id="rId123" Type="http://schemas.openxmlformats.org/officeDocument/2006/relationships/hyperlink" Target="https://youtu.be/fTPl6-DSbC4?t=4889" TargetMode="External"/><Relationship Id="rId124" Type="http://schemas.openxmlformats.org/officeDocument/2006/relationships/hyperlink" Target="https://youtu.be/fTPl6-DSbC4?t=4930" TargetMode="External"/><Relationship Id="rId125" Type="http://schemas.openxmlformats.org/officeDocument/2006/relationships/hyperlink" Target="https://youtu.be/fTPl6-DSbC4?t=4971" TargetMode="External"/><Relationship Id="rId126" Type="http://schemas.openxmlformats.org/officeDocument/2006/relationships/hyperlink" Target="https://youtu.be/fTPl6-DSbC4?t=5019" TargetMode="External"/><Relationship Id="rId127" Type="http://schemas.openxmlformats.org/officeDocument/2006/relationships/hyperlink" Target="https://youtu.be/fTPl6-DSbC4?t=5088" TargetMode="External"/><Relationship Id="rId128" Type="http://schemas.openxmlformats.org/officeDocument/2006/relationships/hyperlink" Target="https://youtu.be/fTPl6-DSbC4?t=5133" TargetMode="External"/><Relationship Id="rId129" Type="http://schemas.openxmlformats.org/officeDocument/2006/relationships/hyperlink" Target="https://youtu.be/fTPl6-DSbC4?t=5176" TargetMode="External"/><Relationship Id="rId130" Type="http://schemas.openxmlformats.org/officeDocument/2006/relationships/hyperlink" Target="https://youtu.be/fTPl6-DSbC4?t=5222" TargetMode="External"/><Relationship Id="rId131" Type="http://schemas.openxmlformats.org/officeDocument/2006/relationships/hyperlink" Target="https://youtu.be/fTPl6-DSbC4?t=52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3 (50.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