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14. Oturum — Türkçe / çalışma metni</w:t>
      </w:r>
    </w:p>
    <w:p>
      <w:r>
        <w:t>2026-10-05 00:00:00 • Risale-i Nur’da Üslup Metot ve Varlığın Anlam Merkezli Okunuşu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r>
        <w:t>Kayıt notu: İlk 00:00–01:02 aralığında çalışma metni bulunmuyor.</w:t>
      </w:r>
    </w:p>
    <w:p>
      <w:pPr>
        <w:keepNext/>
      </w:pPr>
      <w:hyperlink r:id="rId10">
        <w:r>
          <w:rPr>
            <w:color w:val="1155CC"/>
            <w:u w:val="single"/>
          </w:rPr>
          <w:t>00:01:02 – 00:01:43</w:t>
        </w:r>
      </w:hyperlink>
    </w:p>
    <w:p>
      <w:r>
        <w:t>Osmanlı edebiyatı ve kültür tarihi, dinî ve tasavvufi Türk edebiyatı, karşılaştırmalı edebiyat, edebiyat eğitimi, [Öncesi eksik] annesidir. Evet, Ayşe Hanım buyurun. Sesiniz inşallah, mikrofonumuz yok. İnşallah sesiniz yeterli gelir. Siz zaten sınıfta da ders veriyorsunuzdur mikrofonsuz. Aynen. Tamam, tamam buyurun. Süremiz 15 dakika, 15 dakika, 3 dakika, 11'e 3 geçiyor. Ben size 5 dakika kala hatırlatacağım. Tamam. Hocamızın da belirttiği gibi eşyanın harf oluşu, mana-yı harfî</w:t>
      </w:r>
    </w:p>
    <w:p>
      <w:pPr>
        <w:keepNext/>
      </w:pPr>
      <w:hyperlink r:id="rId11">
        <w:r>
          <w:rPr>
            <w:color w:val="1155CC"/>
            <w:u w:val="single"/>
          </w:rPr>
          <w:t>00:01:43 – 00:02:25</w:t>
        </w:r>
      </w:hyperlink>
    </w:p>
    <w:p>
      <w:r>
        <w:t>ve varlığın anlam merkezli yorumu çalışmanın başlığı. Mana-yı harfî kavramının Risale-i Nur’daki anlam dünyasını kavrayabilmek için öncelikle kavramı [tahlil etmek?] gerekir. Harf ve isim ayrımı klasik Arap nahiv geleneğinde kelimelerin anlam ve görevlerini belirlemek amacıyla kullanılan temel tasniflerden biridir. Bediüzzaman, bu dil bilgisel ayrımı olduğu şekliyle aktarmakla yetinmez. Onu varlık anlayışına açıklayan kapsamlı bir düşünce sistemine dönüştürür. Nahivde isim, zaman kaydından bağımsız olarak kendi başına bir anlama delalet eden kelime türüdür. Harf ise tek başına müstakil bir anlam taşımaz.</w:t>
      </w:r>
    </w:p>
    <w:p>
      <w:pPr>
        <w:keepNext/>
      </w:pPr>
      <w:hyperlink r:id="rId12">
        <w:r>
          <w:rPr>
            <w:color w:val="1155CC"/>
            <w:u w:val="single"/>
          </w:rPr>
          <w:t>00:02:26 – 00:03:06</w:t>
        </w:r>
      </w:hyperlink>
    </w:p>
    <w:p>
      <w:r>
        <w:t>Cümle içerisinde diğer kelimelerle kurduğu ilişki, ilişkiyle öne çıkar. Harfin anlamı kendisinde değil, yöneldiği ve ilişki kurduğu unsurlarda ortaya çıkar. Bu sebeple klasik nahiv anlayışında harf, başka bir anlam alanına delalet eden [vasıta?] olarak açıklanmıştır. Said Nursi, Mesnevî-i Nuriye’de bu dil bilgisel ayrımı şu şekilde ifade eder. Harf gayrın manasını izah için bir alet, bir hâdim olduğu gibi, şu mevcudat da Esma-i Hüsna’nın tecelliyatını izhar, ifham, izah için birtakım ilahî mektuplardır. Bu yaklaşımın daha geniş bir ifadesi mektubakta şu şekilde karşımıza çıkıyor.</w:t>
      </w:r>
    </w:p>
    <w:p>
      <w:pPr>
        <w:keepNext/>
      </w:pPr>
      <w:hyperlink r:id="rId13">
        <w:r>
          <w:rPr>
            <w:color w:val="1155CC"/>
            <w:u w:val="single"/>
          </w:rPr>
          <w:t>00:03:06 – 00:03:46</w:t>
        </w:r>
      </w:hyperlink>
    </w:p>
    <w:p>
      <w:r>
        <w:t>Her şey nefsinde, mana-yı ismîyle fânidir, [mefkuddur?], hâdistir, mâdumdur. Fakat mana-yı harfîyle ve Sâni-i Zülcelâl’in esmasına aynadarlık cihetiyle ve vazifedarlık itibarıyla şahittir, meşhuttur, vâcittir, mevcuttur şeklinde ifade ediyor. Bu ifadeler mana-yı harfî anlayışının temel ontolojik iddiasını ortaya koymaktadır. Buna göre varlığın değeri yalnızca kendi bağımsız varoluşunda değil, kendisini aşan bir hakikate delalet etmesindedir. Eşya kendi başına kapalı bir gerçeklik olarak değerlendirildiğinde geçici ve sınırlı bir varlık görünümü arz ederken,</w:t>
      </w:r>
    </w:p>
    <w:p>
      <w:pPr>
        <w:keepNext/>
      </w:pPr>
      <w:hyperlink r:id="rId14">
        <w:r>
          <w:rPr>
            <w:color w:val="1155CC"/>
            <w:u w:val="single"/>
          </w:rPr>
          <w:t>00:03:47 – 00:04:25</w:t>
        </w:r>
      </w:hyperlink>
    </w:p>
    <w:p>
      <w:r>
        <w:t>ilahi isimlere alnı olması bakımından anlam kazanan ve okunması gereken bir işaret haline gelir. Yani fânilikten, fena bulmaktan kurtarıyor varlığı; bekaya mazhar ediyor bu bakış. Bu ifadelerde dikkat çeken husus, harfin yalnızca dilsel bir unsur olmaktan çıkarılıp bütün mevcudatın mahiyetini açıklayan bir modele dönüştürülmesidir. Nasıl ki harp, kendi başına okunmak için değil, başka bir anlamı göstermek için vardır. Aynı şekilde varlık da kendisiyle sınırlı bir gerçeklik değildir. Her bir varlık kendisine aşan bir hakikate delalet ettiği ölçüde anlam kazanır.</w:t>
      </w:r>
    </w:p>
    <w:p>
      <w:pPr>
        <w:keepNext/>
      </w:pPr>
      <w:hyperlink r:id="rId15">
        <w:r>
          <w:rPr>
            <w:color w:val="1155CC"/>
            <w:u w:val="single"/>
          </w:rPr>
          <w:t>00:04:33 – 00:05:16</w:t>
        </w:r>
      </w:hyperlink>
    </w:p>
    <w:p>
      <w:r>
        <w:t>Burada nahil terminolojisini üstadım bir de mecazi, hani sadece bir benzeri kontrol olarak kullanmadığını görüyoruz. Dil ve varlık arasında yapısal bir benzerlik kuruyor. Dil, harflerden, kelimelerden ve dinlerden oluşuyor. İki hayatta birbirine bağlı unsurlardan müteşekkir. Hepsi birbiriyle ilgisi var, bir anlam üretiyor. Sorun varlığın ne olduğunun anlaşılmasından ziyade ona hangi nazarla baktığımızın anlaşılması olduğu doğrultusunda. Şöyle: Cenab-ı Hakk’ın mâsivâsına, yani kâinata mana-yı harfîyle ve onun hesabına bakmak lazımdır. mana-yı ismîyle ve esbap hesabına bakmak hatadır.</w:t>
      </w:r>
    </w:p>
    <w:p>
      <w:pPr>
        <w:keepNext/>
      </w:pPr>
      <w:hyperlink r:id="rId16">
        <w:r>
          <w:rPr>
            <w:color w:val="1155CC"/>
            <w:u w:val="single"/>
          </w:rPr>
          <w:t>00:05:16 – 00:06:01</w:t>
        </w:r>
      </w:hyperlink>
    </w:p>
    <w:p>
      <w:r>
        <w:t>Evet her şeyin iki ciheti vardır. Bir ciheti Hakk’a bakar, diğer ciheti de halka bakar. Halka bakan cihet, Hakk’a bakan ciheti tenteneli bir perde veya şeffaf bir cam parçası gibi, altında Hakk’a bakan ciheti [gösterecek?] bir perde gibi olmalıdır. Burada şeffaf cam benzetmesi, mana-yı harfînin en açıklayıcı örneklerinden birisi. Yani cama baktığımızda aslında cama bakmış olmalı, camın ardını görmemiz gerekiyor. mana-yı harfîyle bakmak da bu şekilde. Eşyaya eşya hesabına bakmaman eşyanın ardındaki işaret ettiği, delalet ettiği manayı görmemiz gerekiyor. Yani eşya basitlikten, nesnellikten kurtuluyor ve hakikati anlaşılmış oluyor.</w:t>
      </w:r>
    </w:p>
    <w:p>
      <w:pPr>
        <w:keepNext/>
      </w:pPr>
      <w:hyperlink r:id="rId17">
        <w:r>
          <w:rPr>
            <w:color w:val="1155CC"/>
            <w:u w:val="single"/>
          </w:rPr>
          <w:t>00:06:01 – 00:06:42</w:t>
        </w:r>
      </w:hyperlink>
    </w:p>
    <w:p>
      <w:r>
        <w:t>Bir de harfin kelime kitap ve metaforlarıyla olan ilgisine değinmek istiyorum. Yani bu Üstad Hazretleri bir de kainatın nasıl okunması gerektiğine dair de bize bir yol haritası çiziyor. Teorik planda kalmaktan kurtarıyor ve okuma yöntemi öğretiyor bize. Sürekli tekrar edilen külliyatta harf, kelime, kitap, mektup, sahife, ayet ve katip gibi kavramların birbirinden bağımsız teşbihler olmadığını görüyoruz. Aslında... düşüncenin farklı tezahürleri olarak karşımıza çıkıyor. Yani mana-yı harfî düşüncesinin farklı yansımaları birbiriyle ilgili.</w:t>
      </w:r>
    </w:p>
    <w:p>
      <w:pPr>
        <w:keepNext/>
      </w:pPr>
      <w:hyperlink r:id="rId18">
        <w:r>
          <w:rPr>
            <w:color w:val="1155CC"/>
            <w:u w:val="single"/>
          </w:rPr>
          <w:t>00:06:43 – 00:07:23</w:t>
        </w:r>
      </w:hyperlink>
    </w:p>
    <w:p>
      <w:r>
        <w:t>Kitap mesela çoğu yerde kainatı bir kitap olarak değerlendiriyor Bediüzzaman Hazretleri. Mesela biz bir kitabı okuduğumuzda kitabı elimize aldığımızda onun kapağıyla, şekliyle, rengiyle, dokusuyla ilgilenmekten ziyade anlamına nazar ederek kitap alıyoruz, kitap seçiyoruz. Burada da eşyanın nesnel, naturalist, pozitivist akımlara karşı somut görünürlüğünden ziyade ne anlam ifade ettiği, eşyanın manasına, özüne yönelmemiz gerektiği yönünde bir pencere açmış oluyor bize.</w:t>
      </w:r>
    </w:p>
    <w:p>
      <w:pPr>
        <w:keepNext/>
      </w:pPr>
      <w:hyperlink r:id="rId19">
        <w:r>
          <w:rPr>
            <w:color w:val="1155CC"/>
            <w:u w:val="single"/>
          </w:rPr>
          <w:t>00:07:24 – 00:08:05</w:t>
        </w:r>
      </w:hyperlink>
    </w:p>
    <w:p>
      <w:r>
        <w:t>Şurada mesela nasıl ki diyor bir kitap, bahusus öyle bir kitap ki her kelimesi içinde küçük kalemle bir kitap yazılmış. Her harfi içinde ince kalem ile muntazam bir kaside yazılmış. Öyle de şu kainat öyle bir kitaptır ki her sayfası çok kitapları tazammun eder. Hatta her kelimesi içinde bir kitap vardır. Her bir harfi içinde bir kaside vardır. Yeryüzü bir sahifedir, bir ağaç bir kelimedir, bir meyve bir harftir, bir çekirdek bir noktadır. [Alıntı kaynaktan kontrol edilmeli.] Buradaki hiyerarşik yapı bir ağaç bir kelimedir, bir meyve bir harftir, bir çekirdek bir noktadır. Cümlesi ilk başta böyle şiirsel bir ifade gibi geliyor olabilir bize.</w:t>
      </w:r>
    </w:p>
    <w:p>
      <w:pPr>
        <w:keepNext/>
      </w:pPr>
      <w:hyperlink r:id="rId20">
        <w:r>
          <w:rPr>
            <w:color w:val="1155CC"/>
            <w:u w:val="single"/>
          </w:rPr>
          <w:t>00:08:05 – 00:08:46</w:t>
        </w:r>
      </w:hyperlink>
    </w:p>
    <w:p>
      <w:r>
        <w:t>Aslında burada üstad bunları zikretmek de varlığın hiyerarşik statüsünü bize belirtmiş oluyor. Meyvenin harf olarak nitelendirilmesi de onun kendi başına nihai anlam taşımadığını, daha büyük bir anlam bütünün parçası olduğunu gösteriyor. Nasıl ki tek bir harf ancak kelime içerisinde anlam kazanırsa, tek bir meyve de ağaçtan, bahçeden, yeryüzünden ve nihayet bütün kainattan bağımsız olarak okunamaz. Çekirdeği nokta olarak tasvir edilmesi ise bu metinsel yapının en küçük unsurunun dahi büyük bir anlam sistemine açıldığını ifade eder. Nursi'nin çekirdeği program ve fihristi olarak nitelemesi de bu sebeptedir.</w:t>
      </w:r>
    </w:p>
    <w:p>
      <w:pPr>
        <w:keepNext/>
      </w:pPr>
      <w:hyperlink r:id="rId21">
        <w:r>
          <w:rPr>
            <w:color w:val="1155CC"/>
            <w:u w:val="single"/>
          </w:rPr>
          <w:t>00:08:46 – 00:09:26</w:t>
        </w:r>
      </w:hyperlink>
    </w:p>
    <w:p>
      <w:r>
        <w:t>Küçücük bir noktada koca bir ağacın yazılı bulunması, varlığın her parçasının kendisine aşan bir bütüne işaret ettiğini göstermektedir. Yani küçültülmüş kainat, her şeyin iç içe olması, birbiriyle alakadar olması, hiçbirisi birbirinden bağımsız değil. Anlam örgüsüyle birbirine bağlı bir metin gibi. Hani kitap metaforunu burada görebiliyoruz. Kitabın dışında mektup da, üstadın çokça kullandığı metaforik unsurlardan birisi. Mektup, yani yazarı bilinmeden okunan bir mektup çok bir şey ifade etmez. Hani muhatabı kim, kim tarafından geliyor, bunlar mektubun değerini açığa çıkarıyor.</w:t>
      </w:r>
    </w:p>
    <w:p>
      <w:pPr>
        <w:keepNext/>
      </w:pPr>
      <w:hyperlink r:id="rId22">
        <w:r>
          <w:rPr>
            <w:color w:val="1155CC"/>
            <w:u w:val="single"/>
          </w:rPr>
          <w:t>00:09:27 – 00:10:09</w:t>
        </w:r>
      </w:hyperlink>
    </w:p>
    <w:p>
      <w:r>
        <w:t>Kainatın da ilahi bir mektup olarak nitelendirilmesi, varlığın sadece anlamlı bir bütün olmadığını, aynı zamanda kasıtlı ve de muhataba dönük olarak yaratılmış olduğunu gösteriyor. Yani bir muhatabının olması gerekiyor, bunun yaratılmasından bir kasıt var. Bize bunu düşündürüyor. Üstad şöyle diyor. Şu mevcudat da Esma-i Hüsna'nın tecelliyatını izhar, ifham ve izah için bir takım ilahi mektuplardır. Demek ki bir mektup olarak okumamız gerekiyor eşyayı. Bu çerçevede kitap, mektup, harf ve kelime metaforlarının ortak bir anlam alanı oluşturduğu söylenebilir. Bunların hiçbiri yalnız başına estetik bir teşbih değildir.</w:t>
      </w:r>
    </w:p>
    <w:p>
      <w:pPr>
        <w:keepNext/>
      </w:pPr>
      <w:hyperlink r:id="rId23">
        <w:r>
          <w:rPr>
            <w:color w:val="1155CC"/>
            <w:u w:val="single"/>
          </w:rPr>
          <w:t>00:10:09 – 00:10:53</w:t>
        </w:r>
      </w:hyperlink>
    </w:p>
    <w:p>
      <w:r>
        <w:t>Tam tersine her biri mana-yı harfî düşüncesinin farklı bir yönünü görünür kılan kavramsal araçlardır. Harf, tekil varlığın delaletini, kelime, parçaların anlamlı birlikteliğini, kitap, kainatın bütünlüğünü, mektup ise bu bütünün ilahi bir göndericiye nispetini ifade eder. Böylece Risale-i Nur'da varlık okunmayı bekleyen sessiz nesneler toplamı değil, baştan sona anlam taşıyan canlı bir metin haline dönüşür. Varlık okunması gereken canlı bir metindir. Bir de varlıkla ilişkinin yeniden inşasına dair birkaç tespitte bulunmak istiyorum. mana-yı harfî anlayışı yalnızca varlığın nasıl açıklanacağını gösteren teorik bir ilke değildir.</w:t>
      </w:r>
    </w:p>
    <w:p>
      <w:pPr>
        <w:keepNext/>
      </w:pPr>
      <w:hyperlink r:id="rId24">
        <w:r>
          <w:rPr>
            <w:color w:val="1155CC"/>
            <w:u w:val="single"/>
          </w:rPr>
          <w:t>00:10:54 – 00:11:37</w:t>
        </w:r>
      </w:hyperlink>
    </w:p>
    <w:p>
      <w:r>
        <w:t>Aynı zamanda insanın varlıkla kurduğu ilişkinin mahiyetini de değiştirecek bir bakış açısı sunmaktadır bizlere. Bu bakış açısında değişen şey eşya değil, eşyaya yönelen nazardır. Aynı kainat, aynı tabiat, aynı insan, farklı bir okuma biçimiyle başka bir anlam dünyasına açılmaktadır. 5 dakikaymış, tamam hocam. Üstad Hazretleri bu ayrımı şu cümleyle ifade ediyor. Cenab-ı Hakk’ın mâsivâsına, yani kâinata mana-yı harfîyle ve onun hesabına bakmak lazımdır. mana-yı ismîyle ve esbab hesabına bakmak hatadır. Nimete bakıldığı zaman münim, sanata bakıldığı zaman sani, esbaba nazar edildiği vakit</w:t>
      </w:r>
    </w:p>
    <w:p>
      <w:pPr>
        <w:keepNext/>
      </w:pPr>
      <w:hyperlink r:id="rId25">
        <w:r>
          <w:rPr>
            <w:color w:val="1155CC"/>
            <w:u w:val="single"/>
          </w:rPr>
          <w:t>00:11:37 – 00:12:17</w:t>
        </w:r>
      </w:hyperlink>
    </w:p>
    <w:p>
      <w:r>
        <w:t>müessir, hakiki zihne ve fikre gelmelidir. Bu insanın bilgi anlayışını da yeniden şekillendiriyor. Çünkü Risale-i Nur'da bilmek sadece eşyanın fiziksel özelliklerini kavramakla sınırlı olan bir durum değil. Özellikle o varlığın, yaratılan eşyanın hangi ilahi isme delalet ettiğini bilmemiz gerekiyor. Yani Bediüzzaman bilimlerin de kendi başlarına yeterli olmadığını, nihai anlamlarını Esma -i Hüsna'da bulduklarını dile getiriyor. Her bir fen bir isme dayandığı ve onda nihayet bulduğu gibi bütün fünun ve kemalât-ı beşeriye ve tabakat-ı kümmelîn-i insaniyenin hakikatleri Esma-i İlahiye’ye istinad eder.</w:t>
      </w:r>
    </w:p>
    <w:p>
      <w:pPr>
        <w:keepNext/>
      </w:pPr>
      <w:hyperlink r:id="rId26">
        <w:r>
          <w:rPr>
            <w:color w:val="1155CC"/>
            <w:u w:val="single"/>
          </w:rPr>
          <w:t>00:12:18 – 00:12:57</w:t>
        </w:r>
      </w:hyperlink>
    </w:p>
    <w:p>
      <w:r>
        <w:t>Devamında verdiği örnekler de mana-yı harfînin yalnızca metafizik düşünceye değil, bütün bilgi alanlarına uygulanabilecek bir yorum ilkesi olduğunu gösteriyor. Metnin devamında tıp ilminin Şâfi ismine, hendesenin Adl ve Mukaddir isimlerine, [hikmetü’l-eşyanın?] Hakîm ismine ulaştığında hakikatini bulduğunu dile getiriyor. Yani bilim ve iman aynı hakikatin farklı okuma biçimleri haline gelmiş oluyor bu şekilde. Bu çerçevede kainat yalnızca fiziksel düzenin gözlemlendiği bir laboratuvar olmaktan çıkar, Esma-i Hüsna’nın tecellilerini gösteren canlı bir tefekkür alanına dönüşür.</w:t>
      </w:r>
    </w:p>
    <w:p>
      <w:pPr>
        <w:keepNext/>
      </w:pPr>
      <w:hyperlink r:id="rId27">
        <w:r>
          <w:rPr>
            <w:color w:val="1155CC"/>
            <w:u w:val="single"/>
          </w:rPr>
          <w:t>00:12:59 – 00:13:40</w:t>
        </w:r>
      </w:hyperlink>
    </w:p>
    <w:p>
      <w:r>
        <w:t>Üstadın eczane, kübra, fabrika, saray, şehir ve kitap gibi metaforları da aynı bakış açısını güçlendiriyor. Bunların ortak yönü hiçbirinin kendi başına açıklanabilir yapılar olmaması. Bir eczane örneğinde eczacıyı gösteriyor, kitap, katibi gösteriyor, sarayı anlatırken nedir ustasının zorunlu olarak bilinmesi gerektiğini dile getiriyor. Varlığın sadece kendi düzeninde değil, bu düzenin işaret ettiği failde ortaya çıktığını gösteriyor. Yani failden bağımsız hiçbir fiili değerlendiremiyoruz. mana-yı harfînin bir de eşyayla kurduğu duygusal ilişkiyi de dönüştürmesinin etkisi var insanın</w:t>
      </w:r>
    </w:p>
    <w:p>
      <w:pPr>
        <w:keepNext/>
      </w:pPr>
      <w:hyperlink r:id="rId28">
        <w:r>
          <w:rPr>
            <w:color w:val="1155CC"/>
            <w:u w:val="single"/>
          </w:rPr>
          <w:t>00:13:40 – 00:14:20</w:t>
        </w:r>
      </w:hyperlink>
    </w:p>
    <w:p>
      <w:r>
        <w:t>Eşyayla kurduğu duygusal ilişki de yine mana-yı harfî penceresinden şekillenmesi gerekiyor Mesela dünya sevgisini reddetmiyor hiçbir şekilde Risale-i Nur ama yönünü değiştiriyor Şu ifadeleri önemli üstadın Dünyayı ve ondaki mahlukatı mana-yı harfîyle sev, mana-yı ismîyle sevme Ne kadar güzel yapılmıştı, ne kadar güzeldir deme. Burada dikkat etmemiz gereken husus, güzellik inkar edilmiyor, kabul ediliyor. Fakat insan güzelliğin kaynağına yönlendiriliyor. Yani bir ruhbanlık gibi dünyadan geçmek hali söz konusu değil. Ne kadar güzeldir dediğimizde varlığın kendisinde sonlanan bir durum bu.</w:t>
      </w:r>
    </w:p>
    <w:p>
      <w:pPr>
        <w:keepNext/>
      </w:pPr>
      <w:hyperlink r:id="rId29">
        <w:r>
          <w:rPr>
            <w:color w:val="1155CC"/>
            <w:u w:val="single"/>
          </w:rPr>
          <w:t>00:14:20 – 00:15:05</w:t>
        </w:r>
      </w:hyperlink>
    </w:p>
    <w:p>
      <w:r>
        <w:t>Ama ne kadar güzel yaratılmıştır dediğimizde ne oluyor? Varlıkla bitmiyor, yaratıcıya, sanatkar'a bağlamış oluyoruz. Hani onu kim yapmış, ustasına bağlayan bir bakış oluşturuyor bizde. Bu estetik tecrübe de ne oluyor? mana-yı harfî içerisinde yeni bir anlam kazanıyor. Benim bu çalışmada ileri sürmek istediğim temel tez, tüketim kültürünün hâkim olduğu, hız ve haz üzerine kurulu günümüzde mana-yı harfîyle bakabilmenin, Yani bu tehlikelerden insanı kurtarabileceği iddiasını taşıyor çalışmam. Çünkü insanlığın bu duruma gelmesinde zaten kendi özünden, kendi özüne ve eşyaya</w:t>
      </w:r>
    </w:p>
    <w:p>
      <w:pPr>
        <w:keepNext/>
      </w:pPr>
      <w:hyperlink r:id="rId30">
        <w:r>
          <w:rPr>
            <w:color w:val="1155CC"/>
            <w:u w:val="single"/>
          </w:rPr>
          <w:t>00:15:05 – 00:15:45</w:t>
        </w:r>
      </w:hyperlink>
    </w:p>
    <w:p>
      <w:r>
        <w:t>uzaklaşması yatıyor. Eğer eşyaya doğru bir bakış geliştirebilirse, gerçek değer vermeyi öğrenirse, kendisine de hakiki kıymeti vermiş olacak. Eşyaya da gerçek değeri vermiş olacak ve sadece araçsallıktan, nesnellikten kurtulmuş olacak. Bu modern bakış açısının, sekülerizmin getirdiği, maddeci anlayıştan sıyırılacağını ve manevi bir bakışla insanın daha anlamlı bir hayat yaşayabileceğini ileri sürmek istedim bu çalışmanla. Yani hızlı toparlamaya çalıştım. Umarım anlaşılar olmuştur. Teşekkür ederim. Soru varsa isterseniz.</w:t>
      </w:r>
    </w:p>
    <w:p>
      <w:pPr>
        <w:keepNext/>
      </w:pPr>
      <w:hyperlink r:id="rId31">
        <w:r>
          <w:rPr>
            <w:color w:val="1155CC"/>
            <w:u w:val="single"/>
          </w:rPr>
          <w:t>00:15:46 – 00:16:27</w:t>
        </w:r>
      </w:hyperlink>
    </w:p>
    <w:p>
      <w:r>
        <w:t>Şöyle bir iki tane Aha sonda dediler sanki ama oturumlar bitince. Tamam. Olur. Tabii ki bekliyorum varsa. Buyurun hocam. Mesela şey derler. Çek isimlerini bilmeyenler şahit yazar olmaz. Sayın Abbas yani şeyde balık isimlerini bilmeyen yazar olmaz, şahit olmaz. Bir de de bir ne kadar güzel bir şiir olduğunu bilmeyen birisinden şahin olmaz derler. Çin'sinde dediğim gibi Hüsnü Hazretleri mesela ağaca bir kaside nazarıyla bakıyor. Diyor ki yani güya çıkartmış</w:t>
      </w:r>
    </w:p>
    <w:p>
      <w:pPr>
        <w:keepNext/>
      </w:pPr>
      <w:hyperlink r:id="rId32">
        <w:r>
          <w:rPr>
            <w:color w:val="1155CC"/>
            <w:u w:val="single"/>
          </w:rPr>
          <w:t>00:16:27 – 00:17:07</w:t>
        </w:r>
      </w:hyperlink>
    </w:p>
    <w:p>
      <w:r>
        <w:t>her bir ağaç güzel yazılmış, mazlum bir kasidedir. Bir de kaside var ya, ama ki o kaside Fatih Zülcelal'in medai vahiyesini, sonsuz netliğini inşa edip okuyup şairane, ihsan-ı hal ile söylüyor. Yani ağacı bilir, sınırları bilir, Cenab-ı Allah'ın gözüyle bakıyor. Ben size ne diyeceğim? Yani Risale-i Nur’un en önemli özelliği her şeyde Cenab-ı Allah’ın [izini?], [sözü belirsiz], rahmetini görmek, o gözle bakmak. Mesela Yunus Emre'nin bir şiiri var çok değişik bir şey. Dağlar ile, taşlar ile, çağırayım Mevlam seni. [Şiir alıntısı kontrol edilmeli.] Dağlar ile, taşlar ile, her şeye baktığında aklını alabilirim.</w:t>
      </w:r>
    </w:p>
    <w:p>
      <w:pPr>
        <w:keepNext/>
      </w:pPr>
      <w:hyperlink r:id="rId33">
        <w:r>
          <w:rPr>
            <w:color w:val="1155CC"/>
            <w:u w:val="single"/>
          </w:rPr>
          <w:t>00:17:07 – 00:17:50</w:t>
        </w:r>
      </w:hyperlink>
    </w:p>
    <w:p>
      <w:r>
        <w:t>Seherdeki kuşlar ile, çağırayım. Bu aşk hala bakış yiyip sıkıda bu şey var ya. Maalesef çağırıyorum. Önemli bir şey yani. Bu mana-yı ismîyle mana-yı harfîye bir örnek [verebilir misiniz?] Mesela herhangi bir kelime düşünelim. Mesela ara kelimesi. Ara dediğimde isim. İsmin manası. Arı'yı düşünüyorsunuz. Ama ben R harfini söylediğimde size R harfi kendi başına bir anlam ifade etmiyor. Siz A ve I harfleriyle kurduğu ilişki dolayısıyla R'yi tanıyorsunuz. Yani arı kelimesine delalet ettiği için, ona işaret ettiği için R orada bir anlam kazanmış oluyor. Yani harfi olarak baktığımızda R'nin bir kıymeti yok.</w:t>
      </w:r>
    </w:p>
    <w:p>
      <w:pPr>
        <w:keepNext/>
      </w:pPr>
      <w:hyperlink r:id="rId34">
        <w:r>
          <w:rPr>
            <w:color w:val="1155CC"/>
            <w:u w:val="single"/>
          </w:rPr>
          <w:t>00:17:50 – 00:18:30</w:t>
        </w:r>
      </w:hyperlink>
    </w:p>
    <w:p>
      <w:r>
        <w:t>Ama arı dediğimizde arı direkt kendisini gösteriyor. Harf ise başka bir şeye işaret ediyor. Yani bu dil bilgisel ayrımı Üstad ontolojik ve epistemolojik bir düzleme taşıyor. Oradan siz yani eşyaya artık kendisi için bakmıyorsunuz. Sandalye görüyoruz. Buna sandalye desem, maddeci bir bakış açısı, insan materyalist bir şekilde vurursunuz, kırarsınız, hiçbir önemi yok. Ama bu mana-yı ismîyle, sandalye olarak bakmamızdan kaynaklanıyor. Ama ben buna mana-yı harfîyle bakıyorsam diyorum ki ne kadar güzel yaratılmış. Eşya çok değerli; bu ayna Allah’ın isim ve sıfatlarını gösteriyor.</w:t>
      </w:r>
    </w:p>
    <w:p>
      <w:pPr>
        <w:keepNext/>
      </w:pPr>
      <w:hyperlink r:id="rId35">
        <w:r>
          <w:rPr>
            <w:color w:val="1155CC"/>
            <w:u w:val="single"/>
          </w:rPr>
          <w:t>00:18:30 – 00:19:10</w:t>
        </w:r>
      </w:hyperlink>
    </w:p>
    <w:p>
      <w:r>
        <w:t>Mesela musavvir ismi, bu böyle tasvir edilmiş, işte mukaddir ismi hakim, bu ayakta duramaz, Allah bunu yaratmazsa her bir varlıktan yaratıcıya giden yollar buluyoruz. Yani kendimizde de aynı şekilde. İnsan hayatı çok kıymetsiz. Çok rahat harcayabiliyoruz. İsraf, zaman israfı, düşünce israfı. Mesela sosyal medyada saatlerimizi harcayabiliyoruz. Kendi kıymetimizi bilmediğimizde, yaratıcı ile bir bağ, nispet kurmadığımızda her şey anlamsız şekilde akabiliyor. Ama ben Allah'ın kuluyum. Kendime harf, hani bir mana-yı harfîyle bakmam gerekiyor. Yani ben kendimi değil aslında yaratıcıya nispet ettiğimde bir değer kazanıyorum.</w:t>
      </w:r>
    </w:p>
    <w:p>
      <w:pPr>
        <w:keepNext/>
      </w:pPr>
      <w:hyperlink r:id="rId36">
        <w:r>
          <w:rPr>
            <w:color w:val="1155CC"/>
            <w:u w:val="single"/>
          </w:rPr>
          <w:t>00:19:10 – 00:19:51</w:t>
        </w:r>
      </w:hyperlink>
    </w:p>
    <w:p>
      <w:r>
        <w:t>Dünkü hani o ilk izlediğimiz görsel, Ene'nin gözlüğüyle bakmak ve karanlık her şey, imanla her şeyin aydınlanması aslında hepsi birbiriyle çok ilişkili. Yani mana-yı harfîyle bakarsak her şeyin aslında yaratıcıya işaret ettiğini görüyoruz. Her şey bir işaret ve bir bütün halinde okunması gereken bir kitap gibi. Hepsi birbiriyle bağlı, bizi Allah'a gösteriyor. Diğer türlü hiçbir şey, her şey değersiz. Hayatımız değersiz, eşya değersiz, eşimiz değersiz, mesela vefa duygusu yok günümüzde. Yani çok rahat harcanabilir tüketim kültürü buradan geliyor işte. Hani nasıl paketi yiyoruz, paketi çöpe atıyoruz, onun gibi.</w:t>
      </w:r>
    </w:p>
    <w:p>
      <w:pPr>
        <w:keepNext/>
      </w:pPr>
      <w:hyperlink r:id="rId37">
        <w:r>
          <w:rPr>
            <w:color w:val="1155CC"/>
            <w:u w:val="single"/>
          </w:rPr>
          <w:t>00:19:51 – 00:20:33</w:t>
        </w:r>
      </w:hyperlink>
    </w:p>
    <w:p>
      <w:r>
        <w:t>İnsanların da bir önemi yok. Sen işini gördüğün müddetçe dostun var, işin bitince böyle paketi çöpe atar gibi atıyorsun. Aslında bu tüketim kültürüyle çok yakından ilgili yaşadığımız bu kriz. Bilmiyorum açıklayıcı oldu mu? Çok teşekkür ederim. Hayır rica ederim. Ben teşekkür ederim. Şimdi siz daha biraz soru verin. Tamam. Ben de içeriye durayım. Safi hocamız profesör; kendisinin kısa bir CV’sini okudu. Onu da alırsanız siz de hatıra olarak onu alabilirsiniz.</w:t>
      </w:r>
    </w:p>
    <w:p>
      <w:pPr>
        <w:keepNext/>
      </w:pPr>
      <w:hyperlink r:id="rId38">
        <w:r>
          <w:rPr>
            <w:color w:val="1155CC"/>
            <w:u w:val="single"/>
          </w:rPr>
          <w:t>00:20:38 – 00:21:20</w:t>
        </w:r>
      </w:hyperlink>
    </w:p>
    <w:p>
      <w:r>
        <w:t>Safi hocamız1971 yılında Rize’nin Çayeli ilçesinde dünyaya geldi. İlk orta ve lise öğrenimine burada lisans eğitimine 89-93 yılları arasında İstanbul Üniversitesi Edebiyat Fakültesi Türk Dili ve Edebiyatı Bölümünde tamamladı. Lisansüstü eğitimini yine bu üniversitenin Sosyal Bilimler Enstitüsü’nde Yeni Türk Edebiyatı bilim dalında yaptı. Manisa Celal Bayar ve İstanbul üniversitelerinde araştırma görevlisi olarak çalıştı. Eylül2007’de Rize [Recep Tayyip Erdoğan?] Üniversitesi’ne öğretim üyesi olarak atandı. Burada 2011 yılında doçent, 2016 yılında ise profesör oldu.</w:t>
      </w:r>
    </w:p>
    <w:p>
      <w:pPr>
        <w:keepNext/>
      </w:pPr>
      <w:hyperlink r:id="rId39">
        <w:r>
          <w:rPr>
            <w:color w:val="1155CC"/>
            <w:u w:val="single"/>
          </w:rPr>
          <w:t>00:21:21 – 00:22:00</w:t>
        </w:r>
      </w:hyperlink>
    </w:p>
    <w:p>
      <w:r>
        <w:t>Çeşitli idarî görevlerde bulundu. Hâlen bu üniversitede öğretim üyesi olarak çalışan İhsan Safi evli ve dört çocuk babasıdır. Buyurun İhsan Hocam, hocamızın konusunda. Teşekkür ederim. Galiba ışıklar şu şeyin arkasında kaldı büyük bir ihtimalle. Platformun altı şimdi. imana ve tevhide dair konuları edebi dille anlatmak. Örneği diye. Şimdi Hocam hemen şu sunuma geçelim. Evet.</w:t>
      </w:r>
    </w:p>
    <w:p>
      <w:pPr>
        <w:keepNext/>
      </w:pPr>
      <w:hyperlink r:id="rId40">
        <w:r>
          <w:rPr>
            <w:color w:val="1155CC"/>
            <w:u w:val="single"/>
          </w:rPr>
          <w:t>00:22:13 – 00:22:54</w:t>
        </w:r>
      </w:hyperlink>
    </w:p>
    <w:p>
      <w:r>
        <w:t>Bu semponzüm konusu belli oldu. Küresel krizlere kuran çözümler şeyi. Biz edebiyatçı olarak ne yapabiliriz Ben de bu küresel krizlere, insanların yaşadığı imani ve tevhidi problemlere edebi bir dille anlatmak çaresini edebiyatçı olarak ben de onu teklif edeyim dedim, onu çalışayım dedim. Çünkü edebi dil çok önemli. Dil de çok önemli. Biliyorsunuz İncil'de önce söz vardı derler. Önce söz var. Söz çok önemli. Namık Kemal'de edebiyatsız bir millet dilsiz bir insana benzer</w:t>
      </w:r>
    </w:p>
    <w:p>
      <w:pPr>
        <w:keepNext/>
      </w:pPr>
      <w:hyperlink r:id="rId41">
        <w:r>
          <w:rPr>
            <w:color w:val="1155CC"/>
            <w:u w:val="single"/>
          </w:rPr>
          <w:t>00:22:54 – 00:23:34</w:t>
        </w:r>
      </w:hyperlink>
    </w:p>
    <w:p>
      <w:r>
        <w:t>diyor. Dili olmayan bir insan ne kadar zor olursa, şıkıntı çekerse ne kadar eksikse diyelim o da Allah'a yarattığı için şey yapmayalım fazla. Edebiyatsız bir millet de dilsiz bir insana benzer diyor. Dolayısıyla edebiyatın ehemmiyetine önem veriyor. Yine Kur'an-ı Kerim'de Cenab-ı Allah Peygamber Efendimiz'e git onlara Onlara en güzel şekilde tebliğ, belaatlı bir şekilde, güzel bir şekilde anlat diyor. Yani sözün en güzelliğini kullanarak onlara hitap et diye şey yapıyor. Yine udu ilâse bil rabbike bil hikme diyor. Vel mevzetil hasene. Güzel bir mevzeyle, güzel bir öğütle şey yapıyor. Bunlar hep edebiyatın konusuna giriyor.</w:t>
      </w:r>
    </w:p>
    <w:p>
      <w:pPr>
        <w:keepNext/>
      </w:pPr>
      <w:hyperlink r:id="rId42">
        <w:r>
          <w:rPr>
            <w:color w:val="1155CC"/>
            <w:u w:val="single"/>
          </w:rPr>
          <w:t>00:23:34 – 00:24:19</w:t>
        </w:r>
      </w:hyperlink>
    </w:p>
    <w:p>
      <w:r>
        <w:t>Ben de ilk önce giriş kısmında Bediüzzaman'ın edebi bilgisi hakkında bilgi vereceğim. Daha sonra Risale-i Nur'dan dilin güzel kullanımını örneklerle göstereceğim. Bediüzzaman Hazretleri'nin üslubundan bahsedeceğim. Ayetlerin tefsirinde kullandığı orijinal ve yeni üslupları, kelimeleri göstermeye çalışacağım ifadeleri. En son da edebi sanatlardan, bazı edebi sanatlardan birkaç örnek göstereceğim. Bununla Üstad Hazretleri'nin dili ne kadar güzel kullandığını göstermiş olacağız. Sonuç kısmında da elde ettiğim bütün ana [fikirleri?] birden vereceğim. Şimdi ilk önce Bediüzzaman Hazretleri kimdir? Biraz bundan bahsedeyim dedim. Dedim ki acaba Bediüzzaman Hazretleri'nin en iyi ve en kısa, en güzel ifadelerini nasıl</w:t>
      </w:r>
    </w:p>
    <w:p>
      <w:pPr>
        <w:keepNext/>
      </w:pPr>
      <w:hyperlink r:id="rId43">
        <w:r>
          <w:rPr>
            <w:color w:val="1155CC"/>
            <w:u w:val="single"/>
          </w:rPr>
          <w:t>00:24:19 – 00:24:59</w:t>
        </w:r>
      </w:hyperlink>
    </w:p>
    <w:p>
      <w:r>
        <w:t>söyleyebilir? Bana göre Bediüzzaman kimdir diye sorsalar, ne diyebiliriz diye. Mesela her 100 senede Cenab-ı Hak bir müceddidi din gönderiyor. Hadis-i şeridi geçiyor zaten. Bu aslında müceddidi Bediüzzaman Hazretleri. Yine alimler peygamberlerin varisleridir. Yine benim ümmetimin alimleri, Beni İsrail'in peygamberleri gibidir buyuruyor. Ali Ulvi Kurucu ağabey, “Tarih öyle büyük insanlar kaydeder ki birçok büyükler onlara nispetle küçük kalır diyor. İşte Bediüzzaman Hazretleri de o büyük şahsiyetlerden birisidir. Yine Eşref Edip [soyadı belirsiz]’in ifadeleri çok önemli. Kalbi bir sahabi kadar imanla dolu. Ruhunda Ömer'in</w:t>
      </w:r>
    </w:p>
    <w:p>
      <w:pPr>
        <w:keepNext/>
      </w:pPr>
      <w:hyperlink r:id="rId44">
        <w:r>
          <w:rPr>
            <w:color w:val="1155CC"/>
            <w:u w:val="single"/>
          </w:rPr>
          <w:t>00:24:59 – 00:25:40</w:t>
        </w:r>
      </w:hyperlink>
    </w:p>
    <w:p>
      <w:r>
        <w:t>şahameti var. 20. asırda devri saadet yaşatan bir mümin. Müthiş ifadeler. Hatta diyor ki Asr-ı Saadet'le gelseydi Hazreti Peygamber diyor putları yıkma şeyini ona verir diyor yani. o kadar şirke, küfre, şey ama asıl beni şey yapan ifade şu, eğer başımdaki saçlarım adedince başlarım bulunsa her gün biri kesilse hakikaten Kur'an'a feda olan bu başı zındıkaya ve küfrü mutlaka eğmem ve bu hizmet-i imaniye ve nüriyeden vazgeçmem ve vazgeçemem. Bu çok müthiş bir şey yani. Bir kere ölmek değil, bin kere ölsem, belki milyon kere ölsem gene de benim için ehemmiyedir. Biz en ufak bir şeyde hocam değil mi? En ufak bir şeyde hemen vazgeçmeye, sıkıntıya, diye ümitsizliğe düşüyoruz. Veyahut da</w:t>
      </w:r>
    </w:p>
    <w:p>
      <w:pPr>
        <w:keepNext/>
      </w:pPr>
      <w:hyperlink r:id="rId45">
        <w:r>
          <w:rPr>
            <w:color w:val="1155CC"/>
            <w:u w:val="single"/>
          </w:rPr>
          <w:t>00:25:41 – 00:26:21</w:t>
        </w:r>
      </w:hyperlink>
    </w:p>
    <w:p>
      <w:r>
        <w:t>rahatımızdan şey yapamazken, Bediüzzaman Hazretleri'nin şeye bakın ya, saçlarım adedince başlarım olsa, her gün ilik kesilse, asla dönmedi. Mesela sarını ne yapmadı? Asla başından çıkmadı. Hizmet imaniyeden asla vazgeçmedi. Yine bu da müthiş bir şey. Milletimin imanı selamette görürsem, cehennemin alevleri içinde yanmaya razıyım. Bu artık şeyde, fedakarlıkta dehşet bir şey ya, değil mi? Karşımda müthiş bir yangın var. diyor içinde evladım. Şimdi bir baba düşün. Babanı çek. Çocuğu yok ama. Değil mi? Evlenmemiş. Çocuğunu ateşte görsen ne yaparsın? Sağa sola bakar mısın? Sen hemen koşarsın. Ama ne diyor? Bak milletimin imanını selamette görsem</w:t>
      </w:r>
    </w:p>
    <w:p>
      <w:pPr>
        <w:keepNext/>
      </w:pPr>
      <w:hyperlink r:id="rId46">
        <w:r>
          <w:rPr>
            <w:color w:val="1155CC"/>
            <w:u w:val="single"/>
          </w:rPr>
          <w:t>00:26:22 – 00:27:02</w:t>
        </w:r>
      </w:hyperlink>
    </w:p>
    <w:p>
      <w:r>
        <w:t>cehennemin alevleri içerisinde yanmaya razıyım. Şimdi üstelik hatleri meydan okuyan adam adam diyorum diyorum ben. Meydan okuyan adam. Neye meydan okuyor? Nasıl meydan okuyor? Bu meydan neyden okuyor? İşte diyor ki elde Kur'an gibi mücize-i baki varken başka buranın aramak aklıma zayit görünür. Elde Kur'an gibi bir ruhane hakikat varken mümkünler, izam için gönlüme sıkletme görünür. Şimdi Peygamber Efendimiz Huluhul Kur'an dedi mi? Kur'an'ın istediği insan tipini en mükemmel kim şey yapıyor? Temsil ediyor. Peygamber Efendimiz. Bu asırda kim temsil ediyor işte? Bediüzzaman Hazretleri, bak. [İfade belirsiz.] Kur'an gibi diyor bir Burhan'ın</w:t>
      </w:r>
    </w:p>
    <w:p>
      <w:pPr>
        <w:keepNext/>
      </w:pPr>
      <w:hyperlink r:id="rId47">
        <w:r>
          <w:rPr>
            <w:color w:val="1155CC"/>
            <w:u w:val="single"/>
          </w:rPr>
          <w:t>00:27:02 – 00:27:43</w:t>
        </w:r>
      </w:hyperlink>
    </w:p>
    <w:p>
      <w:r>
        <w:t>hakikati varken diyor. Şimdi bizde de ne diyoruz? Risale-i Nur gibi bir iman hakikatleri varken bir kitap var ki elimizde. Asla bizde hiç endişe etmeye gerek yok yani. Şimdi Risale-i Nur nasıl bir eserdir? Ali Ulvi Kurucu abinin güzel bir sözü var. Risale-i Nur küllat diyor. Kur'an-ı Kerim'in cihan şümul bahçesine denilen bir gül demetidir. Edebi bir ifadeden müthiş bir dille söylüyor. Binaenaleyh onda o mübarek ve ilahi bahçenin nuru, havası, ziyası ve kokusu vardır diyor. Kısaca 10. sözü yazarken 200 ayet mine çarpıştı diyor. Şeye girmek için. Yani edebi bir dille söylüyor. Yani pek çok ayetten süzerek bir şeyi öyle yazıyor.</w:t>
      </w:r>
    </w:p>
    <w:p>
      <w:pPr>
        <w:keepNext/>
      </w:pPr>
      <w:hyperlink r:id="rId48">
        <w:r>
          <w:rPr>
            <w:color w:val="1155CC"/>
            <w:u w:val="single"/>
          </w:rPr>
          <w:t>00:27:44 – 00:28:23</w:t>
        </w:r>
      </w:hyperlink>
    </w:p>
    <w:p>
      <w:r>
        <w:t>Çoğu da ya ayet meali ya hadis meali olarak karşımıza çıkıyor. Şimdi burada Bismillahirrahmanirrahim var mesela. Az önce Hoca Hanım da şey yaptı. Yaratan Rabbinin ismiyle oku. Risale-i Nur’un en büyük büyük özelliği Allah'ın ismiyle okutabiliyoruz. İman-ı tahkikî dersleriyle bak her şeyde rahmet-i ilahiyenin izini, özünü, yüzünü görmek. İşte her hadisede bak, her hadisede. Bunu gördükten sonra asla ne yapmazsın? Hiçbir olay karşısında şey yapamazsın. Bu bakış açısının kazandırması zaten Risale-i Nur'a birçok büyük ehemmiyet olarak karşımıza çıkıyor.</w:t>
      </w:r>
    </w:p>
    <w:p>
      <w:pPr>
        <w:keepNext/>
      </w:pPr>
      <w:hyperlink r:id="rId49">
        <w:r>
          <w:rPr>
            <w:color w:val="1155CC"/>
            <w:u w:val="single"/>
          </w:rPr>
          <w:t>00:28:26 – 00:29:08</w:t>
        </w:r>
      </w:hyperlink>
    </w:p>
    <w:p>
      <w:r>
        <w:t>Evet, burada belâgat kısmına girecek olursak, Risale-i Nur’un edebi kısmına girecek olursak Üstad-ı Teala enteresan bir şey söylüyor sözlerde. Diyor ki, ürün ve fununun en parla olan belâgat ve cezalet, bütün envâ-ı ahir zamanda en mergup bir suret alacaktır. Hatta insanlar kendi, onun başta biraz daha şeyi var, ahir zamanda insanlar ürün ve fununa dökülecektir diyor. En mukavemetsiz kuvvetini değil mi? Ne diyor? Tam söyleyin. Belâgat-ı edadan ve cezalet-i beyandan alacaktır. diyor. Aşağıda diyor mesela. En keskin silahını cezaleti beyandan ve en mukavemetsiz kuvvetini</w:t>
      </w:r>
    </w:p>
    <w:p>
      <w:pPr>
        <w:keepNext/>
      </w:pPr>
      <w:hyperlink r:id="rId50">
        <w:r>
          <w:rPr>
            <w:color w:val="1155CC"/>
            <w:u w:val="single"/>
          </w:rPr>
          <w:t>00:29:08 – 00:29:50</w:t>
        </w:r>
      </w:hyperlink>
    </w:p>
    <w:p>
      <w:r>
        <w:t>belâgatiyeden alacaklar. Enteresan. hiç ben şey bekledim. Füze yap, silah yap, top yap, uçak yap değil mi? Hiç ona bak şey yapma bak. Fenler ve ilimler içerisinde en önemlisinin belâgat olduğunu söylüyor. Cezalet olduğunu söylüyor. Edebiyat olduğunu söylüyor. Niye? Kur'an-ı Kerim'in üzerinde. Kur'an-ı Kerim geldiği zaman edebiyat cihetiyle geldi. Hani diyor diye gösterdiğimiz. Musa Aleyhisselam zamanında sihir revaçtaydı. O da sihir cihetiyle geldi. İsa Aleyhisselam zamanında tıp ilmi revaçtaydı. O da tıp ilmiyle geldi. En son noktayı gösterdi. Kur'an da geldiği zaman edebiyat ve belaat cihetiyle geldi. Bütün o Arapları susturdu. Şimdi Kur'an-ı Kerim'in mucizesi var mı? Mucize var mı bu zamanda diye sorulursa hiç çekilmeden şunu söyleyin. Kur'an-ı Kerim</w:t>
      </w:r>
    </w:p>
    <w:p>
      <w:pPr>
        <w:keepNext/>
      </w:pPr>
      <w:hyperlink r:id="rId51">
        <w:r>
          <w:rPr>
            <w:color w:val="1155CC"/>
            <w:u w:val="single"/>
          </w:rPr>
          <w:t>00:29:50 – 00:30:30</w:t>
        </w:r>
      </w:hyperlink>
    </w:p>
    <w:p>
      <w:r>
        <w:t>meydan okuyor. Diyor ki gelin Kur'an-ı Kerim'e bir nazire yazın. Meydan okuyor bak. 1400 senede meydan okuyor. Nazırı yazan uzun bir süresinde yazın. Hadi ona kısa bir süresinde yazın. Siz yazamazsanız diyor. Geçmişteki bütün yazarlardan şey yapın. Gene yazamadık. Gelecekte kapıyı kapatmıyorum diyor. Gelecekte de bunun şey yapın bakalım. Bak mucize olarak ne yapıyor? Ortada edebiyat cihetiyle en büyük özelliği duruyor. Kimse yapabildi mi? Hadi yapa zekale yap. Gene yapamıyor. Üstad dedi iki ihtimal var. Ya Allah engelliyor. Yapmalarına izin vermiyor. Ki bu da onun mucize olduğunu gösterir. Yani Allah'ın engellemesi bu da onun kelamı olduğunu gösterir. Yahut da bizim edebiyatçılarımızın dediği gibi</w:t>
      </w:r>
    </w:p>
    <w:p>
      <w:pPr>
        <w:keepNext/>
      </w:pPr>
      <w:hyperlink r:id="rId52">
        <w:r>
          <w:rPr>
            <w:color w:val="1155CC"/>
            <w:u w:val="single"/>
          </w:rPr>
          <w:t>00:30:30 – 00:31:10</w:t>
        </w:r>
      </w:hyperlink>
    </w:p>
    <w:p>
      <w:r>
        <w:t>gerçekten bela cihetiyle, edebiyat cihetiyle çok büyük özellikleri vardır Kur'an-ı Kerim. Beşer'in bu şekilde bir edebi metnini meydana getirmesi imkansızdır. Bizim de kabul ettiğimiz metot budur. Şimdi, usta zaten edebi bilgisine gelelim. Eskiden tefsir yazmadan önce, yani Kur'an bela cihetiyle geldiği için tefsir yazmadan önce herkes kısa bir süre tefsirin edebiyat bilgisini bilip bilmediğini tefsiri 15-20-30 sayfa başında yazmak zorundaydı. Medreselere muhakkak edebiyat ve belâgat dersi almak zorundaydı. Şimdiki ilahiyatçılar edebiyat ve belâgat bilmedikleri için Kur'an'ın zahiri manasına bakıyorlar. Oradaki cinasını, mecazi, teşbihi, istiareyi, değil mi? Çin'e hiçbirisi anlamıyor. Ne yapıyorlar?</w:t>
      </w:r>
    </w:p>
    <w:p>
      <w:pPr>
        <w:keepNext/>
      </w:pPr>
      <w:hyperlink r:id="rId53">
        <w:r>
          <w:rPr>
            <w:color w:val="1155CC"/>
            <w:u w:val="single"/>
          </w:rPr>
          <w:t>00:31:10 – 00:31:51</w:t>
        </w:r>
      </w:hyperlink>
    </w:p>
    <w:p>
      <w:r>
        <w:t>Yanlış fikirler veriyor. Bu saatte Muhakemât adında bir eser1911’de yazıyor. Bunun işte unsur-u belâgat kısmında, birinci makalemede, orada Orada ikinci makalede belâgatla ilgili 12 meseleden bahsediyor. Üslup bahsinde biz üniversitede okuyoruz. Gerçekten Türkiye'de daha üslubun ne olduğu bilinmeden, üslupla ilgili eserler olmadan belâgat kısmında Üstad-ı Teala müthiş bir şekilde orada izah veriyor. Yine 25. Söz'de, Mucat-ı Kur'an'ı bahsinde, şurada gördüğümüz gibi birçok başlık adı altında, 150 sayfadan Kur'an-ı Kerim'in nasıl bir mucize olduğunu, belâgat yönünden nasıl bir eser olduğunu gösteriyor.</w:t>
      </w:r>
    </w:p>
    <w:p>
      <w:pPr>
        <w:keepNext/>
      </w:pPr>
      <w:hyperlink r:id="rId54">
        <w:r>
          <w:rPr>
            <w:color w:val="1155CC"/>
            <w:u w:val="single"/>
          </w:rPr>
          <w:t>00:31:51 – 00:32:32</w:t>
        </w:r>
      </w:hyperlink>
    </w:p>
    <w:p>
      <w:r>
        <w:t>öğretiyor. Bunları neyi gösteriyor bize? Edebiyatı çok iyi biliyor. Sıradan birisi değildir. Edebiyatı çok iyi bildiği için bu eserlerinde de uyguluyor. Yine şöyle söyleyelim. Burada teorik bilgileri veriyordu Muhakemât’ta ve 25. Söz’de ama Risale-i Nur'da ne yapıyor? Hiç onun teorik bilgiyi vermeden uygulamaya geçiyor. Baştan aşağıya edebi bir şekilde Risale-i Nur'u yapıyor. Risale-i Nur'un üslup özellikleri var. Normalde bir yazarın bir üslubu vardır. Üstadın birkaç açık bir üslubu vardır. Bunları geçelim vaktimiz olmadığı için. Edebiyatın ne olduğunu da geçelim. Bu İşârâtü’l-İ’câz’da, Muhakemât’ta üstadın çok güzel bir edebiyat bahsi var.</w:t>
      </w:r>
    </w:p>
    <w:p>
      <w:pPr>
        <w:keepNext/>
      </w:pPr>
      <w:hyperlink r:id="rId55">
        <w:r>
          <w:rPr>
            <w:color w:val="1155CC"/>
            <w:u w:val="single"/>
          </w:rPr>
          <w:t>00:32:33 – 00:33:16</w:t>
        </w:r>
      </w:hyperlink>
    </w:p>
    <w:p>
      <w:r>
        <w:t>Onları artık şeyden okusun. Bir örnek vereyim ben size. Mesela bal arısı ile ilgili fıtratça ve vazifece öyle bir müzeyi kudrettik ki Koca Nuriye al ismiyle teslim edilmiş. Çünkü bal makinesi [alıntının devamı belirsiz], onu Ehmet Yılmaz'ın ülkenin programı diye. Olan kısma bakın. Şimdi bal arısına fıtratça ve vazifece öyle müzeyi kudret şey yapıyor. Süreyna onun ismiyle tesbih mucize kudret diyor. Yine küçücük bal makinası diyor. Bak bu ifadeleri kullanmak var ya her edebiyat için şeyin iyi değil. Başı zerrecik başında diyor mesela. Ehemmiyetli vazifesinin mükemmel programını yazmak diyor. Bunu yazılımcılar, programcılara, yapay zekacılar ayrı mesele. Benim için kullandığı ifadeler bak. Başı için. Karnını, küçük karnını diyor.</w:t>
      </w:r>
    </w:p>
    <w:p>
      <w:pPr>
        <w:keepNext/>
      </w:pPr>
      <w:hyperlink r:id="rId56">
        <w:r>
          <w:rPr>
            <w:color w:val="1155CC"/>
            <w:u w:val="single"/>
          </w:rPr>
          <w:t>00:33:19 – 00:33:59</w:t>
        </w:r>
      </w:hyperlink>
    </w:p>
    <w:p>
      <w:r>
        <w:t>Pişirmek. Zararı tahrip etmek. Mesela öldürmek şeyini ben bilmiyordum mesela. Meğer arı alerjisi olanlar soktuğunda öldürebiliyormuş yani. Ben sadece soktuğunu zannediyordum. Meğer burayı şey yapıyor, nefsi şey yapabiliyor. İkinci bir örnek vereyim mesela. Üzüm ve asmadan bahsediyor. Şöyle hızlı bir şekilde gözden geçirelim. Bakın. Üzüme ballı şurup makinesi diyor. Üzümün taneleri, şekerli şurup [ifade devam ediyor].</w:t>
      </w:r>
    </w:p>
    <w:p>
      <w:pPr>
        <w:keepNext/>
      </w:pPr>
      <w:hyperlink r:id="rId57">
        <w:r>
          <w:rPr>
            <w:color w:val="1155CC"/>
            <w:u w:val="single"/>
          </w:rPr>
          <w:t>00:33:59 – 00:34:39</w:t>
        </w:r>
      </w:hyperlink>
    </w:p>
    <w:p>
      <w:r>
        <w:t>turmbacıklar diyor. Turmba tatlısı var ya. Kabuğuna her tanenin üzerine ince, güzel, relatif ve mafazaya giydirmek şeyini kullanıyor. İçine nazik ve yumuşak kalbi diyor. Çekirdeklerine kuvve, hafıza, program ve tarihte hayatı kullanan sert kabuklu, ceniz içli çekirdekleri kullanıyor. Hep böyle orijinal, yeni, hiç kimsenin kullanmadığı ifadelerle ne yapıyor? Bize onu o şekilde veriyor. Üzümün içinde cennet helvası gibi bir tatlı ve âb-ı kevser gibi bir bal koymak diyor yani. Bu ifadeler orijinal, yeni ve sadece Sayın Nifsi'ye ait ifadeler. Şimdi makine ifadesine dikkatinizi deniz çekeyim. Bak son dönem 19. asrın makinelişmek asrıydı. İnsanlar hep makinelişmek üzerine şey yaptılar. Üstad esas makineyi buna şey yapıyor.</w:t>
      </w:r>
    </w:p>
    <w:p>
      <w:pPr>
        <w:keepNext/>
      </w:pPr>
      <w:hyperlink r:id="rId58">
        <w:r>
          <w:rPr>
            <w:color w:val="1155CC"/>
            <w:u w:val="single"/>
          </w:rPr>
          <w:t>00:34:40 – 00:35:20</w:t>
        </w:r>
      </w:hyperlink>
    </w:p>
    <w:p>
      <w:r>
        <w:t>Bakın ağaç bir makine, üzüm bir makine, arı bir makine. Daha önemlisi dünyayı makine olarak karşılıyor. Koskoca dünya diyor büyük bir makinedir de içinde bir sürü aletler, şeyler vardır diyor. Üstü bu şey yapalım. Bir de üstü cihetiyle bir anlatım şeyi vereyim size arkadaşlar. İnsan yaşayış vaziyetince bir dağdan kopup sel içine düşen veya yüksek bir apartmanda düşüp yuvarlanan bir şahıs gibidir. Şimdi buna şapka çıkartır, bu ifadenin önünde eğilir. Bak insanın hayatını nasıl bir ifade yalan, dediğim hocam mesela bak, bir dağdan kopup sel içine düşen veya yüksek bir apartmandan düşüp</w:t>
      </w:r>
    </w:p>
    <w:p>
      <w:pPr>
        <w:keepNext/>
      </w:pPr>
      <w:hyperlink r:id="rId59">
        <w:r>
          <w:rPr>
            <w:color w:val="1155CC"/>
            <w:u w:val="single"/>
          </w:rPr>
          <w:t>00:35:20 – 00:36:03</w:t>
        </w:r>
      </w:hyperlink>
    </w:p>
    <w:p>
      <w:r>
        <w:t>yuvarlanan bir şahıs. Ben biraz yapay zeke yaptı demişim, beyin gibi bir şey çevir dedim. Böyle tam çeviremedi, o da anlayamadı. Şimdi apartmandan düşüyor. dağdan da yuvarlanıyor, senin içerisine düşüyor. Ancak o şekilde verdi. Bunlar muazzam ifadeler. Niye biliyor musun? Gençlikle insan bunu anlamaz. Ama yaş biraz 50-60'a doğru geldiğinde gerçekten bir dağdan kopmuş gibi, sel içine düşmüş gibi. Değil mi? Ve apartmandan şey yapar gibi gidiyorsun. Şimdi hayat apartmanı yıkılıyor. Ömür teyaresi şimşek gibi geçiyor. Zamanında sel dolaptan süratle çalıştı. İfadeyi görüyor musunuz? Sel dolaptan süratle çalışıyor. Sefina ağrısı sıratla yürürken dünyanın gayrı meşhur lezzetini uzatan elleri zehirliyken</w:t>
      </w:r>
    </w:p>
    <w:p>
      <w:pPr>
        <w:keepNext/>
      </w:pPr>
      <w:hyperlink r:id="rId60">
        <w:r>
          <w:rPr>
            <w:color w:val="1155CC"/>
            <w:u w:val="single"/>
          </w:rPr>
          <w:t>00:36:03 – 00:36:43</w:t>
        </w:r>
      </w:hyperlink>
    </w:p>
    <w:p>
      <w:r>
        <w:t>batacağını zannedeceksin. Şimdi bak, selin içine düşmüşsün. Sel alıp götürürsün. Ne yapacaksın? Boğulacaksın, batacaksın. Ama sen ne yapıyorsun? Sanki selde değil misin? Kayıkla gidiyormuş, şey yapıyormuş gibi tenezzül etmeye çalışıyorsun. Ne kadar güzel, ne güzel bir üstlük değil mi yani mesela? onu daha sonra senin ne olduğunu geniş geniş bir şekilde anlatıyor. Teneffüs ederek şeye dökülüyor. Şimdi bu edebi sanatlarına bir iki örnek vereyim. Hocam bana biraz beş dakika versin olur mu? Daha ilave edecek. Zaten [ifade belirsiz]. Yok, dört kişiyiz. Dört kişi var mı? Geldi mi arkadaş? Burayı bir okuyalım.</w:t>
      </w:r>
    </w:p>
    <w:p>
      <w:pPr>
        <w:keepNext/>
      </w:pPr>
      <w:hyperlink r:id="rId61">
        <w:r>
          <w:rPr>
            <w:color w:val="1155CC"/>
            <w:u w:val="single"/>
          </w:rPr>
          <w:t>00:36:43 – 00:37:24</w:t>
        </w:r>
      </w:hyperlink>
    </w:p>
    <w:p>
      <w:r>
        <w:t>Allah kimseyi şaşırtmasın. Şaşırtsa süründürmesin. Süründürse çektirmesin. Çektirirse rezil etmesin. Rezil ederse perişan etmesin. Perişan etse, sersem avare etmesin. Tam günümüze uyuyor değil mi? Şaşırtma meseleleri. Hepimiz şaşırmıyoruz değil mi? Şaşırmayanımız var mı? Allah bizi şaşırtıyor. Hutuvat-ı Sitte’de İngilizler için söylüyor bunu. Şimdi burada siz baktınız. Bir de ben edebiyatçı olarak bakacağım ona şimdi. Bakalım benim gördüklerimi siz görebilecek misiniz? Bir tedric sanatı var burada. Hafiften ağıra doğru, aşamaya olarak ilerliyor. Şaşırtıyor, süründürüyor, çektiriyor, rezil ediyor, perişan ediyor.</w:t>
      </w:r>
    </w:p>
    <w:p>
      <w:pPr>
        <w:keepNext/>
      </w:pPr>
      <w:hyperlink r:id="rId62">
        <w:r>
          <w:rPr>
            <w:color w:val="1155CC"/>
            <w:u w:val="single"/>
          </w:rPr>
          <w:t>00:37:24 – 00:38:04</w:t>
        </w:r>
      </w:hyperlink>
    </w:p>
    <w:p>
      <w:r>
        <w:t>sersem avare ediyor. Her basamak bir öncekinden daha ağır. Bak. İki: tekrar. Şaşırtmasın, şaşırtırsa süründürmesin, tekrar sanatı. Süründürse çektirmesin, çektirirse [devamı belirsiz]. Muvazene; bak, şaşırtırsa süründürmesin, süründürse çektirmesin. Aynı gramatik kalıp üzerine kuruyor. Seci, masın, mesin, etmesin, şeydeki kafiye mesela. Tenasüp sanatı var. Bunlar birbiriyle aynı şeyde, dediğim bu bağları var. Yine tedricî tekrar var. Yani yedi tane sanat o şekilde biz baktığımız edebiyat olarak o şeyi görüyoruz. Mesela olarak o şeyi görüyoruz. Mesela ibtidâü’l-kelâm var. Üstadın, yani Risale-i</w:t>
      </w:r>
    </w:p>
    <w:p>
      <w:pPr>
        <w:keepNext/>
      </w:pPr>
      <w:hyperlink r:id="rId63">
        <w:r>
          <w:rPr>
            <w:color w:val="1155CC"/>
            <w:u w:val="single"/>
          </w:rPr>
          <w:t>00:38:04 – 00:38:45</w:t>
        </w:r>
      </w:hyperlink>
    </w:p>
    <w:p>
      <w:r>
        <w:t>Nur'un bir özelliğidir arkadaşlar. Bu cihette de baksanız çok daha şey yapacaksınız. Muhakkak konuya, mevzuya aynı gazeldeki gibi en güzel beytle başlıyor. En güzel şekilde sonlandırıyor. Mutlaka şeydir. Bir örnek vereyim. Cennet bahsinde şöyle diyor mesela. Cennete dair, cennetten daha güzel. hûrilerden daha latif, Selsebil’den daha tatlı olan beyanat-ı âyât-ı Kur’âniye. Yani giriş cümlesi mükemmel, güzel oluyor. İbtidâü’l-kelâm. Başlangıç kelamı en güzel şekilde oluyor. Tabi oradaki sanatları ben geçiyorum, söylemiyorum. Bir de intihâ sanatı var. Yani sonunu da çok en iyi şekilde, en vurucu şekilde bitiriyor. Mesela bu 20. mektubun şeyi var. Anlattıktan sonra</w:t>
      </w:r>
    </w:p>
    <w:p>
      <w:pPr>
        <w:keepNext/>
      </w:pPr>
      <w:hyperlink r:id="rId64">
        <w:r>
          <w:rPr>
            <w:color w:val="1155CC"/>
            <w:u w:val="single"/>
          </w:rPr>
          <w:t>00:38:45 – 00:39:25</w:t>
        </w:r>
      </w:hyperlink>
    </w:p>
    <w:p>
      <w:r>
        <w:t>diyor ki, ey insan burada şey var mıydı? Lazer yok değil mi? Olmazsa aklını başına al, dikkat et. Nasıl bir zat seni bilir ve bakar? Bil ve ayıl. Yani en son cümleyi de ne yapıyor? Çok net ve parlak bir şekilde, vurucu bir şekilde bitiriyor. Mesela tekrar sanatı var. Bir sürü var. Ben onların hepsini şey yapmadım. En son aşağıya bakalım. Ey ahmakü’l-humakadan tahammuk etmiş sarhoş ahmak. [Alıntı kontrol edilmeli.] Ahmak kelimesini böyle istikrar çoğaltarak, tekrarlayarak. Mesela ey [Arapça ifade belirsiz]. Köpekten daha [tekellüp?] etmiş köpek. Mesela bu aslında Arapça yapıyor. Türkçe kelime böyle. Bunun gibi</w:t>
      </w:r>
    </w:p>
    <w:p>
      <w:pPr>
        <w:keepNext/>
      </w:pPr>
      <w:hyperlink r:id="rId65">
        <w:r>
          <w:rPr>
            <w:color w:val="1155CC"/>
            <w:u w:val="single"/>
          </w:rPr>
          <w:t>00:39:26 – 00:40:07</w:t>
        </w:r>
      </w:hyperlink>
    </w:p>
    <w:p>
      <w:r>
        <w:t>[Alıntıdaki kelimeler belirsiz.] o da bari o. Bu şekilde pek çok tekrar var yani. Güzellerin güzelliğini yaratan elbette o güzelleri müştaklar da yaratır. Veciz söz söyleme. Üstadın Hakikat Çekirdekleri adlı eseri var. Bunda 111 tane vecizesi var. Bir de Lemeât’ı yazıyor 1920'de. Onda da 90'a yakın bunların biraz açılımını yapıyor. Bunun dışında Risale-i Nur'da dehşet vecizeler var. Bir kitap olarak çıkarmışlar bunu. Risale-i Nur'da vecizeleri. İnternette de şey yapılıyor. Vakit olsa okurdum ben şimdi mesela. Sadece yaratılış gayesi ile ilgili olanı okuyayım. Şu kainattan maksad-ı âlâ, tezahür-ü rububiyete karşı ubudiyet-i külliye-i insaniyedir ve insanın gaye-i aksası o ubudiyete ulûm ve kemalât ile yetişmektir. Yani hilkatin en yüksek</w:t>
      </w:r>
    </w:p>
    <w:p>
      <w:pPr>
        <w:keepNext/>
      </w:pPr>
      <w:hyperlink r:id="rId66">
        <w:r>
          <w:rPr>
            <w:color w:val="1155CC"/>
            <w:u w:val="single"/>
          </w:rPr>
          <w:t>00:40:07 – 00:40:47</w:t>
        </w:r>
      </w:hyperlink>
    </w:p>
    <w:p>
      <w:r>
        <w:t>gayesi ve fıtratın en [âli neticesi?] iman-ı billah. Bu şekilde kısa veciz cümleleri ne yapıyor? İnsanların aklında kalabilecek bir olay karşısında karşılaştığında hemen direkt o vecize karşısına gelip onunla cevap veriyorsun. Bu aynı zamanda Peygamber Efendimiz'e verilen şeyle ilgili bir şeydir. onları geçelim. Şimdi burası da müthiş. En son bunu benim bitireyim. Simetri yani paralellik koşutluk şeyi var. Burayı okuyalım mesela. Fakat buna iyi dikkat et ki o sebatsız menzillerde, o devamsız meydanlarda o bekasız meşherlerde ne kadar bâhir bir hikmetin intizamatı, ne derece zâhir bir inayetin işaratı. Hepimizin bildiği Risale'de okuduğumuz güzel yerlerden birisi.</w:t>
      </w:r>
    </w:p>
    <w:p>
      <w:pPr>
        <w:keepNext/>
      </w:pPr>
      <w:hyperlink r:id="rId67">
        <w:r>
          <w:rPr>
            <w:color w:val="1155CC"/>
            <w:u w:val="single"/>
          </w:rPr>
          <w:t>00:40:48 – 00:41:29</w:t>
        </w:r>
      </w:hyperlink>
    </w:p>
    <w:p>
      <w:r>
        <w:t>Bir de edebi gözle okuyalım bunu şimdi. şimdi burada diğer edebi sanatları bir yana bırakarak simetri ve paralelliğe uygun bir anlatım yapmıştır. Yani onları alt alta verdiğimizde, şu lazer olsa çok hoş olurdu. Evet. Sebatsız, devamsız, bekasız; menzil, meydan, meşher. Kelime sayısı da eşit oluyor. Üç şeklinde. Sebatsız, devamsız, bekasız, aynı manaları çağrıştıran kelimeler; yine isim olan menzil, meydan, meşher kelimeleri de yakın manaları çağrıştırıyor. -sız olumsuz ekiyle, -lar, -ler çoğul ekiyle, -da, -de [ifade belirsiz], seci yapıldığını görüyoruz. Kelimelerin vezinleri de farklı. Hece sayıları eşit. Bunlar hepsi edebiyatta</w:t>
      </w:r>
    </w:p>
    <w:p>
      <w:pPr>
        <w:keepNext/>
      </w:pPr>
      <w:hyperlink r:id="rId68">
        <w:r>
          <w:rPr>
            <w:color w:val="1155CC"/>
            <w:u w:val="single"/>
          </w:rPr>
          <w:t>00:41:29 – 00:42:12</w:t>
        </w:r>
      </w:hyperlink>
    </w:p>
    <w:p>
      <w:r>
        <w:t>güzel bir sanat olarak simetri, paralellik. Normalde düz metin olarak yazıyor onu. Ama biz onu alt alta şeye koyduğumuzda bunları kastettiğin sebatsız menzil dediği gibi altta demen onun benzeri devamsız meydanlara diyor. Mesela devam ediyoruz aynı cümleye. Bak ne kadar bahir bir hikmetin intizamatı. bunu yan yana okuduğumuzda hiç farkına varmıyorsun. Ama simetri paralelik dediğimiz şey edebiyatta bu. Muvazene. Ne derece zahir bir inayetin işaratı. Mertebe âli bir adaletin emaratı. Bak. Kadar, derece, mertebe, bahir, zahir, hikmet, inayet, adalet, merhamet. Hepsi baktığımızda altı şey oluyor. Hem de birbirinin alt alta özel olarak seçildiğini görüyoruz.</w:t>
      </w:r>
    </w:p>
    <w:p>
      <w:pPr>
        <w:keepNext/>
      </w:pPr>
      <w:hyperlink r:id="rId69">
        <w:r>
          <w:rPr>
            <w:color w:val="1155CC"/>
            <w:u w:val="single"/>
          </w:rPr>
          <w:t>00:42:12 – 00:42:52</w:t>
        </w:r>
      </w:hyperlink>
    </w:p>
    <w:p>
      <w:r>
        <w:t>Devam ediyor. Bitmedi o kısım. O bir ufacık bir paragrafta. Bitiriyorum eğer. Bak. Hikmetinden daha ekmel bir hikmet. inayetinden daha [ecmel?] bir inayet, merhametinden daha [ecmel?] bir merhamet, adaletinden daha [ecel?] bir adalet. Gördüğünüz gibi daha daha, [ekmel?], [ecmel?], hikmet inayet merhamet, hikmet inayet merhamet. Ne yapıyor? Burada hem muvazene sanatı hem aliterasyon beş satırlık bir paragrafta pek çok edebi özelliği maharetle kullanıyor. Hem de bunları göze göstermeyecek, hissettirmeyecek bir tarzda, şimdiye kadar bakan, okuyan hiçbir şey böyle şey demiyordu. Pek çok sanata şey yapıyor. Bu da gösteriyor ki</w:t>
      </w:r>
    </w:p>
    <w:p>
      <w:pPr>
        <w:keepNext/>
      </w:pPr>
      <w:hyperlink r:id="rId70">
        <w:r>
          <w:rPr>
            <w:color w:val="1155CC"/>
            <w:u w:val="single"/>
          </w:rPr>
          <w:t>00:42:52 – 00:43:33</w:t>
        </w:r>
      </w:hyperlink>
    </w:p>
    <w:p>
      <w:r>
        <w:t>bu örneklerde de Bediüzzaman Hazretleri ifadelerini güzelleştiriyor, daha etkili yapıyor. Ritmi sağlayarak hakikatlerin daha kolay akıllarda kalmasını sağlıyor. Şimdi bu olduğu için, yani Risale-i Nur niye sadeleştirilmez? Veya Risale-i Nur kelimelerinde niye oynanmaz? Çünkü bu sanat kaybolacak. Bu musiki, ritim, ahenk ortadan kalkacak. O zaman ne olacak? Dil de gidecek yani. Yani etkisi azalacak. Yani bu oyuna da gelmemek lazım. Evet. Sonuç olarak da Bediüzzaman Hazretleri [çağının?] anlayışına ve ihtiyacına uygun olarak yazdığı Kur’an [cümle devam ediyor].</w:t>
      </w:r>
    </w:p>
    <w:p>
      <w:pPr>
        <w:keepNext/>
      </w:pPr>
      <w:hyperlink r:id="rId71">
        <w:r>
          <w:rPr>
            <w:color w:val="1155CC"/>
            <w:u w:val="single"/>
          </w:rPr>
          <w:t>00:43:33 – 00:44:14</w:t>
        </w:r>
      </w:hyperlink>
    </w:p>
    <w:p>
      <w:r>
        <w:t>[İlk kelime belirsiz] bakımdan güçlü, akıcı, sanat yönü sağlam ve edebî yönü yüksek eserler meydana getirerek eserlerin zevkle okunmasına [cümle eksik]. insanlar üzerinde daha tesirli olunacaktır. İnsanlar üzerinde daha tesirli</w:t>
      </w:r>
    </w:p>
    <w:p>
      <w:pPr>
        <w:keepNext/>
      </w:pPr>
      <w:hyperlink r:id="rId72">
        <w:r>
          <w:rPr>
            <w:color w:val="1155CC"/>
            <w:u w:val="single"/>
          </w:rPr>
          <w:t>00:44:14 – 00:44:55</w:t>
        </w:r>
      </w:hyperlink>
    </w:p>
    <w:p>
      <w:r>
        <w:t>olunacaktır. Sevgili Kur'an üslubuna karşı benzeme arzusu ve onun gibi konuşmak hissiyle tercih edilen bu metot günümüzde bu işi dert edinerek kullanacağı [ifade belirsiz] bir tarz olarak karşımıza durmaktadır. Ben de bunu bu tebliğde öneriyorum. Beni dinlediğiniz için teşekkür ederim. Süremi aştım. Soru almasak. Evet soru almayalım. Ve en son vakit kalırsa orada. Sonra ben hocamıza girebilirim. [Kısa açıklama belirsiz.] O da 40 sayfa. Başka örnekler de var. Bir örnek de var. Çok rahat çok rahat.</w:t>
      </w:r>
    </w:p>
    <w:p>
      <w:pPr>
        <w:keepNext/>
      </w:pPr>
      <w:hyperlink r:id="rId73">
        <w:r>
          <w:rPr>
            <w:color w:val="1155CC"/>
            <w:u w:val="single"/>
          </w:rPr>
          <w:t>00:44:56 – 00:45:37</w:t>
        </w:r>
      </w:hyperlink>
    </w:p>
    <w:p>
      <w:r>
        <w:t>Ama sempozyum [bildirilerinde?] yayımlanır inşallah. İlk yayınlanır. Toplam 30-40 sayfa yani. Teşekkür ediyoruz. İhsan Safi hocamıza. Şimdi sırada Burada Fatih Mehmet Coşkun hocamız var. Kur'an ve Risale-i Nur'da Burhani ve Kur'ani ispat metodu diye şehrin başlığı. Fatih hocanın ben CV'sini keseceğiz. Fatih Mehmet Coşkun, doçent doktor. 1982</w:t>
      </w:r>
    </w:p>
    <w:p>
      <w:pPr>
        <w:keepNext/>
      </w:pPr>
      <w:hyperlink r:id="rId74">
        <w:r>
          <w:rPr>
            <w:color w:val="1155CC"/>
            <w:u w:val="single"/>
          </w:rPr>
          <w:t>00:45:37 – 00:46:17</w:t>
        </w:r>
      </w:hyperlink>
    </w:p>
    <w:p>
      <w:r>
        <w:t>Balıkesir doğumlu. [Başlangıç yılı belirsiz]–2005 yılları arasında Boğaziçi Üniversitesi fizik öğretmenliği lisans eğitimini tamamladı. 2007 yılında Marmara [Üniversitesi] Fizik Eğitimi’nde yüksek lisansını, 2016 yılında ise Atatürk Üniversitesi Fizik Bölümü’nde [doktorasını?] tamamladı. 2023 yılında fizik [alanında?] doçentlik unvanını aldı. 2013 yılında İstanbul Kalkınma Ajansı’nın desteğiyle Medeniyet Üniversitesi ile Üsküdar Belediyesi ortaklığıyla Üsküdar Çocuk Üniversitesi projesinin kuruluşunda hem koordinatör hem de eğitmen olarak görev aldı.</w:t>
      </w:r>
    </w:p>
    <w:p>
      <w:pPr>
        <w:keepNext/>
      </w:pPr>
      <w:hyperlink r:id="rId75">
        <w:r>
          <w:rPr>
            <w:color w:val="1155CC"/>
            <w:u w:val="single"/>
          </w:rPr>
          <w:t>00:46:18 – 00:46:59</w:t>
        </w:r>
      </w:hyperlink>
    </w:p>
    <w:p>
      <w:r>
        <w:t>Teknoloji ve bilim alanında proje ve yayınlar ortaya koyan Coşkun, Aynı zamanda bilimin felsefesi ve insanlığa manevi değer katan yönünü de ele alan çalışmalar ortaya koymaktadır. Bir şey yapmayalım hocam. [Kısa ara konuşma belirsiz.] soruları. Evet son kısım. Herkese merhabalar. Selamun Aleyküm. Esselamu Aleyküm. Evet şimdi sunumumuzu açalım. Buradan başlayalım. Şimdi tabi başlığımız Kur'an'da Burhani ve Kur'an'da ve tabi Risale-i Nur'da Burhani ve Kur'ani ispat metodu. İspat kelimesi malum.</w:t>
      </w:r>
    </w:p>
    <w:p>
      <w:pPr>
        <w:keepNext/>
      </w:pPr>
      <w:hyperlink r:id="rId76">
        <w:r>
          <w:rPr>
            <w:color w:val="1155CC"/>
            <w:u w:val="single"/>
          </w:rPr>
          <w:t>00:46:59 – 00:47:40</w:t>
        </w:r>
      </w:hyperlink>
    </w:p>
    <w:p>
      <w:r>
        <w:t>Burada tabi hocalarımız da var ama sebete bir şeyin sabit olması. Subut subuti gibi anlamlardan geliyor. Şimdi Kur'an'da ve Risale-i Nur'da bunlar nasıl kullanılmış bir bakalım. Şimdi gerçek arayış hayat ve tercihlerimizden bir giriş yapalım. Şimdi tabi sonunda sorular olacak ama hocalarımızın sorularından önce ben soru sorarak giriş yapayım. Özellikle genç arkadaşlar da lisans, doktora yüksek lisans var mı? Vardım muhakkak da onlara böyle sormak daha güzel oluyor. Yani en son ne zaman hepimiz bilim insanıyız da en son ne zaman mesela günlük</w:t>
      </w:r>
    </w:p>
    <w:p>
      <w:pPr>
        <w:keepNext/>
      </w:pPr>
      <w:hyperlink r:id="rId77">
        <w:r>
          <w:rPr>
            <w:color w:val="1155CC"/>
            <w:u w:val="single"/>
          </w:rPr>
          <w:t>00:47:40 – 00:48:20</w:t>
        </w:r>
      </w:hyperlink>
    </w:p>
    <w:p>
      <w:r>
        <w:t>hayattaki bir tercihimiz için bilimsel bir veri aldık? Mesela ben bazen böyle konferanslara soruyorum. Şimdi özel şahsen sormayayım da özel konu olduğu için. Şimdi mesela evleniyoruz değil mi? Ben de evliyim. Bir kişiyle hayatımızı birleştiriyoruz. Sonuçları ciddi. Evlendiğin kişinin senin için en iyisi olduğuna dair elinde bilimsel bir veri var mı? Soruyorum. Yani tabii ki bu bilimsellik kavramını bize dayattıkları ve aslında gelmek istediğim noktayı duyarak bence cevaplayın. Yani bana bilimsel delille gel deniyor ya.</w:t>
      </w:r>
    </w:p>
    <w:p>
      <w:pPr>
        <w:keepNext/>
      </w:pPr>
      <w:hyperlink r:id="rId78">
        <w:r>
          <w:rPr>
            <w:color w:val="1155CC"/>
            <w:u w:val="single"/>
          </w:rPr>
          <w:t>00:48:20 – 00:49:01</w:t>
        </w:r>
      </w:hyperlink>
    </w:p>
    <w:p>
      <w:r>
        <w:t>Ben de soruyorum, evlendiğin kişinin senin için en iyisi olduğuna dair elinde bilimsel veri var mı? Yok. Onlar tecrübe, hiçbir bilimsel veri yok. Hukukçu var mı aramızda hukukçu? He hocam siz mesela. Türk Ceza Kanunu'nda işte birisine ceza veriyoruz değil mi? Bununla ilgili elimizde bilimsel veri var mı? İnsanları yargılıyoruz değil mi? Hapse sokuyoruz. Bilimsellikle bakacak olursan kurşun giriyor değil mi? Adamın beynine orada bir yerleri karıştırıyor marıştırıyor diyor hani işte deprem oldu falan. Onu uyarlayalım şimdi buraya. Kurşun girdi, insanın beynindeki bazı şeyleri dağıttı ve öldü. Hiçbir bilimsel, yani bizim ona koyduğumuz şeyin hiçbir bilimsel altyapısı yok.</w:t>
      </w:r>
    </w:p>
    <w:p>
      <w:pPr>
        <w:keepNext/>
      </w:pPr>
      <w:hyperlink r:id="rId79">
        <w:r>
          <w:rPr>
            <w:color w:val="1155CC"/>
            <w:u w:val="single"/>
          </w:rPr>
          <w:t>00:49:02 – 00:49:42</w:t>
        </w:r>
      </w:hyperlink>
    </w:p>
    <w:p>
      <w:r>
        <w:t>Hukuk bilimindekini kastetmiyorum. Türkiye Cumhuriyeti'nin dayandığı anayasanın herhangi bir bilimsel dayanağı var mı? Yok. Ama insanlar bunu kabul ediyorlar ve bununla ilgili hayat sürdürüyorlar. Bize gelince de bilimsel bir delil sunuyorlar. Şimdi arayışımız, hayatımız, tercihlerimiz bunları yaparken çeşitli bilimsel veriler elde ediyor. Biz onlara bakacağız. Şimdi tabii ki soru alacağız ama çok tartışmalı bir sunum olabilir bu. Biraz beyin yakan ve ezber bozan bir sunum bu aslında. Şimdi bilimsellik.</w:t>
      </w:r>
    </w:p>
    <w:p>
      <w:pPr>
        <w:keepNext/>
      </w:pPr>
      <w:hyperlink r:id="rId80">
        <w:r>
          <w:rPr>
            <w:color w:val="1155CC"/>
            <w:u w:val="single"/>
          </w:rPr>
          <w:t>00:49:45 – 00:50:31</w:t>
        </w:r>
      </w:hyperlink>
    </w:p>
    <w:p>
      <w:r>
        <w:t>Bilimsellikten ne anlıyoruz? Bilimsellik. İşte burada bazı şeyler var. Yani aslında bilimselin 5 temel dayanağı var. Doğrulanabilirlik, yanlışlanabilirlik, test, matematik falan gibi bazı şeyler var da. Yani bize dayatılan şey naturalizm ve materyalizmin aslında sunduğu bir şey. Yani biraz da haklılardı aslında. Yani şöyle söyleyelim. Biz tabii bunu ileriki yıllarda aslında güncellememiz lazım. Yani bilim insanları olarak bu bilimsellik yolunu güncellememiz lazım. Şuradan mesela okuyalım. Evet Allah'ın varlığına ve birliğine dair yani yukarıda saydım işte eş tercihi gibi çeşitli konularda bilimselliği aramayan ve esasında naturalist anlamda bilimsel esaslara</w:t>
      </w:r>
    </w:p>
    <w:p>
      <w:pPr>
        <w:keepNext/>
      </w:pPr>
      <w:hyperlink r:id="rId81">
        <w:r>
          <w:rPr>
            <w:color w:val="1155CC"/>
            <w:u w:val="single"/>
          </w:rPr>
          <w:t>00:50:31 – 00:51:11</w:t>
        </w:r>
      </w:hyperlink>
    </w:p>
    <w:p>
      <w:r>
        <w:t>dayanmayan, dayanmadan yoluna devam eden insanoğluna dünya ve ahiret saadetini ilgilendiren Allah inancı ve iman esasları gibi konularda bilimsellik kanıt bulmaya dayatmaktadır. Örneğin Allah'ın varlığına ve birliğine dair bilimsel deliller nelerdir ya da Allah'ın varlığına bilimsel bir delil var mı diye öne sürebiliyor. Şimdi mesela Youtube'da ya da Instagram'da çeşitli çok güçlü İslami kanallar var. Bunların çoğu [Risale-i Nur’u?] kullanıyorlar. Orada mesela 5 milyon izlenmiş bir şey diyor. Allah'ın varlığına kesin inanacaksın. Böyle şeyler var. Şimdi işine giriyor.</w:t>
      </w:r>
    </w:p>
    <w:p>
      <w:pPr>
        <w:keepNext/>
      </w:pPr>
      <w:hyperlink r:id="rId82">
        <w:r>
          <w:rPr>
            <w:color w:val="1155CC"/>
            <w:u w:val="single"/>
          </w:rPr>
          <w:t>00:51:11 – 00:51:53</w:t>
        </w:r>
      </w:hyperlink>
    </w:p>
    <w:p>
      <w:r>
        <w:t>Gençlerin özellikle yorumu: Ya ben de bir şey yapacak sandım diyor tamam mı? Bilimsel bir delil arıyor yani orada. Neden öyle diyor? Çünkü şu bakın bilimsel delil şudur aslında. Yani bunların dayattığı şey şu. Hemen şuradan okuyalım. Hemen şuradan okuyalım. Mesela mesela işte üstad bundan da bahseder biraz. Gökyüzüne La İlahe İllallah yazması gibi. Ya da şöyle diyelim. Yani bilimsel delil aslında şudur. Yani deneye ve gözleme dayanan bilimsel delil şu olması gerekir. Ben bir fizikçi olarak söyleyeyim. Bilmem ne kinaz enzimi. Var mı yok mu? Elimizde böyle bir tane kültür var. Bunun yolu nedir hocalarım? Denersin. Bakarsın sıvıları karıştırırsın.</w:t>
      </w:r>
    </w:p>
    <w:p>
      <w:pPr>
        <w:keepNext/>
      </w:pPr>
      <w:hyperlink r:id="rId83">
        <w:r>
          <w:rPr>
            <w:color w:val="1155CC"/>
            <w:u w:val="single"/>
          </w:rPr>
          <w:t>00:51:54 – 00:52:35</w:t>
        </w:r>
      </w:hyperlink>
    </w:p>
    <w:p>
      <w:r>
        <w:t>İşte bazen bunun renkleri oluyor mesela. Kırmızı çıkarsa var. Çıkmazsa yok. Bu kadar basit. Net herkes gördü. Ben bunu makalemde yazarım. Başkası dener o da görür. Değil mi? Bilimsellik budur aslında. Yani yanlışlanmaya açık. Doğrulanmaya da açık. Şimdi adam şunu bekliyor. Yani iki tane sıvıyı karıştıracak; oradan böyle kırmızı bir şey çıkacaksa Allah var, çıkmayacaksa yok. Sevgili hocalarım, değerli arkadaşlar, hiçbir zaman iman esaslarında böyle bir şey olmayacak. Bu zaten temel imanın temeline de aykırı. Biz hiçbir zaman bilimsel bir deney yapıp da oradan bir sonuçla Allah'ın varlığına,</w:t>
      </w:r>
    </w:p>
    <w:p>
      <w:pPr>
        <w:keepNext/>
      </w:pPr>
      <w:hyperlink r:id="rId84">
        <w:r>
          <w:rPr>
            <w:color w:val="1155CC"/>
            <w:u w:val="single"/>
          </w:rPr>
          <w:t>00:52:35 – 00:53:21</w:t>
        </w:r>
      </w:hyperlink>
    </w:p>
    <w:p>
      <w:r>
        <w:t>birliğine, diğer gaybi meselelere ulaşmayacağız. Bu bizim iman esaslarının temeline de aykırı. Aslında bizim, bakın biraz sonra göreceğiz, iman-ı bilgayb dediğimiz mevzu, bilimsellikle bulduğumuzdan çok daha yüksek bir bilgi seviyesidir. Biz buna ne diyoruz aslında? Yakin diyoruz. Şimdi bilime inanıyor musun diye bir soru. Doktora öğrencisi var mı? Doktora, yüksek lisans? Soralım. Yok mu? Said kardeşim de soralım. Bilime inanıyor musun Said? Soruları ben sordum hocam şeyden önce. Bilime inanıyor musun? Şimdi yani öncelikle şu inanç konusu; İngilizlerin fact dediği bir konu var ya, yani</w:t>
      </w:r>
    </w:p>
    <w:p>
      <w:pPr>
        <w:keepNext/>
      </w:pPr>
      <w:hyperlink r:id="rId85">
        <w:r>
          <w:rPr>
            <w:color w:val="1155CC"/>
            <w:u w:val="single"/>
          </w:rPr>
          <w:t>00:53:21 – 00:54:04</w:t>
        </w:r>
      </w:hyperlink>
    </w:p>
    <w:p>
      <w:r>
        <w:t>şu anda gördüğüm şeyin, buradaki sandalyenin varlığına inanmak gibi bir soru var zaten. İnaç konusu gaybi imanın zaten konusudur. Yani biz şu anda Allah’a iman edersek değerli hocalarım, beş duyu organımızla ve üç boyutlu dünyada görmediğimiz bir [şeye?] atıf yapıyoruz. Görmediniz mi? Bak gözümüzde görmedik. Beş duyu organımızla da ne yapmadık? Yine gözlemlemedik. Beş duyunun konusu olmayan, üç boyutlu dünyanın konusu olmayan bir atıf yapıyoruz ve buradan da bilimsel bir delil bulmaya çalışıyoruz.</w:t>
      </w:r>
    </w:p>
    <w:p>
      <w:pPr>
        <w:keepNext/>
      </w:pPr>
      <w:hyperlink r:id="rId86">
        <w:r>
          <w:rPr>
            <w:color w:val="1155CC"/>
            <w:u w:val="single"/>
          </w:rPr>
          <w:t>00:54:05 – 00:54:45</w:t>
        </w:r>
      </w:hyperlink>
    </w:p>
    <w:p>
      <w:r>
        <w:t>Temeli yanlış zaten bunun. Bilime inanmak diye bir şey olmaz. Bilim zaten vardır. Bilim insanlarının ortaya koyduğu bazı şeyler olabilir. Bizi de kandırıyor olabilir bu arada şey gibi. Orta Çağ’daki kilisenin kandırdığı gibi bizi kandırırlar. [Araya giren söz belirsiz.] [Onların?] sundukları beş tane temeli olan bilimselliği konuşuyorum sayın hocam. Şimdi bize aslında bu yolla bir dogmayı dayatıyorlar değerli hocalarım. Bakın bana bilimsel delille gel.</w:t>
      </w:r>
    </w:p>
    <w:p>
      <w:pPr>
        <w:keepNext/>
      </w:pPr>
      <w:hyperlink r:id="rId87">
        <w:r>
          <w:rPr>
            <w:color w:val="1155CC"/>
            <w:u w:val="single"/>
          </w:rPr>
          <w:t>00:54:45 – 00:55:27</w:t>
        </w:r>
      </w:hyperlink>
    </w:p>
    <w:p>
      <w:r>
        <w:t>Ya da işte beş duyu organıyla almadığım bir bilgi doğru bilgi değildir. Bu bir önerme değil mi? Beş duyu organıyla gözlemleyemediğim... Sizin itirazınızı da [satalım?] aslında onlara. Beş duyu organıyla gözlemleyemediğim ve üç boyutlu bir dünyada test edemediğim bir veri doğru bir veri değildir cümlesinin bilimsel bir temeli var mı? Bununla dahi yok. Yani naturalist ve materyalist bilimsellik anlayışıyla dahi bunun bu önermenin tamam mı ben niye yani başka bir yere asılı bulunamıyorum ben neden bu önermenin dışında bir yere</w:t>
      </w:r>
    </w:p>
    <w:p>
      <w:pPr>
        <w:keepNext/>
      </w:pPr>
      <w:hyperlink r:id="rId88">
        <w:r>
          <w:rPr>
            <w:color w:val="1155CC"/>
            <w:u w:val="single"/>
          </w:rPr>
          <w:t>00:55:27 – 00:56:08</w:t>
        </w:r>
      </w:hyperlink>
    </w:p>
    <w:p>
      <w:r>
        <w:t>gidemiyorum buna dair elimizde herhangi bir bilimsel veri yok. peki ne var şimdi ona gelelim tabi burada birçok şey var lack of scientific evidence diyor yani scientific evidence yok yani kilisenin dayattığı şeye zaten bunlar itiraz ettikleri için böyle bir şey geliyor da bizde ne var Risale-i Nur'da ve Kur'an'da ne var şimdi bakın değerli hocalarım Fatiha suresinden sonraki ilk ayet Bakara suresi ve ilk ayet nedir Ellezîne yü’minûne bil-gayb. onlar gayba iman ederler değil mi onlar gayba iman ederler Derece-i iman-ı bilgayb, derece-i şuhuttan çok yüksektir. Bizim bakın Kur'an'ı gelenekte aldığımız</w:t>
      </w:r>
    </w:p>
    <w:p>
      <w:pPr>
        <w:keepNext/>
      </w:pPr>
      <w:hyperlink r:id="rId89">
        <w:r>
          <w:rPr>
            <w:color w:val="1155CC"/>
            <w:u w:val="single"/>
          </w:rPr>
          <w:t>00:56:08 – 00:56:48</w:t>
        </w:r>
      </w:hyperlink>
    </w:p>
    <w:p>
      <w:r>
        <w:t>bilgi, iman, bilimsel deneylerle elde ettiğimiz bilgiden çok daha yüksektir. Hazreti Ali'nin âlem-i [şehadet?] açılsa, pardon âlem-i [şehadet?] açılsa, pardon neydi? Âlem-i gayb açılsa yakînim ziyadeleşmeyecek dediğini nasıl anlıyoruz? Herkes şey değil mi işte, o kadar iman yüksek ki daha fazla olmayacak. Aslında şöyle anlamak lazım. Hz. Ali’nin Resulullah’ın tedrisinden geçerek aldığı iman-ı bilgayb dersi, bizim deney gözlemle yani deney gözlemle ulaştım. Ben bir bilim insanı deney yaptım. Bir şey elde ettim.</w:t>
      </w:r>
    </w:p>
    <w:p>
      <w:pPr>
        <w:keepNext/>
      </w:pPr>
      <w:hyperlink r:id="rId90">
        <w:r>
          <w:rPr>
            <w:color w:val="1155CC"/>
            <w:u w:val="single"/>
          </w:rPr>
          <w:t>00:56:48 – 00:57:31</w:t>
        </w:r>
      </w:hyperlink>
    </w:p>
    <w:p>
      <w:r>
        <w:t>İşte ben mesela aygıt çalışıyorum. Akım voltajı gördüm. Onu görmemden daha büyük bir bilgi aslında bu. Onu görmemden daha büyük bir bilgi. Şimdi kısaca Risale-i Nur'dan aldığım. Bunlar çok fazla var da. Üç tanesini bakın size anlatacağım. Bunların hiçbiri bilimsel metot değil arkadaşlar. Bakın. Kur'an'da Risale-i Nur'da bilimsel ispat diye bir şey göremezsiniz. Ha bakın bunu bilime aykırı gibi anlamayın. Bilimsellik dediğimiz ve bizi oraya çekmek istedikleri bir alan var. Özellikle gençleri uyarmak istiyorum. Gençleri uyarmak istiyorum. Yani bizim kendimizin tabi bu sempozyumların aslında bir konusu var. Bizim</w:t>
      </w:r>
    </w:p>
    <w:p>
      <w:pPr>
        <w:keepNext/>
      </w:pPr>
      <w:hyperlink r:id="rId91">
        <w:r>
          <w:rPr>
            <w:color w:val="1155CC"/>
            <w:u w:val="single"/>
          </w:rPr>
          <w:t>00:57:31 – 00:58:10</w:t>
        </w:r>
      </w:hyperlink>
    </w:p>
    <w:p>
      <w:r>
        <w:t>kendi literatür mahallemizde dediniz ya hocam yani kitap yazmamız gerekiyor. Bizim de bununla ilgili bir altyapı kurmamız gerekiyor. Şimdi hemen hızlıca gidelim. Birinci konu ne? Tamam hemen gidelim. Evet Burhani ve Kur'ani bir tarz. Bakın hemen şunu okuyalım. Bakın ne diyor? Hem tevhid en ehemmiyetli ve en halavetli ve en yüksek bir vazife-i kutsiye ve bir vazife-i fıtri ve bir ibadet-i imaniyedir. Öyleyse gel, bir mertebe daha bulmak için bu ibrethanenin diğer bir meclisinin kapısını daha açmalıyız. Çünkü aradığımız hakiki tevhid, yalnız tasavvurdan ibaret bir marifet değildir.</w:t>
      </w:r>
    </w:p>
    <w:p>
      <w:pPr>
        <w:keepNext/>
      </w:pPr>
      <w:hyperlink r:id="rId92">
        <w:r>
          <w:rPr>
            <w:color w:val="1155CC"/>
            <w:u w:val="single"/>
          </w:rPr>
          <w:t>00:58:12 – 00:58:54</w:t>
        </w:r>
      </w:hyperlink>
    </w:p>
    <w:p>
      <w:r>
        <w:t>Belki ilm-i mantıkta tasavvura mukabil ve marifet-i tasavvuriyeden çok kıymetli ve bürhanın neticesi olan, Burhan, bakın Burhan kelimesi, Burhan neticesi olan ilim denilen tasdiktir. Şimdi bir tane daha var, oraya buraya almadım, buradan okuyayım, hemen hızlıca. Bakın İkinci yol diyor iman-ı bilgayb cihetinde sırr-ı vahyin feyziyle, bakın, sırr-ı vahyin feyziyle. Bilim bunu kabul ediyor mu? Etmiyor vahiyi kabul etmiyor Burhani ve Kur'ani bir tarzda Burhani ve Kur'ani bir tarzda Akıl ve kalbin İmtizacıyla hakkalyakîn derecesinde bir kuvvet ile Zaruret ve bedahat derecesinde</w:t>
      </w:r>
    </w:p>
    <w:p>
      <w:pPr>
        <w:keepNext/>
      </w:pPr>
      <w:hyperlink r:id="rId93">
        <w:r>
          <w:rPr>
            <w:color w:val="1155CC"/>
            <w:u w:val="single"/>
          </w:rPr>
          <w:t>00:58:54 – 00:59:39</w:t>
        </w:r>
      </w:hyperlink>
    </w:p>
    <w:p>
      <w:r>
        <w:t>gelen bir ilmelyakîn ile hakaik-i imaniyeyi tasdik etmektir. Şimdi bunu geçelim. Bir köyün muhtarsız olmaz. Mesela bunlar falan var ya aslında üstten bir köyün muhtarsız olmaz dediği metot aslında imana bile girmiyor. Yani bu zaten akli bir şey. Yani akli olmak ne demek? Mesela aklı da yanlış anlıyor bizim gençlerimiz de. Yani akli dediğimiz şey biraz farklı. Mesela biz uçan bir at gördük mü? Görmedik. Ama akla aykırı değildir. Tamam yani aklen ben onu uçmasını Aklî olmaması demek, mesela cüzün küllden büyük olması; olamaz yani değil mi? Üç kenarlı bir dörtgen olamaz gibi; yani aklı, aklîyi böyle almamız lazım. Aynı bunun gibi bir kainatın, yaratıcısının olmaması zaten aklenmuhal bir şey.</w:t>
      </w:r>
    </w:p>
    <w:p>
      <w:pPr>
        <w:keepNext/>
      </w:pPr>
      <w:hyperlink r:id="rId94">
        <w:r>
          <w:rPr>
            <w:color w:val="1155CC"/>
            <w:u w:val="single"/>
          </w:rPr>
          <w:t>00:59:39 – 01:00:19</w:t>
        </w:r>
      </w:hyperlink>
    </w:p>
    <w:p>
      <w:r>
        <w:t>Biz aslında onun birliğine iman ederiz. Peki devam edelim diğer metodumuz. Asâ-yı Musa, evet. İlm-i kelâm vasıtasıyla kazanılan marifet-i ilahiye, marifet-i kâmile ve huzur-u tam vermiyor. Kur’an-ı Mu’cizü’l-Beyan’ın tarzında [olduğu?]. O tarz ne? Kur’an-ı Mu’cizü’l-Beyan’ın tarzı ne arkadaşlar? Hepimiz biliyoruz. Her yerde değil mi? Hem marifet-i tâmme veriyor hem huzur-u etem kazandırır ki inşallah Risale-i Nur’un bütün eczaları Kur’an-ı Mu’cizü’l-Beyan’ın cadde-i nuraniyesinde bir elektrik lambası hizmetini görüyorlar. O hizmet işte Asâ-yı Musa metodudur. Her bulduğu yerde değil mi şeyi fışkırtır. İşte 1400 sene önce şimdi mesela şey ne var? Big Bang değil mi?</w:t>
      </w:r>
    </w:p>
    <w:p>
      <w:pPr>
        <w:keepNext/>
      </w:pPr>
      <w:hyperlink r:id="rId95">
        <w:r>
          <w:rPr>
            <w:color w:val="1155CC"/>
            <w:u w:val="single"/>
          </w:rPr>
          <w:t>01:00:19 – 01:00:58</w:t>
        </w:r>
      </w:hyperlink>
    </w:p>
    <w:p>
      <w:r>
        <w:t>Bizim özellikle bu teist camianın dayandığı şey Big Bang. Bir başlangıcı varsa illa yaratan var. Oraya niye gidiyorsun ya? Sen şu anda gözünün önünde bir spermden bir insanın olmasını anlayabiliyor musun yani? Bir bunu şeye verebiliyor musun? Değil mi? Felyenzuri’l-insânü ilâ taâmihî. İlâ taâmihî. İnsan yediğine baksın. Nereden çıkıyor bu? Önce bunu bir izah et bakalım değil mi? Burada aslında ben gözümün önünde gözlenmediğim bir şeyde Kur'an ve Risale-i Nur ne yapıyor? bana Allah’ın varlığını gösteriyor, birliğini gösteriyor, diğer gaybî meseleleri gösteriyor. Peki bakın bu çok ilginç. Yalan ihtimali olmayan sadık haber. Var mı ilmi literatürde böyle bir şey? Yok.</w:t>
      </w:r>
    </w:p>
    <w:p>
      <w:pPr>
        <w:keepNext/>
      </w:pPr>
      <w:hyperlink r:id="rId96">
        <w:r>
          <w:rPr>
            <w:color w:val="1155CC"/>
            <w:u w:val="single"/>
          </w:rPr>
          <w:t>01:01:00 – 01:01:41</w:t>
        </w:r>
      </w:hyperlink>
    </w:p>
    <w:p>
      <w:r>
        <w:t>Bilimsellik adı altında hiç böyle bir şey yoktur. Ama diğerinden daha güçlü olduğunu şimdi göreceksiniz. Şimdi bakın, yalan ihtimali olmayan sadık haber ne demek? Şimdi Âyetü’l-Kübra, 16. mertebe: Hem kendi aklına dedi ki biz en evvel bu fevkalade zatın, aleyhissalâtü vesselâm, bir derece kıymetini; 16. mertebe zaten Allah Resulü’nün mertebesi; bunun kıymetini ve sözlerinin hakkaniyetini ve ihbaratının doğruluğunu bilmeliyiz. Sonra Hâlık’ımızı ondan sormalıyız diyerek taharriye başladı. Bulduğu hadsiz kat’î delillerden burada yalnız dokuz küllîsine kısa işaret edeceğiz.</w:t>
      </w:r>
    </w:p>
    <w:p>
      <w:pPr>
        <w:keepNext/>
      </w:pPr>
      <w:hyperlink r:id="rId97">
        <w:r>
          <w:rPr>
            <w:color w:val="1155CC"/>
            <w:u w:val="single"/>
          </w:rPr>
          <w:t>01:01:41 – 01:02:24</w:t>
        </w:r>
      </w:hyperlink>
    </w:p>
    <w:p>
      <w:r>
        <w:t>Şimdi bu paragraftan sonra Bediüzzaman Hazretleri Allah Resulü Aleyhisselatü Vesselam'ın hak peygamber olduğuna, doğru sözlü olduğuna, hiçbir zaman yalan söylemediğine ve söylediklerinin şüphesiz olduğuna, şüphesiz doğru olduğuna dayı bürhanları sıralamaya başlıyor. Hakikaten onları sıralamaya başlıyor. Bu kısım çok önemlidir zira Allah Resulü'nün sadık ve sıddık olduğunu sabit olduktan sonra Yani bizce bizce tamam o yalan söylemez sadıktır Bu sabit olduktan sonra ondan bize ulaşan her şeyde şüphesiz hak ve doğru olmaktadır Bak ben buna ne yapıyorum? Gerçekliği oturtuyorum zemine Vahiy ona gelmiştir ve biz bu süreci hiçbir zaman gözlemlemedik</w:t>
      </w:r>
    </w:p>
    <w:p>
      <w:pPr>
        <w:keepNext/>
      </w:pPr>
      <w:hyperlink r:id="rId98">
        <w:r>
          <w:rPr>
            <w:color w:val="1155CC"/>
            <w:u w:val="single"/>
          </w:rPr>
          <w:t>01:02:24 – 01:03:05</w:t>
        </w:r>
      </w:hyperlink>
    </w:p>
    <w:p>
      <w:r>
        <w:t>var mı Allah Resulü'nün Cebrail'le olan muhaveresini gözlemleyen? Şimdi pozitifizme göre bakacak oldukları zaman ben görmedim ki. Ben gözlemlemedim. Bana vahiy gelmedi. Bakış bu. Biz ne diyoruz? Hayır. Ben onun doğru sözlü olduğunu biliyorum. Bu benim için yeter. Ondan sonra ondan gelen her şey onun üzerine bina edilir. Bakın bu bir ispat metoduru yani. Vahiy ona gelmiştir ve biz bu süreci hiçbir zaman görmedik ve görmeyeceğiz. Vahiyin ulaştığı o serüvene şahit olmadık olmayacağız. Bunu deneyimlemedik. Hiçbir zaman deneyimlemeyeceğiz. Zaten öyle olsa imtihanın sırrı kalmaz yani. Bize hiçbir zaman Hira Dağı'ndaki gibi vahiy gelmeyecek.</w:t>
      </w:r>
    </w:p>
    <w:p>
      <w:pPr>
        <w:keepNext/>
      </w:pPr>
      <w:hyperlink r:id="rId99">
        <w:r>
          <w:rPr>
            <w:color w:val="1155CC"/>
            <w:u w:val="single"/>
          </w:rPr>
          <w:t>01:03:05 – 01:03:45</w:t>
        </w:r>
      </w:hyperlink>
    </w:p>
    <w:p>
      <w:r>
        <w:t>Fakat biz onun sadık olduğunu her zaman bileceğiz. Şimdi dolayısıyla değerli hocalar bunun gibi çok fazla var da sonuç olarak toparlayacak olursak hemen söyleyelim. Bakın bazen böyle ben gördüğüm için söylüyorum. İşte İşte Üstad Hazretleri bunu bilimsel olarak ispat etmiştir. Lütfen bu kelimelere dikkat edelim. Eğer kullanacaksak da yeni, bakın ben bunu yazdım. Uzun metinde de tabii tamamen bilimselliği böyle onlara vermedik. Yani kendimizde bilimsellik güzel bir şeydir, evet. Fakat kendimizde bunun zemini doldurmamızı her an, şu anda doldurmadık yani. Biz şu anda İslam dünyası olarak bunun zemini doldurmadık arkadaşlar.</w:t>
      </w:r>
    </w:p>
    <w:p>
      <w:pPr>
        <w:keepNext/>
      </w:pPr>
      <w:hyperlink r:id="rId100">
        <w:r>
          <w:rPr>
            <w:color w:val="1155CC"/>
            <w:u w:val="single"/>
          </w:rPr>
          <w:t>01:03:45 – 01:04:23</w:t>
        </w:r>
      </w:hyperlink>
    </w:p>
    <w:p>
      <w:r>
        <w:t>Hâlâ natüralist, hâlâ materyalist gidiyor. Ha işte yanlışlanabilir mi diyor, doğrulanabilir mi diyor, tam bunu test ettin mi diyor. Ve gözüyle görebileceği bir test arıyor. Dolayısıyla biz Burhani ve Kur'ani tarzı üstadın ve işte Kur'an'dan üstadın aldığı bu tarzları benimsemeliyiz ve insanlığa sunmalıyız diye diyorum. Teşekkür ederim. Şurası mı? Asâ-yı Musa, evet. Var mı soru soralım. Evet. Teşekkür ediyoruz. Soruya, bir soruya vaktimiz var aslında. Bir soruya alalım. Bir soru alabiliriz. Buyurun hocam. Buyurun hocam size.</w:t>
      </w:r>
    </w:p>
    <w:p>
      <w:pPr>
        <w:keepNext/>
      </w:pPr>
      <w:hyperlink r:id="rId101">
        <w:r>
          <w:rPr>
            <w:color w:val="1155CC"/>
            <w:u w:val="single"/>
          </w:rPr>
          <w:t>01:04:42 – 01:05:28</w:t>
        </w:r>
      </w:hyperlink>
    </w:p>
    <w:p>
      <w:r>
        <w:t>Tabii şimdi hatta şunu söylüyorum bilime de aykırı değil. Bakın bilim kelimesi ayrı bir şeydir, bilimsellik denilen ayrı bir şeydir. Bilgi deyince bilimsel bilgi vesaire bu bir zaten benim kendim sunumumda aslında yani modern dünyanın bize dayatmış olduğu bir şey. Aslında ampirik deniyor. Ampirik yani deneyle yapabileceğim bir şey. Sadece bilgi sadece işte beş duyuyla algılanan bir şey değil. Onun dışında haber verilen bilgiler var. Başkanım, buna ilave etmek üzere bir şey ilave edeyim. Mesela gözünü de göreceğiz diyoruz ya bilimsel olması için. İbn Sina diyor ki hastalıklara sebep olan görmediğimiz küçük hayvanlar var.</w:t>
      </w:r>
    </w:p>
    <w:p>
      <w:pPr>
        <w:keepNext/>
      </w:pPr>
      <w:hyperlink r:id="rId102">
        <w:r>
          <w:rPr>
            <w:color w:val="1155CC"/>
            <w:u w:val="single"/>
          </w:rPr>
          <w:t>01:05:29 – 01:06:09</w:t>
        </w:r>
      </w:hyperlink>
    </w:p>
    <w:p>
      <w:r>
        <w:t>Bunlar o zaman İbn Sina’nın o sözü bilimsel olmuyor o zaman. Yani aslında bilimseli şöyle anlıyorlar. [Terim belirsiz] deniyor ya abi. Denediği için bir şekilde o da deneysele giriyor aslında. Mesela deseydik yine uzaydan gelen hayvanlar bunu yapıyor deseydik o da bilimsel olur mu? Onun gibi bir şey yani İbn Sina’nın söylediği gibi. Başkanım, çok kısa bir şey yapabilir miyim? Bir katkıda bulunabilir miyim? Çok kısa buyurun. Çok kısa. Geç geldim. Valla çok burası için aşağıda da güzel şeyler vardı. Üstad iki kere iki dört eder derecesi. Evet evet. Değindiniz mi bilmiyorum. Değindim. Bir köy muhtarsız olmaz.</w:t>
      </w:r>
    </w:p>
    <w:p>
      <w:pPr>
        <w:keepNext/>
      </w:pPr>
      <w:hyperlink r:id="rId103">
        <w:r>
          <w:rPr>
            <w:color w:val="1155CC"/>
            <w:u w:val="single"/>
          </w:rPr>
          <w:t>01:06:09 – 01:06:51</w:t>
        </w:r>
      </w:hyperlink>
    </w:p>
    <w:p>
      <w:r>
        <w:t>Şöyle iki kere iki dört eder bilimsel bir şeydir. Evet. Ama imanî şeyler ise [ifade belirsiz]. Bu iki kere iki dört eder derecesinde dediği için o derece ifadesini ben metaforik anlıyorum. Herkes böyle metafor yapıyor. Fakat burada kat’iyetten bir kinaye olarak [kullanılıyor?]. Hiçbir zaman [hoca adı belirsiz], öyle bir şey olmayacak. Newton'un yaptığı deneyleri yaparak Allah'ı bulmayacağız yani. Öyle bir şey olmayacak. Hiç öyle bir şey değil yani. Onu da dikkatler arz etmek istiyorum. Ben ilahiyatçıyım, kendimi kısaca tanıtayım. Bu hususta ciddi, bazen yanılgılara düşüyoruz. Adam bilimsellikle inancı birbirine karıştırmak istiyor.</w:t>
      </w:r>
    </w:p>
    <w:p>
      <w:pPr>
        <w:keepNext/>
      </w:pPr>
      <w:hyperlink r:id="rId104">
        <w:r>
          <w:rPr>
            <w:color w:val="1155CC"/>
            <w:u w:val="single"/>
          </w:rPr>
          <w:t>01:06:51 – 01:07:32</w:t>
        </w:r>
      </w:hyperlink>
    </w:p>
    <w:p>
      <w:r>
        <w:t>Olmaz yani inanç. O niyetleri varsa diyor inanmaya. O diyor kâinat adedince bürhanlar, deliller vardır. [Neticenin kayyûmu iman?] meselesi var falan. Yani mesele uzun. Bunu artık o isteyecek. Mindere çekmek gibi bir şey var ya. Tabii ki. Oraya çeker hocam. yani oraya çıkmayacağız üstadımız diyor ya şeytanla mücadelesinde diyor ki ne benim olsun ortada olsun o da ayrı mevzu hocam da onlarınki de ayrı bir inanç yani bir atomun onun yaptığını söylemek de bir inanç sonuçta yani Evet, teşekkürler. Sağ olun. teşekkür ederiz bilimsel yöntem</w:t>
      </w:r>
    </w:p>
    <w:p>
      <w:pPr>
        <w:keepNext/>
      </w:pPr>
      <w:hyperlink r:id="rId105">
        <w:r>
          <w:rPr>
            <w:color w:val="1155CC"/>
            <w:u w:val="single"/>
          </w:rPr>
          <w:t>01:07:32 – 01:08:17</w:t>
        </w:r>
      </w:hyperlink>
    </w:p>
    <w:p>
      <w:r>
        <w:t>[İkinci yöntem adı belirsiz.] ama Cenab-ı Hakk'ın iman esaslarını anlamak için kullanılabilecek bir yöntem değil Tek yöntem değil. Tek yöntem değil. Zaten en başta bilimsel yönteme şey yanlışlanabilir olması. Şimdi bir gün yanlışlanma ihtimali olan bir şey. Yani bizim itikad, iman nasıl yanlışlanır? Dolayısıyla bilimsel bir tek yöntem değil dememiz [gerekir?] diyorum çünkü inayet delilleri zaten bu zaten bu bilimin ispat ettiği şeyleri gösteriyor. Oradaki sanatı gösteriyoruz. Bunun fayda ve maslahatını gösterip bunlara... Yani bu delil değil [mi?] En büyük delil zaten. Ama tek yöntem bu... Tek yöntem değil. Bir de her derde deva</w:t>
      </w:r>
    </w:p>
    <w:p>
      <w:pPr>
        <w:keepNext/>
      </w:pPr>
      <w:hyperlink r:id="rId106">
        <w:r>
          <w:rPr>
            <w:color w:val="1155CC"/>
            <w:u w:val="single"/>
          </w:rPr>
          <w:t>01:08:17 – 01:09:00</w:t>
        </w:r>
      </w:hyperlink>
    </w:p>
    <w:p>
      <w:r>
        <w:t>değil. Her şeyi çözen bir yöntem değil. Bunun farkında olmak lazım. Dördüncü şeyimiz dördüncü sunumumuz, son sunumumuz Fatma Zehra Dost tarafından sunulacak. Konumuz: Hikâyenin İspat Gücü: Said Nursi’nin Onuncu Söz’ünde anlatı ve hakikat. Ben kısaca Fatma Zehra Dost'un CV'sinden biraz bahsedeyim. Isparta doğumlu olan Fatma Zehra Dost lisans eğitimini iki bin yirmi yılında İstanbul Sabahattin Zaim Üniversitesi Arapça Öğretmenliği Bölümü’nde tamamlamış. Aynı yıl İstanbul Üniversitesi’nde yabancı dil olarak Türkçe öğretimi alanında yüksek lisans</w:t>
      </w:r>
    </w:p>
    <w:p>
      <w:pPr>
        <w:keepNext/>
      </w:pPr>
      <w:hyperlink r:id="rId107">
        <w:r>
          <w:rPr>
            <w:color w:val="1155CC"/>
            <w:u w:val="single"/>
          </w:rPr>
          <w:t>01:09:00 – 01:09:44</w:t>
        </w:r>
      </w:hyperlink>
    </w:p>
    <w:p>
      <w:r>
        <w:t>eğitimine başlamış. Akademik çalışmalarını [yıl belirsiz: ASR 2005] yılında İstanbul Üniversitesi Türkiyat Araştırmaları Programı’nda başladığı doktora eğitimiyle sürdürüyor. Araştırmalarında ağırlıklı olarak Yeni Türk Edebiyatı alanına, özellikle de hikâye ve roman incelemelerine odaklanmaktadır. Akademik kariyerinin yanı sıra Millî Eğitim Bakanlığı bünyesinde Arapça öğretmeni olarak profesyonel görevine devam etmektedir. Teşekkür ederim. [Teşekkür ederim.] Değerli hocalarım, kıymetli katılımcılar, ben daha çok yeni bir doktora öğrencisi olarak karşınızda sunum yapmak benim için çok kıymetli. Şimdi bu tebliğimizde hikayenin ispat gücüne baktık. 10. sözün 12 sureti ve 12 hakikatini</w:t>
      </w:r>
    </w:p>
    <w:p>
      <w:pPr>
        <w:keepNext/>
      </w:pPr>
      <w:hyperlink r:id="rId108">
        <w:r>
          <w:rPr>
            <w:color w:val="1155CC"/>
            <w:u w:val="single"/>
          </w:rPr>
          <w:t>01:09:44 – 01:10:25</w:t>
        </w:r>
      </w:hyperlink>
    </w:p>
    <w:p>
      <w:r>
        <w:t>çiftler halinde ele alıyoruz. Her çifte aslında hikayeleri ve argümanları inceleyen modern kuramlarla inceledik. Onları mercek aldık. Sempozyumun teması küresel krizlere Kur'ani çözümler. Bu krizlerden bir tanesi de aslında ahiret inancı. Şimdi ahiret inancı yeteri kadar doğru ve ikna edici anlatılamadığı için bu da insanın aslında en önemli krizlerinden birisi haline gelmiş durumda. Buna da Bediüzzaman aslında Kur'an'i bir metotla ahireti anlatmış ve ispat ediyor. Modern dönemdeki eğitimcilerin, filologların ve psikologların ileri sürdüğü farklı kuramların ve farklı metotlarında daha fazlasını aslında Üstad Bediüzzaman 10. Söz'de hepsini kullanmış. Şimdi bunları inceleyeceğiz.</w:t>
      </w:r>
    </w:p>
    <w:p>
      <w:pPr>
        <w:keepNext/>
      </w:pPr>
      <w:hyperlink r:id="rId109">
        <w:r>
          <w:rPr>
            <w:color w:val="1155CC"/>
            <w:u w:val="single"/>
          </w:rPr>
          <w:t>01:10:26 – 01:11:06</w:t>
        </w:r>
      </w:hyperlink>
    </w:p>
    <w:p>
      <w:r>
        <w:t>Neye bakıyoruz? Bediüzzaman 32. sözde şöyle bir cümle geçiyor. İşte bütün Sözlerdeki kıyasat-ı temsiliyeler bu çeşittirler ki bürhan-ı kat’î-i mantıkîden daha kuvvetli, daha yakînîdirler. Yani burada aslında diyor ki temsiller ve söylediğimiz hikayeler, bu benzetmeye dayanan hikayeler mantıktaki önermelerden daha güçlü ve daha kesindir. Klasik mantıkta aslında benzetmeye baktığımız zaman bu daha yüksek bir ihtimal bize veriyor ama üstad burada diyor ki bunlar kesindir. Burada aslında kıyaslı temsili bir benzetmeden öte bir ispat aracına dönüşüyor. Çünkü aslında bize söylediği temsiller hakikatlerin bir ucunu bize veriyor.</w:t>
      </w:r>
    </w:p>
    <w:p>
      <w:pPr>
        <w:keepNext/>
      </w:pPr>
      <w:hyperlink r:id="rId110">
        <w:r>
          <w:rPr>
            <w:color w:val="1155CC"/>
            <w:u w:val="single"/>
          </w:rPr>
          <w:t>01:11:06 – 01:11:48</w:t>
        </w:r>
      </w:hyperlink>
    </w:p>
    <w:p>
      <w:r>
        <w:t>Ve bu benzer hikayelerden öte temsiller içlerinde hakikatleri de barındırıyor. O yüzden bu aslında bize bir ispat yöntemi olarak karşımıza çıkıyor. Şimdi hikayemiz şöyle başlıyor 10. Söz'de. İki yolcu güzel bir memlekete gelir. Biri memleketin padişahı olduğuna inanıyor ve öteki inanmıyor. Ve dört itiraz ileri sürüyor. Burası sahipsizdir. Padişahı tanımam. Benim yaptığım küçük şeyler ona ne zarar verir? Ve bu koca memleket nasıl yıkılıp başka yere taşınır? 12 suret, 12 hakikatte bu itirazlara verilen cevaplar aslında. Her suret ve hakikate 3 soru sorduk biz bu tebliğde. Surette ne gösteriliyor? Hangi hakikat hangi ilahî isme dayanıyor? Ve bunu hangi modern kuram en iyi şekilde açıklıyor, en iyi şekilde görüyoruz?</w:t>
      </w:r>
    </w:p>
    <w:p>
      <w:pPr>
        <w:keepNext/>
      </w:pPr>
      <w:hyperlink r:id="rId111">
        <w:r>
          <w:rPr>
            <w:color w:val="1155CC"/>
            <w:u w:val="single"/>
          </w:rPr>
          <w:t>01:11:50 – 01:12:33</w:t>
        </w:r>
      </w:hyperlink>
    </w:p>
    <w:p>
      <w:r>
        <w:t>Şimdi kuramsal merceklerde burada çok farklı kuramlar var. Bunların bazıları hikayelere bakıyor. Bruner hikâyeyle düşünmeyi, Burke ve Turner hikâyenin unsurlarını ve hikâyenin gerilimini, Propp tekrar eden kalıpları, Green ve Brock okurun hikayeye dalıp ikna olmasını inceliyor. Bir kısmı da ispata bakıyor; Toulmin’in argüman ve iddia, veri ve gerekçe kavramlarıyla. Klasik mantıkta da Bediüzzaman'ın kendi ispat yöntemlerini ve kalıplarını görüyoruz. [Kuramcı adı belirsiz] de başkalarının tanıklığıyla bilmeyi, yani bizim literatürümüzde tevatürü; dehşet yönetimi de aslında insanın öleceğini bilerek yaşamayı yönetmenin</w:t>
      </w:r>
    </w:p>
    <w:p>
      <w:pPr>
        <w:keepNext/>
      </w:pPr>
      <w:hyperlink r:id="rId112">
        <w:r>
          <w:rPr>
            <w:color w:val="1155CC"/>
            <w:u w:val="single"/>
          </w:rPr>
          <w:t>01:12:33 – 01:13:14</w:t>
        </w:r>
      </w:hyperlink>
    </w:p>
    <w:p>
      <w:r>
        <w:t>nasıl olduğunu ve buna inanç ve anlam yüklemeyi bize gösteriyor. Onuncu söz buradaki görüşlerin hepsini kullanmıştır ancak hiçbir burada söylediğimiz kuramların hiçbirisi buradaki 12 suret ve hakikatin hepsini anlatmada yeterli değildir. Şimdi her çifte, her suret ve hakikat çiftinde gördüğümüz ortak kalıplar var. Bunlardan bir tanesi Bruner, bir de Propp. Bruner diyor ki, iki şekilde anlatılıyor. Anlatısal mod ve paradigmatik mod vardır diyor. Beyin bu şekilde düşünüyor. Anlatısal mod aslında hikaye modu. Paradigmatik mod da bilinen doğru hakikatler. Şimdi bu risalede önce suretler anlatılıyor.</w:t>
      </w:r>
    </w:p>
    <w:p>
      <w:pPr>
        <w:keepNext/>
      </w:pPr>
      <w:hyperlink r:id="rId113">
        <w:r>
          <w:rPr>
            <w:color w:val="1155CC"/>
            <w:u w:val="single"/>
          </w:rPr>
          <w:t>01:13:14 – 01:13:56</w:t>
        </w:r>
      </w:hyperlink>
    </w:p>
    <w:p>
      <w:r>
        <w:t>Surette emin arkadaş diyor ki bak gel görmüyor musun şeklinde bir sahne gösteriyor. Bu hikayedir ve bize evet bu gerçekten de böyle şeklinde ikna ediyor. Daha sonra hakikat veriliyor. Hakikatte de aynı fikri ilahi bir isime bağlıyor ve hiç mümkün müdür ki kalıbıyla görüyoruz. Bu soru aslında mümkün değildir diyor ve bunu bize ispat ediyor. Propp’un da sabit işlevi var. İçerik değişiyor. Her çifte, her surette, her hakikatte aynı dört adım izliyoruz. Konular değişiyor Memlekette bir düzen gösteriliyor Bu düzen ilahi bir ismin eseri olduğunu gösteriyor Daha sonra o ismin gereğinin bu dünyada tamamlanmadığını söylüyor Demek ki bu bizim aklımızda getiriyor ki</w:t>
      </w:r>
    </w:p>
    <w:p>
      <w:pPr>
        <w:keepNext/>
      </w:pPr>
      <w:hyperlink r:id="rId114">
        <w:r>
          <w:rPr>
            <w:color w:val="1155CC"/>
            <w:u w:val="single"/>
          </w:rPr>
          <w:t>01:13:56 – 01:14:39</w:t>
        </w:r>
      </w:hyperlink>
    </w:p>
    <w:p>
      <w:r>
        <w:t>Başka bir yerde tamamlanacak O da neresi? Ahirette Demek ki bir mahkeme-i kübra var Şimdi bu suret ve hakikat çiftlerine bakacağız Birinci surette rububiyet ve saltanatı işaret ediyor Buradaki kavram öne çıkıyor Düzenin ihlali ve iddia. Düzenin ihlali, herkes iyiliğin ödüllendirileceğini bekliyor. Bu beklenti bozulunca zihin diyor ki bu hesap nerede kapanacak? İddia kavramında da aslında bu risalenin ispat etmeye çalıştığı anatez, yani bir mahkeme -i kübra vardır. Bu iddiayı da burada görüyoruz. Şimdi ilk suret emin arkadaş muhteşem bir saltanat gösteriyor. Böyle bir saltanat itaat edeni ödülsüz, isyan edeni cezasız bırakmaz. Ama bu dünyada iyiler karşılığını almadan, zalimler cezasını görmeden ölüp gidiyor.</w:t>
      </w:r>
    </w:p>
    <w:p>
      <w:pPr>
        <w:keepNext/>
      </w:pPr>
      <w:hyperlink r:id="rId115">
        <w:r>
          <w:rPr>
            <w:color w:val="1155CC"/>
            <w:u w:val="single"/>
          </w:rPr>
          <w:t>01:14:39 – 01:15:22</w:t>
        </w:r>
      </w:hyperlink>
    </w:p>
    <w:p>
      <w:r>
        <w:t>Bruner diyor ki tam da bu beklenen düzenin bozulduğu yerde hikâye başlıyor ve okur diyor ki bu hesap nerede kapanacak? Bu da bizi asıl soruya götürüyor. Demek ki bir mahkeme-i kübra var. İkinci çift bize, ikinci suret ve hakikat bize rahmet ve izzeti, kerem ve rahmeti işaret ediyor. Burada çatışma kavramına bakacağız, gerekçe kavramına bakacağız ve giderim kavramına bakacağız. Çatışma kavramı hikayeyi ileri iten gerilim. Yani zalim ve mazlum arasındaki dengesizlik. Giderim de sorunun çözüldüğü aşama. Burada değil, bu dünyada değil yani ahirette çözülecek bu. Ve gerekçe kavramı da olguyu sonuca bağlayan köprü. Yani cömert olan birisi ikramını yarıda bırakmaz.</w:t>
      </w:r>
    </w:p>
    <w:p>
      <w:pPr>
        <w:keepNext/>
      </w:pPr>
      <w:hyperlink r:id="rId116">
        <w:r>
          <w:rPr>
            <w:color w:val="1155CC"/>
            <w:u w:val="single"/>
          </w:rPr>
          <w:t>01:15:22 – 01:16:04</w:t>
        </w:r>
      </w:hyperlink>
    </w:p>
    <w:p>
      <w:r>
        <w:t>İkinci surette de en aciz canlılar rızıksız kalmıyor. Ama zalim izzetinde mazlum zilletinde göçüp gidiyor. Bu hikayedeki çatışmayı görüyoruz en açık hali. Çözüm burada değil ahirette. Ahirette burada giderim kavramını görüyoruz. Ahirette çözüleceği. Ve hakikatte de bahar ağaçlarını, arının balını, ipek böceğini gösterip Kerim ismine bağlanıyor. Burada da Toulmin’in [iddia?] kavramını görüyoruz. Yani cömert olan birisi ikramını yarıda bırakmaz. Üçüncü çifte görüyoruz ki hikmet ve adaleti işaret ediyor bize. Burada sabit işlev kavramını görüyoruz. Ve bürhan-ı inniyi göreceğiz klasik mantıktan. Sabit işlevde konu değilse de sahnenin hikayedeki ana görevi aynı kalıyor.</w:t>
      </w:r>
    </w:p>
    <w:p>
      <w:pPr>
        <w:keepNext/>
      </w:pPr>
      <w:hyperlink r:id="rId117">
        <w:r>
          <w:rPr>
            <w:color w:val="1155CC"/>
            <w:u w:val="single"/>
          </w:rPr>
          <w:t>01:16:04 – 01:16:44</w:t>
        </w:r>
      </w:hyperlink>
    </w:p>
    <w:p>
      <w:r>
        <w:t>Buradaki yine ikinci suretle aynı kavramları, aynı adımları görüyoruz. Bürhan-ı innîde eserden onu yapana gitmek, yani eserden müessireye gitmek. Üçüncü surette her iş hikmetle yürüyor ama gerektirdiği adaletin binde biri bile dünyada gerçekleşmiyor. Yine aynı şekilde nerede gerçekleşecek o zaman bu adalet? Demek ki bir mahkeme-i kübra var. Sabit işlev bunu gösteriyor bize. Ve hakikatte de bize işaret ediyor ki organlardan, hücrelerden çekirdeğe yazılmış ağaç programlarından Hakîm ismine varıyoruz. Bu da bir dumandan ateşe gitmek gibi yani eserden müessireye gidiyoruz. Eserden onu yapana giden bir ispat, bürhan-ı innî.</w:t>
      </w:r>
    </w:p>
    <w:p>
      <w:pPr>
        <w:keepNext/>
      </w:pPr>
      <w:hyperlink r:id="rId118">
        <w:r>
          <w:rPr>
            <w:color w:val="1155CC"/>
            <w:u w:val="single"/>
          </w:rPr>
          <w:t>01:16:45 – 01:17:25</w:t>
        </w:r>
      </w:hyperlink>
    </w:p>
    <w:p>
      <w:r>
        <w:t>Dördüncü çiftte cûd ve cemali işaret ediyor. Burada da sahne ve amaç oranı kavramına bakacağız. Bir mekân orayı kuranın amacını yansıtır. Mesela bir ressamın galerisi olması, Orada resimlerini göstermek istediği anlamına gelir. Burada da aynı şekilde dördüncü surette sergiler, sofralar tükenmez bir cömertliği gösteriyor. Ama lezzetin bitmesi, zevali lezzet dahi elemdir. Böyle olunca hakikatte de şunu ekliyor. Gizli bir güzellik görünmek, güzellikte hayran seyirciler ister. Burada da sahne amaç oranında görüyoruz ki kainat bir sergi salonudur. Ve bu salonda sergileme amacının aslında kendisini gösterir. Beşinci çifte şefkat ve ubudiyeti Muhammediye'yi işaret ediyor.</w:t>
      </w:r>
    </w:p>
    <w:p>
      <w:pPr>
        <w:keepNext/>
      </w:pPr>
      <w:hyperlink r:id="rId119">
        <w:r>
          <w:rPr>
            <w:color w:val="1155CC"/>
            <w:u w:val="single"/>
          </w:rPr>
          <w:t>01:17:25 – 01:18:07</w:t>
        </w:r>
      </w:hyperlink>
    </w:p>
    <w:p>
      <w:r>
        <w:t>Burada Burke'ün pentadı yani beşlisi var. Bu beşli eylem, sahne, fail, araç ve amaç. Bunlara bakarak bir hikayenin yapısını kuruyoruz, çerçevesini kuruyoruz aslında. Olayı beş soruyla çözümlüyoruz. Burada aslında hepsi gayet açıkça verilmiş. Kim? Yaveri Ekrem. Ne yapıyor? Dua ediyor. Ne için? Beka için dua ediyor. Ve burada taşınma kavramını görüyoruz. Hikâyeye dalan okur mesaja açılır. Yani hikâyeyle ikna olur. Metinde de ey nefsimle beraber beni dinleyen arkadaş şeklinde okura sesleniliyor ve bizi hikayenin içine çekiyor. Risalenin en kalbi hitap eden sureti ve hakikati burada aslında. Yaveri Ekrem Hazreti Peygamber'dir ve bütün insanlık adına bir ebedi hayat istiyor.</w:t>
      </w:r>
    </w:p>
    <w:p>
      <w:pPr>
        <w:keepNext/>
      </w:pPr>
      <w:hyperlink r:id="rId120">
        <w:r>
          <w:rPr>
            <w:color w:val="1155CC"/>
            <w:u w:val="single"/>
          </w:rPr>
          <w:t>01:18:07 – 01:18:48</w:t>
        </w:r>
      </w:hyperlink>
    </w:p>
    <w:p>
      <w:r>
        <w:t>Ve insanlıkta yani bizler de onun duasına katılmış oluyoruz. Burada hakikatte Mucib ve Rahim isimlerine dayanıyor. En küçük bir canlı, en küçük ihtiyacını karşılayan bir yaratıcı, en sevgili kulunun duasını da reddetmez. Böylece yine beka arzusunun karşılandığını görüyoruz. Daha sonra 6. çifte Haşmet ve Sermediyet'i işaret ediyor. Burada Propp’un ardışık işlevlerini görüyoruz. Yani olayların bir sırayla gelmesi. Her halka bir sonraki de zemin hazırlıyor. 6. surette çok büyük bir saltanat var ama memleket her gün...</w:t>
      </w:r>
    </w:p>
    <w:p>
      <w:pPr>
        <w:keepNext/>
      </w:pPr>
      <w:hyperlink r:id="rId121">
        <w:r>
          <w:rPr>
            <w:color w:val="1155CC"/>
            <w:u w:val="single"/>
          </w:rPr>
          <w:t>01:18:48 – 01:19:29</w:t>
        </w:r>
      </w:hyperlink>
    </w:p>
    <w:p>
      <w:r>
        <w:t>Bu da hafiz isminin bir gereğidir. Yani dünü yaratan yarını da yaratır. Çünkü ikisinin arkasında da aynı kudret vardır. Sekizinci çift bize vaat ve vaidi işaret ediyor. Burada ayrık kıyas-ı istisnaî, klasik mantıkta. Ya şu ya bu diyerek başlıyoruz. Seçenekleri tek tek çürütüyoruz ve geriye kalan tek seçenek bize ispat edilmiş oluyor. Ve ikinci kavram deneyime dayalı taşınma. Yani okur hikayeyi kendi hayatında da deneyimlediği zaman ona daha kolay ikna oluyor. Sekizinci surette padişahın fermanları hem kesin vaatler hem de şiddetli tehditler içeriyor. Sersem arkadaş kendi vehmine güvenip diyor ki bunları yalanlıyor. Hakikatte bir söz ya bilgisizlikten ya cehilden ya da acizlikten tutulmaz.</w:t>
      </w:r>
    </w:p>
    <w:p>
      <w:pPr>
        <w:keepNext/>
      </w:pPr>
      <w:hyperlink r:id="rId122">
        <w:r>
          <w:rPr>
            <w:color w:val="1155CC"/>
            <w:u w:val="single"/>
          </w:rPr>
          <w:t>01:19:29 – 01:20:10</w:t>
        </w:r>
      </w:hyperlink>
    </w:p>
    <w:p>
      <w:r>
        <w:t>İkisi de Allah katında imkansız olduğuna göre bu vaat mutlaka gerçekleşecektir. Burada ayrık kıyası görüyoruz. Yani ikisi de imkansız. O zaman Allah kesinlikle vaadini gerçekleştirecektir. Peki Allah'ın vaadini gerçekleştireceğini yani Allah'ın bilgisiz ve cahil olmadığını nasıl ispatlıyor? Burada da deneyime dayalı taşınma kavramını görüyoruz. Yani burada da bahar örneğini veriyor. Her baharda aslında yeniden yıkılıp yeniden yapılıyor bu kainat. Tekrardan canlanıyor. Bu da canlanmayı bize hatırlattığı için yaratıcının aslında aciz ve cahil olmadığını bize anlatıyor. Dokuzuncu çiftimiz ihya ve imateyi işaret ediyor. Burada tanıklık kavramı var.</w:t>
      </w:r>
    </w:p>
    <w:p>
      <w:pPr>
        <w:keepNext/>
      </w:pPr>
      <w:hyperlink r:id="rId123">
        <w:r>
          <w:rPr>
            <w:color w:val="1155CC"/>
            <w:u w:val="single"/>
          </w:rPr>
          <w:t>01:20:10 – 01:20:50</w:t>
        </w:r>
      </w:hyperlink>
    </w:p>
    <w:p>
      <w:r>
        <w:t>Yani bizim literatürümüze tevatür. Başkalarının sözüyle bilmek de meşru bir bilgi yolu aslında. Ya da etos diye geçiyor. Sözün gücü söyleyenlerin güvenilirliğinden gelir. Ve burada Bruner'in iki modu var demiştik. Anlatısal mod ve paradigmatik mod. Burada modların geçirgenliğini görüyoruz. Yani ispat bölümü yeniden hikayeye dönüyor ve aslında asıl hikaye suretler hakikati tekrardan ispat ediyor. 9. surette de burada iknanın kaynağı değişiyor artık. Padişahla hususi telefonla görüşen reisler, yani peygamberler ve veliler hep birlikte, toptan aynı haberi veriyorlar bize. Saltanatın asıl merkezi burası değil, başka bir memlekettedir. Okur burada kendi gözüyle değil, güvenilir tanıklardan dinlediği sözlerle ikna oluyor.</w:t>
      </w:r>
    </w:p>
    <w:p>
      <w:pPr>
        <w:keepNext/>
      </w:pPr>
      <w:hyperlink r:id="rId124">
        <w:r>
          <w:rPr>
            <w:color w:val="1155CC"/>
            <w:u w:val="single"/>
          </w:rPr>
          <w:t>01:20:51 – 01:21:37</w:t>
        </w:r>
      </w:hyperlink>
    </w:p>
    <w:p>
      <w:r>
        <w:t>Bu tanıklık kavramıyla açıklıyoruz. Hakikatte ise her baharda 300 bin türü dirilten kudretin insanı diriltmekten aciz olamayacağını söylüyor. Ve bunu tekrardan ispat ediyor. Yani aslında surete tekrar dönmüş oluyoruz. Burada Anlatısal moda geri dönmüş oluyoruz. Onuncu çiftimiz, hikmet, inayet, rahmet ve adalet. Burada yine deneyime dayalı taşınma var. Okur hikayeyi kendi hayatında gözlemlediği zaman ona ikna oluyor. 10. surette de bir günde bütün manzara değişiyor. Yıkık binalar yeniden kuruluyor. Sinema perdeleri gibi her saat bambaşka bir alem görünüyor. Sersem arkadaşla bu koca memleket nasıl başka bir yere kurulur sorusunun cevabını aslında her yıl ve her gün kendi gözümüzle gördüğümüz bu bahar örneğiyle anlamış oluyoruz.</w:t>
      </w:r>
    </w:p>
    <w:p>
      <w:pPr>
        <w:keepNext/>
      </w:pPr>
      <w:hyperlink r:id="rId125">
        <w:r>
          <w:rPr>
            <w:color w:val="1155CC"/>
            <w:u w:val="single"/>
          </w:rPr>
          <w:t>01:21:38 – 01:22:19</w:t>
        </w:r>
      </w:hyperlink>
    </w:p>
    <w:p>
      <w:r>
        <w:t>On birinci çiftimiz de insaniyete işaret ediyor. Burada istikra kavramı, yani tümevarım kavramını görüyoruz. Tek bir örnekten değil, çok sayıda örnekten genel bir hükme varmak. Ve dehşet yönetimi teorisi. İnsan öleceğini bilmenin kaygısını nasıl yönetir? Buna inanç ve anlam katarak ancak yönetilebilir. Burada 11. suret Emin arkadaş dostunu hayali bir uçakla doğuya batıya geçmişe ve geleceğe götürüyor. Her yerde biçimler farklı ama hikmet ve adalet aynı şekilde tezahür ediyor. Tek örnek yerine bu kadar çok örnekten genel bir hükme varıyoruz. Buna da istikra yani tüme varım diyoruz. Hakikatte de insana dönüyor. Hayal gücümüzde sana bir milyon sene saltanat verirse sonunda hiç olacaksın denildiğinde</w:t>
      </w:r>
    </w:p>
    <w:p>
      <w:pPr>
        <w:keepNext/>
      </w:pPr>
      <w:hyperlink r:id="rId126">
        <w:r>
          <w:rPr>
            <w:color w:val="1155CC"/>
            <w:u w:val="single"/>
          </w:rPr>
          <w:t>01:22:19 – 01:23:01</w:t>
        </w:r>
      </w:hyperlink>
    </w:p>
    <w:p>
      <w:r>
        <w:t>insan yine ah diyor. O zaman bu da aynı şekilde insan öleceğini bile bile nasıl yaşar? Buna inanç ve anlam katarak ancak yaşayabilir. Buna da dehşet yönetimi teorisi diyoruz. 12. son çiftimizde de Risalet ve Tenzil. Burada gerekçe kavramı önümüze çıkıyor. Buradaki zabitlerin cüzdanlarındaki yazılı kurallar sonucu önceden temin eder. Yani bir diplomaya sahip olmamız aslında bizim bir işe gireceğimizi temin ediyor gibi. Ve fail ve amaç oranının tersine dönmesi. Normalde kişi kendi amacını kendisi belirler ama burada tam tersine dönüyor. Bizim kim olduğumuzu bize verilen amaç ve vazife belirliyor. Ve tevatür kavramı burada artık en geniş haline ulaşıyor. Zabitlerin cüzdanlarına bakılıyor bu surette.</w:t>
      </w:r>
    </w:p>
    <w:p>
      <w:pPr>
        <w:keepNext/>
      </w:pPr>
      <w:hyperlink r:id="rId127">
        <w:r>
          <w:rPr>
            <w:color w:val="1155CC"/>
            <w:u w:val="single"/>
          </w:rPr>
          <w:t>01:23:01 – 01:23:44</w:t>
        </w:r>
      </w:hyperlink>
    </w:p>
    <w:p>
      <w:r>
        <w:t>Rütbeler, maaşlar, vazifeler bu kısa talim meydanı için değil. Meydan kapandıktan sonra başlayacak uzun bir zaman için veriliyor. Kalıcı bir yer olmasaydı demek ki bu belgeler ne olurdu? Anlamsız olurdu. İnsana verilen fıtri istidatlar, kabiliyetler, cihazlar ahiret için kullanılacağını anlatıyor aslında burada. Daha sonra hakikatte ise haşrin en güçlü delilini sunuyor. Hazreti Peygamber Efendimiz'in mucizelerini, Kur'an'ın icazı ve bütün peygamberlerle velilerin ittifakı, 9. çifte başlayan o tanıklık ve tevatür kavramı burada en geniş haline ulaşmış oluyor. Burayı geçelim. Kısa bir. Evet, sonuç olarak aslında 12 çiftin, yani 12 suret ve hakikatin hepsi bize bir, yani bu</w:t>
      </w:r>
    </w:p>
    <w:p>
      <w:pPr>
        <w:keepNext/>
      </w:pPr>
      <w:hyperlink r:id="rId128">
        <w:r>
          <w:rPr>
            <w:color w:val="1155CC"/>
            <w:u w:val="single"/>
          </w:rPr>
          <w:t>01:23:44 – 01:24:29</w:t>
        </w:r>
      </w:hyperlink>
    </w:p>
    <w:p>
      <w:r>
        <w:t>temsillerin hepsi bir hakikati keşif ve ispat yöntemi olduğunu görüyoruz. Risale-i Nur’da kıyas-ı temsilî sadece bir kolaylaştırma, akla yakınlaştırma aracı değil. Aslında hakikati gösteren bir ispat yöntemi. Suretler gösteriyor, hakikatler bunu ilahi bir isme bağlıyor ve zorunlu kılıyor. Demek bir mahkeme-i kübra var cümlesiyle bitiriyoruz. Bu yöntemi okumak için anlatı kuramları ile klasik İslam mantığı birlikte gerekiyor. Bediüzzaman bu kuramların hepsini 10. Söz'de bir arada kullanmış. Ama bu kuramlar tek tek baktığımız zaman aslında yeterli değil hiçbirisi tek tek okumak için. Günümüz krizlerine nasıl [tatbik edilir?] Beka, ölüm kaygısı. Buna soyut önerme değil, yine her yıl bizim yaşadığımız somut olaylar üzerinden örnek verdiği için biz ahiretin varlığını aslında kendi yaşadığımız olaylar üzerinden bir mantıklı</w:t>
      </w:r>
    </w:p>
    <w:p>
      <w:pPr>
        <w:keepNext/>
      </w:pPr>
      <w:hyperlink r:id="rId129">
        <w:r>
          <w:rPr>
            <w:color w:val="1155CC"/>
            <w:u w:val="single"/>
          </w:rPr>
          <w:t>01:24:29 – 01:25:10</w:t>
        </w:r>
      </w:hyperlink>
    </w:p>
    <w:p>
      <w:r>
        <w:t>kurabiliyoruz. Ve bilgiye güven krizi, güvenilir tanıklık zinciri yani tevatür. en güvenilir kaynaklardan alınan bilgilere güvenebiliriz. Bunun üzerinden bir anlatı gerçekleştiriyor. Buna nasıl öneriler sunabiliriz? Aynı okuma yine bu şekilde modern kuramlar üzerinden okuma dokuzuncu şua birinci, ikinci, sekizinci sözler üzerinde de yapılabilir. Ve temsil yöntemi aslında eğitim süreçlerinde kullanılmalıdır. Bu en önemli önerimizdi. Beni dinlediğiniz için teşekkür ederim. Teşekkürler. Edebiyat ağırlıklı bir oturumdu.</w:t>
      </w:r>
    </w:p>
    <w:p>
      <w:pPr>
        <w:keepNext/>
      </w:pPr>
      <w:hyperlink r:id="rId130">
        <w:r>
          <w:rPr>
            <w:color w:val="1155CC"/>
            <w:u w:val="single"/>
          </w:rPr>
          <w:t>01:25:10 – 01:25:52</w:t>
        </w:r>
      </w:hyperlink>
    </w:p>
    <w:p>
      <w:r>
        <w:t>Ben gerçekten çok istifade ettim. Çok keyif aldım. Başta genç kardeşim olmak üzere çok tebrik ediyorum. Bizi rahatlattılar aynı zamanda. Çünkü piyasada Risale-i Nurlar efendim eee anlaşılmıyor, muğlak, edebi değil diyen insanlar var. Yani onu burada protesto ediyor o o kişileri buradan protesto ediyor ve buradaki bilgileri eee inşallah onların [ifade belirsiz], Risale-i Nurların ne kadar edebi, edebiyat edebiyata uygun olduğunu, ne kadar harika olduğunu buradan onlar görmüş olurlar. Gerçekten her biri bir kitap</w:t>
      </w:r>
    </w:p>
    <w:p>
      <w:pPr>
        <w:keepNext/>
      </w:pPr>
      <w:hyperlink r:id="rId131">
        <w:r>
          <w:rPr>
            <w:color w:val="1155CC"/>
            <w:u w:val="single"/>
          </w:rPr>
          <w:t>01:25:52 – 01:26:33</w:t>
        </w:r>
      </w:hyperlink>
    </w:p>
    <w:p>
      <w:r>
        <w:t>olacak bir özellik. Çok farklı bakış açıları. Bizim de okumalarımıza yani kişisel, şahsi okumalarımıza ciddi katkı sağlar diye düşünüyorum. Ben çok teşekkür ediyorum. Çok teşekkür ederim. Aslında çok bilinen bir şey bu. Aslında hocamın da destekleyeceğim. Şimdi klasik bir eğitim modeli var. Ta Yunanlardan [beri?], son yıllarda yeniden gündeme gelen modeli. Klasik eğitim var. Amerika'da çok bunun okulları var. Bunlar bunların okulun kendine ait kitapları var. Kanon diyorlar buna. O kitapları dil, mantık ve belâgat açısından tahlil ediyorlar. Evet. Ben size</w:t>
      </w:r>
    </w:p>
    <w:p>
      <w:pPr>
        <w:keepNext/>
      </w:pPr>
      <w:hyperlink r:id="rId132">
        <w:r>
          <w:rPr>
            <w:color w:val="1155CC"/>
            <w:u w:val="single"/>
          </w:rPr>
          <w:t>01:26:33 – 01:27:18</w:t>
        </w:r>
      </w:hyperlink>
    </w:p>
    <w:p>
      <w:r>
        <w:t>tavsiye ediyorum inşallah. Inşallah. Siz çok güzel şey şey yapıyorsunuz. Bunu inşallah geliştirirsiniz. Biraz daha edebiyatçısınız. Mantıkla şey yaparsanız çok harika olur. Bir de hocamın şey için söylüyorum. Şimdi biz hem bunu anlamak için bu trivium modeli, hem de bunu anlatmak bizim kitaplarımızda yani hangi kitap nasıl yazacağız falan. Bence bilim adamları, fenciler kitap yazdıktan sonra ya da sosyal [bilimciler?], bunu edebiyatçılara hikaye gibi yazdıralım. Ben böyle böyle bir tarih kitabı gördüm. Çok harika bir şey. Yani çok da güzel yazmışlar da. Harika bir şey. Yani biz hani edebiyatını bilmiyor ama onu hikaye tadında inşallah bu kızımız ııı</w:t>
      </w:r>
    </w:p>
    <w:p>
      <w:pPr>
        <w:keepNext/>
      </w:pPr>
      <w:hyperlink r:id="rId133">
        <w:r>
          <w:rPr>
            <w:color w:val="1155CC"/>
            <w:u w:val="single"/>
          </w:rPr>
          <w:t>01:27:18 – 01:27:58</w:t>
        </w:r>
      </w:hyperlink>
    </w:p>
    <w:p>
      <w:r>
        <w:t>inşallah bunu yapar yani. Tebrik ediyorum. Allah razı olsun. Çok teşekkür ederim. Iki cümle ııı katkılarınızı kızımızı tebrik ediyorum. Allah razı olsun. Iıı gerçekten ııı Televizyonlarda böyle anlı şanlı [nitelendirme belirsiz] insanlar çıkıp diyorlar ki Risale-i Nur’un dili anlaşılmaz. Edebiyat yoktur. Kızımız bunu eee bilimsel olarak ispatladı ki Risale-i Nur’da bir edebiyat var. Sanat, edebî sanatlar var. Eee inşallah eee devam edeceğiz hocam çalışmalarını. Allah razı olsun. [Kısa söz belirsiz.] Allah razı olsun. Ben amatörce mantıkçı ya da edebiyatçı</w:t>
      </w:r>
    </w:p>
    <w:p>
      <w:pPr>
        <w:keepNext/>
      </w:pPr>
      <w:hyperlink r:id="rId134">
        <w:r>
          <w:rPr>
            <w:color w:val="1155CC"/>
            <w:u w:val="single"/>
          </w:rPr>
          <w:t>01:27:58 – 01:28:38</w:t>
        </w:r>
      </w:hyperlink>
    </w:p>
    <w:p>
      <w:r>
        <w:t>olmadığı için amatör olarak bunu yapmaya [ifade belirsiz] Birinci Söz’ü yaptım. Çok haklısınız hocam. Birinci Söz’ü trivium yaklaşımıyla tahlil ettim mesela. Evet. Ama ben anlamıyorum. Yok hocam o kadar haklısınız. Çünkü insanlık yani insanlık tarihi zaten hani destanlarla başlıyor. Hikayelerle başlıyor aslında. Bizim her şeyimiz hikayeye dayanıyor. O yüzden hikaye anlatımı gerçekten çok önemli. Hani Üstad Bediüzzaman'ın da çok çok kullandığı bir yöntem. Çok teşekkür ederim. Çok teşekkür ederim. Belgeleri hemen şöyle vereyim ya. [İsim belirsiz], buyurun, paylaşın. Bir de fotoğraf da çektim. Fotoğrafsız oldu ama. Hepsini alacaksınız.</w:t>
      </w:r>
    </w:p>
    <w:p>
      <w:pPr>
        <w:keepNext/>
      </w:pPr>
      <w:hyperlink r:id="rId135">
        <w:r>
          <w:rPr>
            <w:color w:val="1155CC"/>
            <w:u w:val="single"/>
          </w:rPr>
          <w:t>01:28:39 – 01:28:40</w:t>
        </w:r>
      </w:hyperlink>
    </w:p>
    <w:p>
      <w:r>
        <w:t>Tamam gel.</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BieGiLrpk" TargetMode="External"/><Relationship Id="rId10" Type="http://schemas.openxmlformats.org/officeDocument/2006/relationships/hyperlink" Target="https://youtu.be/d-BieGiLrpk?t=62" TargetMode="External"/><Relationship Id="rId11" Type="http://schemas.openxmlformats.org/officeDocument/2006/relationships/hyperlink" Target="https://youtu.be/d-BieGiLrpk?t=103" TargetMode="External"/><Relationship Id="rId12" Type="http://schemas.openxmlformats.org/officeDocument/2006/relationships/hyperlink" Target="https://youtu.be/d-BieGiLrpk?t=146" TargetMode="External"/><Relationship Id="rId13" Type="http://schemas.openxmlformats.org/officeDocument/2006/relationships/hyperlink" Target="https://youtu.be/d-BieGiLrpk?t=186" TargetMode="External"/><Relationship Id="rId14" Type="http://schemas.openxmlformats.org/officeDocument/2006/relationships/hyperlink" Target="https://youtu.be/d-BieGiLrpk?t=227" TargetMode="External"/><Relationship Id="rId15" Type="http://schemas.openxmlformats.org/officeDocument/2006/relationships/hyperlink" Target="https://youtu.be/d-BieGiLrpk?t=273" TargetMode="External"/><Relationship Id="rId16" Type="http://schemas.openxmlformats.org/officeDocument/2006/relationships/hyperlink" Target="https://youtu.be/d-BieGiLrpk?t=316" TargetMode="External"/><Relationship Id="rId17" Type="http://schemas.openxmlformats.org/officeDocument/2006/relationships/hyperlink" Target="https://youtu.be/d-BieGiLrpk?t=361" TargetMode="External"/><Relationship Id="rId18" Type="http://schemas.openxmlformats.org/officeDocument/2006/relationships/hyperlink" Target="https://youtu.be/d-BieGiLrpk?t=403" TargetMode="External"/><Relationship Id="rId19" Type="http://schemas.openxmlformats.org/officeDocument/2006/relationships/hyperlink" Target="https://youtu.be/d-BieGiLrpk?t=444" TargetMode="External"/><Relationship Id="rId20" Type="http://schemas.openxmlformats.org/officeDocument/2006/relationships/hyperlink" Target="https://youtu.be/d-BieGiLrpk?t=485" TargetMode="External"/><Relationship Id="rId21" Type="http://schemas.openxmlformats.org/officeDocument/2006/relationships/hyperlink" Target="https://youtu.be/d-BieGiLrpk?t=526" TargetMode="External"/><Relationship Id="rId22" Type="http://schemas.openxmlformats.org/officeDocument/2006/relationships/hyperlink" Target="https://youtu.be/d-BieGiLrpk?t=567" TargetMode="External"/><Relationship Id="rId23" Type="http://schemas.openxmlformats.org/officeDocument/2006/relationships/hyperlink" Target="https://youtu.be/d-BieGiLrpk?t=609" TargetMode="External"/><Relationship Id="rId24" Type="http://schemas.openxmlformats.org/officeDocument/2006/relationships/hyperlink" Target="https://youtu.be/d-BieGiLrpk?t=654" TargetMode="External"/><Relationship Id="rId25" Type="http://schemas.openxmlformats.org/officeDocument/2006/relationships/hyperlink" Target="https://youtu.be/d-BieGiLrpk?t=697" TargetMode="External"/><Relationship Id="rId26" Type="http://schemas.openxmlformats.org/officeDocument/2006/relationships/hyperlink" Target="https://youtu.be/d-BieGiLrpk?t=738" TargetMode="External"/><Relationship Id="rId27" Type="http://schemas.openxmlformats.org/officeDocument/2006/relationships/hyperlink" Target="https://youtu.be/d-BieGiLrpk?t=779" TargetMode="External"/><Relationship Id="rId28" Type="http://schemas.openxmlformats.org/officeDocument/2006/relationships/hyperlink" Target="https://youtu.be/d-BieGiLrpk?t=820" TargetMode="External"/><Relationship Id="rId29" Type="http://schemas.openxmlformats.org/officeDocument/2006/relationships/hyperlink" Target="https://youtu.be/d-BieGiLrpk?t=860" TargetMode="External"/><Relationship Id="rId30" Type="http://schemas.openxmlformats.org/officeDocument/2006/relationships/hyperlink" Target="https://youtu.be/d-BieGiLrpk?t=905" TargetMode="External"/><Relationship Id="rId31" Type="http://schemas.openxmlformats.org/officeDocument/2006/relationships/hyperlink" Target="https://youtu.be/d-BieGiLrpk?t=946" TargetMode="External"/><Relationship Id="rId32" Type="http://schemas.openxmlformats.org/officeDocument/2006/relationships/hyperlink" Target="https://youtu.be/d-BieGiLrpk?t=987" TargetMode="External"/><Relationship Id="rId33" Type="http://schemas.openxmlformats.org/officeDocument/2006/relationships/hyperlink" Target="https://youtu.be/d-BieGiLrpk?t=1027" TargetMode="External"/><Relationship Id="rId34" Type="http://schemas.openxmlformats.org/officeDocument/2006/relationships/hyperlink" Target="https://youtu.be/d-BieGiLrpk?t=1070" TargetMode="External"/><Relationship Id="rId35" Type="http://schemas.openxmlformats.org/officeDocument/2006/relationships/hyperlink" Target="https://youtu.be/d-BieGiLrpk?t=1110" TargetMode="External"/><Relationship Id="rId36" Type="http://schemas.openxmlformats.org/officeDocument/2006/relationships/hyperlink" Target="https://youtu.be/d-BieGiLrpk?t=1150" TargetMode="External"/><Relationship Id="rId37" Type="http://schemas.openxmlformats.org/officeDocument/2006/relationships/hyperlink" Target="https://youtu.be/d-BieGiLrpk?t=1191" TargetMode="External"/><Relationship Id="rId38" Type="http://schemas.openxmlformats.org/officeDocument/2006/relationships/hyperlink" Target="https://youtu.be/d-BieGiLrpk?t=1238" TargetMode="External"/><Relationship Id="rId39" Type="http://schemas.openxmlformats.org/officeDocument/2006/relationships/hyperlink" Target="https://youtu.be/d-BieGiLrpk?t=1281" TargetMode="External"/><Relationship Id="rId40" Type="http://schemas.openxmlformats.org/officeDocument/2006/relationships/hyperlink" Target="https://youtu.be/d-BieGiLrpk?t=1333" TargetMode="External"/><Relationship Id="rId41" Type="http://schemas.openxmlformats.org/officeDocument/2006/relationships/hyperlink" Target="https://youtu.be/d-BieGiLrpk?t=1374" TargetMode="External"/><Relationship Id="rId42" Type="http://schemas.openxmlformats.org/officeDocument/2006/relationships/hyperlink" Target="https://youtu.be/d-BieGiLrpk?t=1414" TargetMode="External"/><Relationship Id="rId43" Type="http://schemas.openxmlformats.org/officeDocument/2006/relationships/hyperlink" Target="https://youtu.be/d-BieGiLrpk?t=1459" TargetMode="External"/><Relationship Id="rId44" Type="http://schemas.openxmlformats.org/officeDocument/2006/relationships/hyperlink" Target="https://youtu.be/d-BieGiLrpk?t=1499" TargetMode="External"/><Relationship Id="rId45" Type="http://schemas.openxmlformats.org/officeDocument/2006/relationships/hyperlink" Target="https://youtu.be/d-BieGiLrpk?t=1541" TargetMode="External"/><Relationship Id="rId46" Type="http://schemas.openxmlformats.org/officeDocument/2006/relationships/hyperlink" Target="https://youtu.be/d-BieGiLrpk?t=1582" TargetMode="External"/><Relationship Id="rId47" Type="http://schemas.openxmlformats.org/officeDocument/2006/relationships/hyperlink" Target="https://youtu.be/d-BieGiLrpk?t=1622" TargetMode="External"/><Relationship Id="rId48" Type="http://schemas.openxmlformats.org/officeDocument/2006/relationships/hyperlink" Target="https://youtu.be/d-BieGiLrpk?t=1664" TargetMode="External"/><Relationship Id="rId49" Type="http://schemas.openxmlformats.org/officeDocument/2006/relationships/hyperlink" Target="https://youtu.be/d-BieGiLrpk?t=1706" TargetMode="External"/><Relationship Id="rId50" Type="http://schemas.openxmlformats.org/officeDocument/2006/relationships/hyperlink" Target="https://youtu.be/d-BieGiLrpk?t=1748" TargetMode="External"/><Relationship Id="rId51" Type="http://schemas.openxmlformats.org/officeDocument/2006/relationships/hyperlink" Target="https://youtu.be/d-BieGiLrpk?t=1790" TargetMode="External"/><Relationship Id="rId52" Type="http://schemas.openxmlformats.org/officeDocument/2006/relationships/hyperlink" Target="https://youtu.be/d-BieGiLrpk?t=1830" TargetMode="External"/><Relationship Id="rId53" Type="http://schemas.openxmlformats.org/officeDocument/2006/relationships/hyperlink" Target="https://youtu.be/d-BieGiLrpk?t=1870" TargetMode="External"/><Relationship Id="rId54" Type="http://schemas.openxmlformats.org/officeDocument/2006/relationships/hyperlink" Target="https://youtu.be/d-BieGiLrpk?t=1911" TargetMode="External"/><Relationship Id="rId55" Type="http://schemas.openxmlformats.org/officeDocument/2006/relationships/hyperlink" Target="https://youtu.be/d-BieGiLrpk?t=1953" TargetMode="External"/><Relationship Id="rId56" Type="http://schemas.openxmlformats.org/officeDocument/2006/relationships/hyperlink" Target="https://youtu.be/d-BieGiLrpk?t=1999" TargetMode="External"/><Relationship Id="rId57" Type="http://schemas.openxmlformats.org/officeDocument/2006/relationships/hyperlink" Target="https://youtu.be/d-BieGiLrpk?t=2039" TargetMode="External"/><Relationship Id="rId58" Type="http://schemas.openxmlformats.org/officeDocument/2006/relationships/hyperlink" Target="https://youtu.be/d-BieGiLrpk?t=2080" TargetMode="External"/><Relationship Id="rId59" Type="http://schemas.openxmlformats.org/officeDocument/2006/relationships/hyperlink" Target="https://youtu.be/d-BieGiLrpk?t=2120" TargetMode="External"/><Relationship Id="rId60" Type="http://schemas.openxmlformats.org/officeDocument/2006/relationships/hyperlink" Target="https://youtu.be/d-BieGiLrpk?t=2163" TargetMode="External"/><Relationship Id="rId61" Type="http://schemas.openxmlformats.org/officeDocument/2006/relationships/hyperlink" Target="https://youtu.be/d-BieGiLrpk?t=2203" TargetMode="External"/><Relationship Id="rId62" Type="http://schemas.openxmlformats.org/officeDocument/2006/relationships/hyperlink" Target="https://youtu.be/d-BieGiLrpk?t=2244" TargetMode="External"/><Relationship Id="rId63" Type="http://schemas.openxmlformats.org/officeDocument/2006/relationships/hyperlink" Target="https://youtu.be/d-BieGiLrpk?t=2284" TargetMode="External"/><Relationship Id="rId64" Type="http://schemas.openxmlformats.org/officeDocument/2006/relationships/hyperlink" Target="https://youtu.be/d-BieGiLrpk?t=2325" TargetMode="External"/><Relationship Id="rId65" Type="http://schemas.openxmlformats.org/officeDocument/2006/relationships/hyperlink" Target="https://youtu.be/d-BieGiLrpk?t=2366" TargetMode="External"/><Relationship Id="rId66" Type="http://schemas.openxmlformats.org/officeDocument/2006/relationships/hyperlink" Target="https://youtu.be/d-BieGiLrpk?t=2407" TargetMode="External"/><Relationship Id="rId67" Type="http://schemas.openxmlformats.org/officeDocument/2006/relationships/hyperlink" Target="https://youtu.be/d-BieGiLrpk?t=2448" TargetMode="External"/><Relationship Id="rId68" Type="http://schemas.openxmlformats.org/officeDocument/2006/relationships/hyperlink" Target="https://youtu.be/d-BieGiLrpk?t=2489" TargetMode="External"/><Relationship Id="rId69" Type="http://schemas.openxmlformats.org/officeDocument/2006/relationships/hyperlink" Target="https://youtu.be/d-BieGiLrpk?t=2532" TargetMode="External"/><Relationship Id="rId70" Type="http://schemas.openxmlformats.org/officeDocument/2006/relationships/hyperlink" Target="https://youtu.be/d-BieGiLrpk?t=2572" TargetMode="External"/><Relationship Id="rId71" Type="http://schemas.openxmlformats.org/officeDocument/2006/relationships/hyperlink" Target="https://youtu.be/d-BieGiLrpk?t=2613" TargetMode="External"/><Relationship Id="rId72" Type="http://schemas.openxmlformats.org/officeDocument/2006/relationships/hyperlink" Target="https://youtu.be/d-BieGiLrpk?t=2654" TargetMode="External"/><Relationship Id="rId73" Type="http://schemas.openxmlformats.org/officeDocument/2006/relationships/hyperlink" Target="https://youtu.be/d-BieGiLrpk?t=2696" TargetMode="External"/><Relationship Id="rId74" Type="http://schemas.openxmlformats.org/officeDocument/2006/relationships/hyperlink" Target="https://youtu.be/d-BieGiLrpk?t=2737" TargetMode="External"/><Relationship Id="rId75" Type="http://schemas.openxmlformats.org/officeDocument/2006/relationships/hyperlink" Target="https://youtu.be/d-BieGiLrpk?t=2778" TargetMode="External"/><Relationship Id="rId76" Type="http://schemas.openxmlformats.org/officeDocument/2006/relationships/hyperlink" Target="https://youtu.be/d-BieGiLrpk?t=2819" TargetMode="External"/><Relationship Id="rId77" Type="http://schemas.openxmlformats.org/officeDocument/2006/relationships/hyperlink" Target="https://youtu.be/d-BieGiLrpk?t=2860" TargetMode="External"/><Relationship Id="rId78" Type="http://schemas.openxmlformats.org/officeDocument/2006/relationships/hyperlink" Target="https://youtu.be/d-BieGiLrpk?t=2900" TargetMode="External"/><Relationship Id="rId79" Type="http://schemas.openxmlformats.org/officeDocument/2006/relationships/hyperlink" Target="https://youtu.be/d-BieGiLrpk?t=2942" TargetMode="External"/><Relationship Id="rId80" Type="http://schemas.openxmlformats.org/officeDocument/2006/relationships/hyperlink" Target="https://youtu.be/d-BieGiLrpk?t=2985" TargetMode="External"/><Relationship Id="rId81" Type="http://schemas.openxmlformats.org/officeDocument/2006/relationships/hyperlink" Target="https://youtu.be/d-BieGiLrpk?t=3031" TargetMode="External"/><Relationship Id="rId82" Type="http://schemas.openxmlformats.org/officeDocument/2006/relationships/hyperlink" Target="https://youtu.be/d-BieGiLrpk?t=3071" TargetMode="External"/><Relationship Id="rId83" Type="http://schemas.openxmlformats.org/officeDocument/2006/relationships/hyperlink" Target="https://youtu.be/d-BieGiLrpk?t=3114" TargetMode="External"/><Relationship Id="rId84" Type="http://schemas.openxmlformats.org/officeDocument/2006/relationships/hyperlink" Target="https://youtu.be/d-BieGiLrpk?t=3155" TargetMode="External"/><Relationship Id="rId85" Type="http://schemas.openxmlformats.org/officeDocument/2006/relationships/hyperlink" Target="https://youtu.be/d-BieGiLrpk?t=3201" TargetMode="External"/><Relationship Id="rId86" Type="http://schemas.openxmlformats.org/officeDocument/2006/relationships/hyperlink" Target="https://youtu.be/d-BieGiLrpk?t=3245" TargetMode="External"/><Relationship Id="rId87" Type="http://schemas.openxmlformats.org/officeDocument/2006/relationships/hyperlink" Target="https://youtu.be/d-BieGiLrpk?t=3285" TargetMode="External"/><Relationship Id="rId88" Type="http://schemas.openxmlformats.org/officeDocument/2006/relationships/hyperlink" Target="https://youtu.be/d-BieGiLrpk?t=3327" TargetMode="External"/><Relationship Id="rId89" Type="http://schemas.openxmlformats.org/officeDocument/2006/relationships/hyperlink" Target="https://youtu.be/d-BieGiLrpk?t=3368" TargetMode="External"/><Relationship Id="rId90" Type="http://schemas.openxmlformats.org/officeDocument/2006/relationships/hyperlink" Target="https://youtu.be/d-BieGiLrpk?t=3408" TargetMode="External"/><Relationship Id="rId91" Type="http://schemas.openxmlformats.org/officeDocument/2006/relationships/hyperlink" Target="https://youtu.be/d-BieGiLrpk?t=3451" TargetMode="External"/><Relationship Id="rId92" Type="http://schemas.openxmlformats.org/officeDocument/2006/relationships/hyperlink" Target="https://youtu.be/d-BieGiLrpk?t=3492" TargetMode="External"/><Relationship Id="rId93" Type="http://schemas.openxmlformats.org/officeDocument/2006/relationships/hyperlink" Target="https://youtu.be/d-BieGiLrpk?t=3534" TargetMode="External"/><Relationship Id="rId94" Type="http://schemas.openxmlformats.org/officeDocument/2006/relationships/hyperlink" Target="https://youtu.be/d-BieGiLrpk?t=3579" TargetMode="External"/><Relationship Id="rId95" Type="http://schemas.openxmlformats.org/officeDocument/2006/relationships/hyperlink" Target="https://youtu.be/d-BieGiLrpk?t=3619" TargetMode="External"/><Relationship Id="rId96" Type="http://schemas.openxmlformats.org/officeDocument/2006/relationships/hyperlink" Target="https://youtu.be/d-BieGiLrpk?t=3660" TargetMode="External"/><Relationship Id="rId97" Type="http://schemas.openxmlformats.org/officeDocument/2006/relationships/hyperlink" Target="https://youtu.be/d-BieGiLrpk?t=3701" TargetMode="External"/><Relationship Id="rId98" Type="http://schemas.openxmlformats.org/officeDocument/2006/relationships/hyperlink" Target="https://youtu.be/d-BieGiLrpk?t=3744" TargetMode="External"/><Relationship Id="rId99" Type="http://schemas.openxmlformats.org/officeDocument/2006/relationships/hyperlink" Target="https://youtu.be/d-BieGiLrpk?t=3785" TargetMode="External"/><Relationship Id="rId100" Type="http://schemas.openxmlformats.org/officeDocument/2006/relationships/hyperlink" Target="https://youtu.be/d-BieGiLrpk?t=3825" TargetMode="External"/><Relationship Id="rId101" Type="http://schemas.openxmlformats.org/officeDocument/2006/relationships/hyperlink" Target="https://youtu.be/d-BieGiLrpk?t=3882" TargetMode="External"/><Relationship Id="rId102" Type="http://schemas.openxmlformats.org/officeDocument/2006/relationships/hyperlink" Target="https://youtu.be/d-BieGiLrpk?t=3929" TargetMode="External"/><Relationship Id="rId103" Type="http://schemas.openxmlformats.org/officeDocument/2006/relationships/hyperlink" Target="https://youtu.be/d-BieGiLrpk?t=3969" TargetMode="External"/><Relationship Id="rId104" Type="http://schemas.openxmlformats.org/officeDocument/2006/relationships/hyperlink" Target="https://youtu.be/d-BieGiLrpk?t=4011" TargetMode="External"/><Relationship Id="rId105" Type="http://schemas.openxmlformats.org/officeDocument/2006/relationships/hyperlink" Target="https://youtu.be/d-BieGiLrpk?t=4052" TargetMode="External"/><Relationship Id="rId106" Type="http://schemas.openxmlformats.org/officeDocument/2006/relationships/hyperlink" Target="https://youtu.be/d-BieGiLrpk?t=4097" TargetMode="External"/><Relationship Id="rId107" Type="http://schemas.openxmlformats.org/officeDocument/2006/relationships/hyperlink" Target="https://youtu.be/d-BieGiLrpk?t=4140" TargetMode="External"/><Relationship Id="rId108" Type="http://schemas.openxmlformats.org/officeDocument/2006/relationships/hyperlink" Target="https://youtu.be/d-BieGiLrpk?t=4184" TargetMode="External"/><Relationship Id="rId109" Type="http://schemas.openxmlformats.org/officeDocument/2006/relationships/hyperlink" Target="https://youtu.be/d-BieGiLrpk?t=4226" TargetMode="External"/><Relationship Id="rId110" Type="http://schemas.openxmlformats.org/officeDocument/2006/relationships/hyperlink" Target="https://youtu.be/d-BieGiLrpk?t=4266" TargetMode="External"/><Relationship Id="rId111" Type="http://schemas.openxmlformats.org/officeDocument/2006/relationships/hyperlink" Target="https://youtu.be/d-BieGiLrpk?t=4310" TargetMode="External"/><Relationship Id="rId112" Type="http://schemas.openxmlformats.org/officeDocument/2006/relationships/hyperlink" Target="https://youtu.be/d-BieGiLrpk?t=4353" TargetMode="External"/><Relationship Id="rId113" Type="http://schemas.openxmlformats.org/officeDocument/2006/relationships/hyperlink" Target="https://youtu.be/d-BieGiLrpk?t=4394" TargetMode="External"/><Relationship Id="rId114" Type="http://schemas.openxmlformats.org/officeDocument/2006/relationships/hyperlink" Target="https://youtu.be/d-BieGiLrpk?t=4436" TargetMode="External"/><Relationship Id="rId115" Type="http://schemas.openxmlformats.org/officeDocument/2006/relationships/hyperlink" Target="https://youtu.be/d-BieGiLrpk?t=4479" TargetMode="External"/><Relationship Id="rId116" Type="http://schemas.openxmlformats.org/officeDocument/2006/relationships/hyperlink" Target="https://youtu.be/d-BieGiLrpk?t=4522" TargetMode="External"/><Relationship Id="rId117" Type="http://schemas.openxmlformats.org/officeDocument/2006/relationships/hyperlink" Target="https://youtu.be/d-BieGiLrpk?t=4564" TargetMode="External"/><Relationship Id="rId118" Type="http://schemas.openxmlformats.org/officeDocument/2006/relationships/hyperlink" Target="https://youtu.be/d-BieGiLrpk?t=4605" TargetMode="External"/><Relationship Id="rId119" Type="http://schemas.openxmlformats.org/officeDocument/2006/relationships/hyperlink" Target="https://youtu.be/d-BieGiLrpk?t=4645" TargetMode="External"/><Relationship Id="rId120" Type="http://schemas.openxmlformats.org/officeDocument/2006/relationships/hyperlink" Target="https://youtu.be/d-BieGiLrpk?t=4687" TargetMode="External"/><Relationship Id="rId121" Type="http://schemas.openxmlformats.org/officeDocument/2006/relationships/hyperlink" Target="https://youtu.be/d-BieGiLrpk?t=4728" TargetMode="External"/><Relationship Id="rId122" Type="http://schemas.openxmlformats.org/officeDocument/2006/relationships/hyperlink" Target="https://youtu.be/d-BieGiLrpk?t=4769" TargetMode="External"/><Relationship Id="rId123" Type="http://schemas.openxmlformats.org/officeDocument/2006/relationships/hyperlink" Target="https://youtu.be/d-BieGiLrpk?t=4810" TargetMode="External"/><Relationship Id="rId124" Type="http://schemas.openxmlformats.org/officeDocument/2006/relationships/hyperlink" Target="https://youtu.be/d-BieGiLrpk?t=4851" TargetMode="External"/><Relationship Id="rId125" Type="http://schemas.openxmlformats.org/officeDocument/2006/relationships/hyperlink" Target="https://youtu.be/d-BieGiLrpk?t=4898" TargetMode="External"/><Relationship Id="rId126" Type="http://schemas.openxmlformats.org/officeDocument/2006/relationships/hyperlink" Target="https://youtu.be/d-BieGiLrpk?t=4939" TargetMode="External"/><Relationship Id="rId127" Type="http://schemas.openxmlformats.org/officeDocument/2006/relationships/hyperlink" Target="https://youtu.be/d-BieGiLrpk?t=4981" TargetMode="External"/><Relationship Id="rId128" Type="http://schemas.openxmlformats.org/officeDocument/2006/relationships/hyperlink" Target="https://youtu.be/d-BieGiLrpk?t=5024" TargetMode="External"/><Relationship Id="rId129" Type="http://schemas.openxmlformats.org/officeDocument/2006/relationships/hyperlink" Target="https://youtu.be/d-BieGiLrpk?t=5069" TargetMode="External"/><Relationship Id="rId130" Type="http://schemas.openxmlformats.org/officeDocument/2006/relationships/hyperlink" Target="https://youtu.be/d-BieGiLrpk?t=5110" TargetMode="External"/><Relationship Id="rId131" Type="http://schemas.openxmlformats.org/officeDocument/2006/relationships/hyperlink" Target="https://youtu.be/d-BieGiLrpk?t=5152" TargetMode="External"/><Relationship Id="rId132" Type="http://schemas.openxmlformats.org/officeDocument/2006/relationships/hyperlink" Target="https://youtu.be/d-BieGiLrpk?t=5193" TargetMode="External"/><Relationship Id="rId133" Type="http://schemas.openxmlformats.org/officeDocument/2006/relationships/hyperlink" Target="https://youtu.be/d-BieGiLrpk?t=5238" TargetMode="External"/><Relationship Id="rId134" Type="http://schemas.openxmlformats.org/officeDocument/2006/relationships/hyperlink" Target="https://youtu.be/d-BieGiLrpk?t=5278" TargetMode="External"/><Relationship Id="rId135" Type="http://schemas.openxmlformats.org/officeDocument/2006/relationships/hyperlink" Target="https://youtu.be/d-BieGiLrpk?t=5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14.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