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14. Oturum — İngilizce / çalışma metni</w:t>
      </w:r>
    </w:p>
    <w:p>
      <w:r>
        <w:t>2026-10-05 00:00:00 • Risale-i Nur’da Üslup Metot ve Varlığın Anlam Merkezli Okunuşu</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r>
        <w:t>Kayıt notu: İlk 00:00–01:02 aralığında çalışma metni bulunmuyor.</w:t>
      </w:r>
    </w:p>
    <w:p>
      <w:pPr>
        <w:keepNext/>
      </w:pPr>
      <w:hyperlink r:id="rId10">
        <w:r>
          <w:rPr>
            <w:color w:val="1155CC"/>
            <w:u w:val="single"/>
          </w:rPr>
          <w:t>00:01:02 – 00:01:43</w:t>
        </w:r>
      </w:hyperlink>
    </w:p>
    <w:p>
      <w:r>
        <w:t>Ottoman literature and cultural history, religious and mystical Turkish literature, comparative literature, literary education, [Previous part missing] is her mother. Yes, Ms. Ayşe, please go ahead. Hopefully your voice will be sufficient, we don't have a microphone. Hopefully your voice will be sufficient. You probably teach in class without a microphone anyway. Exactly. Okay, okay, please go ahead. Our time is 15 minutes, 15 minutes, 3 minutes, 3 minutes past 11. I will remind you 5 minutes before the end. Okay. As our professor mentioned, the title of the study is the letter-like nature of things, the indicative meaning (mana-yı harfî),</w:t>
      </w:r>
    </w:p>
    <w:p>
      <w:pPr>
        <w:keepNext/>
      </w:pPr>
      <w:hyperlink r:id="rId11">
        <w:r>
          <w:rPr>
            <w:color w:val="1155CC"/>
            <w:u w:val="single"/>
          </w:rPr>
          <w:t>00:01:43 – 00:02:25</w:t>
        </w:r>
      </w:hyperlink>
    </w:p>
    <w:p>
      <w:r>
        <w:t>and the meaning-centered interpretation of existence. To understand the world of meaning of the concept of indicative meaning (mana-yı harfî) in Risale-i Nur, it is first necessary to [analyze?] the concept. The distinction between letter and noun is one of the fundamental classifications used in the classical Arabic grammar tradition to determine the meaning and function of words. Bediuzzaman does not merely convey this grammatical distinction as it is. He transforms it into a comprehensive system of thought that explains his understanding of existence. In grammar, a noun is a type of word that, independently of time, signifies a meaning on its own. A letter, on the other hand, does not carry an independent meaning on its own.</w:t>
      </w:r>
    </w:p>
    <w:p>
      <w:pPr>
        <w:keepNext/>
      </w:pPr>
      <w:hyperlink r:id="rId12">
        <w:r>
          <w:rPr>
            <w:color w:val="1155CC"/>
            <w:u w:val="single"/>
          </w:rPr>
          <w:t>00:02:26 – 00:03:06</w:t>
        </w:r>
      </w:hyperlink>
    </w:p>
    <w:p>
      <w:r>
        <w:t>Its meaning is revealed through its relationship with other words within a sentence. The meaning of a letter is not inherent in itself, but in the elements it refers to and interacts with. For this reason, in the classical understanding of grammar, a letter is explained as a means [or instrument] that signifies another semantic field. Said Nursi expresses this grammatical distinction in the Mesnevi-i Nuriye as follows: Just as a letter is a tool, a servant, for explaining the meaning of something else, so too are these existing things divine letters for manifesting, clarifying, and explaining the manifestations of the Beautiful Names of God. A broader expression of this approach appears in the letter as follows:</w:t>
      </w:r>
    </w:p>
    <w:p>
      <w:pPr>
        <w:keepNext/>
      </w:pPr>
      <w:hyperlink r:id="rId13">
        <w:r>
          <w:rPr>
            <w:color w:val="1155CC"/>
            <w:u w:val="single"/>
          </w:rPr>
          <w:t>00:03:06 – 00:03:46</w:t>
        </w:r>
      </w:hyperlink>
    </w:p>
    <w:p>
      <w:r>
        <w:t>Everything is mortal [missing?], contingent, non-existent in itself, with its nominal meaning. However , he expresses it as follows: "It is a witness, a witnessed, an existent, and a being in existence, both in its indicative meaning (mana-yı harfî) and in terms of reflecting the names of the Glorious Creator and in terms of its function. " These expressions reveal the fundamental ontological claim of the indicative meaning (mana-yı harfî) understanding. According to this, the value of existence lies not only in its independent existence but also in its signifying a truth that transcends itself. When things are considered as a closed reality in themselves , they present an appearance of temporary and limited existence</w:t>
      </w:r>
    </w:p>
    <w:p>
      <w:pPr>
        <w:keepNext/>
      </w:pPr>
      <w:hyperlink r:id="rId14">
        <w:r>
          <w:rPr>
            <w:color w:val="1155CC"/>
            <w:u w:val="single"/>
          </w:rPr>
          <w:t>00:03:47 – 00:04:25</w:t>
        </w:r>
      </w:hyperlink>
    </w:p>
    <w:p>
      <w:r>
        <w:t>; however, by virtue of being a face to the divine names, they become a sign that gains meaning and must be read. In other words, this perspective saves existence from mortality and decay; it bestows eternity upon it. What is noteworthy in these expressions is that the letter is transformed from being merely a linguistic element into a model that explains the essence of all existence. Just as a letter exists not to be read in itself, but to indicate another meaning, similarly, existence is not a reality limited to itself. Each being gains meaning to the extent that it signifies a truth that transcends itself.</w:t>
      </w:r>
    </w:p>
    <w:p>
      <w:pPr>
        <w:keepNext/>
      </w:pPr>
      <w:hyperlink r:id="rId15">
        <w:r>
          <w:rPr>
            <w:color w:val="1155CC"/>
            <w:u w:val="single"/>
          </w:rPr>
          <w:t>00:04:33 – 00:05:16</w:t>
        </w:r>
      </w:hyperlink>
    </w:p>
    <w:p>
      <w:r>
        <w:t>Here, we see that my master is not using the terminology of "nahil" metaphorically, merely as a comparison or a control. He is establishing a structural similarity between language and existence. Language consists of letters, words, and religions. Both life and existence are composed of interconnected elements. They are all related, producing meaning. The problem is not so much understanding what existence is, but rather understanding from what perspective we look at it. That is to say: It is necessary to look at the universe, that is, everything other than God, with its indicative meaning (mana-yı harfî) and on His behalf. To look at it with its nominal meaning and on the basis of causes is a mistake.</w:t>
      </w:r>
    </w:p>
    <w:p>
      <w:pPr>
        <w:keepNext/>
      </w:pPr>
      <w:hyperlink r:id="rId16">
        <w:r>
          <w:rPr>
            <w:color w:val="1155CC"/>
            <w:u w:val="single"/>
          </w:rPr>
          <w:t>00:05:16 – 00:06:01</w:t>
        </w:r>
      </w:hyperlink>
    </w:p>
    <w:p>
      <w:r>
        <w:t>Yes, everything has two aspects. One aspect looks to God, and the other looks to creation. The aspect that looks to creation should be like a veiled curtain or a transparent piece of glass, revealing the aspect that looks to God. [Source wording uncertain; review required.] Here, the analogy of transparent glass is one of the most illustrative examples of the indicative meaning (mana-yı harfî). So when we look at glass, we should actually be looking at glass itself; we need to see what's behind the glass. Looking at things in terms of their indicative meaning is like this. We shouldn't look at things for the sake of their objectivity ; we need to see the meaning they signify, the meaning they indicate. In other words, things are freed from simplicity and objectivity, and their true nature is understood.</w:t>
      </w:r>
    </w:p>
    <w:p>
      <w:pPr>
        <w:keepNext/>
      </w:pPr>
      <w:hyperlink r:id="rId17">
        <w:r>
          <w:rPr>
            <w:color w:val="1155CC"/>
            <w:u w:val="single"/>
          </w:rPr>
          <w:t>00:06:01 – 00:06:42</w:t>
        </w:r>
      </w:hyperlink>
    </w:p>
    <w:p>
      <w:r>
        <w:t>I also want to touch upon the relationship between letters, words, books, and metaphors. That is, this Master also shows us a way of how the universe should be read. He draws a map. He saves us from remaining on a theoretical level and teaches us a method of reading. In the constantly repeated corpus, we see that concepts such as letter, word, book, letter, page, verse, and scribe are not independent metaphors. In fact... they appear as different manifestations of thought . That is, different reflections of the indicative meaning (mana-yı harfî) of thought are related to each other.</w:t>
      </w:r>
    </w:p>
    <w:p>
      <w:pPr>
        <w:keepNext/>
      </w:pPr>
      <w:hyperlink r:id="rId18">
        <w:r>
          <w:rPr>
            <w:color w:val="1155CC"/>
            <w:u w:val="single"/>
          </w:rPr>
          <w:t>00:06:43 – 00:07:23</w:t>
        </w:r>
      </w:hyperlink>
    </w:p>
    <w:p>
      <w:r>
        <w:t>For example, Bediuzzaman Hazretleri often considers the universe as a book. For instance, when we read a book , when we pick it up , we choose a book by focusing on its meaning rather than its cover, shape, color, or texture . Here, he opens a window for us to focus on what things mean, their essence, rather than their concrete appearance in the face of objective, naturalist, positivist currents.</w:t>
      </w:r>
    </w:p>
    <w:p>
      <w:pPr>
        <w:keepNext/>
      </w:pPr>
      <w:hyperlink r:id="rId19">
        <w:r>
          <w:rPr>
            <w:color w:val="1155CC"/>
            <w:u w:val="single"/>
          </w:rPr>
          <w:t>00:07:24 – 00:08:05</w:t>
        </w:r>
      </w:hyperlink>
    </w:p>
    <w:p>
      <w:r>
        <w:t>For example, he says, "like a book, especially a book in which every word is written with a small pen. Like a finely crafted poem written with a delicate pen in every letter." Thus, this universe is a book, each page of which contains many books. Indeed, each word contains a book. Each letter contains a poem. The earth is a page, a tree is a word, a fruit is a letter, a seed is a point. [Quote should be verified against source.] The hierarchical structure here—a tree is a word, a fruit is a letter, a seed is a point— might initially seem like a poetic expression.</w:t>
      </w:r>
    </w:p>
    <w:p>
      <w:pPr>
        <w:keepNext/>
      </w:pPr>
      <w:hyperlink r:id="rId20">
        <w:r>
          <w:rPr>
            <w:color w:val="1155CC"/>
            <w:u w:val="single"/>
          </w:rPr>
          <w:t>00:08:05 – 00:08:46</w:t>
        </w:r>
      </w:hyperlink>
    </w:p>
    <w:p>
      <w:r>
        <w:t>In fact, by mentioning these, the master is indicating the hierarchical status of existence. The characterization of the fruit as a letter shows that it does not carry ultimate meaning on its own, but is part of a larger whole of meaning. Just as a single letter only gains meaning within a word, a single fruit cannot be read independently of the tree, the garden, the earth, and ultimately the entire universe. The depiction of the seed as a point expresses that even the smallest element of this textual structure opens up to a vast system of meaning. This is why Nursi describes the seed as a program and index.</w:t>
      </w:r>
    </w:p>
    <w:p>
      <w:pPr>
        <w:keepNext/>
      </w:pPr>
      <w:hyperlink r:id="rId21">
        <w:r>
          <w:rPr>
            <w:color w:val="1155CC"/>
            <w:u w:val="single"/>
          </w:rPr>
          <w:t>00:08:46 – 00:09:26</w:t>
        </w:r>
      </w:hyperlink>
    </w:p>
    <w:p>
      <w:r>
        <w:t>The fact that a huge tree is inscribed in a tiny spot shows that every part of existence points to a whole that transcends itself. That is, the miniature universe, everything interconnected, related to each other, nothing independent of the other. It's like a text bound together by a web of meaning. We can see the book metaphor here. Besides the book, the letter is another metaphorical element frequently used by the master. A letter, read without knowing its author, doesn't mean much. Who is the recipient, who is sending it? These things reveal the value of the letter.</w:t>
      </w:r>
    </w:p>
    <w:p>
      <w:pPr>
        <w:keepNext/>
      </w:pPr>
      <w:hyperlink r:id="rId22">
        <w:r>
          <w:rPr>
            <w:color w:val="1155CC"/>
            <w:u w:val="single"/>
          </w:rPr>
          <w:t>00:09:27 – 00:10:09</w:t>
        </w:r>
      </w:hyperlink>
    </w:p>
    <w:p>
      <w:r>
        <w:t>The characterization of the universe as a divine letter shows that existence is not only a meaningful whole, but also intentionally created and directed towards a recipient. That is, it needs a recipient; there is an intention behind its creation. This is what it makes us think about. The master says: " These existing things are also a series of divine letters for the manifestation, explanation, and clarification of the Beautiful Names of God . " Therefore, we need to read things as letters. In this context, it can be said that the metaphors of book, letter, letter, and word form a common field of meaning. None of them are merely aesthetic similes in themselves.</w:t>
      </w:r>
    </w:p>
    <w:p>
      <w:pPr>
        <w:keepNext/>
      </w:pPr>
      <w:hyperlink r:id="rId23">
        <w:r>
          <w:rPr>
            <w:color w:val="1155CC"/>
            <w:u w:val="single"/>
          </w:rPr>
          <w:t>00:10:09 – 00:10:53</w:t>
        </w:r>
      </w:hyperlink>
    </w:p>
    <w:p>
      <w:r>
        <w:t>On the contrary, each is a conceptual tool that reveals a different aspect of the concept of indicative meaning (mana-yı harfî) . The letter signifies the indication of a singular being, the word the meaningful unity of parts, the book the totality of the universe, and the letter the relation of this whole to a divine sender. Thus, in the Risale-i Nur, existence is not a collection of silent objects waiting to be read, but a living text that carries meaning from beginning to end. Existence is a living text that needs to be read. I would also like to make a few observations regarding the reconstruction of the relationship with existence. The understanding of indicative meaning (mana-yı harfî) is not only a theoretical principle showing how existence should be explained.</w:t>
      </w:r>
    </w:p>
    <w:p>
      <w:pPr>
        <w:keepNext/>
      </w:pPr>
      <w:hyperlink r:id="rId24">
        <w:r>
          <w:rPr>
            <w:color w:val="1155CC"/>
            <w:u w:val="single"/>
          </w:rPr>
          <w:t>00:10:54 – 00:11:37</w:t>
        </w:r>
      </w:hyperlink>
    </w:p>
    <w:p>
      <w:r>
        <w:t>It is also a perspective that will change the nature of the relationship that man establishes with existence. It offers us a different perspective . In this perspective, what changes is not the object itself, but the way we look at it. The same universe, the same nature, the same human being, opens up to a different world of meaning with a different way of reading. It's 5 minutes, okay sir. The Master expresses this distinction with the following sentence: It is necessary to look at the universe , that is, everything other than God, with its indicative meaning (mana-yı harfî) and on His behalf. It is wrong to look at it with its nominal meaning and on the basis of causes. When looking at a blessing, the benefactor; when looking at art, the creator; when looking at causes</w:t>
      </w:r>
    </w:p>
    <w:p>
      <w:pPr>
        <w:keepNext/>
      </w:pPr>
      <w:hyperlink r:id="rId25">
        <w:r>
          <w:rPr>
            <w:color w:val="1155CC"/>
            <w:u w:val="single"/>
          </w:rPr>
          <w:t>00:11:37 – 00:12:17</w:t>
        </w:r>
      </w:hyperlink>
    </w:p>
    <w:p>
      <w:r>
        <w:t>, the effective one should come to the true mind and thought. This also reshapes the human understanding of knowledge. Because in the Risale-i Nur, knowing is not limited to grasping the physical properties of things . We especially need to know which divine name that being, that created thing, refers to. In other words, Bediüzzaman states that sciences are not sufficient on their own, but find their ultimate meaning in the Divine Names (Esma -i Hüsna). Just as each branch of science is based on and finds its end in a divine name, the truths of all sciences, human perfections, and the levels of perfect human beings are based on the Divine Names.</w:t>
      </w:r>
    </w:p>
    <w:p>
      <w:pPr>
        <w:keepNext/>
      </w:pPr>
      <w:hyperlink r:id="rId26">
        <w:r>
          <w:rPr>
            <w:color w:val="1155CC"/>
            <w:u w:val="single"/>
          </w:rPr>
          <w:t>00:12:18 – 00:12:57</w:t>
        </w:r>
      </w:hyperlink>
    </w:p>
    <w:p>
      <w:r>
        <w:t>The examples he gives afterwards show that the indicative meaning (mana-yı harfî) is a principle of interpretation that can be applied not only to metaphysical thought but to all fields of knowledge. In the continuation of the text, he states that the science of medicine finds its truth when it reaches the name Al-Shafi (the Healer), geometry when it reaches the names Al-Adl (the Just) and Al-Muqaddir (the Determiner), and [the wisdom of things?] when it reaches the name Al-Hakim (the Wise). Thus, science and faith become different ways of reading the same truth. In this framework, the universe ceases to be merely a laboratory where physical order is observed and transforms into a living field of contemplation showing the manifestations of the Divine Names.</w:t>
      </w:r>
    </w:p>
    <w:p>
      <w:pPr>
        <w:keepNext/>
      </w:pPr>
      <w:hyperlink r:id="rId27">
        <w:r>
          <w:rPr>
            <w:color w:val="1155CC"/>
            <w:u w:val="single"/>
          </w:rPr>
          <w:t>00:12:59 – 00:13:40</w:t>
        </w:r>
      </w:hyperlink>
    </w:p>
    <w:p>
      <w:r>
        <w:t>The Master's metaphors such as pharmacy, grand palace, factory, palace, city, and book reinforce this same perspective. Their commonality is that none of them can be explained independently. In the example of a pharmacy, he points to the pharmacist; in the book, to the scribe; and when describing the palace, he emphasizes the necessity of knowing the master. He shows that existence manifests not only in its own order but also in the agent indicated by that order. In other words, we cannot evaluate any action independently of the agent. The indicative meaning (mana-yı harfî) also has the effect of transforming the emotional relationship a person establishes with things.</w:t>
      </w:r>
    </w:p>
    <w:p>
      <w:pPr>
        <w:keepNext/>
      </w:pPr>
      <w:hyperlink r:id="rId28">
        <w:r>
          <w:rPr>
            <w:color w:val="1155CC"/>
            <w:u w:val="single"/>
          </w:rPr>
          <w:t>00:13:40 – 00:14:20</w:t>
        </w:r>
      </w:hyperlink>
    </w:p>
    <w:p>
      <w:r>
        <w:t>The emotional relationship a person establishes with things must also be shaped through the lens of the indicative meaning (mana-yı harfî). For example, the Risale-i Nur does not reject love of the world in any way, but it changes its direction. The Master's important statements are: " Love the world and its creatures with their indicative meaning (mana-yı harfî), not with their nominal meaning . Don't say, 'How beautifully it was made, how beautiful it is.' " The point we should pay attention to here is that beauty is not denied, it is accepted. However, humanity is directed towards the source of beauty. That is, it is not a state of passing through the world like a hermit. When we say "how beautiful it is," it's a situation that ends with existence itself.</w:t>
      </w:r>
    </w:p>
    <w:p>
      <w:pPr>
        <w:keepNext/>
      </w:pPr>
      <w:hyperlink r:id="rId29">
        <w:r>
          <w:rPr>
            <w:color w:val="1155CC"/>
            <w:u w:val="single"/>
          </w:rPr>
          <w:t>00:14:20 – 00:15:05</w:t>
        </w:r>
      </w:hyperlink>
    </w:p>
    <w:p>
      <w:r>
        <w:t>But what happens when we say "how beautifully it has been created"? It doesn't end with existence; we connect it to the creator, the artist. It creates a perspective that connects us to the master who made it. And what happens in this aesthetic experience? It gains a new meaning within its indicative meaning. The main thesis I want to put forward in this work is that in today's world, dominated by consumer culture and built on speed and pleasure, being able to look at things with a indicative meaning— that is, being able to look at things with a indicative meaning—can save humanity from these dangers. Because humanity's current situation</w:t>
      </w:r>
    </w:p>
    <w:p>
      <w:pPr>
        <w:keepNext/>
      </w:pPr>
      <w:hyperlink r:id="rId30">
        <w:r>
          <w:rPr>
            <w:color w:val="1155CC"/>
            <w:u w:val="single"/>
          </w:rPr>
          <w:t>00:15:05 – 00:15:45</w:t>
        </w:r>
      </w:hyperlink>
    </w:p>
    <w:p>
      <w:r>
        <w:t>stems from its alienation from its own essence, from its own essence and from things. If it can develop a correct perspective on things, if it learns to give them true value, it will also give itself true value. It will also give true value to things and will be freed from mere instrumentality and objectivity. I wanted to argue in this work that this modern perspective, brought about by secularism, will break free from the materialistic understanding and that with a spiritual perspective, humanity can live a more meaningful life. I tried to summarize quickly. I hope it was understandable. Thank you. If you have any questions, please.</w:t>
      </w:r>
    </w:p>
    <w:p>
      <w:pPr>
        <w:keepNext/>
      </w:pPr>
      <w:hyperlink r:id="rId31">
        <w:r>
          <w:rPr>
            <w:color w:val="1155CC"/>
            <w:u w:val="single"/>
          </w:rPr>
          <w:t>00:15:46 – 00:16:27</w:t>
        </w:r>
      </w:hyperlink>
    </w:p>
    <w:p>
      <w:r>
        <w:t>Just a couple ... Ah, they said something like "at the end," but after the sessions are over. Okay. Sure. Of course. I'm waiting if you have any. Please, sir. For example, they say, " Those who don't know the names of fish cannot be witnesses. " Mr. Abbas, that is, those who don't know the names of fish cannot be writers or witnesses. And they also say , "One who doesn't know how beautiful a poem is cannot be a falcon." As I said in China, for example, Hüsnü Hazretleri looks at a tree with the perspective of a poem. He says that</w:t>
      </w:r>
    </w:p>
    <w:p>
      <w:pPr>
        <w:keepNext/>
      </w:pPr>
      <w:hyperlink r:id="rId32">
        <w:r>
          <w:rPr>
            <w:color w:val="1155CC"/>
            <w:u w:val="single"/>
          </w:rPr>
          <w:t>00:16:27 – 00:17:07</w:t>
        </w:r>
      </w:hyperlink>
    </w:p>
    <w:p>
      <w:r>
        <w:t>each tree is a beautifully written, oppressed poem. [Quotation wording uncertain.] And there's a poem, but that poem constructs and reads the praise of the All-Glorious Creator, poetically expressing it. [Quotation wording unclear; requires source review.] That is, he knows the tree, he knows the boundaries, he looks with the eye of God Almighty. What can I say to you? The most important characteristic of Risale-i Nur is to see the [trace?], [word unclear], and mercy of God Almighty in everything , to look with that eye. [Source wording uncertain; review required.] For example, there's a poem by Yunus Emre that's very different. With mountains, with stones, I call upon You, my Lord. [Poetry excerpt should be checked.] With mountains, with stones, I can take your mind away when you look at everything.</w:t>
      </w:r>
    </w:p>
    <w:p>
      <w:pPr>
        <w:keepNext/>
      </w:pPr>
      <w:hyperlink r:id="rId33">
        <w:r>
          <w:rPr>
            <w:color w:val="1155CC"/>
            <w:u w:val="single"/>
          </w:rPr>
          <w:t>00:17:07 – 00:17:50</w:t>
        </w:r>
      </w:hyperlink>
    </w:p>
    <w:p>
      <w:r>
        <w:t>With the birds at dawn, I call upon You. This love is still being looked at, this thing is tight. Unfortunately, I am calling upon You. It's something important. Can you give an example of self-referential meaning (mana-yı ismî) versus indicative meaning (mana-yı harfî)? [Source wording uncertain.] For example, let's consider any word. For example, the word "ara" (search). When I say "ara," it's a noun. The meaning of the noun. You think of "bee." But when I say the letter R, the letter R doesn't have a meaning on its own. You recognize R because of the relationship it establishes with the letters A and I. That is, because it refers to the word "bee," because it points to it, R gains meaning there. So, when we look at it as a letter, R has no value.</w:t>
      </w:r>
    </w:p>
    <w:p>
      <w:pPr>
        <w:keepNext/>
      </w:pPr>
      <w:hyperlink r:id="rId34">
        <w:r>
          <w:rPr>
            <w:color w:val="1155CC"/>
            <w:u w:val="single"/>
          </w:rPr>
          <w:t>00:17:50 – 00:18:30</w:t>
        </w:r>
      </w:hyperlink>
    </w:p>
    <w:p>
      <w:r>
        <w:t>But when we say "bee," the bee directly shows itself. The letter points to something else. So, the Master takes this grammatical distinction to an ontological and epistemological level. From there, you no longer look at the object for itself. We see a chair. If I were to call it a chair, from a materialistic perspective, you could hit it, break it, and it wouldn't matter. But this stems from our viewing it only in its nominal sense, as a chair. But if I look at it in terms of their indicative meaning, I say, how beautifully it's created. Things are very valuable; this mirror reflects the names and attributes of God.</w:t>
      </w:r>
    </w:p>
    <w:p>
      <w:pPr>
        <w:keepNext/>
      </w:pPr>
      <w:hyperlink r:id="rId35">
        <w:r>
          <w:rPr>
            <w:color w:val="1155CC"/>
            <w:u w:val="single"/>
          </w:rPr>
          <w:t>00:18:30 – 00:19:10</w:t>
        </w:r>
      </w:hyperlink>
    </w:p>
    <w:p>
      <w:r>
        <w:t>For example, the name Al-Musawwir (the Fashioner), this is depicted like this; the name Al-Muqaddir (the Determiner), this cannot stand upright if God did not create it. We find paths leading to the Creator in every being. It's the same with ourselves. Human life is very worthless. We can easily squander it. Waste, waste of time, waste of thought. For example, we can spend hours on social media. When we don't know our own worth, when we don't establish a connection, a relationship with the Creator, everything can flow meaninglessly. But I am a servant of God. I need to look at myself in terms of their indicative meaning, in a indicative meaning. That is, I gain value not when I relate to myself, but when I relate to the Creator.</w:t>
      </w:r>
    </w:p>
    <w:p>
      <w:pPr>
        <w:keepNext/>
      </w:pPr>
      <w:hyperlink r:id="rId36">
        <w:r>
          <w:rPr>
            <w:color w:val="1155CC"/>
            <w:u w:val="single"/>
          </w:rPr>
          <w:t>00:19:10 – 00:19:51</w:t>
        </w:r>
      </w:hyperlink>
    </w:p>
    <w:p>
      <w:r>
        <w:t>Yesterday, that first image we watched, looking through Ene's glasses, everything dark, everything illuminated by faith—it's all very interconnected. If we look at it in terms of their indicative meaning, we see that everything points to the Creator. Everything is a sign, like a book that needs to be read as a whole. Everything is interconnected, showing us to God. Otherwise, everything is worthless. Our lives are worthless, possessions are worthless, our spouses are worthless; for example, there's no sense of loyalty these days. The easily disposable consumer culture stems from this. Like how we eat the packaging, throw the packaging in the trash.</w:t>
      </w:r>
    </w:p>
    <w:p>
      <w:pPr>
        <w:keepNext/>
      </w:pPr>
      <w:hyperlink r:id="rId37">
        <w:r>
          <w:rPr>
            <w:color w:val="1155CC"/>
            <w:u w:val="single"/>
          </w:rPr>
          <w:t>00:19:51 – 00:20:33</w:t>
        </w:r>
      </w:hyperlink>
    </w:p>
    <w:p>
      <w:r>
        <w:t>People don't matter either. You have friends as long as you're doing your job; once you're done, you throw them away like you're throwing a package in the trash. Actually, this crisis we're experiencing is very closely related to this consumer culture. I don't know if that was clear enough? Thank you very much. No, you're welcome . Thank you. Now, you can ask some more questions. Okay. I'll stay inside. Professor Safi read a short CV of himself. If you buy it, you can also take it as a souvenir.</w:t>
      </w:r>
    </w:p>
    <w:p>
      <w:pPr>
        <w:keepNext/>
      </w:pPr>
      <w:hyperlink r:id="rId38">
        <w:r>
          <w:rPr>
            <w:color w:val="1155CC"/>
            <w:u w:val="single"/>
          </w:rPr>
          <w:t>00:20:38 – 00:21:20</w:t>
        </w:r>
      </w:hyperlink>
    </w:p>
    <w:p>
      <w:r>
        <w:t>Our professor Safi was born in 1971 in Çayeli district of Rize . He completed his primary, secondary and high school education there, and his undergraduate education at Istanbul University, Faculty of Letters, Department of Turkish Language and Literature between 1989-1993 . He completed his postgraduate education in the field of Modern Turkish Literature at the Social Sciences Institute of the same university. He worked as a research assistant at Manisa Celal Bayar and Istanbul universities. In September 2007, he was appointed as a faculty member at Rize [Recep Tayyip Erdoğan?] University. Here, he became an associate professor in 2011 and a professor in 2016.</w:t>
      </w:r>
    </w:p>
    <w:p>
      <w:pPr>
        <w:keepNext/>
      </w:pPr>
      <w:hyperlink r:id="rId39">
        <w:r>
          <w:rPr>
            <w:color w:val="1155CC"/>
            <w:u w:val="single"/>
          </w:rPr>
          <w:t>00:21:21 – 00:22:00</w:t>
        </w:r>
      </w:hyperlink>
    </w:p>
    <w:p>
      <w:r>
        <w:t>He held various administrative positions. İhsan Safi, who is currently working as a faculty member at this university, is married and has four children. Please, Professor İhsan, regarding our professor's topic. Thank you. I think the lights are probably behind that thing. The platform is now. To explain topics related to faith and monotheism in literary language . As an example. Now , Professor, let's move on to this presentation . Yes.</w:t>
      </w:r>
    </w:p>
    <w:p>
      <w:pPr>
        <w:keepNext/>
      </w:pPr>
      <w:hyperlink r:id="rId40">
        <w:r>
          <w:rPr>
            <w:color w:val="1155CC"/>
            <w:u w:val="single"/>
          </w:rPr>
          <w:t>00:22:13 – 00:22:54</w:t>
        </w:r>
      </w:hyperlink>
    </w:p>
    <w:p>
      <w:r>
        <w:t>The topic of this symposium has been decided: solutions to global crises. As literary figures, what can we do? I, as a writer, wanted to offer a solution to these global crises and the problems of faith and monotheism that people face, by using literary language. I wanted to work on that. Because literary language is very important. Language itself is very important. You know, in the Bible, they say, "In the beginning was the Word." The Word came first. The Word is very important . Namık Kemal says that a nation without literature is like a person without a language</w:t>
      </w:r>
    </w:p>
    <w:p>
      <w:pPr>
        <w:keepNext/>
      </w:pPr>
      <w:hyperlink r:id="rId41">
        <w:r>
          <w:rPr>
            <w:color w:val="1155CC"/>
            <w:u w:val="single"/>
          </w:rPr>
          <w:t>00:22:54 – 00:23:34</w:t>
        </w:r>
      </w:hyperlink>
    </w:p>
    <w:p>
      <w:r>
        <w:t>. Just as a person without a language is difficult, suffers, and is incomplete— let's not dwell on that too much since God created them— a nation without literature is like a person without a language. Therefore, he emphasizes the importance of literature. Again, in the Quran, God Almighty tells the Prophet Muhammad, "Go to them and convey the message to them in the best way, eloquently, beautifully." That is, He tells him to address them using the most beautiful words. Again, he says, "I entrust myself to your Lord with wisdom," and "And a beautiful sermon." He uses beautiful advice and counsel. These all fall under the subject of literature.</w:t>
      </w:r>
    </w:p>
    <w:p>
      <w:pPr>
        <w:keepNext/>
      </w:pPr>
      <w:hyperlink r:id="rId42">
        <w:r>
          <w:rPr>
            <w:color w:val="1155CC"/>
            <w:u w:val="single"/>
          </w:rPr>
          <w:t>00:23:34 – 00:24:20</w:t>
        </w:r>
      </w:hyperlink>
    </w:p>
    <w:p>
      <w:r>
        <w:t>First, in the introduction, I will provide information about Bediuzzaman's literary knowledge. Then, I will show examples of the beautiful use of language from the Risale-i Nur. I will discuss Bediuzzaman's style. I will try to show the original and new styles and words he uses in interpreting the verses. Finally, I will show a few examples of literary devices. With this, we will show how beautifully the Master uses language. In the conclusion, I will give all the main ideas I have obtained at once. [Source wording uncertain; review required.] Now, first, who is Bediuzzaman? I wanted to talk a little about this. I said, how can Bediuzzaman express himself in the best, shortest, and most beautiful way ?</w:t>
      </w:r>
    </w:p>
    <w:p>
      <w:pPr>
        <w:keepNext/>
      </w:pPr>
      <w:hyperlink r:id="rId43">
        <w:r>
          <w:rPr>
            <w:color w:val="1155CC"/>
            <w:u w:val="single"/>
          </w:rPr>
          <w:t>00:24:20 – 00:25:01</w:t>
        </w:r>
      </w:hyperlink>
    </w:p>
    <w:p>
      <w:r>
        <w:t>If someone were to ask, "Who is Bediuzzaman?", what could we say? For example, every 100 years, God sends a renewer of the religion. This is mentioned in a hadith. This renewer is actually Bediuzzaman Said Nursi. Again, scholars are the inheritors of the prophets. He also says, "The scholars of my ummah are like the prophets of the Children of Israel." Brother Ali Ulvi Kurucu says, "History records such great people that many great figures seem small in comparison ." Bediuzzaman Said Nursi is one of those great personalities. Again, the words of Eşref Edip [surname unknown] are very important. His heart is filled with faith like that of a Companion of the Prophet . He has the courage of Omar in his soul .</w:t>
      </w:r>
    </w:p>
    <w:p>
      <w:pPr>
        <w:keepNext/>
      </w:pPr>
      <w:hyperlink r:id="rId44">
        <w:r>
          <w:rPr>
            <w:color w:val="1155CC"/>
            <w:u w:val="single"/>
          </w:rPr>
          <w:t>00:25:01 – 00:25:42</w:t>
        </w:r>
      </w:hyperlink>
    </w:p>
    <w:p>
      <w:r>
        <w:t>A believer who brought about the Golden Age in the 20th century . Amazing expressions. He even says that if the Prophet had come with the Golden Age, he would have given him the power to destroy idols. There's so much polytheism, blasphemy, and all that , but what really moved me was this statement: even if I had as many heads as the hairs on my head, and one were cut off every day, I would never bow my head, which is truly dedicated to the Quran, to heresy and disbelief, and I would never, ever give up this service of faith and enlightenment. This is incredibly significant. It's not just about dying once; even if I died a thousand times, maybe a million times, it would still be important to me. We, my teacher, at the slightest thing, immediately give up, fall into despair, and feel distressed. Or , while we can't even do anything because of our comfort,</w:t>
      </w:r>
    </w:p>
    <w:p>
      <w:pPr>
        <w:keepNext/>
      </w:pPr>
      <w:hyperlink r:id="rId45">
        <w:r>
          <w:rPr>
            <w:color w:val="1155CC"/>
            <w:u w:val="single"/>
          </w:rPr>
          <w:t>00:25:42 – 00:26:25</w:t>
        </w:r>
      </w:hyperlink>
    </w:p>
    <w:p>
      <w:r>
        <w:t>look at Bediuzzaman's words: even if I had as many heads as the hairs on my head, and one were cut off every day, he never turned back. For example, what didn't he do? He never took off his head. He never gave up the service of faith . Again, this is incredibly significant. If I see the faith of my nation safe, I am willing to burn in the flames of hell . This is now a terrifying thing, isn't it, this sacrifice? " There's a terrible fire raging before me," my son says to himself. Now, imagine a father. Take a picture of your father. He has no children, right? He's unmarried. If you saw your child in the fire, what would you do? Would you look left and right? You'd immediately run. But what does he say? "If I see the faith of my nation safe, I am willing to burn in the flames of hell." Now,</w:t>
      </w:r>
    </w:p>
    <w:p>
      <w:pPr>
        <w:keepNext/>
      </w:pPr>
      <w:hyperlink r:id="rId46">
        <w:r>
          <w:rPr>
            <w:color w:val="1155CC"/>
            <w:u w:val="single"/>
          </w:rPr>
          <w:t>00:26:26 – 00:27:06</w:t>
        </w:r>
      </w:hyperlink>
    </w:p>
    <w:p>
      <w:r>
        <w:t>moreover, he's a man who challenges, I say. A man who challenges. What is he challenging ? How is he challenging? What is this challenge about? He says, " While we have the Quran, a lasting miracle, searching elsewhere seems superfluous to me. While we have the Quran, a spiritual truth , it seems like a burden to my heart to consider the possibilities and the exaltation . " Now, when did the Prophet Muhammad say "Huluhul Quran" (the embodiment of the Quran)? Who best embodies the type of person the Quran desires? The Prophet Muhammad. And who embodies it in this century? Bediuzzaman Said Nursi, look. [The expression is vague.] He says , "While there is a truth of proof like the Quran," he says. Now, what do we say? While there is a book of truths</w:t>
      </w:r>
    </w:p>
    <w:p>
      <w:pPr>
        <w:keepNext/>
      </w:pPr>
      <w:hyperlink r:id="rId47">
        <w:r>
          <w:rPr>
            <w:color w:val="1155CC"/>
            <w:u w:val="single"/>
          </w:rPr>
          <w:t>00:27:06 – 00:27:48</w:t>
        </w:r>
      </w:hyperlink>
    </w:p>
    <w:p>
      <w:r>
        <w:t>of faith like the Risale-i Nur, we have it in our hands. There is absolutely no need for us to worry . Now, what kind of work is the Risale-i Nur? Ali Ulvi Kurucu has a beautiful saying. He calls the Risale-i Nur " küllat" (collection). It is a bouquet of roses in the universal garden of the Holy Quran . He says it in a literary way, with a magnificent language. Therefore, he says, it contains the light, air, radiance, and fragrance of that blessed and divine garden . In short, he says that while writing the 10th word, he encountered 200 verses. To get into it, he says it in a literary way. He writes something by distilling it from many verses . Most of it appears as either a verse translation or a hadith translation .</w:t>
      </w:r>
    </w:p>
    <w:p>
      <w:pPr>
        <w:keepNext/>
      </w:pPr>
      <w:hyperlink r:id="rId48">
        <w:r>
          <w:rPr>
            <w:color w:val="1155CC"/>
            <w:u w:val="single"/>
          </w:rPr>
          <w:t>00:27:52 – 00:28:33</w:t>
        </w:r>
      </w:hyperlink>
    </w:p>
    <w:p>
      <w:r>
        <w:t>Now, for example, there is "Bismillahirrahmanirrahim" (In the name of Allah, the Most Gracious, the Most Merciful). The teacher also mentioned it earlier. Read in the name of your Lord who created. The greatest feature of Risale-i Nur is that it allows us to read in the name of Allah. Through the lessons of verified faith, we see the trace, the essence, the face of divine mercy in everything . Look at every event, every event. After seeing this, what will you never do? You will never be able to do anything in the face of any event. This perspective, which is gained, is what makes Risale-i Nur so important . Yes, if we were to delve into the eloquence aspect, the literary aspect of Risale-i Nur , the Master</w:t>
      </w:r>
    </w:p>
    <w:p>
      <w:pPr>
        <w:keepNext/>
      </w:pPr>
      <w:hyperlink r:id="rId49">
        <w:r>
          <w:rPr>
            <w:color w:val="1155CC"/>
            <w:u w:val="single"/>
          </w:rPr>
          <w:t>00:28:33 – 00:29:14</w:t>
        </w:r>
      </w:hyperlink>
    </w:p>
    <w:p>
      <w:r>
        <w:t>says something interesting in his words. He says that eloquence and fluency, the most brilliant of all kinds of products and arts , will take on the most desirable form in the end times. He even says that people will pour themselves into these products and arts in the end times, even their most irresistible strength . Isn't that right? What does it say? Tell me exactly. It says it will derive from eloquence and rhetoric. For example, it says below: They will derive their sharpest weapon from rhetoric and their most irresistible force from eloquence. Interesting. I was expecting something like, "Make missiles, make weapons, make cannons,</w:t>
      </w:r>
    </w:p>
    <w:p>
      <w:pPr>
        <w:keepNext/>
      </w:pPr>
      <w:hyperlink r:id="rId50">
        <w:r>
          <w:rPr>
            <w:color w:val="1155CC"/>
            <w:u w:val="single"/>
          </w:rPr>
          <w:t>00:29:14 – 00:29:53</w:t>
        </w:r>
      </w:hyperlink>
    </w:p>
    <w:p>
      <w:r>
        <w:t>make airplanes," right? Don't look at that . It says that the most important of the sciences and disciplines is eloquence . It says it's rhetoric. It says it's literature. Why? Because of the Quran . When the Quran came, it came with its literary aspect. As we showed, magic was prevalent in the time of Moses (peace be upon him). He came with his magical aspect. In the time of Jesus (peace be upon him), medicine was prevalent. He came with his medical science. He showed the ultimate point. When the Quran came, it came with its literary and eloquent aspect. It silenced all those Arabs. Now, does the Quran have a miracle? If asked if there are miracles in this era, say this without hesitation: The Quran challenges. It says, "Come and write a work that imitates the Quran."</w:t>
      </w:r>
    </w:p>
    <w:p>
      <w:pPr>
        <w:keepNext/>
      </w:pPr>
      <w:hyperlink r:id="rId51">
        <w:r>
          <w:rPr>
            <w:color w:val="1155CC"/>
            <w:u w:val="single"/>
          </w:rPr>
          <w:t>00:29:55 – 00:30:38</w:t>
        </w:r>
      </w:hyperlink>
    </w:p>
    <w:p>
      <w:r>
        <w:t>It challenges, look. It challenges over 1400 years. Write a work that imitates it in a long time. Or write one in a short time. If you can't, it says, " Take inspiration from all the writers of the past." And still, they couldn't. It says, "I'm not closing the door on the future. Try to do it in the future too." Look what miracle it does? Its greatest literary feature is right there. Could anyone do it? Go ahead, try with all your intelligence. They still couldn't. The master said there are two possibilities. Either God is preventing it , not allowing them to do it, which shows it's a miracle. That is, God's prevention shows it's His word. Or, as our literary scholars say , the Quran truly has great literary features, and it's impossible for humans to create such a literary text .</w:t>
      </w:r>
    </w:p>
    <w:p>
      <w:pPr>
        <w:keepNext/>
      </w:pPr>
      <w:hyperlink r:id="rId52">
        <w:r>
          <w:rPr>
            <w:color w:val="1155CC"/>
            <w:u w:val="single"/>
          </w:rPr>
          <w:t>00:30:38 – 00:31:20</w:t>
        </w:r>
      </w:hyperlink>
    </w:p>
    <w:p>
      <w:r>
        <w:t>This is the method we accept. Now, let's get to the master's literary knowledge. In the past , before writing commentaries on the Quran – because the Quran was revealed in a way that highlighted its significance – everyone had to briefly test their knowledge of literary interpretation, writing 15-20-30 pages at the beginning of the commentary. They were required to take literature and rhetoric courses in madrasas ( religious schools). Because today's theologians don't know literature and rhetoric, they look at the literal meaning of the Quran. They don't understand the wordplay, metaphors, similes, and allegories, do they? What do they do? They give wrong ideas. At this very moment, he wrote a work called "Muhakemât" in 1911. In the section on the elements of rhetoric, in the first article,</w:t>
      </w:r>
    </w:p>
    <w:p>
      <w:pPr>
        <w:keepNext/>
      </w:pPr>
      <w:hyperlink r:id="rId53">
        <w:r>
          <w:rPr>
            <w:color w:val="1155CC"/>
            <w:u w:val="single"/>
          </w:rPr>
          <w:t>00:31:20 – 00:32:00</w:t>
        </w:r>
      </w:hyperlink>
    </w:p>
    <w:p>
      <w:r>
        <w:t>and in the second article, he discusses 12 issues related to rhetoric. We study style in university. In fact, in Turkey, before the concept of style was even understood, and before there were any works on style , the Master (Üstad-ı Teala) explains the matter of rhetoric in a magnificent way. Again, in the 25th Word, in the section on the Miracle of the Quran, as we see here, under many headings, in 150 pages, he shows and teaches how miraculous the Quran is, how it is a work of rhetoric. What does this show us? He knows literature very well.</w:t>
      </w:r>
    </w:p>
    <w:p>
      <w:pPr>
        <w:keepNext/>
      </w:pPr>
      <w:hyperlink r:id="rId54">
        <w:r>
          <w:rPr>
            <w:color w:val="1155CC"/>
            <w:u w:val="single"/>
          </w:rPr>
          <w:t>00:32:00 – 00:32:42</w:t>
        </w:r>
      </w:hyperlink>
    </w:p>
    <w:p>
      <w:r>
        <w:t>He is not an ordinary person. Because he knows literature so well, he applies it in these works. Let's put it this way again. He was giving theoretical information in Muhakemât and the 25th Word , but what does he do in Risale-i Nur? He doesn't give any theoretical information, he goes straight to application. He creates Risale-i Nur from beginning to end in a literary way . Risale-i Nur has stylistic features. Normally, a writer has a style. The Master has a few distinct styles. Let's skip those because we don't have time. Let's also skip what literature is. In İşârâtü'l-İ'câz and Muhakemât, the master has a very beautiful discussion on literature. Let them read those from there. Let me give you an example. For instance, regarding the honeybee, we have created such a museum, by nature and duty, that it has been entrusted to Koca Nuriye under her name.</w:t>
      </w:r>
    </w:p>
    <w:p>
      <w:pPr>
        <w:keepNext/>
      </w:pPr>
      <w:hyperlink r:id="rId55">
        <w:r>
          <w:rPr>
            <w:color w:val="1155CC"/>
            <w:u w:val="single"/>
          </w:rPr>
          <w:t>00:32:43 – 00:33:19</w:t>
        </w:r>
      </w:hyperlink>
    </w:p>
    <w:p>
      <w:r>
        <w:t>Because it's a honey machine [the continuation of the quote is unclear], which Ehmet Yılmaz calls the country's program. Look at the part that exists. Now, he says that we have created such a museum, by nature and duty, for the honeybee. He calls it a miracle of power, a rosary, with its name . Again, he calls it a tiny honey machine. Look, using these expressions isn't good for every piece of literature. He says, for example, "the head is tiny, the head is tiny." He says, "to write the perfect program for its important duty ." This is a separate matter for software developers, programmers, and artificial intelligence experts. Look at the expressions he uses for me . For its head. He says, "its belly, its little belly." To cook.</w:t>
      </w:r>
    </w:p>
    <w:p>
      <w:pPr>
        <w:keepNext/>
      </w:pPr>
      <w:hyperlink r:id="rId56">
        <w:r>
          <w:rPr>
            <w:color w:val="1155CC"/>
            <w:u w:val="single"/>
          </w:rPr>
          <w:t>00:33:31 – 00:34:12</w:t>
        </w:r>
      </w:hyperlink>
    </w:p>
    <w:p>
      <w:r>
        <w:t>To destroy the harm. For example, I didn't know about the killing aspect . Apparently, bee stings can kill people with allergies . I just thought it was just a sting. It turns out it affects the ego, the self. Let me give another example. He's talking about grapes and vines . Let's quickly review this. Look. He calls the grape a honey syrup machine. The grape berries are sugar syrup [the expression continues]. He calls them little turnips. You know that sweet turnip dessert? He uses the phrase "thin, beautiful, relative, and covering" to describe the shell of each berry . He calls the inside a delicate and soft heart. He uses the phrase "hard-shelled, seed-filled kernels" to describe the seeds, representing strength, memory, programming, and</w:t>
      </w:r>
    </w:p>
    <w:p>
      <w:pPr>
        <w:keepNext/>
      </w:pPr>
      <w:hyperlink r:id="rId57">
        <w:r>
          <w:rPr>
            <w:color w:val="1155CC"/>
            <w:u w:val="single"/>
          </w:rPr>
          <w:t>00:34:12 – 00:34:52</w:t>
        </w:r>
      </w:hyperlink>
    </w:p>
    <w:p>
      <w:r>
        <w:t>life in history . He always uses original, new expressions that no one else uses . He presents it to us in that way. He says that inside the grape, there's a sweetness like heavenly halva and honey like the water of paradise . These expressions are original, new, and belong only to Mr. Nifsi. Now, let me draw your attention to the word "machine." Look, the late 19th century was the age of mechanization. People were always focused on mechanization. The master essentially defines the machine in this way. Look, a tree is a machine, a grape is a machine, a bee is a machine. More importantly , he considers the world as a machine. He says the whole world is a big machine, and it contains many tools and things. Let's</w:t>
      </w:r>
    </w:p>
    <w:p>
      <w:pPr>
        <w:keepNext/>
      </w:pPr>
      <w:hyperlink r:id="rId58">
        <w:r>
          <w:rPr>
            <w:color w:val="1155CC"/>
            <w:u w:val="single"/>
          </w:rPr>
          <w:t>00:34:53 – 00:35:34</w:t>
        </w:r>
      </w:hyperlink>
    </w:p>
    <w:p>
      <w:r>
        <w:t>elaborate on this . Let me also give you an explanation from a broader perspective, friends. In terms of human life, a person is like someone who breaks off from a mountain and falls into a flood , or someone who falls from a tall building and rolls down. Now, you would take your hat off to this, you would bow before this expression . Look how he describes human life , for example, my professor said , "a person who breaks off from a mountain and falls into a flood , or someone who falls from a tall building and rolls down." I said it was a bit artificial intelligence, I said, "translate it like a brain." It couldn't translate it quite well, it couldn't understand it either. Now , it falls from the building, it rolls down from the mountain, it falls inside you. That's the only way</w:t>
      </w:r>
    </w:p>
    <w:p>
      <w:pPr>
        <w:keepNext/>
      </w:pPr>
      <w:hyperlink r:id="rId59">
        <w:r>
          <w:rPr>
            <w:color w:val="1155CC"/>
            <w:u w:val="single"/>
          </w:rPr>
          <w:t>00:35:34 – 00:36:14</w:t>
        </w:r>
      </w:hyperlink>
    </w:p>
    <w:p>
      <w:r>
        <w:t>it presented it. These are magnificent expressions. Do you know why? Young people don't understand this. But when you get closer to 50-60, it 's really like being torn from a mountain, like falling into a flood. Isn't that right? And you're going like you're falling from an apartment building. Now the apartment of life is collapsing. The airplane of life is passing like lightning. In time, the flood worked faster than the waterwheel. Do you see the expression? The flood is working faster than the waterwheel. You'll think you're going to sink while Sefina's pain is walking on the bridge of Sirat, with the hands offering the world's infamous pleasures poisoned . Now look, you've fallen into the flood. The flood will carry you away. What will you do? You'll drown, you'll sink. But what are you doing? Aren't you in the flood?</w:t>
      </w:r>
    </w:p>
    <w:p>
      <w:pPr>
        <w:keepNext/>
      </w:pPr>
      <w:hyperlink r:id="rId60">
        <w:r>
          <w:rPr>
            <w:color w:val="1155CC"/>
            <w:u w:val="single"/>
          </w:rPr>
          <w:t>00:36:14 – 00:36:55</w:t>
        </w:r>
      </w:hyperlink>
    </w:p>
    <w:p>
      <w:r>
        <w:t>You're trying to act as if you're going by boat, as if you're doing something . How beautiful, how beautiful a superiority, isn't it? That's for later. He describes what you are in great detail. He pours it out , taking a breath . Now, let me give you a couple of examples of these literary devices. Professor, can you give me five minutes? He'll add more. [The expression is vague]. No, there are four of us. Are there four people? Has the friend arrived? Let's read this. May God not surprise anyone. If He surprises, may He not make them suffer. If He makes them suffer , may He not make them disgraced.</w:t>
      </w:r>
    </w:p>
    <w:p>
      <w:pPr>
        <w:keepNext/>
      </w:pPr>
      <w:hyperlink r:id="rId61">
        <w:r>
          <w:rPr>
            <w:color w:val="1155CC"/>
            <w:u w:val="single"/>
          </w:rPr>
          <w:t>00:36:56 – 00:37:36</w:t>
        </w:r>
      </w:hyperlink>
    </w:p>
    <w:p>
      <w:r>
        <w:t>If He makes them disgraced, may He not make them miserable. If He makes them miserable, may He not make them bewildered and aimless. It fits perfectly with our times, doesn't it? Issues of surprise. We're all surprised, aren't we? Is there anyone who isn't surprised? God surprises us. He says this about the English in the Six Steps. Now, you looked at it here. Now I will look at it as a literary scholar. Let's see if you can see what I see. There's a gradual art here. It progresses from light to heavy, in stages. It surprises, makes you suffer, makes you suffer, disgraces you, makes you miserable. It's making you dizzy and aimless. Each step is heavier than the previous one. Look. Two: repetition. Let it not surprise, and if it surprises, let it not drag you down; the art of repetition. If it drags you down, let it not make you suffer; if it makes you suffer,</w:t>
      </w:r>
    </w:p>
    <w:p>
      <w:pPr>
        <w:keepNext/>
      </w:pPr>
      <w:hyperlink r:id="rId62">
        <w:r>
          <w:rPr>
            <w:color w:val="1155CC"/>
            <w:u w:val="single"/>
          </w:rPr>
          <w:t>00:37:36 – 00:38:16</w:t>
        </w:r>
      </w:hyperlink>
    </w:p>
    <w:p>
      <w:r>
        <w:t>let it not make you suffer [continuation unclear]. Balance; look, if it surprises , let it not drag you down; if it drags you down, let it not make you suffer. It's built on the same grammatical pattern . Rhyme, "masın," "mesin," " etmesin," for example, the rhyme in "şey" (thing). There's the art of proportion. These are in the same thing, they have these connections I mentioned. Again, there's gradual repetition. So, seven arts in that way, we see it as literature . For example, we see it as "ibtidâü'l-kelâm" (initial speech). For example, there's "ibtidâü'l-kelâm" (beginning of speech). This is a characteristic of the Master, that is, of the Risale-i Nur, friends. If you look at it from this perspective, you will do much more. He certainly begins the subject, the topic, with the most beautiful couplet , just like in a ghazal . He concludes it in the most beautiful way.</w:t>
      </w:r>
    </w:p>
    <w:p>
      <w:pPr>
        <w:keepNext/>
      </w:pPr>
      <w:hyperlink r:id="rId63">
        <w:r>
          <w:rPr>
            <w:color w:val="1155CC"/>
            <w:u w:val="single"/>
          </w:rPr>
          <w:t>00:38:16 – 00:38:57</w:t>
        </w:r>
      </w:hyperlink>
    </w:p>
    <w:p>
      <w:r>
        <w:t>It is definitely something. Let me give an example. In the section on Paradise, he says, for example... The Quranic verses , more beautiful than paradise , more delicate than the houris, sweeter than Salsabil, are a declaration of paradise. In other words, the introductory sentence is perfect and beautiful. The beginning of the discourse. The opening words are in the most beautiful way. Of course, I'm skipping over the literary devices there, I'm not mentioning them. There's also the art of concluding. That is, it ends in the best, most striking way . For example, there's this thing in the 20th letter . After explaining, it says, "O human, was there a laser here? No, right? If not, get your act together, pay attention.</w:t>
      </w:r>
    </w:p>
    <w:p>
      <w:pPr>
        <w:keepNext/>
      </w:pPr>
      <w:hyperlink r:id="rId64">
        <w:r>
          <w:rPr>
            <w:color w:val="1155CC"/>
            <w:u w:val="single"/>
          </w:rPr>
          <w:t>00:38:57 – 00:39:38</w:t>
        </w:r>
      </w:hyperlink>
    </w:p>
    <w:p>
      <w:r>
        <w:t>What kind of being knows and watches over you? Know and wake up. " So, what does it do with the last sentence? It ends very clearly and brilliantly, strikingly. For example, there's the art of repetition. There are many. I haven't included all of them. Let's look at the end below. O you who have become a drunkard from among the most foolish fools. [Quote should be checked.] The word "fool" is used repeatedly, multiplying it consistently. For example, "O [Arabic expression unclear]. A dog more [pretentious?] than a dog." For example, this is actually Arabic. The Turkish word is like this. [Words in the quote unclear.] That's it, at least. There are many repetitions like this. The one who creates the beauty of the beautiful will certainly also create those who yearn for those beautiful things . Don't use aphorisms. The Master has a work called "Seeds of Truth</w:t>
      </w:r>
    </w:p>
    <w:p>
      <w:pPr>
        <w:keepNext/>
      </w:pPr>
      <w:hyperlink r:id="rId65">
        <w:r>
          <w:rPr>
            <w:color w:val="1155CC"/>
            <w:u w:val="single"/>
          </w:rPr>
          <w:t>00:39:38 – 00:40:19</w:t>
        </w:r>
      </w:hyperlink>
    </w:p>
    <w:p>
      <w:r>
        <w:t>." It contains 111 aphorisms. He also wrote "Lemeât" in 1920. In that, he elaborates on about 90 of these. Besides that, there are amazing aphorisms in the Risale-i Nur. They've published this as a book. The aphorisms from the Risale-i Nur. It's also available online . If I had the time, I would read it now, for example. Let me just read the one related to the purpose of creation . The supreme purpose of this universe, the manifestation of divine sovereignty ... It is the total servitude of humanity, and the ultimate goal of man is to attain that servitude through knowledge and perfection . That is, the highest goal of creation and the most sublime result of nature is faith in God. [Source wording uncertain; review required.] What does this do with short, concise sentences ? When faced with an event that people might remember, you immediately respond with that concise phrase.</w:t>
      </w:r>
    </w:p>
    <w:p>
      <w:pPr>
        <w:keepNext/>
      </w:pPr>
      <w:hyperlink r:id="rId66">
        <w:r>
          <w:rPr>
            <w:color w:val="1155CC"/>
            <w:u w:val="single"/>
          </w:rPr>
          <w:t>00:40:20 – 00:41:01</w:t>
        </w:r>
      </w:hyperlink>
    </w:p>
    <w:p>
      <w:r>
        <w:t>This is also related to what was given to our Prophet. Let's move on from that. Now, this part is amazing. Let me finish with this last one. There is the concept of symmetry, parallelism, and parallelism . Let's read this, for example. But pay close attention to this: in those unstable places, those transient arenas, those ephemeral exhibitions, how evident is the order of wisdom, how evident are the signs of divine providence. It's one of the beautiful passages we all know from the Risale-i Nur . Let's read this with a literary eye now. Now, here, leaving aside other literary devices, he has created a narrative that conforms to symmetry and parallelism. That is,</w:t>
      </w:r>
    </w:p>
    <w:p>
      <w:pPr>
        <w:keepNext/>
      </w:pPr>
      <w:hyperlink r:id="rId67">
        <w:r>
          <w:rPr>
            <w:color w:val="1155CC"/>
            <w:u w:val="single"/>
          </w:rPr>
          <w:t>00:41:01 – 00:41:43</w:t>
        </w:r>
      </w:hyperlink>
    </w:p>
    <w:p>
      <w:r>
        <w:t>when we put them one below the other, it would be very nice if it were a laser pointer. Yes. Unstable, discontinuous, impermanent; range, square, exhibition. The number of words is also equal. In the form of three. Unstable, discontinuous, impermanent, words that evoke the same meanings; again, the nouns range, square, exhibition also evoke similar meanings. We see that the negative suffix -sız, the plural suffixes -lar, -ler, and -da, -de [expression is ambiguous] are used, and rhyme is employed. The meters of the words are also different. The number of syllables is equal. These are all beautiful arts in literature : symmetry, parallelism. Normally, he writes it as plain text. But when we put it one below the other, as he said, "unstable range," he says, "and similarly, discontinuous squares." For example,</w:t>
      </w:r>
    </w:p>
    <w:p>
      <w:pPr>
        <w:keepNext/>
      </w:pPr>
      <w:hyperlink r:id="rId68">
        <w:r>
          <w:rPr>
            <w:color w:val="1155CC"/>
            <w:u w:val="single"/>
          </w:rPr>
          <w:t>00:41:43 – 00:42:25</w:t>
        </w:r>
      </w:hyperlink>
    </w:p>
    <w:p>
      <w:r>
        <w:t>we continue with the same sentence. Look how exquisite the order of wisdom is. When we read these side by side, you don't notice the difference at all. But this is what we call symmetry and parallelism in literature. Balance. What a clear indication of divine favor. A sign of a sublime justice. Look. Degree, level, level, manifest, apparent, wisdom, favor, justice, mercy. When we look at all of them, it becomes six things. And we see that they are specifically chosen one after the other . It continues. That part isn't finished. In that tiny paragraph. I'll finish if... Look. Wisdom more perfect than wisdom, favor more [most perfect?] than favor, mercy more [most perfect?] than mercy, justice</w:t>
      </w:r>
    </w:p>
    <w:p>
      <w:pPr>
        <w:keepNext/>
      </w:pPr>
      <w:hyperlink r:id="rId69">
        <w:r>
          <w:rPr>
            <w:color w:val="1155CC"/>
            <w:u w:val="single"/>
          </w:rPr>
          <w:t>00:42:25 – 00:43:06</w:t>
        </w:r>
      </w:hyperlink>
    </w:p>
    <w:p>
      <w:r>
        <w:t>more [most perfect?] than justice. As you can see , more [most perfect?], [most perfect?], wisdom, favor, mercy, wisdom, favor, mercy. What is it doing? Here, it skillfully uses both the art of balance and alliteration in a five-line paragraph, employing many literary features. And it does so in a way that doesn't show or make you feel them; nothing that has ever been seen or read before has said anything like this. It employs many artistic techniques. This shows that in these examples, Bediuzzaman Hazretleri beautifies his expressions, making them more effective. By providing rhythm , he makes it easier for the truths to be remembered. Now, because of this,</w:t>
      </w:r>
    </w:p>
    <w:p>
      <w:pPr>
        <w:keepNext/>
      </w:pPr>
      <w:hyperlink r:id="rId70">
        <w:r>
          <w:rPr>
            <w:color w:val="1155CC"/>
            <w:u w:val="single"/>
          </w:rPr>
          <w:t>00:43:06 – 00:43:52</w:t>
        </w:r>
      </w:hyperlink>
    </w:p>
    <w:p>
      <w:r>
        <w:t>why isn't the Risale-i Nur simplified? Or why aren't the words of the Risale-i Nur altered? Because this artistry will be lost. This music, rhythm, and harmony will disappear. What will happen then? The language will also disappear. That is, its effect will diminish. So, we shouldn't fall for this trick either. Yes. As a result, Bediuzzaman Hazretleri, [Source wording uncertain; review required.] in accordance with the understanding and needs [Source wording uncertain; review required.] of his time, created works that are strong, fluent, artistically sound, and have [Source wording uncertain; review required.] a high literary quality, making them enjoyable to read. It will be [Source wording uncertain; review required.]</w:t>
      </w:r>
    </w:p>
    <w:p>
      <w:pPr>
        <w:keepNext/>
      </w:pPr>
      <w:hyperlink r:id="rId71">
        <w:r>
          <w:rPr>
            <w:color w:val="1155CC"/>
            <w:u w:val="single"/>
          </w:rPr>
          <w:t>00:44:07 – 00:44:47</w:t>
        </w:r>
      </w:hyperlink>
    </w:p>
    <w:p>
      <w:r>
        <w:t>more effective on people . It will be more effective on people . Beloved Quran This method, preferred out of a desire to emulate his style and a feeling of speaking like him, stands before us today [Source wording uncertain; review required.] as a style that will be used by those who are concerned with this matter [expression unclear] . I am also proposing this in this presentation. Thank you for listening. I've exceeded my time. Shall we not take questions? Yes, let's not take questions. And if there's time left, then I can address our professor. [Short explanation unclear.] That's also 40 pages.</w:t>
      </w:r>
    </w:p>
    <w:p>
      <w:pPr>
        <w:keepNext/>
      </w:pPr>
      <w:hyperlink r:id="rId72">
        <w:r>
          <w:rPr>
            <w:color w:val="1155CC"/>
            <w:u w:val="single"/>
          </w:rPr>
          <w:t>00:44:50 – 00:45:21</w:t>
        </w:r>
      </w:hyperlink>
    </w:p>
    <w:p>
      <w:r>
        <w:t>There are other examples as well. There's also one example. Very easily, very easily. But hopefully it will be published in the symposium [proceedings?]. It will be published first. A total of 30-40 pages. We thank Professor İhsan Safi. Now, next up , we have Professor Fatih Mehmet Coşkun. The title of the presentation is "The Method of Demonstrative and Quranic Proof in the Quran and Risale-i Nur ." I will cut out Professor Fatih's CV.</w:t>
      </w:r>
    </w:p>
    <w:p>
      <w:pPr>
        <w:keepNext/>
      </w:pPr>
      <w:hyperlink r:id="rId73">
        <w:r>
          <w:rPr>
            <w:color w:val="1155CC"/>
            <w:u w:val="single"/>
          </w:rPr>
          <w:t>00:45:33 – 00:46:14</w:t>
        </w:r>
      </w:hyperlink>
    </w:p>
    <w:p>
      <w:r>
        <w:t>Fatih Mehmet Coşkun, Associate Professor, born in 1982, in Balıkesir. Between [start year unclear] and 2005, at Boğaziçi University, in physics education, he completed his undergraduate degree. He completed his master's degree in Physics Education at Marmara University in 2007 and [Source wording uncertain; review required.] his doctorate in Physics at Atatürk University in 2016. [Source wording uncertain; review required.] He received the title of associate professor in physics in 2023. [Source wording uncertain; review required.] In 2013, he served as both coordinator and instructor in the establishment of the Üsküdar Children's University project, a partnership between Medeniyet University and Üsküdar Municipality,</w:t>
      </w:r>
    </w:p>
    <w:p>
      <w:pPr>
        <w:keepNext/>
      </w:pPr>
      <w:hyperlink r:id="rId74">
        <w:r>
          <w:rPr>
            <w:color w:val="1155CC"/>
            <w:u w:val="single"/>
          </w:rPr>
          <w:t>00:46:14 – 00:46:56</w:t>
        </w:r>
      </w:hyperlink>
    </w:p>
    <w:p>
      <w:r>
        <w:t>with the support of the Istanbul Development Agency. Coşkun, who produces projects and publications in the field of technology and science, also produces works that address the philosophy of science and its aspect that adds spiritual value to humanity . Let's not do anything, sir. [Short break, unclear conversation.] questions. Yes, the last part. Hello everyone. Assalamu Alaikum. Assalamu Alaikum. Yes, let's open our presentation now . Let's start from here. Now, our topic is the method of demonstrative proof in the Quran and , of course, in the Risale-i Nur .</w:t>
      </w:r>
    </w:p>
    <w:p>
      <w:pPr>
        <w:keepNext/>
      </w:pPr>
      <w:hyperlink r:id="rId75">
        <w:r>
          <w:rPr>
            <w:color w:val="1155CC"/>
            <w:u w:val="single"/>
          </w:rPr>
          <w:t>00:46:57 – 00:47:38</w:t>
        </w:r>
      </w:hyperlink>
    </w:p>
    <w:p>
      <w:r>
        <w:t>The word "proof" is well-known. Our professors are also present here, but it means something being established, proven, or confirmed. Let's look at how these are used in the Quran and the Risale-i Nur . Let's start with a discussion of our lives and choices . Of course, there will be questions at the end, but before our professors ask, let me start by asking a question. Especially for the young people , are there any undergraduate, doctoral, or master's degree holders? I certainly have, but it's better to ask them like this. When was the last time we were all scientists, and</w:t>
      </w:r>
    </w:p>
    <w:p>
      <w:pPr>
        <w:keepNext/>
      </w:pPr>
      <w:hyperlink r:id="rId76">
        <w:r>
          <w:rPr>
            <w:color w:val="1155CC"/>
            <w:u w:val="single"/>
          </w:rPr>
          <w:t>00:47:38 – 00:48:20</w:t>
        </w:r>
      </w:hyperlink>
    </w:p>
    <w:p>
      <w:r>
        <w:t>when was the last time we obtained scientific data for a choice we make in daily life? For example, I sometimes ask this at conferences. Now, I won't ask it personally, but it's a private matter. For example, we get married, right? I'm married too. We unite our lives with someone. The consequences are serious. Do you have scientific data to prove that the person you married is the best for you? I ask. So, of course, they impose this concept of scientificity on us, and I think you should answer by listening to the point I'm trying to make. They say, "Come to me with scientific evidence,"</w:t>
      </w:r>
    </w:p>
    <w:p>
      <w:pPr>
        <w:keepNext/>
      </w:pPr>
      <w:hyperlink r:id="rId77">
        <w:r>
          <w:rPr>
            <w:color w:val="1155CC"/>
            <w:u w:val="single"/>
          </w:rPr>
          <w:t>00:48:20 – 00:49:01</w:t>
        </w:r>
      </w:hyperlink>
    </w:p>
    <w:p>
      <w:r>
        <w:t>right? I ask, "Do you have scientific data to prove that the person you married is the best for you?" No. That's experience, there's no scientific data. Are there any lawyers among us? Yes, professor, you for example. In the Turkish Penal Code, we punish someone, right? Do we have scientific data on that? We judge people, right? We put them in jail. If you look at it scientifically, a bullet enters, right? It messes up something in the person's brain, like an earthquake or something. Let's adapt that here. A bullet enters, messes up some things in the person's brain, and they die. There is no scientific basis whatsoever for what we are presenting.</w:t>
      </w:r>
    </w:p>
    <w:p>
      <w:pPr>
        <w:keepNext/>
      </w:pPr>
      <w:hyperlink r:id="rId78">
        <w:r>
          <w:rPr>
            <w:color w:val="1155CC"/>
            <w:u w:val="single"/>
          </w:rPr>
          <w:t>00:49:02 – 00:49:42</w:t>
        </w:r>
      </w:hyperlink>
    </w:p>
    <w:p>
      <w:r>
        <w:t>I'm not talking about legal science. Does the constitution upon which the Republic of Turkey is based have any scientific basis? No. But people accept it and live their lives accordingly. When it comes to us, they present scientific evidence. Now, our search, our lives, our choices, while doing these things, are obtaining various scientific data. We will look at them. Now, of course, we will take questions, but this could be a very controversial presentation. It's actually a presentation that challenges the mind and breaks the mold. Now, scientificity.</w:t>
      </w:r>
    </w:p>
    <w:p>
      <w:pPr>
        <w:keepNext/>
      </w:pPr>
      <w:hyperlink r:id="rId79">
        <w:r>
          <w:rPr>
            <w:color w:val="1155CC"/>
            <w:u w:val="single"/>
          </w:rPr>
          <w:t>00:49:45 – 00:50:31</w:t>
        </w:r>
      </w:hyperlink>
    </w:p>
    <w:p>
      <w:r>
        <w:t>What do we understand by scientificity? Scientificity. There are some things here. Actually, there are 5 basic pillars of science. Verifiability, falsifiability, testing, mathematics, etc. So, what is imposed on us is something that naturalism and materialism actually offer. So, they were somewhat right, actually. Let's put it this way. Of course, we need to update this in the coming years. That is, as scientists, we need to update this path of scientificity. Let's read from here, for example. Yes, regarding the existence and oneness of God—that is , regarding various issues like choosing a spouse, as I mentioned above—</w:t>
      </w:r>
    </w:p>
    <w:p>
      <w:pPr>
        <w:keepNext/>
      </w:pPr>
      <w:hyperlink r:id="rId80">
        <w:r>
          <w:rPr>
            <w:color w:val="1155CC"/>
            <w:u w:val="single"/>
          </w:rPr>
          <w:t>00:50:31 – 00:51:11</w:t>
        </w:r>
      </w:hyperlink>
    </w:p>
    <w:p>
      <w:r>
        <w:t>humanity, which doesn't seek scientific evidence and essentially continues on its path without relying on scientific principles in a naturalistic sense , is forced to seek scientific proof in matters concerning worldly and afterlife happiness, such as belief in God and the principles of faith. For example , they might ask, " What are the scientific proofs of God's existence and oneness?" or "Is there any scientific proof of God's existence?" Now, for instance, there are various very powerful Islamic channels on YouTube or Instagram. Many of them use [Risale-i Nur?]. There, for example, something with 5 million views says, " You must absolutely believe in God's existence." There are such things. Now, it gets into their work.</w:t>
      </w:r>
    </w:p>
    <w:p>
      <w:pPr>
        <w:keepNext/>
      </w:pPr>
      <w:hyperlink r:id="rId81">
        <w:r>
          <w:rPr>
            <w:color w:val="1155CC"/>
            <w:u w:val="single"/>
          </w:rPr>
          <w:t>00:51:11 – 00:51:53</w:t>
        </w:r>
      </w:hyperlink>
    </w:p>
    <w:p>
      <w:r>
        <w:t>Young people, in particular, comment: "I thought they were going to do something important," right? They are looking for scientific evidence there. Why do they say that? Because, look, this is actually the scientific proof. What they are imposing is this: " Let's read from here. Let's read from here. For example, the master also talks about this a little." Like writing "La Ilaha Illallah" ( There is no god but Allah) in the sky. Or let's put it this way: Scientific evidence, based on experiment and observation, should be this: As a physicist, let me tell you, a certain kinase enzyme exists. Does it exist or not? We have a culture of it. What's the method, professors? You try it. You mix the liquids.</w:t>
      </w:r>
    </w:p>
    <w:p>
      <w:pPr>
        <w:keepNext/>
      </w:pPr>
      <w:hyperlink r:id="rId82">
        <w:r>
          <w:rPr>
            <w:color w:val="1155CC"/>
            <w:u w:val="single"/>
          </w:rPr>
          <w:t>00:51:54 – 00:52:35</w:t>
        </w:r>
      </w:hyperlink>
    </w:p>
    <w:p>
      <w:r>
        <w:t>Sometimes, for example, it has colors. If it comes out red, it exists . If it doesn't, it doesn't. It's that simple. Everyone clearly sees it. I write about it in my article. Someone else tries it and they see it too. Right? That's what science is actually. It's open to falsification. It's also open to confirmation. Now, someone expects this: they'll mix two liquids; if something red comes out, then God exists, if not, then He doesn't. My dear professors, esteemed friends, such a thing will never exist in the fundamental tenets of faith. This is fundamentally contrary to the very foundation of faith. We will never conduct a scientific experiment and</w:t>
      </w:r>
    </w:p>
    <w:p>
      <w:pPr>
        <w:keepNext/>
      </w:pPr>
      <w:hyperlink r:id="rId83">
        <w:r>
          <w:rPr>
            <w:color w:val="1155CC"/>
            <w:u w:val="single"/>
          </w:rPr>
          <w:t>00:52:35 – 00:53:21</w:t>
        </w:r>
      </w:hyperlink>
    </w:p>
    <w:p>
      <w:r>
        <w:t>arrive at a conclusion about the existence, oneness, or other unseen matters of God from that experiment. This is also contrary to the foundation of our tenets of faith. Actually, what we call "faith in the unseen," as we'll see in a moment, is a much higher level of knowledge than what we discover through science. What do we actually call it? We call it certainty. Now, the question is, "Do you believe in science ?" Are there any doctoral students? Doctorate, master's? Let's ask. No? Let's ask my brother Said. Do you believe in science, Said? I asked the questions before the professor. Do you believe in science? Now, first of all, this matter of belief; there's a concept the English call "fact,"</w:t>
      </w:r>
    </w:p>
    <w:p>
      <w:pPr>
        <w:keepNext/>
      </w:pPr>
      <w:hyperlink r:id="rId84">
        <w:r>
          <w:rPr>
            <w:color w:val="1155CC"/>
            <w:u w:val="single"/>
          </w:rPr>
          <w:t>00:53:21 – 00:54:04</w:t>
        </w:r>
      </w:hyperlink>
    </w:p>
    <w:p>
      <w:r>
        <w:t>like believing in the existence of what I'm seeing right now, like this chair here. The subject of belief is already the subject of faith in the unseen. So, if we believe in God right now, esteemed professors, we are referring to something we don't see with our five senses and in the three-dimensional world. [Source wording uncertain; review required.] Didn't you see it? Look, we didn't see it with our eyes. What didn't we do with our five senses? Again, we didn't observe it. We are referring to something that is not the subject of the five senses, not the subject of the three-dimensional world, and we are trying to find scientific evidence from this.</w:t>
      </w:r>
    </w:p>
    <w:p>
      <w:pPr>
        <w:keepNext/>
      </w:pPr>
      <w:hyperlink r:id="rId85">
        <w:r>
          <w:rPr>
            <w:color w:val="1155CC"/>
            <w:u w:val="single"/>
          </w:rPr>
          <w:t>00:54:05 – 00:54:45</w:t>
        </w:r>
      </w:hyperlink>
    </w:p>
    <w:p>
      <w:r>
        <w:t>The foundation of this is already wrong. There is no such thing as believing in science. Science already exists. There may be some things that scientists have put forward. They may be deceiving us, by the way, like the church deceived us in the Middle Ages. [Interrupted word unclear. ] I'm talking about the five-foundation scientific basis they offer, [Source wording uncertain; review required.] esteemed professor. Now, they are actually imposing a dogma on us in this way, esteemed professors. Look, come to me with scientific evidence.</w:t>
      </w:r>
    </w:p>
    <w:p>
      <w:pPr>
        <w:keepNext/>
      </w:pPr>
      <w:hyperlink r:id="rId86">
        <w:r>
          <w:rPr>
            <w:color w:val="1155CC"/>
            <w:u w:val="single"/>
          </w:rPr>
          <w:t>00:54:45 – 00:55:27</w:t>
        </w:r>
      </w:hyperlink>
    </w:p>
    <w:p>
      <w:r>
        <w:t>Or, information that I haven't received with my five senses is not true information. Isn't that a proposition? Information that I cannot observe with my five senses... Let's sell your objection to them, actually. [Source wording uncertain; review required.] Does the statement , "Data that I cannot observe with my five senses and test in a three-dimensional world is not accurate data," have a scientific basis? Even with that, it doesn't. Even with a naturalist and materialist understanding of science , there is no scientific data to support this proposition</w:t>
      </w:r>
    </w:p>
    <w:p>
      <w:pPr>
        <w:keepNext/>
      </w:pPr>
      <w:hyperlink r:id="rId87">
        <w:r>
          <w:rPr>
            <w:color w:val="1155CC"/>
            <w:u w:val="single"/>
          </w:rPr>
          <w:t>00:55:27 – 00:56:08</w:t>
        </w:r>
      </w:hyperlink>
    </w:p>
    <w:p>
      <w:r>
        <w:t>. Why can't I be beyond this? Why can't I go beyond this proposition? So what do we have? Let's get to that. Of course, there are many things here. It says "lack of scientific evidence," meaning there is no scientific evidence . This comes from their opposition to what the church imposed . But what do we have? In the Risale-i Nur and the Quran, what do we have? Now, look, my esteemed teachers, the first verse after Surah Al-Fatiha is Surah Al-Baqarah, and the first verse is : " Those who believe in the unseen ." The degree of belief in the unseen is much higher than the degree of witnessing . The knowledge and faith we receive from the Quranic tradition is much higher than the knowledge we obtain</w:t>
      </w:r>
    </w:p>
    <w:p>
      <w:pPr>
        <w:keepNext/>
      </w:pPr>
      <w:hyperlink r:id="rId88">
        <w:r>
          <w:rPr>
            <w:color w:val="1155CC"/>
            <w:u w:val="single"/>
          </w:rPr>
          <w:t>00:56:08 – 00:56:48</w:t>
        </w:r>
      </w:hyperlink>
    </w:p>
    <w:p>
      <w:r>
        <w:t>through scientific experiments . How do we understand Hazrat Ali's statement that " If the realm of witness [the visible] were opened, pardon, if the realm of witness [the visible] were opened, pardon, what was it? If the realm of the unseen were opened, my certainty would not increase"? Isn't everyone like, "My faith is so high that it won't increase any more"? Actually, it should be understood like this: The lesson of faith in the unseen that Hazrat Ali received through the teachings of the Prophet is in relation to what we reach through experiment and observation... That is, I am a scientist: I reached a result through experiment and observation. I conducted an experiment, I obtained something.</w:t>
      </w:r>
    </w:p>
    <w:p>
      <w:pPr>
        <w:keepNext/>
      </w:pPr>
      <w:hyperlink r:id="rId89">
        <w:r>
          <w:rPr>
            <w:color w:val="1155CC"/>
            <w:u w:val="single"/>
          </w:rPr>
          <w:t>00:56:48 – 00:57:31</w:t>
        </w:r>
      </w:hyperlink>
    </w:p>
    <w:p>
      <w:r>
        <w:t>For example, I'm working with a device. I saw the current and voltage. This is actually a greater knowledge than seeing that. It's a greater knowledge than seeing that . Now, briefly, I've taken this from the Risale-i Nur. There are many such examples , but I will tell you about three of them. None of these are scientific methods, friends. Look, you won't find anything called scientific proof in the Quran or the Risale-i Nur . Now, don't understand this as being contrary to science. There is an area that we call scientific, and they want to draw us into it . I especially want to warn the youth. I want to warn the youth. These symposiums actually have a purpose.</w:t>
      </w:r>
    </w:p>
    <w:p>
      <w:pPr>
        <w:keepNext/>
      </w:pPr>
      <w:hyperlink r:id="rId90">
        <w:r>
          <w:rPr>
            <w:color w:val="1155CC"/>
            <w:u w:val="single"/>
          </w:rPr>
          <w:t>00:57:31 – 00:58:10</w:t>
        </w:r>
      </w:hyperlink>
    </w:p>
    <w:p>
      <w:r>
        <w:t>As you said, professor, we need to write books in our own literary community. We need to establish a foundation for this. Now, let's get to it quickly. What's the first topic? Okay, let's go there. Yes, a Burhani and Quranic approach. Let's read this. Look what it says: "Tawhid (Oneness of God) is the most important, sweetest, and highest sacred duty , a natural duty, and an act of faith. Therefore, to find another level , we must open the door to another assembly of this place of learning. Because the true Tawhid we seek is not merely a knowledge based on imagination."</w:t>
      </w:r>
    </w:p>
    <w:p>
      <w:pPr>
        <w:keepNext/>
      </w:pPr>
      <w:hyperlink r:id="rId91">
        <w:r>
          <w:rPr>
            <w:color w:val="1155CC"/>
            <w:u w:val="single"/>
          </w:rPr>
          <w:t>00:58:12 – 00:58:54</w:t>
        </w:r>
      </w:hyperlink>
    </w:p>
    <w:p>
      <w:r>
        <w:t>Perhaps in logic, there is something far more valuable than conceptual knowledge and the result of proof, which is the proof itself . Look, the word proof, the confirmation called knowledge that is the result of proof. Now there's another one, I haven't included it here and there, let me read it quickly. Look, it says the second way is in the realm of faith in the unseen , through the grace of the secret of revelation, look, through the grace of the secret of revelation. Does science accept this? No, it doesn't accept revelation . It is to confirm the truths of faith in a demonstrative and Quranic way, through the integration of reason and heart, with a strength at the level of haqq al-yaqin (certainty of truth), at the level of necessity and self-evidence,</w:t>
      </w:r>
    </w:p>
    <w:p>
      <w:pPr>
        <w:keepNext/>
      </w:pPr>
      <w:hyperlink r:id="rId92">
        <w:r>
          <w:rPr>
            <w:color w:val="1155CC"/>
            <w:u w:val="single"/>
          </w:rPr>
          <w:t>00:58:54 – 00:59:39</w:t>
        </w:r>
      </w:hyperlink>
    </w:p>
    <w:p>
      <w:r>
        <w:t>with ilm al-yaqin (certainty of knowledge), it is to affirm the truths of faith. Now let's move on from this. A village cannot be without a headman. For example, these things, you know, the method that says a village cannot be without a headman from above, doesn't even enter into faith. That is, it's already a rational thing. So what does it mean to be rational ? For example, our young people misunderstand the concept of reason. The concept of reason is a little different. For instance, have we ever seen a flying horse? No, we haven't. But that's not contrary to reason. Okay, rationally, I can't believe it can fly . What doesn't mean it's rational is, for example, that the part is greater than the whole; that's impossible, isn't it? Like a quadrilateral with three sides; that's how we need to understand reason, the rational. Similarly, the idea that the universe doesn't have a creator is already something that is rationally impossible.</w:t>
      </w:r>
    </w:p>
    <w:p>
      <w:pPr>
        <w:keepNext/>
      </w:pPr>
      <w:hyperlink r:id="rId93">
        <w:r>
          <w:rPr>
            <w:color w:val="1155CC"/>
            <w:u w:val="single"/>
          </w:rPr>
          <w:t>00:59:39 – 01:00:19</w:t>
        </w:r>
      </w:hyperlink>
    </w:p>
    <w:p>
      <w:r>
        <w:t>We actually believe in His unity. Okay, let's continue with our other method. The Staff of Moses, yes. The divine knowledge gained through the science of theology doesn't give complete knowledge and peace of mind. It doesn't give the style of the Miraculous Qur'an. What is that style? [Source wording uncertain; review required.] What is the style of the Miraculous Qur'an, friends? We all know it. Everywhere, right? It grants both complete knowledge and perfect peace, and God willing, all the components of the Risale-i Nur serve as an electric lamp on the luminous path of the Miraculous Qur'an. That service is the method of the Staff of Moses. It makes things gush forth wherever it finds them. For example, what was there 1400 years ago? The Big Bang, right?</w:t>
      </w:r>
    </w:p>
    <w:p>
      <w:pPr>
        <w:keepNext/>
      </w:pPr>
      <w:hyperlink r:id="rId94">
        <w:r>
          <w:rPr>
            <w:color w:val="1155CC"/>
            <w:u w:val="single"/>
          </w:rPr>
          <w:t>01:00:19 – 01:00:58</w:t>
        </w:r>
      </w:hyperlink>
    </w:p>
    <w:p>
      <w:r>
        <w:t>The Big Bang is what this theistic community, in particular, relies on. If there is a beginning, there must be a creator. Why are you going there? Can you understand the creation of a human being from a sperm right before your eyes? Can you attribute this to something else? Right? Let man look at his food. At his food. Let man look at what he eats. Where does this come from? First, explain this, shall we? Here, what does the Qur'an and the Risale-i Nur do in something that I cannot observe before my eyes? It shows me the existence of God, His oneness, and other unseen matters. Now, look, this is very interesting. A truthful report with no possibility of falsehood. Is there such a thing in scientific literature? No.</w:t>
      </w:r>
    </w:p>
    <w:p>
      <w:pPr>
        <w:keepNext/>
      </w:pPr>
      <w:hyperlink r:id="rId95">
        <w:r>
          <w:rPr>
            <w:color w:val="1155CC"/>
            <w:u w:val="single"/>
          </w:rPr>
          <w:t>01:01:00 – 01:01:41</w:t>
        </w:r>
      </w:hyperlink>
    </w:p>
    <w:p>
      <w:r>
        <w:t>There is absolutely nothing like this under the name of science. But you will now see that it is more powerful than the other. Now, look, what does a truthful report with no possibility of falsehood mean? Now, Ayat al-Kubra (The Supreme Sign), the 16th level: He said to his reason, "First of all, we know the value of this extraordinary person, peace and blessings be upon him; the 16th level is already the station of the Messenger of Allah; we must know his value, the truthfulness of his words and the accuracy of his reports. Then we should ask him about our Creator," he said, and began his inquiry. Of the countless conclusive proofs he found, we will only briefly mention nine of them here.</w:t>
      </w:r>
    </w:p>
    <w:p>
      <w:pPr>
        <w:keepNext/>
      </w:pPr>
      <w:hyperlink r:id="rId96">
        <w:r>
          <w:rPr>
            <w:color w:val="1155CC"/>
            <w:u w:val="single"/>
          </w:rPr>
          <w:t>01:01:41 – 01:02:24</w:t>
        </w:r>
      </w:hyperlink>
    </w:p>
    <w:p>
      <w:r>
        <w:t>Now, after this paragraph, Bediuzzaman Hazretleri begins to list proofs that the Messenger of Allah (peace and blessings be upon him) is a true prophet, that he is truthful, that he never lied , and that what he said is undoubtedly true. He truly begins to list them. This part is very important because after it is established that the Messenger of Allah is truthful and honest— that is, after it is established that he does not lie and is truthful— everything that reaches us from him is undoubtedly true and correct. Look, what am I doing with this? I am establishing the truth on a solid foundation. Revelation came to him, and we have never observed this process. Has anyone observed</w:t>
      </w:r>
    </w:p>
    <w:p>
      <w:pPr>
        <w:keepNext/>
      </w:pPr>
      <w:hyperlink r:id="rId97">
        <w:r>
          <w:rPr>
            <w:color w:val="1155CC"/>
            <w:u w:val="single"/>
          </w:rPr>
          <w:t>01:02:24 – 01:03:05</w:t>
        </w:r>
      </w:hyperlink>
    </w:p>
    <w:p>
      <w:r>
        <w:t>the conversation between the Messenger of Allah and Gabriel? Now, when they look at it from a positivist perspective, they say, "I didn't see it. I didn't observe it. I didn't receive revelation." That's their perspective. What do we say? No. I know he is truthful. That's enough for me. After that, everything that comes from him is built upon that. Look, this is a method of proof. Revelation came to him, and we have never seen this process and will never see it. We have not witnessed, and will not witness, the journey of the revelation . We have not experienced it. We will never experience it. If that were the case, the secret of the test would be lost. We will never receive revelation like the one on Mount Hira.</w:t>
      </w:r>
    </w:p>
    <w:p>
      <w:pPr>
        <w:keepNext/>
      </w:pPr>
      <w:hyperlink r:id="rId98">
        <w:r>
          <w:rPr>
            <w:color w:val="1155CC"/>
            <w:u w:val="single"/>
          </w:rPr>
          <w:t>01:03:05 – 01:03:45</w:t>
        </w:r>
      </w:hyperlink>
    </w:p>
    <w:p>
      <w:r>
        <w:t>But we will always know that he is truthful. Now, esteemed teachers, there are many such examples, but to summarize, let's say this immediately. Look, sometimes I say this because I have seen it. Here, the Master has scientifically proven this. Please pay attention to these words. If we are going to use it, it's new, look, I wrote this. In the long text, of course, we didn't give them complete scientific rigor. Yes, scientific rigor is a good thing for us. But we haven't filled the ground for it, not even now. As the Islamic world, we haven't filled the ground for it yet, friends. We</w:t>
      </w:r>
    </w:p>
    <w:p>
      <w:pPr>
        <w:keepNext/>
      </w:pPr>
      <w:hyperlink r:id="rId99">
        <w:r>
          <w:rPr>
            <w:color w:val="1155CC"/>
            <w:u w:val="single"/>
          </w:rPr>
          <w:t>01:03:45 – 01:04:23</w:t>
        </w:r>
      </w:hyperlink>
    </w:p>
    <w:p>
      <w:r>
        <w:t>'re still going in a naturalist, still materialist direction. We're asking, "Is it falsifiable? Is it verifiable? Have you fully tested this?" And we're looking for a test we can see with our own eyes. Therefore, I say we should adopt the Burhani and Qur'ani style of the master, and the styles he derived from the Qur'an, and present them to humanity. Thank you. This place? The Staff of Moses, yes. Do we have any questions? Yes. Thank you. We actually have time for a question. Let's take a question. We can take a question. Please, sir. Please, sir.</w:t>
      </w:r>
    </w:p>
    <w:p>
      <w:pPr>
        <w:keepNext/>
      </w:pPr>
      <w:hyperlink r:id="rId100">
        <w:r>
          <w:rPr>
            <w:color w:val="1155CC"/>
            <w:u w:val="single"/>
          </w:rPr>
          <w:t>01:04:42 – 01:05:28</w:t>
        </w:r>
      </w:hyperlink>
    </w:p>
    <w:p>
      <w:r>
        <w:t>Of course, I'm even saying this now, it's not against science. Look, the word science is one thing, and what is called scientific rigor is another. When we talk about knowledge, scientific knowledge and so on, this is something that the modern world has imposed on us, as I myself stated in my presentation. It's actually called empirical. Empirical means something that can be done through experimentation. Knowledge isn't just something perceived through the five senses. Beyond that, there's information that's reported. Mr. President, let me add something to this. For example, we say we need to see the eye for it to be scientific. Ibn Sina says there are small animals that we don't see that cause diseases.</w:t>
      </w:r>
    </w:p>
    <w:p>
      <w:pPr>
        <w:keepNext/>
      </w:pPr>
      <w:hyperlink r:id="rId101">
        <w:r>
          <w:rPr>
            <w:color w:val="1155CC"/>
            <w:u w:val="single"/>
          </w:rPr>
          <w:t>01:05:29 – 01:06:09</w:t>
        </w:r>
      </w:hyperlink>
    </w:p>
    <w:p>
      <w:r>
        <w:t>So , Ibn Sina's statement isn't scientific then. Actually, they understand scientific as [the term is vague]. Because it's tried, it also falls under experimentalism. For example, if we said that animals from space are doing this, would that be scientific? It's something like that, like what Ibn Sina said. Mr. President, can I do something very briefly? Can I contribute something? Very briefly, please. Very briefly. I'm late. Honestly, there were some great things down below for this. Master, two plus two equals four. Yes, yes. I don't know if you touched on it. I touched upon it. A village cannot exist without a headman.</w:t>
      </w:r>
    </w:p>
    <w:p>
      <w:pPr>
        <w:keepNext/>
      </w:pPr>
      <w:hyperlink r:id="rId102">
        <w:r>
          <w:rPr>
            <w:color w:val="1155CC"/>
            <w:u w:val="single"/>
          </w:rPr>
          <w:t>01:06:09 – 01:06:51</w:t>
        </w:r>
      </w:hyperlink>
    </w:p>
    <w:p>
      <w:r>
        <w:t>"Two times two equals four" is a scientific fact. Yes. But as for matters of faith [the expression is vague]. Because he said "to the degree that two times two equals four," I understand that expression metaphorically. Everyone uses metaphors like that. But here, it's used as a figure of speech to emphasize certainty. [Source wording uncertain; review required.] [The professor's name is unspecified], it will never be like that. We won't find God by doing Newton's experiments, that is. It won't be like that at all. I want to draw attention to that as well. I am a theologian, let me briefly introduce myself. We sometimes fall into serious misconceptions on this matter. The man wants to confuse science with faith.</w:t>
      </w:r>
    </w:p>
    <w:p>
      <w:pPr>
        <w:keepNext/>
      </w:pPr>
      <w:hyperlink r:id="rId103">
        <w:r>
          <w:rPr>
            <w:color w:val="1155CC"/>
            <w:u w:val="single"/>
          </w:rPr>
          <w:t>01:06:51 – 01:07:33</w:t>
        </w:r>
      </w:hyperlink>
    </w:p>
    <w:p>
      <w:r>
        <w:t>No, it's not about belief. He says if they have those intentions, then they believe. He says there are proofs and evidence as numerous as the universe. [Is faith the ultimate guardian of the outcome?] There's that issue, and so on. The matter is long. He will want it. It's like pulling him to the mat, right? Of course. He'll pull him there, sir. We won't go there, as our master says in his struggle with Satan, he says, " Let it be mine, let it be in the middle," that's a separate issue, sir, but theirs is also a separate belief . Saying that an atom does what he does is also a belief in the end . Yes, thank you. Thank you. We appreciate it . The scientific method [Second method, name unclear]</w:t>
      </w:r>
    </w:p>
    <w:p>
      <w:pPr>
        <w:keepNext/>
      </w:pPr>
      <w:hyperlink r:id="rId104">
        <w:r>
          <w:rPr>
            <w:color w:val="1155CC"/>
            <w:u w:val="single"/>
          </w:rPr>
          <w:t>01:07:35 – 01:08:17</w:t>
        </w:r>
      </w:hyperlink>
    </w:p>
    <w:p>
      <w:r>
        <w:t>is not a method that can be used to understand the principles of faith of God Almighty . It's not the only method. It's not the only method. The very first thing about the scientific method is that it's falsifiable. Now , something that might be falsified one day. How can our belief, our faith, be falsified? Therefore , I say it's not a single scientific method because the proofs of divine providence already [Source wording uncertain; review required.] show the things that science has already proven. We are showing the artistry there. Showing the benefit and advantage of this ... I mean, isn't this evidence? It's the greatest evidence, already. [Source wording uncertain; review required.] But this is the only method... It's not the only method. And</w:t>
      </w:r>
    </w:p>
    <w:p>
      <w:pPr>
        <w:keepNext/>
      </w:pPr>
      <w:hyperlink r:id="rId105">
        <w:r>
          <w:rPr>
            <w:color w:val="1155CC"/>
            <w:u w:val="single"/>
          </w:rPr>
          <w:t>01:08:17 – 01:09:00</w:t>
        </w:r>
      </w:hyperlink>
    </w:p>
    <w:p>
      <w:r>
        <w:t>it's not a cure-all. It's not a method that solves everything. We need to be aware of this. Our fourth presentation, our final presentation, will be given by Fatma Zehra Dost. Our topic is: The Evidential Power of Storytelling: Narrative and Truth in Said Nursi's Tenth Word . Let me briefly mention Fatma Zehra Dost's CV . Born in Isparta, Fatma Zehra Dost completed her undergraduate education in 2020 at Istanbul Sabahattin Zaim University, Department of Arabic Language Teaching . In the same year, she began her master's degree in teaching Turkish as</w:t>
      </w:r>
    </w:p>
    <w:p>
      <w:pPr>
        <w:keepNext/>
      </w:pPr>
      <w:hyperlink r:id="rId106">
        <w:r>
          <w:rPr>
            <w:color w:val="1155CC"/>
            <w:u w:val="single"/>
          </w:rPr>
          <w:t>01:09:00 – 01:09:44</w:t>
        </w:r>
      </w:hyperlink>
    </w:p>
    <w:p>
      <w:r>
        <w:t>a foreign language at Istanbul University. She continues her academic studies with her doctorate, which she started in the [Source wording uncertain; review required.] Turkish Studies Program at Istanbul University in [year uncertain: ASR 2005] . Her research mainly focuses on the field of New Turkish Literature, especially the analysis of short stories and novels. In addition to her academic career , she continues her professional duties as an Arabic teacher within the Ministry of National Education . Thank you. [Thank you.] Distinguished professors, esteemed participants, it is very valuable for me to present this to you as a very new doctoral student. In this presentation, we looked at the evidential power of storytelling.</w:t>
      </w:r>
    </w:p>
    <w:p>
      <w:pPr>
        <w:keepNext/>
      </w:pPr>
      <w:hyperlink r:id="rId107">
        <w:r>
          <w:rPr>
            <w:color w:val="1155CC"/>
            <w:u w:val="single"/>
          </w:rPr>
          <w:t>01:09:44 – 01:10:25</w:t>
        </w:r>
      </w:hyperlink>
    </w:p>
    <w:p>
      <w:r>
        <w:t>We are examining the 12 aspects and 12 truths of the 10th Word in pairs. We have examined each pair using modern theories that analyze stories and arguments. We have put them under the microscope. The theme of the symposium is Quranic solutions to global crises. One of these crises is actually the belief in the afterlife. Now, because the belief in the afterlife has not been explained accurately and convincingly enough, this has become one of the most important crises of humanity. Bediuzzaman, in fact, has explained and proven the afterlife with a Quranic method. He has used more of the different theories and methods put forward by educators, philologists, and psychologists in the 10th Word than they have used before . Now we will examine these.</w:t>
      </w:r>
    </w:p>
    <w:p>
      <w:pPr>
        <w:keepNext/>
      </w:pPr>
      <w:hyperlink r:id="rId108">
        <w:r>
          <w:rPr>
            <w:color w:val="1155CC"/>
            <w:u w:val="single"/>
          </w:rPr>
          <w:t>01:10:26 – 01:11:06</w:t>
        </w:r>
      </w:hyperlink>
    </w:p>
    <w:p>
      <w:r>
        <w:t>What are we looking at? In the 32nd Word, Bediuzzaman mentions a sentence like this... All the analogies in the Words are of this kind , stronger and more certain than conclusive logical proofs. In essence, he says that the analogies and stories we tell, these stories based on comparisons, are stronger and more certain than propositions in logic. In classical logic, when we look at an analogy, it gives us a higher probability, but the master says here that these are certain. Here, the analogy transforms from a simple comparison into a means of proof. Because the analogies he tells us actually give us a glimpse of the truth.</w:t>
      </w:r>
    </w:p>
    <w:p>
      <w:pPr>
        <w:keepNext/>
      </w:pPr>
      <w:hyperlink r:id="rId109">
        <w:r>
          <w:rPr>
            <w:color w:val="1155CC"/>
            <w:u w:val="single"/>
          </w:rPr>
          <w:t>01:11:06 – 01:11:48</w:t>
        </w:r>
      </w:hyperlink>
    </w:p>
    <w:p>
      <w:r>
        <w:t>And these analogies, beyond being mere stories, contain truths within them. Therefore, this actually presents itself to us as a method of proof. Now, our story begins like this in the Tenth Word. Two travelers arrive in a beautiful country. One believes he is the ruler of the country, and the other does not. And he raises four objections: This place is ownerless. I do not recognize the ruler. What harm can my small actions do to him? And how can this great country be destroyed and moved elsewhere? The 12 aspects, the 12 truths, are actually the answers given to these objections. In this revelation, we asked 3 questions for each aspect and truth. What is shown in the aspect? Which truth is based on which divine name? And which modern theory best explains and best shows this?</w:t>
      </w:r>
    </w:p>
    <w:p>
      <w:pPr>
        <w:keepNext/>
      </w:pPr>
      <w:hyperlink r:id="rId110">
        <w:r>
          <w:rPr>
            <w:color w:val="1155CC"/>
            <w:u w:val="single"/>
          </w:rPr>
          <w:t>01:11:50 – 01:12:33</w:t>
        </w:r>
      </w:hyperlink>
    </w:p>
    <w:p>
      <w:r>
        <w:t>Now, there are many different theories here through theoretical lenses. Some of them look at stories. Bruner examines thinking with stories, Burke and Turner examine the elements and tension of the story, Propp examines recurring patterns, and Green and Brock examine the reader's immersion in the story and their persuasion. Some also look at proof; With Toulmin's concepts of argument and claim, data and justification. In classical logic, we also see Bediüzzaman's own methods and patterns of proof. [The theorist's name is unknown] shows us how to know through the testimony of others, that is what we call tawatur in our literature; and terror management theory concerns living with the knowledge that one will die.</w:t>
      </w:r>
    </w:p>
    <w:p>
      <w:pPr>
        <w:keepNext/>
      </w:pPr>
      <w:hyperlink r:id="rId111">
        <w:r>
          <w:rPr>
            <w:color w:val="1155CC"/>
            <w:u w:val="single"/>
          </w:rPr>
          <w:t>01:12:33 – 01:13:14</w:t>
        </w:r>
      </w:hyperlink>
    </w:p>
    <w:p>
      <w:r>
        <w:t>how to manage life knowing that one will die, and how to assign belief and meaning to it. The Tenth Word uses all of these views, but none of the theories we have mentioned here are sufficient to explain all 12 forms and truths. Now, there are common patterns we see in every pair, every pair of forms and truths. One of them is Bruner, and the other is Propp. Bruner says that it is explained in two ways. He says there is a narrative mode and a paradigmatic mode. The brain thinks in this way. The narrative mode is actually the story mode. The paradigmatic mode is the known true realities. Now, in this treatise, the forms are explained first.</w:t>
      </w:r>
    </w:p>
    <w:p>
      <w:pPr>
        <w:keepNext/>
      </w:pPr>
      <w:hyperlink r:id="rId112">
        <w:r>
          <w:rPr>
            <w:color w:val="1155CC"/>
            <w:u w:val="single"/>
          </w:rPr>
          <w:t>01:13:14 – 01:13:56</w:t>
        </w:r>
      </w:hyperlink>
    </w:p>
    <w:p>
      <w:r>
        <w:t>In the form, the trustworthy friend says, "Look, don't you see?" and shows a scene. This is a story, and it convinces us that yes, this is really so. Then the truth is given. In reality, we see the same idea linked to a divine name, and we ask, "Is it even possible?" This question actually says, "It is not possible," and proves it to us. Propp also has a fixed function. The content changes. In every pair, in every form, in every truth, we follow the same four steps. The topics change. An order is shown in the country. This order shows that it is the work of a divine name. Then it says that the requirements of that name are not completed in this world . So this brings to our minds that</w:t>
      </w:r>
    </w:p>
    <w:p>
      <w:pPr>
        <w:keepNext/>
      </w:pPr>
      <w:hyperlink r:id="rId113">
        <w:r>
          <w:rPr>
            <w:color w:val="1155CC"/>
            <w:u w:val="single"/>
          </w:rPr>
          <w:t>01:13:56 – 01:14:39</w:t>
        </w:r>
      </w:hyperlink>
    </w:p>
    <w:p>
      <w:r>
        <w:t>it will be completed somewhere else. Where is that? In the hereafter. So there is a great judgment. Now we will look at these pairs of forms and truths. In the first form, it points to Lordship and sovereignty . The concept here stands out: the violation of order and the claim. The violation of order means everyone expects goodness to be rewarded. When this expectation is broken, the mind asks, "Where will this account be settled?" In the concept of the claim, the anathesis that this treatise tries to prove, that is, there is a great judgment, is also present. We see this claim here. Now, the first form shows a magnificent sovereignty, my dear friend. Such a kingdom does not leave the obedient without reward, nor the rebellious without punishment. But in this world, the good die without receiving their reward, and the wicked without facing their punishment.</w:t>
      </w:r>
    </w:p>
    <w:p>
      <w:pPr>
        <w:keepNext/>
      </w:pPr>
      <w:hyperlink r:id="rId114">
        <w:r>
          <w:rPr>
            <w:color w:val="1155CC"/>
            <w:u w:val="single"/>
          </w:rPr>
          <w:t>01:14:39 – 01:15:22</w:t>
        </w:r>
      </w:hyperlink>
    </w:p>
    <w:p>
      <w:r>
        <w:t>Bruner says that the story begins precisely where this expected order is disrupted , and the reader asks, "Where will this reckoning end?" This leads us to the main question. It means there is a great judgment. The second pair, the second form and truth, points to mercy and glory, generosity and compassion. Here we will look at the concept of conflict, the concept of justification, and the concept of resolution. The concept of conflict is the tension that propels the story forward; that is, the imbalance between the oppressor and the oppressed. Resolution is the stage where the problem is solved. Not here, not in this world, but in the hereafter. And the concept of justification is the bridge that connects the event to the conclusion. That is, a generous person does not leave their offering unfinished.</w:t>
      </w:r>
    </w:p>
    <w:p>
      <w:pPr>
        <w:keepNext/>
      </w:pPr>
      <w:hyperlink r:id="rId115">
        <w:r>
          <w:rPr>
            <w:color w:val="1155CC"/>
            <w:u w:val="single"/>
          </w:rPr>
          <w:t>01:15:22 – 01:16:04</w:t>
        </w:r>
      </w:hyperlink>
    </w:p>
    <w:p>
      <w:r>
        <w:t>In the second scenario, even the most helpless creatures do not go without sustenance. But the oppressor departs in his glory, and the oppressed in his humiliation. We see the conflict in this story in its clearest form. The solution is not here, but in the hereafter. Here we see the resolution of the problem in the hereafter. It will be resolved in the hereafter. And in reality, it shows the spring trees, the bee's honey, the silkworm, and connects to the name Al-Karim (the Generous). Here we also see the concept of Toulmin [claim?]. That is, a generous person does not leave their offering unfinished. In the third scenario, we see that it points to wisdom and justice. Here we see the concept of fixed function. And we will see the proof of innocence from classical logic. In fixed function, even if it is not the subject, the main role of the scene in the story remains the same.</w:t>
      </w:r>
    </w:p>
    <w:p>
      <w:pPr>
        <w:keepNext/>
      </w:pPr>
      <w:hyperlink r:id="rId116">
        <w:r>
          <w:rPr>
            <w:color w:val="1155CC"/>
            <w:u w:val="single"/>
          </w:rPr>
          <w:t>01:16:04 – 01:16:44</w:t>
        </w:r>
      </w:hyperlink>
    </w:p>
    <w:p>
      <w:r>
        <w:t>Here again, we see the same concepts, the same steps as in the second scenario. In the proof of innocence, going from the effect to the one who made it, that is, going from the effect to the cause. In the third scenario, every action proceeds with wisdom, but not even one-thousandth of the justice it requires is realized in this world. Again, in the same way, where will this justice be realized then? So, there is a great court of judgment. The constant function shows us this. And in reality, it points to the fact that we arrive at the name al-Hakim (the Wise) from the organs, cells, and the tree programs written in the nucleus . This is like going from smoke to fire , that is, from the effect to the cause. It is a proof, a demonstration of "innī" (I am the One), going from the effect to the one who made</w:t>
      </w:r>
    </w:p>
    <w:p>
      <w:pPr>
        <w:keepNext/>
      </w:pPr>
      <w:hyperlink r:id="rId117">
        <w:r>
          <w:rPr>
            <w:color w:val="1155CC"/>
            <w:u w:val="single"/>
          </w:rPr>
          <w:t>01:16:45 – 01:17:25</w:t>
        </w:r>
      </w:hyperlink>
    </w:p>
    <w:p>
      <w:r>
        <w:t>it. The fourth pair points to generosity and beauty . Here, we will also look at the concept of the ratio of scene and purpose. A space reflects the purpose of its creator. For example, a painter having a gallery means he wants to display his paintings there. Similarly, in the fourth instance, exhibitions and feasts show inexhaustible generosity. But the end of pleasure, the disappearance of pleasure, is also pain. Therefore, in reality, it adds this: a hidden beauty needs to be seen, beauty requires admiring viewers. Here, in the ratio of scene to purpose, we see that the universe is an exhibition hall. And in this hall, the purpose of exhibition itself is revealed. The fifth pair points to compassion and the Muhammadan servitude.</w:t>
      </w:r>
    </w:p>
    <w:p>
      <w:pPr>
        <w:keepNext/>
      </w:pPr>
      <w:hyperlink r:id="rId118">
        <w:r>
          <w:rPr>
            <w:color w:val="1155CC"/>
            <w:u w:val="single"/>
          </w:rPr>
          <w:t>01:17:25 – 01:18:07</w:t>
        </w:r>
      </w:hyperlink>
    </w:p>
    <w:p>
      <w:r>
        <w:t>Here we have Burke's penta, or fivefold structure. This fivefold structure is action, scene, agent, means, and end. By looking at these, we construct the structure and framework of a story. We analyze the event with five questions. Here, all of them are quite clearly given. Who? His aide, Ekrem. What is he doing? He is praying. For what? He is praying for eternity. And here we see the concept of transmigration. The reader, immersed in the story, opens up to the message. That is, they are convinced by the story. In the text, the reader is addressed as "O my soul and my friend who listens to me," drawing us into the story. The most heartfelt and truthful aspect of the treatise is actually here. His aide, Ekrem, is the Prophet, and he is asking for eternal life on behalf of all humanity.</w:t>
      </w:r>
    </w:p>
    <w:p>
      <w:pPr>
        <w:keepNext/>
      </w:pPr>
      <w:hyperlink r:id="rId119">
        <w:r>
          <w:rPr>
            <w:color w:val="1155CC"/>
            <w:u w:val="single"/>
          </w:rPr>
          <w:t>01:18:07 – 01:18:48</w:t>
        </w:r>
      </w:hyperlink>
    </w:p>
    <w:p>
      <w:r>
        <w:t>And humanity, that is, we, are participating in his prayer. Here, in truth, it is based on the names of the Responder and the Merciful. A creator who fulfills the smallest need of even the smallest living being will not reject the prayer of his most beloved servant. Thus, we see again that the desire for eternity is fulfilled. Then, the sixth pair points to Majesty and Eternity. Here we see Propp's sequential functions. That is, events occurring in a sequence. Each link prepares the ground for the next. In the sixth instance, there is a very great kingdom, but the country is...</w:t>
      </w:r>
    </w:p>
    <w:p>
      <w:pPr>
        <w:keepNext/>
      </w:pPr>
      <w:hyperlink r:id="rId120">
        <w:r>
          <w:rPr>
            <w:color w:val="1155CC"/>
            <w:u w:val="single"/>
          </w:rPr>
          <w:t>01:18:48 – 01:19:29</w:t>
        </w:r>
      </w:hyperlink>
    </w:p>
    <w:p>
      <w:r>
        <w:t>This is a requirement of the name Al-Hafiz (the Preserver). That is, He who created yesterday also creates tomorrow. Because the same power is behind both. The eighth pair points to promise and threat. Here, the exceptional syllogism is used in classical logic. We start by saying either this or that. We refute the options one by one, and the only remaining option is proven to us. And the second concept is transference based on experience. That is, when the reader experiences the story in their own life, they are more easily convinced. In the eighth instance, the sultan's decrees contain both definite promises and violent threats. The foolish friend, trusting his own delusion, says that these are false. In reality, a promise is not kept either out of ignorance, lack of knowledge, or inability.</w:t>
      </w:r>
    </w:p>
    <w:p>
      <w:pPr>
        <w:keepNext/>
      </w:pPr>
      <w:hyperlink r:id="rId121">
        <w:r>
          <w:rPr>
            <w:color w:val="1155CC"/>
            <w:u w:val="single"/>
          </w:rPr>
          <w:t>01:19:29 – 01:20:10</w:t>
        </w:r>
      </w:hyperlink>
    </w:p>
    <w:p>
      <w:r>
        <w:t>Since both are impossible in the sight of God, this promise will certainly be fulfilled. Here we see the analogy of the opposite extreme. That is, both are impossible. Therefore, God will definitely fulfill His promise. So how does it prove that God will fulfill His promise, that is, that God is not ignorant or lacking knowledge ? Here we see the concept of transmission based on experience. He gives the example of spring. Every spring, this universe is actually destroyed and rebuilt anew. It comes back to life. Because this reminds us of rebirth, it tells us that the creator is not actually incapable or ignorant. Our ninth pair points to revival and death. Here we have the concept of testimony.</w:t>
      </w:r>
    </w:p>
    <w:p>
      <w:pPr>
        <w:keepNext/>
      </w:pPr>
      <w:hyperlink r:id="rId122">
        <w:r>
          <w:rPr>
            <w:color w:val="1155CC"/>
            <w:u w:val="single"/>
          </w:rPr>
          <w:t>01:20:10 – 01:20:50</w:t>
        </w:r>
      </w:hyperlink>
    </w:p>
    <w:p>
      <w:r>
        <w:t>That is, in our literature, it is called tawatur (verification). Knowing through the words of others is actually a legitimate way of knowing. Or it is referred to as ethos. The power of the word comes from the reliability of those who speak it. And here we said that Bruner has two modes: the narrative mode and the paradigmatic mode. Here we see the permeability of the modes. So the proof section returns to the story, and in fact, the main story is that the images re-prove the truth. In the ninth image, the source of persuasion changes. The leaders who speak with the Sultan by private telephone—that is, the prophets and saints—all together give us the same message. The true center of the sultanate is not here, but in another country. The reader is convinced here not by their own eyes, but by the words they hear from reliable witnesses.</w:t>
      </w:r>
    </w:p>
    <w:p>
      <w:pPr>
        <w:keepNext/>
      </w:pPr>
      <w:hyperlink r:id="rId123">
        <w:r>
          <w:rPr>
            <w:color w:val="1155CC"/>
            <w:u w:val="single"/>
          </w:rPr>
          <w:t>01:20:51 – 01:21:37</w:t>
        </w:r>
      </w:hyperlink>
    </w:p>
    <w:p>
      <w:r>
        <w:t>We explain this with the concept of witnessing. In reality, it says that the power that revives 300,000 species every spring cannot be incapable of reviving humanity . And it proves this again. So, we are actually returning to the image. Here, we are returning to the narrative mode. Our tenth pair is wisdom, grace, mercy, and justice. Here again, there is a transfer based on experience. The reader is convinced when they observe the story in their own life. In the tenth image, the entire scene changes in a single day. Ruined buildings are rebuilt. Like cinema screens, a completely different world appears every hour. The answer to the question of how this vast country can be rebuilt elsewhere, with this example of spring that we see with our own eyes every year and every day, is actually understood by our foolish friend.</w:t>
      </w:r>
    </w:p>
    <w:p>
      <w:pPr>
        <w:keepNext/>
      </w:pPr>
      <w:hyperlink r:id="rId124">
        <w:r>
          <w:rPr>
            <w:color w:val="1155CC"/>
            <w:u w:val="single"/>
          </w:rPr>
          <w:t>01:21:38 – 01:22:19</w:t>
        </w:r>
      </w:hyperlink>
    </w:p>
    <w:p>
      <w:r>
        <w:t>Our eleventh pair points to humanity. Here we see the concept of induction. Reaching a general conclusion not from a single example, but from numerous examples. And the theory of terror management. How does a person manage the anxiety of knowing they will die? It can only be managed by adding faith and meaning to it. Here, in the 11th image, our friend Emin takes his friend in an imaginary airplane to the east, west, past, and future. The forms are different everywhere, but wisdom and justice manifest themselves in the same way. Instead of a single example, we reach a general conclusion from so many examples. We call this induction. In reality, it returns to humanity. When it is said that if you are given a million years of dominion in your imagination, you will eventually become nothing,</w:t>
      </w:r>
    </w:p>
    <w:p>
      <w:pPr>
        <w:keepNext/>
      </w:pPr>
      <w:hyperlink r:id="rId125">
        <w:r>
          <w:rPr>
            <w:color w:val="1155CC"/>
            <w:u w:val="single"/>
          </w:rPr>
          <w:t>01:22:19 – 01:23:01</w:t>
        </w:r>
      </w:hyperlink>
    </w:p>
    <w:p>
      <w:r>
        <w:t>a person still sighs. Then, similarly, how does a person live knowing they will die? They can only live by adding faith and meaning to it. We call this the theory of terror management. In our 12th and final pair, we have Prophethood and Revelation. Here, the concept of justification comes to the forefront. The rules written in the officers' wallets provide the result beforehand. In other words, having a diploma essentially guarantees that we will get a job. And the ratio of agent to purpose is reversed. Normally, a person determines their own purpose, but here it's the opposite. Who we are is determined by the purpose and duty given to us. And the concept of consensus reaches its broadest extent here. The officers' wallets are examined in this way.</w:t>
      </w:r>
    </w:p>
    <w:p>
      <w:pPr>
        <w:keepNext/>
      </w:pPr>
      <w:hyperlink r:id="rId126">
        <w:r>
          <w:rPr>
            <w:color w:val="1155CC"/>
            <w:u w:val="single"/>
          </w:rPr>
          <w:t>01:23:01 – 01:23:44</w:t>
        </w:r>
      </w:hyperlink>
    </w:p>
    <w:p>
      <w:r>
        <w:t>Ranks, salaries, and duties are not for this short training ground. They are given for a long time that will begin after the training ground closes. If there were no permanent place, what would these documents be? They would be meaningless. It actually explains that the innate aptitudes, abilities, and faculties given to humans will be used for the afterlife . Later, in reality, it presents the strongest evidence of the resurrection. The miracles of the Prophet Muhammad, the miraculous nature of the Quran, and the consensus of all prophets and saints, the concept of testimony and consensus, beginning with the 9th pair, reaches its broadest form here. Let's move on from this. Briefly. Yes, in conclusion, we see that all 12 pairs, that is, all 12 forms and realities,</w:t>
      </w:r>
    </w:p>
    <w:p>
      <w:pPr>
        <w:keepNext/>
      </w:pPr>
      <w:hyperlink r:id="rId127">
        <w:r>
          <w:rPr>
            <w:color w:val="1155CC"/>
            <w:u w:val="single"/>
          </w:rPr>
          <w:t>01:23:44 – 01:24:31</w:t>
        </w:r>
      </w:hyperlink>
    </w:p>
    <w:p>
      <w:r>
        <w:t>are a method of discovering and proving one truth. In Risale-i Nur, analogy is not merely a means of facilitating or making things more accessible to the intellect. It is actually a method of proof that reveals the truth. The forms show it, the realities connect it to a divine name and make it necessary. So we conclude with the sentence, "There is a great judgment." To understand this method, narrative theories and classical Islamic logic are needed together. Bediuzzaman used all these theories together in the 10th Word. But when we look at these theories individually, none of them are sufficient to understand them individually. How can this be applied to today's crises? [Source wording uncertain; review required.] The fear of death, the anxiety of survival. Because it doesn't present abstract propositions but rather concrete examples from events we experience every year, we can actually construct a logical understanding of the afterlife based on our own lived experiences .</w:t>
      </w:r>
    </w:p>
    <w:p>
      <w:pPr>
        <w:keepNext/>
      </w:pPr>
      <w:hyperlink r:id="rId128">
        <w:r>
          <w:rPr>
            <w:color w:val="1155CC"/>
            <w:u w:val="single"/>
          </w:rPr>
          <w:t>01:24:31 – 01:25:15</w:t>
        </w:r>
      </w:hyperlink>
    </w:p>
    <w:p>
      <w:r>
        <w:t>And the crisis of trust in information, the chain of reliable testimonies, or hearsay. We can only trust information obtained from the most reliable sources . It constructs a narrative based on this. How can we offer suggestions on this? The same reading can be done through modern theories, specifically on the first, second, and eighth words of the Ninth Ray. And the method of representation should actually be used in educational processes. This was our most important suggestion. Thank you for listening. Thank you. It was a literature- focused session. I really benefited a lot. I enjoyed it very much.</w:t>
      </w:r>
    </w:p>
    <w:p>
      <w:pPr>
        <w:keepNext/>
      </w:pPr>
      <w:hyperlink r:id="rId129">
        <w:r>
          <w:rPr>
            <w:color w:val="1155CC"/>
            <w:u w:val="single"/>
          </w:rPr>
          <w:t>01:25:15 – 01:25:56</w:t>
        </w:r>
      </w:hyperlink>
    </w:p>
    <w:p>
      <w:r>
        <w:t>I congratulate you, especially the young brother. They also put us at ease. Because there are people in the market who say that the Risale-i Nur is incomprehensible, ambiguous, and not literary . So, they are protesting here, those people are protesting from here, and hopefully, they will see from here [Source wording uncertain; review required.] how literary, how suitable the Risale-i Nur is to literature, how wonderful it is . Truly, each one is a book in itself. Very different perspectives.</w:t>
      </w:r>
    </w:p>
    <w:p>
      <w:pPr>
        <w:keepNext/>
      </w:pPr>
      <w:hyperlink r:id="rId130">
        <w:r>
          <w:rPr>
            <w:color w:val="1155CC"/>
            <w:u w:val="single"/>
          </w:rPr>
          <w:t>01:25:56 – 01:26:37</w:t>
        </w:r>
      </w:hyperlink>
    </w:p>
    <w:p>
      <w:r>
        <w:t>I think it will make a serious contribution to our readings , our personal readings . I thank you very much. Thank you very much. Actually, this is a well-known thing. Actually, I will support my professor as well. Now, there is a classical education model. A model that has come back into prominence in recent years, dating back to the Greeks [Source wording uncertain; review required.] . There is classical education. There are many schools for this in America. These schools have their own books. They call it a canon. They analyze those books in terms of language, logic, and rhetoric. Yes. I recommend it to you, God willing. God willing. You</w:t>
      </w:r>
    </w:p>
    <w:p>
      <w:pPr>
        <w:keepNext/>
      </w:pPr>
      <w:hyperlink r:id="rId131">
        <w:r>
          <w:rPr>
            <w:color w:val="1155CC"/>
            <w:u w:val="single"/>
          </w:rPr>
          <w:t>01:26:37 – 01:27:18</w:t>
        </w:r>
      </w:hyperlink>
    </w:p>
    <w:p>
      <w:r>
        <w:t>are doing something very good. I hope you will develop this further. You are a bit more literary. If you approach it with logic, it will be wonderful. And I'm saying this for my professor's sake. Now, to understand this, we need this trivium model, and to explain it in our books —how should we write them ? I think after scientists, or social scientists, write books, [Source wording uncertain; review required.] we should have literary figures write it like a story . I saw a history book like that. It was amazing. They wrote it so well. It was fantastic. We don't know the literary aspect, but hopefully this girl will</w:t>
      </w:r>
    </w:p>
    <w:p>
      <w:pPr>
        <w:keepNext/>
      </w:pPr>
      <w:hyperlink r:id="rId132">
        <w:r>
          <w:rPr>
            <w:color w:val="1155CC"/>
            <w:u w:val="single"/>
          </w:rPr>
          <w:t>01:27:18 – 01:27:58</w:t>
        </w:r>
      </w:hyperlink>
    </w:p>
    <w:p>
      <w:r>
        <w:t>do it, hopefully she'll write it like a story. I congratulate her. May God bless her . Thank you very much. Two sentences... I congratulate our girl for her contributions. May God bless her. Really... There are such glorious [unclear description] people on television... They come out and say that the language of Risale-i Nur is incomprehensible. That there is no literature. Our daughter has scientifically proven that there is literature in Risale-i Nur. There is art, literary arts. So, God willing, we will continue our work, hocam. May God bless you. [Short sentence unclear.] May God bless you. I did this as an amateur, not as</w:t>
      </w:r>
    </w:p>
    <w:p>
      <w:pPr>
        <w:keepNext/>
      </w:pPr>
      <w:hyperlink r:id="rId133">
        <w:r>
          <w:rPr>
            <w:color w:val="1155CC"/>
            <w:u w:val="single"/>
          </w:rPr>
          <w:t>01:27:58 – 01:28:38</w:t>
        </w:r>
      </w:hyperlink>
    </w:p>
    <w:p>
      <w:r>
        <w:t>a logician or literary scholar, [expression unclear] I did the First Word. You are absolutely right, hocam. For example, I analyzed the First Word with a trivium approach . Yes. But I don't understand it. No, hocam, you are so right. Because humanity, I mean, human history, actually begins with epics. It actually begins with stories. Everything we have is based on stories. Therefore, storytelling is really very important. It's a method that Master Bediüzzaman used very, very much. Thank you very much. Thank you very much. Let me give you the documents right away. [Name unclear], here you go, share them. I also took a photo. It's without a photo though. You will take all of them.</w:t>
      </w:r>
    </w:p>
    <w:p>
      <w:pPr>
        <w:keepNext/>
      </w:pPr>
      <w:hyperlink r:id="rId134">
        <w:r>
          <w:rPr>
            <w:color w:val="1155CC"/>
            <w:u w:val="single"/>
          </w:rPr>
          <w:t>01:28:39 – 01:28:40</w:t>
        </w:r>
      </w:hyperlink>
    </w:p>
    <w:p>
      <w:r>
        <w:t>Okay, come.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d-BieGiLrpk" TargetMode="External"/><Relationship Id="rId10" Type="http://schemas.openxmlformats.org/officeDocument/2006/relationships/hyperlink" Target="https://youtu.be/d-BieGiLrpk?t=62" TargetMode="External"/><Relationship Id="rId11" Type="http://schemas.openxmlformats.org/officeDocument/2006/relationships/hyperlink" Target="https://youtu.be/d-BieGiLrpk?t=103" TargetMode="External"/><Relationship Id="rId12" Type="http://schemas.openxmlformats.org/officeDocument/2006/relationships/hyperlink" Target="https://youtu.be/d-BieGiLrpk?t=146" TargetMode="External"/><Relationship Id="rId13" Type="http://schemas.openxmlformats.org/officeDocument/2006/relationships/hyperlink" Target="https://youtu.be/d-BieGiLrpk?t=186" TargetMode="External"/><Relationship Id="rId14" Type="http://schemas.openxmlformats.org/officeDocument/2006/relationships/hyperlink" Target="https://youtu.be/d-BieGiLrpk?t=227" TargetMode="External"/><Relationship Id="rId15" Type="http://schemas.openxmlformats.org/officeDocument/2006/relationships/hyperlink" Target="https://youtu.be/d-BieGiLrpk?t=273" TargetMode="External"/><Relationship Id="rId16" Type="http://schemas.openxmlformats.org/officeDocument/2006/relationships/hyperlink" Target="https://youtu.be/d-BieGiLrpk?t=316" TargetMode="External"/><Relationship Id="rId17" Type="http://schemas.openxmlformats.org/officeDocument/2006/relationships/hyperlink" Target="https://youtu.be/d-BieGiLrpk?t=361" TargetMode="External"/><Relationship Id="rId18" Type="http://schemas.openxmlformats.org/officeDocument/2006/relationships/hyperlink" Target="https://youtu.be/d-BieGiLrpk?t=403" TargetMode="External"/><Relationship Id="rId19" Type="http://schemas.openxmlformats.org/officeDocument/2006/relationships/hyperlink" Target="https://youtu.be/d-BieGiLrpk?t=444" TargetMode="External"/><Relationship Id="rId20" Type="http://schemas.openxmlformats.org/officeDocument/2006/relationships/hyperlink" Target="https://youtu.be/d-BieGiLrpk?t=485" TargetMode="External"/><Relationship Id="rId21" Type="http://schemas.openxmlformats.org/officeDocument/2006/relationships/hyperlink" Target="https://youtu.be/d-BieGiLrpk?t=526" TargetMode="External"/><Relationship Id="rId22" Type="http://schemas.openxmlformats.org/officeDocument/2006/relationships/hyperlink" Target="https://youtu.be/d-BieGiLrpk?t=567" TargetMode="External"/><Relationship Id="rId23" Type="http://schemas.openxmlformats.org/officeDocument/2006/relationships/hyperlink" Target="https://youtu.be/d-BieGiLrpk?t=609" TargetMode="External"/><Relationship Id="rId24" Type="http://schemas.openxmlformats.org/officeDocument/2006/relationships/hyperlink" Target="https://youtu.be/d-BieGiLrpk?t=654" TargetMode="External"/><Relationship Id="rId25" Type="http://schemas.openxmlformats.org/officeDocument/2006/relationships/hyperlink" Target="https://youtu.be/d-BieGiLrpk?t=697" TargetMode="External"/><Relationship Id="rId26" Type="http://schemas.openxmlformats.org/officeDocument/2006/relationships/hyperlink" Target="https://youtu.be/d-BieGiLrpk?t=738" TargetMode="External"/><Relationship Id="rId27" Type="http://schemas.openxmlformats.org/officeDocument/2006/relationships/hyperlink" Target="https://youtu.be/d-BieGiLrpk?t=779" TargetMode="External"/><Relationship Id="rId28" Type="http://schemas.openxmlformats.org/officeDocument/2006/relationships/hyperlink" Target="https://youtu.be/d-BieGiLrpk?t=820" TargetMode="External"/><Relationship Id="rId29" Type="http://schemas.openxmlformats.org/officeDocument/2006/relationships/hyperlink" Target="https://youtu.be/d-BieGiLrpk?t=860" TargetMode="External"/><Relationship Id="rId30" Type="http://schemas.openxmlformats.org/officeDocument/2006/relationships/hyperlink" Target="https://youtu.be/d-BieGiLrpk?t=905" TargetMode="External"/><Relationship Id="rId31" Type="http://schemas.openxmlformats.org/officeDocument/2006/relationships/hyperlink" Target="https://youtu.be/d-BieGiLrpk?t=946" TargetMode="External"/><Relationship Id="rId32" Type="http://schemas.openxmlformats.org/officeDocument/2006/relationships/hyperlink" Target="https://youtu.be/d-BieGiLrpk?t=987" TargetMode="External"/><Relationship Id="rId33" Type="http://schemas.openxmlformats.org/officeDocument/2006/relationships/hyperlink" Target="https://youtu.be/d-BieGiLrpk?t=1027" TargetMode="External"/><Relationship Id="rId34" Type="http://schemas.openxmlformats.org/officeDocument/2006/relationships/hyperlink" Target="https://youtu.be/d-BieGiLrpk?t=1070" TargetMode="External"/><Relationship Id="rId35" Type="http://schemas.openxmlformats.org/officeDocument/2006/relationships/hyperlink" Target="https://youtu.be/d-BieGiLrpk?t=1110" TargetMode="External"/><Relationship Id="rId36" Type="http://schemas.openxmlformats.org/officeDocument/2006/relationships/hyperlink" Target="https://youtu.be/d-BieGiLrpk?t=1150" TargetMode="External"/><Relationship Id="rId37" Type="http://schemas.openxmlformats.org/officeDocument/2006/relationships/hyperlink" Target="https://youtu.be/d-BieGiLrpk?t=1191" TargetMode="External"/><Relationship Id="rId38" Type="http://schemas.openxmlformats.org/officeDocument/2006/relationships/hyperlink" Target="https://youtu.be/d-BieGiLrpk?t=1238" TargetMode="External"/><Relationship Id="rId39" Type="http://schemas.openxmlformats.org/officeDocument/2006/relationships/hyperlink" Target="https://youtu.be/d-BieGiLrpk?t=1281" TargetMode="External"/><Relationship Id="rId40" Type="http://schemas.openxmlformats.org/officeDocument/2006/relationships/hyperlink" Target="https://youtu.be/d-BieGiLrpk?t=1333" TargetMode="External"/><Relationship Id="rId41" Type="http://schemas.openxmlformats.org/officeDocument/2006/relationships/hyperlink" Target="https://youtu.be/d-BieGiLrpk?t=1374" TargetMode="External"/><Relationship Id="rId42" Type="http://schemas.openxmlformats.org/officeDocument/2006/relationships/hyperlink" Target="https://youtu.be/d-BieGiLrpk?t=1414" TargetMode="External"/><Relationship Id="rId43" Type="http://schemas.openxmlformats.org/officeDocument/2006/relationships/hyperlink" Target="https://youtu.be/d-BieGiLrpk?t=1460" TargetMode="External"/><Relationship Id="rId44" Type="http://schemas.openxmlformats.org/officeDocument/2006/relationships/hyperlink" Target="https://youtu.be/d-BieGiLrpk?t=1501" TargetMode="External"/><Relationship Id="rId45" Type="http://schemas.openxmlformats.org/officeDocument/2006/relationships/hyperlink" Target="https://youtu.be/d-BieGiLrpk?t=1542" TargetMode="External"/><Relationship Id="rId46" Type="http://schemas.openxmlformats.org/officeDocument/2006/relationships/hyperlink" Target="https://youtu.be/d-BieGiLrpk?t=1586" TargetMode="External"/><Relationship Id="rId47" Type="http://schemas.openxmlformats.org/officeDocument/2006/relationships/hyperlink" Target="https://youtu.be/d-BieGiLrpk?t=1626" TargetMode="External"/><Relationship Id="rId48" Type="http://schemas.openxmlformats.org/officeDocument/2006/relationships/hyperlink" Target="https://youtu.be/d-BieGiLrpk?t=1672" TargetMode="External"/><Relationship Id="rId49" Type="http://schemas.openxmlformats.org/officeDocument/2006/relationships/hyperlink" Target="https://youtu.be/d-BieGiLrpk?t=1713" TargetMode="External"/><Relationship Id="rId50" Type="http://schemas.openxmlformats.org/officeDocument/2006/relationships/hyperlink" Target="https://youtu.be/d-BieGiLrpk?t=1754" TargetMode="External"/><Relationship Id="rId51" Type="http://schemas.openxmlformats.org/officeDocument/2006/relationships/hyperlink" Target="https://youtu.be/d-BieGiLrpk?t=1795" TargetMode="External"/><Relationship Id="rId52" Type="http://schemas.openxmlformats.org/officeDocument/2006/relationships/hyperlink" Target="https://youtu.be/d-BieGiLrpk?t=1838" TargetMode="External"/><Relationship Id="rId53" Type="http://schemas.openxmlformats.org/officeDocument/2006/relationships/hyperlink" Target="https://youtu.be/d-BieGiLrpk?t=1880" TargetMode="External"/><Relationship Id="rId54" Type="http://schemas.openxmlformats.org/officeDocument/2006/relationships/hyperlink" Target="https://youtu.be/d-BieGiLrpk?t=1920" TargetMode="External"/><Relationship Id="rId55" Type="http://schemas.openxmlformats.org/officeDocument/2006/relationships/hyperlink" Target="https://youtu.be/d-BieGiLrpk?t=1963" TargetMode="External"/><Relationship Id="rId56" Type="http://schemas.openxmlformats.org/officeDocument/2006/relationships/hyperlink" Target="https://youtu.be/d-BieGiLrpk?t=2011" TargetMode="External"/><Relationship Id="rId57" Type="http://schemas.openxmlformats.org/officeDocument/2006/relationships/hyperlink" Target="https://youtu.be/d-BieGiLrpk?t=2052" TargetMode="External"/><Relationship Id="rId58" Type="http://schemas.openxmlformats.org/officeDocument/2006/relationships/hyperlink" Target="https://youtu.be/d-BieGiLrpk?t=2093" TargetMode="External"/><Relationship Id="rId59" Type="http://schemas.openxmlformats.org/officeDocument/2006/relationships/hyperlink" Target="https://youtu.be/d-BieGiLrpk?t=2134" TargetMode="External"/><Relationship Id="rId60" Type="http://schemas.openxmlformats.org/officeDocument/2006/relationships/hyperlink" Target="https://youtu.be/d-BieGiLrpk?t=2174" TargetMode="External"/><Relationship Id="rId61" Type="http://schemas.openxmlformats.org/officeDocument/2006/relationships/hyperlink" Target="https://youtu.be/d-BieGiLrpk?t=2216" TargetMode="External"/><Relationship Id="rId62" Type="http://schemas.openxmlformats.org/officeDocument/2006/relationships/hyperlink" Target="https://youtu.be/d-BieGiLrpk?t=2256" TargetMode="External"/><Relationship Id="rId63" Type="http://schemas.openxmlformats.org/officeDocument/2006/relationships/hyperlink" Target="https://youtu.be/d-BieGiLrpk?t=2296" TargetMode="External"/><Relationship Id="rId64" Type="http://schemas.openxmlformats.org/officeDocument/2006/relationships/hyperlink" Target="https://youtu.be/d-BieGiLrpk?t=2337" TargetMode="External"/><Relationship Id="rId65" Type="http://schemas.openxmlformats.org/officeDocument/2006/relationships/hyperlink" Target="https://youtu.be/d-BieGiLrpk?t=2378" TargetMode="External"/><Relationship Id="rId66" Type="http://schemas.openxmlformats.org/officeDocument/2006/relationships/hyperlink" Target="https://youtu.be/d-BieGiLrpk?t=2420" TargetMode="External"/><Relationship Id="rId67" Type="http://schemas.openxmlformats.org/officeDocument/2006/relationships/hyperlink" Target="https://youtu.be/d-BieGiLrpk?t=2461" TargetMode="External"/><Relationship Id="rId68" Type="http://schemas.openxmlformats.org/officeDocument/2006/relationships/hyperlink" Target="https://youtu.be/d-BieGiLrpk?t=2503" TargetMode="External"/><Relationship Id="rId69" Type="http://schemas.openxmlformats.org/officeDocument/2006/relationships/hyperlink" Target="https://youtu.be/d-BieGiLrpk?t=2545" TargetMode="External"/><Relationship Id="rId70" Type="http://schemas.openxmlformats.org/officeDocument/2006/relationships/hyperlink" Target="https://youtu.be/d-BieGiLrpk?t=2586" TargetMode="External"/><Relationship Id="rId71" Type="http://schemas.openxmlformats.org/officeDocument/2006/relationships/hyperlink" Target="https://youtu.be/d-BieGiLrpk?t=2647" TargetMode="External"/><Relationship Id="rId72" Type="http://schemas.openxmlformats.org/officeDocument/2006/relationships/hyperlink" Target="https://youtu.be/d-BieGiLrpk?t=2690" TargetMode="External"/><Relationship Id="rId73" Type="http://schemas.openxmlformats.org/officeDocument/2006/relationships/hyperlink" Target="https://youtu.be/d-BieGiLrpk?t=2733" TargetMode="External"/><Relationship Id="rId74" Type="http://schemas.openxmlformats.org/officeDocument/2006/relationships/hyperlink" Target="https://youtu.be/d-BieGiLrpk?t=2774" TargetMode="External"/><Relationship Id="rId75" Type="http://schemas.openxmlformats.org/officeDocument/2006/relationships/hyperlink" Target="https://youtu.be/d-BieGiLrpk?t=2817" TargetMode="External"/><Relationship Id="rId76" Type="http://schemas.openxmlformats.org/officeDocument/2006/relationships/hyperlink" Target="https://youtu.be/d-BieGiLrpk?t=2858" TargetMode="External"/><Relationship Id="rId77" Type="http://schemas.openxmlformats.org/officeDocument/2006/relationships/hyperlink" Target="https://youtu.be/d-BieGiLrpk?t=2900" TargetMode="External"/><Relationship Id="rId78" Type="http://schemas.openxmlformats.org/officeDocument/2006/relationships/hyperlink" Target="https://youtu.be/d-BieGiLrpk?t=2942" TargetMode="External"/><Relationship Id="rId79" Type="http://schemas.openxmlformats.org/officeDocument/2006/relationships/hyperlink" Target="https://youtu.be/d-BieGiLrpk?t=2985" TargetMode="External"/><Relationship Id="rId80" Type="http://schemas.openxmlformats.org/officeDocument/2006/relationships/hyperlink" Target="https://youtu.be/d-BieGiLrpk?t=3031" TargetMode="External"/><Relationship Id="rId81" Type="http://schemas.openxmlformats.org/officeDocument/2006/relationships/hyperlink" Target="https://youtu.be/d-BieGiLrpk?t=3071" TargetMode="External"/><Relationship Id="rId82" Type="http://schemas.openxmlformats.org/officeDocument/2006/relationships/hyperlink" Target="https://youtu.be/d-BieGiLrpk?t=3114" TargetMode="External"/><Relationship Id="rId83" Type="http://schemas.openxmlformats.org/officeDocument/2006/relationships/hyperlink" Target="https://youtu.be/d-BieGiLrpk?t=3155" TargetMode="External"/><Relationship Id="rId84" Type="http://schemas.openxmlformats.org/officeDocument/2006/relationships/hyperlink" Target="https://youtu.be/d-BieGiLrpk?t=3201" TargetMode="External"/><Relationship Id="rId85" Type="http://schemas.openxmlformats.org/officeDocument/2006/relationships/hyperlink" Target="https://youtu.be/d-BieGiLrpk?t=3245" TargetMode="External"/><Relationship Id="rId86" Type="http://schemas.openxmlformats.org/officeDocument/2006/relationships/hyperlink" Target="https://youtu.be/d-BieGiLrpk?t=3285" TargetMode="External"/><Relationship Id="rId87" Type="http://schemas.openxmlformats.org/officeDocument/2006/relationships/hyperlink" Target="https://youtu.be/d-BieGiLrpk?t=3327" TargetMode="External"/><Relationship Id="rId88" Type="http://schemas.openxmlformats.org/officeDocument/2006/relationships/hyperlink" Target="https://youtu.be/d-BieGiLrpk?t=3368" TargetMode="External"/><Relationship Id="rId89" Type="http://schemas.openxmlformats.org/officeDocument/2006/relationships/hyperlink" Target="https://youtu.be/d-BieGiLrpk?t=3408" TargetMode="External"/><Relationship Id="rId90" Type="http://schemas.openxmlformats.org/officeDocument/2006/relationships/hyperlink" Target="https://youtu.be/d-BieGiLrpk?t=3451" TargetMode="External"/><Relationship Id="rId91" Type="http://schemas.openxmlformats.org/officeDocument/2006/relationships/hyperlink" Target="https://youtu.be/d-BieGiLrpk?t=3492" TargetMode="External"/><Relationship Id="rId92" Type="http://schemas.openxmlformats.org/officeDocument/2006/relationships/hyperlink" Target="https://youtu.be/d-BieGiLrpk?t=3534" TargetMode="External"/><Relationship Id="rId93" Type="http://schemas.openxmlformats.org/officeDocument/2006/relationships/hyperlink" Target="https://youtu.be/d-BieGiLrpk?t=3579" TargetMode="External"/><Relationship Id="rId94" Type="http://schemas.openxmlformats.org/officeDocument/2006/relationships/hyperlink" Target="https://youtu.be/d-BieGiLrpk?t=3619" TargetMode="External"/><Relationship Id="rId95" Type="http://schemas.openxmlformats.org/officeDocument/2006/relationships/hyperlink" Target="https://youtu.be/d-BieGiLrpk?t=3660" TargetMode="External"/><Relationship Id="rId96" Type="http://schemas.openxmlformats.org/officeDocument/2006/relationships/hyperlink" Target="https://youtu.be/d-BieGiLrpk?t=3701" TargetMode="External"/><Relationship Id="rId97" Type="http://schemas.openxmlformats.org/officeDocument/2006/relationships/hyperlink" Target="https://youtu.be/d-BieGiLrpk?t=3744" TargetMode="External"/><Relationship Id="rId98" Type="http://schemas.openxmlformats.org/officeDocument/2006/relationships/hyperlink" Target="https://youtu.be/d-BieGiLrpk?t=3785" TargetMode="External"/><Relationship Id="rId99" Type="http://schemas.openxmlformats.org/officeDocument/2006/relationships/hyperlink" Target="https://youtu.be/d-BieGiLrpk?t=3825" TargetMode="External"/><Relationship Id="rId100" Type="http://schemas.openxmlformats.org/officeDocument/2006/relationships/hyperlink" Target="https://youtu.be/d-BieGiLrpk?t=3882" TargetMode="External"/><Relationship Id="rId101" Type="http://schemas.openxmlformats.org/officeDocument/2006/relationships/hyperlink" Target="https://youtu.be/d-BieGiLrpk?t=3929" TargetMode="External"/><Relationship Id="rId102" Type="http://schemas.openxmlformats.org/officeDocument/2006/relationships/hyperlink" Target="https://youtu.be/d-BieGiLrpk?t=3969" TargetMode="External"/><Relationship Id="rId103" Type="http://schemas.openxmlformats.org/officeDocument/2006/relationships/hyperlink" Target="https://youtu.be/d-BieGiLrpk?t=4011" TargetMode="External"/><Relationship Id="rId104" Type="http://schemas.openxmlformats.org/officeDocument/2006/relationships/hyperlink" Target="https://youtu.be/d-BieGiLrpk?t=4055" TargetMode="External"/><Relationship Id="rId105" Type="http://schemas.openxmlformats.org/officeDocument/2006/relationships/hyperlink" Target="https://youtu.be/d-BieGiLrpk?t=4097" TargetMode="External"/><Relationship Id="rId106" Type="http://schemas.openxmlformats.org/officeDocument/2006/relationships/hyperlink" Target="https://youtu.be/d-BieGiLrpk?t=4140" TargetMode="External"/><Relationship Id="rId107" Type="http://schemas.openxmlformats.org/officeDocument/2006/relationships/hyperlink" Target="https://youtu.be/d-BieGiLrpk?t=4184" TargetMode="External"/><Relationship Id="rId108" Type="http://schemas.openxmlformats.org/officeDocument/2006/relationships/hyperlink" Target="https://youtu.be/d-BieGiLrpk?t=4226" TargetMode="External"/><Relationship Id="rId109" Type="http://schemas.openxmlformats.org/officeDocument/2006/relationships/hyperlink" Target="https://youtu.be/d-BieGiLrpk?t=4266" TargetMode="External"/><Relationship Id="rId110" Type="http://schemas.openxmlformats.org/officeDocument/2006/relationships/hyperlink" Target="https://youtu.be/d-BieGiLrpk?t=4310" TargetMode="External"/><Relationship Id="rId111" Type="http://schemas.openxmlformats.org/officeDocument/2006/relationships/hyperlink" Target="https://youtu.be/d-BieGiLrpk?t=4353" TargetMode="External"/><Relationship Id="rId112" Type="http://schemas.openxmlformats.org/officeDocument/2006/relationships/hyperlink" Target="https://youtu.be/d-BieGiLrpk?t=4394" TargetMode="External"/><Relationship Id="rId113" Type="http://schemas.openxmlformats.org/officeDocument/2006/relationships/hyperlink" Target="https://youtu.be/d-BieGiLrpk?t=4436" TargetMode="External"/><Relationship Id="rId114" Type="http://schemas.openxmlformats.org/officeDocument/2006/relationships/hyperlink" Target="https://youtu.be/d-BieGiLrpk?t=4479" TargetMode="External"/><Relationship Id="rId115" Type="http://schemas.openxmlformats.org/officeDocument/2006/relationships/hyperlink" Target="https://youtu.be/d-BieGiLrpk?t=4522" TargetMode="External"/><Relationship Id="rId116" Type="http://schemas.openxmlformats.org/officeDocument/2006/relationships/hyperlink" Target="https://youtu.be/d-BieGiLrpk?t=4564" TargetMode="External"/><Relationship Id="rId117" Type="http://schemas.openxmlformats.org/officeDocument/2006/relationships/hyperlink" Target="https://youtu.be/d-BieGiLrpk?t=4605" TargetMode="External"/><Relationship Id="rId118" Type="http://schemas.openxmlformats.org/officeDocument/2006/relationships/hyperlink" Target="https://youtu.be/d-BieGiLrpk?t=4645" TargetMode="External"/><Relationship Id="rId119" Type="http://schemas.openxmlformats.org/officeDocument/2006/relationships/hyperlink" Target="https://youtu.be/d-BieGiLrpk?t=4687" TargetMode="External"/><Relationship Id="rId120" Type="http://schemas.openxmlformats.org/officeDocument/2006/relationships/hyperlink" Target="https://youtu.be/d-BieGiLrpk?t=4728" TargetMode="External"/><Relationship Id="rId121" Type="http://schemas.openxmlformats.org/officeDocument/2006/relationships/hyperlink" Target="https://youtu.be/d-BieGiLrpk?t=4769" TargetMode="External"/><Relationship Id="rId122" Type="http://schemas.openxmlformats.org/officeDocument/2006/relationships/hyperlink" Target="https://youtu.be/d-BieGiLrpk?t=4810" TargetMode="External"/><Relationship Id="rId123" Type="http://schemas.openxmlformats.org/officeDocument/2006/relationships/hyperlink" Target="https://youtu.be/d-BieGiLrpk?t=4851" TargetMode="External"/><Relationship Id="rId124" Type="http://schemas.openxmlformats.org/officeDocument/2006/relationships/hyperlink" Target="https://youtu.be/d-BieGiLrpk?t=4898" TargetMode="External"/><Relationship Id="rId125" Type="http://schemas.openxmlformats.org/officeDocument/2006/relationships/hyperlink" Target="https://youtu.be/d-BieGiLrpk?t=4939" TargetMode="External"/><Relationship Id="rId126" Type="http://schemas.openxmlformats.org/officeDocument/2006/relationships/hyperlink" Target="https://youtu.be/d-BieGiLrpk?t=4981" TargetMode="External"/><Relationship Id="rId127" Type="http://schemas.openxmlformats.org/officeDocument/2006/relationships/hyperlink" Target="https://youtu.be/d-BieGiLrpk?t=5024" TargetMode="External"/><Relationship Id="rId128" Type="http://schemas.openxmlformats.org/officeDocument/2006/relationships/hyperlink" Target="https://youtu.be/d-BieGiLrpk?t=5071" TargetMode="External"/><Relationship Id="rId129" Type="http://schemas.openxmlformats.org/officeDocument/2006/relationships/hyperlink" Target="https://youtu.be/d-BieGiLrpk?t=5115" TargetMode="External"/><Relationship Id="rId130" Type="http://schemas.openxmlformats.org/officeDocument/2006/relationships/hyperlink" Target="https://youtu.be/d-BieGiLrpk?t=5156" TargetMode="External"/><Relationship Id="rId131" Type="http://schemas.openxmlformats.org/officeDocument/2006/relationships/hyperlink" Target="https://youtu.be/d-BieGiLrpk?t=5197" TargetMode="External"/><Relationship Id="rId132" Type="http://schemas.openxmlformats.org/officeDocument/2006/relationships/hyperlink" Target="https://youtu.be/d-BieGiLrpk?t=5238" TargetMode="External"/><Relationship Id="rId133" Type="http://schemas.openxmlformats.org/officeDocument/2006/relationships/hyperlink" Target="https://youtu.be/d-BieGiLrpk?t=5278" TargetMode="External"/><Relationship Id="rId134" Type="http://schemas.openxmlformats.org/officeDocument/2006/relationships/hyperlink" Target="https://youtu.be/d-BieGiLrpk?t=53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14.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