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12. Oturum — Rusça / çalışma metni</w:t>
      </w:r>
    </w:p>
    <w:p>
      <w:r>
        <w:t>2026-10-05 00:00:00 • Risale-i Nur Yönteminde Varlık, Toplum ve Teoloji Okumaları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00:00:45</w:t>
        </w:r>
      </w:hyperlink>
    </w:p>
    <w:p>
      <w:r>
        <w:t>[Религия и вера?] Если всё в порядке, начнём отсюда, даст Бог. Тогда начнём с выступления профессора Февзи. Профессор Февзи — биолог, преподаватель биологии. На факультете естественных наук университета Ван Юзюнджю Йыл, [молекулярная биология?], он преподаёт. В своей области он рассмотрит «Таксономическое соответствие «нев»: классическая терминология и современные данные о биоразнообразии — сравнительный анализ». Профессор, поскольку мы начали поздно, мы вновь ограничиваем время 15 минутами. Надеюсь, время не превысим. Если будут вопросы, после всех выступлений</w:t>
      </w:r>
    </w:p>
    <w:p>
      <w:pPr>
        <w:keepNext/>
      </w:pPr>
      <w:hyperlink r:id="rId11">
        <w:r>
          <w:rPr>
            <w:color w:val="1155CC"/>
            <w:u w:val="single"/>
          </w:rPr>
          <w:t>00:00:45 – 00:01:17</w:t>
        </w:r>
      </w:hyperlink>
    </w:p>
    <w:p>
      <w:r>
        <w:t>постараемся на них ответить. Если вопросов нет, завершим. —Прошу, профессор. —Большое спасибо, господин председатель. Уважаемые присутствующие, приветствую вас всех. Сегодня я представлю понятие «нев» как в нашей области — систематике, так и через его определение в классических трудах. Этому посвящён мой доклад. В нашей области… Эта штука не работает…</w:t>
      </w:r>
    </w:p>
    <w:p>
      <w:pPr>
        <w:keepNext/>
      </w:pPr>
      <w:hyperlink r:id="rId12">
        <w:r>
          <w:rPr>
            <w:color w:val="1155CC"/>
            <w:u w:val="single"/>
          </w:rPr>
          <w:t>00:01:28 – 00:02:09</w:t>
        </w:r>
      </w:hyperlink>
    </w:p>
    <w:p>
      <w:r>
        <w:t>[Неразборчиво.] Профессор [Рахми?], нам встать в другом месте из-за проектора? Да, наш коллега, отвечающий за проектор… Да, большое спасибо. Можно также выключить эти верхние светильники? Мы читаем великую книгу мироздания. Наша область — систематика растений. В систематике растений и при описании всех других живых существ мы распределяем живые организмы Земли по категориям.</w:t>
      </w:r>
    </w:p>
    <w:p>
      <w:pPr>
        <w:keepNext/>
      </w:pPr>
      <w:hyperlink r:id="rId13">
        <w:r>
          <w:rPr>
            <w:color w:val="1155CC"/>
            <w:u w:val="single"/>
          </w:rPr>
          <w:t>00:02:09 – 00:02:51</w:t>
        </w:r>
      </w:hyperlink>
    </w:p>
    <w:p>
      <w:r>
        <w:t>Каждый организм относим к виду, роду, семейству, отряду, классу, типу и царству. В трудах, прежде всего в «Рисале-и Нур», когда мы говорим о разнообразии — сколько форм жизни создано на Земле, — то, что мы называем видом, имеет научное название из двух слов. Например, белый медведь Ursus maritimus или Ursus americanus — бурый медведь; или скажем, американский медведь. Оба — медведи, но разные виды. Когда мы говорим «медведь», что</w:t>
      </w:r>
    </w:p>
    <w:p>
      <w:pPr>
        <w:keepNext/>
      </w:pPr>
      <w:hyperlink r:id="rId14">
        <w:r>
          <w:rPr>
            <w:color w:val="1155CC"/>
            <w:u w:val="single"/>
          </w:rPr>
          <w:t>00:02:51 – 00:03:34</w:t>
        </w:r>
      </w:hyperlink>
    </w:p>
    <w:p>
      <w:r>
        <w:t>мы делаем? Рассматриваем категорию рода. Смотрим на семейство, отряд, класс, тип, царство и домен. Вообще доклад можно было бы завершить одной этой иллюстрацией. В этом вся суть. Об этом можно говорить часами, но нам дали 15 минут. Поэтому постараюсь рассказать за 15 минут. Если под разнообразием созданных на Земле живых существ подразумевался домен, то говорилось бы о трёх доменах. Скоро я их назову. Если подразумевались царства,</w:t>
      </w:r>
    </w:p>
    <w:p>
      <w:pPr>
        <w:keepNext/>
      </w:pPr>
      <w:hyperlink r:id="rId15">
        <w:r>
          <w:rPr>
            <w:color w:val="1155CC"/>
            <w:u w:val="single"/>
          </w:rPr>
          <w:t>00:03:34 – 00:04:18</w:t>
        </w:r>
      </w:hyperlink>
    </w:p>
    <w:p>
      <w:r>
        <w:t>то сейчас в классификации живого известно 24 царства. Если типы — 195, если классы — 757, если отряды — 2 984, если семейства — 33 000. Иногда мы посещаем школы или в рамках нашей работы в университете… Когда спрашиваем: «Сколько форм жизни создано на Земле?» — люди замирают. Говорим: «Не стесняйтесь, ребята. Как думаете, сколько разновидностей?» Многие называют подобные числа. «Профессор, 3–5 тысяч». Таков их кругозор, столько разновидностей они видели. Но если говорить о родах, то 289 тысяч, то есть</w:t>
      </w:r>
    </w:p>
    <w:p>
      <w:pPr>
        <w:keepNext/>
      </w:pPr>
      <w:hyperlink r:id="rId16">
        <w:r>
          <w:rPr>
            <w:color w:val="1155CC"/>
            <w:u w:val="single"/>
          </w:rPr>
          <w:t>00:04:18 – 00:04:59</w:t>
        </w:r>
      </w:hyperlink>
    </w:p>
    <w:p>
      <w:r>
        <w:t>почти 300 тысяч родов. Устаз Бадиуззаман Саид Нурси — какую категорию он подразумевает? Что мы понимаем под «нев»? Если виды — 2 миллиона 355 тысяч. Эти данные я взял из «Каталога жизни» и Глобальной информационной [системы?] по биоразнообразию — двух разных сайтов. Изучая все живые существа, созданные на Земле, мы определяем, сколько организмов в каждой категории, и так их называем. Мы назвали три домена: археи, бактерии и эукариоты. Вирусы, как вы знаете, не считаются живыми организмами.</w:t>
      </w:r>
    </w:p>
    <w:p>
      <w:pPr>
        <w:keepNext/>
      </w:pPr>
      <w:hyperlink r:id="rId17">
        <w:r>
          <w:rPr>
            <w:color w:val="1155CC"/>
            <w:u w:val="single"/>
          </w:rPr>
          <w:t>00:04:59 – 00:05:42</w:t>
        </w:r>
      </w:hyperlink>
    </w:p>
    <w:p>
      <w:r>
        <w:t>Но мы включили и их. Археи чаще всего живут в лаве, в крайних условиях: жара, высокая солёность. Условия у них необычные. Не каждый организм может жить в их среде, поэтому эти археи называются прокариотами. На Земле к настоящему времени обнаружено 762 их вида. Они представлены четырьмя царствами. Выявлено около 26 тысяч видов бактерий. Больше всего эукариот: 2 миллиона 310 тысяч. То есть организмов, в клетках которых есть ядро. Два других домена — прокариоты, в их клетках ядра нет.</w:t>
      </w:r>
    </w:p>
    <w:p>
      <w:pPr>
        <w:keepNext/>
      </w:pPr>
      <w:hyperlink r:id="rId18">
        <w:r>
          <w:rPr>
            <w:color w:val="1155CC"/>
            <w:u w:val="single"/>
          </w:rPr>
          <w:t>00:05:43 – 00:06:26</w:t>
        </w:r>
      </w:hyperlink>
    </w:p>
    <w:p>
      <w:r>
        <w:t>Какую долю здесь занимают животные и растения, мы видим здесь. Если посмотреть на вирусы, их 8 тысяч разновидностей. С каким мы все познакомились ближе всего? С коронавирусом. Всего один вирус на Земле. Этот [MERS?] из семейства вирусов… Бактерий около 26 тысяч; есть полезные — для организма человека и почвы. Они микроскопические. Грибов — 31 500; растений, скажем, около 450 тысяч. разновидностей. Насекомых — 1 миллион 200 тысяч. Насекомые занимают очень большую долю царства животных.</w:t>
      </w:r>
    </w:p>
    <w:p>
      <w:pPr>
        <w:keepNext/>
      </w:pPr>
      <w:hyperlink r:id="rId19">
        <w:r>
          <w:rPr>
            <w:color w:val="1155CC"/>
            <w:u w:val="single"/>
          </w:rPr>
          <w:t>00:06:27 – 00:07:07</w:t>
        </w:r>
      </w:hyperlink>
    </w:p>
    <w:p>
      <w:r>
        <w:t>Птиц — 10 198. Итак, род, вид, разновидность… Что из этого имеет в виду устаз Бадиуззаман Саид Нурси? Читатели «Рисале-и Нур» знают: если не на каждой странице, то раз в десять страниц встречается «нев». Что он подразумевает под этим словом? Об этом немного поговорим. Здесь три вида. Все три относятся к роду рябчик, Fritillaria. Это Fritillaria imperialis, [michailovskyi?] и Fritillaria persica.</w:t>
      </w:r>
    </w:p>
    <w:p>
      <w:pPr>
        <w:keepNext/>
      </w:pPr>
      <w:hyperlink r:id="rId20">
        <w:r>
          <w:rPr>
            <w:color w:val="1155CC"/>
            <w:u w:val="single"/>
          </w:rPr>
          <w:t>00:07:07 – 00:07:51</w:t>
        </w:r>
      </w:hyperlink>
    </w:p>
    <w:p>
      <w:r>
        <w:t>Все три — Fritillaria, но они отличаются друг от друга. Разные разновидности. Посмотрим на бабочек. Каждая — бабочка, но все отличаются друг от друга. Говоря о видах, мы только что назвали два с половиной миллиона. Но в классификациях, составленных до сих пор, около восьми миллионов видов живых существ уже классифицировано. Однако принятых — около четырёх с половиной миллионов. Многие — синонимы или омонимы. Учёные повторяли друг друга, давая одному и тому же организму разные названия. Я быстро пропущу [разнообразие видов?].</w:t>
      </w:r>
    </w:p>
    <w:p>
      <w:pPr>
        <w:keepNext/>
      </w:pPr>
      <w:hyperlink r:id="rId21">
        <w:r>
          <w:rPr>
            <w:color w:val="1155CC"/>
            <w:u w:val="single"/>
          </w:rPr>
          <w:t>00:07:51 – 00:08:32</w:t>
        </w:r>
      </w:hyperlink>
    </w:p>
    <w:p>
      <w:r>
        <w:t>Перехожу к родам. Их 493 тысячи, но принятых — 298 тысяч. То есть почти 300 тысяч родов. Это тоже быстро пропустим. Кратко для незнакомых с систематикой: как мы их различаем? Предположим, вы изучаете рыб и видите здесь пять рыб. У этой такие полосы: вы называете её Abudefduf bengalensis, другую — saxatilis. У этой полосы немного шире. Конечно, у неё другие хромосомы, всё другое, и питание. По строению даём название. Все они кошки, а это наша ванская кошка.</w:t>
      </w:r>
    </w:p>
    <w:p>
      <w:pPr>
        <w:keepNext/>
      </w:pPr>
      <w:hyperlink r:id="rId22">
        <w:r>
          <w:rPr>
            <w:color w:val="1155CC"/>
            <w:u w:val="single"/>
          </w:rPr>
          <w:t>00:08:33 – 00:09:17</w:t>
        </w:r>
      </w:hyperlink>
    </w:p>
    <w:p>
      <w:r>
        <w:t>Другие кошки — разные виды внутри рода кошек. Здесь волки. Все относятся к роду волков, но к разным видам. Как хорошо знакомый пример я поместил сюда перец и томаты. Вы видите разные виды [томата?], относящиеся к двум разным родам. Как и у человека, у каждого есть генетическое строение. Всевышний заложил их коды — цвет, вкус, запах, форму, всё — в хромосомы. И это никогда не меняется. Смотрите, как хромосомы передают генетическую информацию.</w:t>
      </w:r>
    </w:p>
    <w:p>
      <w:pPr>
        <w:keepNext/>
      </w:pPr>
      <w:hyperlink r:id="rId23">
        <w:r>
          <w:rPr>
            <w:color w:val="1155CC"/>
            <w:u w:val="single"/>
          </w:rPr>
          <w:t>00:09:17 – 00:09:59</w:t>
        </w:r>
      </w:hyperlink>
    </w:p>
    <w:p>
      <w:r>
        <w:t>В нашей области мы составляем определительные ключи для растений. Например, в семействе розовых, Rosaceae, 99 родов, у нас 291 вид. Мы составляем определители. И вот, что говорит устаз Бадиуззаман в «Трактате о природе»? Он говорит: «Я сломал эволюции [хребет?], сломал рёбра». Систематика и наука действительно достигли сейчас этой точки. Имеют отношение или нет, вы видите их по телевизору. Геолог или инженер-механик говорит: «Существует такая вещь, как эволюция». Нелепость, софизм. Однако наука говорит: никакой вид никогда не может</w:t>
      </w:r>
    </w:p>
    <w:p>
      <w:pPr>
        <w:keepNext/>
      </w:pPr>
      <w:hyperlink r:id="rId24">
        <w:r>
          <w:rPr>
            <w:color w:val="1155CC"/>
            <w:u w:val="single"/>
          </w:rPr>
          <w:t>00:09:59 – 00:10:43</w:t>
        </w:r>
      </w:hyperlink>
    </w:p>
    <w:p>
      <w:r>
        <w:t>превратиться, измениться, эволюционировать в другой вид или организм. Вот наши определители. Мы сказали: у Rosa во всём мире 291 вид. Эти прекрасные розы: запах, цвет, форма, шипы… А это земляника: смотрите на листья, цветок и плод. Груша, яблоня… У каждой своё название. Видим также сливу. Самые мелкие, микроскопические структуры этих растений — заметьте, 10 микрометров, то есть нанометровый уровень. Как же</w:t>
      </w:r>
    </w:p>
    <w:p>
      <w:pPr>
        <w:keepNext/>
      </w:pPr>
      <w:hyperlink r:id="rId25">
        <w:r>
          <w:rPr>
            <w:color w:val="1155CC"/>
            <w:u w:val="single"/>
          </w:rPr>
          <w:t>00:10:43 – 00:11:24</w:t>
        </w:r>
      </w:hyperlink>
    </w:p>
    <w:p>
      <w:r>
        <w:t>различают роды и виды по этой пыльце? Каждое показанное пыльцевое зерно принадлежит иному роду, иному виду. Чтобы показать различия: это пыльца Rosa, розы; а это сливы. Они родственны, но их строение очень разное. Большую часть микроскопических структур пропускаю. Что мы сказали об эволюции? Чёткие морфологические границы между видами и родами показывают, что группы не превращаются друг в друга; они постоянны, неизменны. Перехожу дальше.</w:t>
      </w:r>
    </w:p>
    <w:p>
      <w:pPr>
        <w:keepNext/>
      </w:pPr>
      <w:hyperlink r:id="rId26">
        <w:r>
          <w:rPr>
            <w:color w:val="1155CC"/>
            <w:u w:val="single"/>
          </w:rPr>
          <w:t>00:11:24 – 00:12:08</w:t>
        </w:r>
      </w:hyperlink>
    </w:p>
    <w:p>
      <w:r>
        <w:t>Об этом мы говорим на конгрессах [«Сотворение в свете наук»?], где участвуем. Главный вопрос: что сказал устаз? Дают ли Коран и хадисы какое-либо представление о разновидностях в этих областях? Палинология, гистология, анатомия, морфология — все науки говорят, что случайности совершенно нет. Они не возникают случайно. Теперь рассмотрим разнообразие живого в исламском вероучении. Начиная с Корана, хадисов, Ибн Хальдуна, Ибн Сины — всё, где есть хоть немного о растениях, — мы просмотрели множество книг и трудов.</w:t>
      </w:r>
    </w:p>
    <w:p>
      <w:pPr>
        <w:keepNext/>
      </w:pPr>
      <w:hyperlink r:id="rId27">
        <w:r>
          <w:rPr>
            <w:color w:val="1155CC"/>
            <w:u w:val="single"/>
          </w:rPr>
          <w:t>00:12:08 – 00:12:50</w:t>
        </w:r>
      </w:hyperlink>
    </w:p>
    <w:p>
      <w:r>
        <w:t>О многом мы также спросили искусственный интеллект. В Коране и достоверных хадисах в отношении биологической классификации нет утверждений: «Столько-то видов, столько-то родов». Что сказано? Вместо числа, определяющего количество сотворённых существ, в суре «Ан-Нур» сказано: «Аллах творит, что пожелает». Или аят суры «Ас-Саджда»: «Он превосходно создал всё, что сотворил». Таких аятов много. Ни в Торе, ни в Евангелии, ни в Коране… О живых существах: «В этом роде столько-то, в этом виде столько-то» —</w:t>
      </w:r>
    </w:p>
    <w:p>
      <w:pPr>
        <w:keepNext/>
      </w:pPr>
      <w:hyperlink r:id="rId28">
        <w:r>
          <w:rPr>
            <w:color w:val="1155CC"/>
            <w:u w:val="single"/>
          </w:rPr>
          <w:t>00:12:50 – 00:13:31</w:t>
        </w:r>
      </w:hyperlink>
    </w:p>
    <w:p>
      <w:r>
        <w:t>этого нет ни в одном труде. Аль-Бируни, Ибн Хальдун и многие другие учёные об этом не говорят. Но когда Бадиуззаман употребляет «нев» в своих трудах, имеет ли он в виду род или вид современной таксономии? Ведь все наши старшие братья, выступающие с беседами и уроками, говорят: «Когда он говорит «нев», подразумевается вид». Я же здесь, чтобы объяснить: это род, то, что науке ещё предстоит открыть. Особи одного вида имеют свои особенности сотворения, поведения, внешности и [функций?].</w:t>
      </w:r>
    </w:p>
    <w:p>
      <w:pPr>
        <w:keepNext/>
      </w:pPr>
      <w:hyperlink r:id="rId29">
        <w:r>
          <w:rPr>
            <w:color w:val="1155CC"/>
            <w:u w:val="single"/>
          </w:rPr>
          <w:t>00:13:31 – 00:14:12</w:t>
        </w:r>
      </w:hyperlink>
    </w:p>
    <w:p>
      <w:r>
        <w:t>Лучший пример — человек: от первого сотворённого человека до наших дней. Это один вид, названный Homo sapiens. Но его помещают не туда. Человека помещают в царство животных, хотя он — глава мироздания. Классифицирует человек. Он ни в коем случае не должен относить себя к животным. Людей следует выделять в отдельное царство. Иначе классификация не имеет смысла. Научный мир пока описал 2,5 миллиона видов. Но оценка — от 12 до 18 миллионов.</w:t>
      </w:r>
    </w:p>
    <w:p>
      <w:pPr>
        <w:keepNext/>
      </w:pPr>
      <w:hyperlink r:id="rId30">
        <w:r>
          <w:rPr>
            <w:color w:val="1155CC"/>
            <w:u w:val="single"/>
          </w:rPr>
          <w:t>00:14:12 – 00:14:53</w:t>
        </w:r>
      </w:hyperlink>
    </w:p>
    <w:p>
      <w:r>
        <w:t>Это оптимистичная оценка. Если в такой оценке видов 12–18 миллионов, мы посмотрели, скольким родам это соответствует. Как раз 400 тысяч «нев», на которых останавливался устаз. Говоря «нев», мы имеем в виду род. Если посмотреть, где в «Рисале-и Нур» встречается «нев», то найдём это понятие почти повсюду в собрании. Особенно в темах размышления, единобожия, воскресения, исцеления; какую бы область вы ни взяли, встречается «нев». В «Словах», рассказывая об искусстве мироздания и сотворении растений и животных,</w:t>
      </w:r>
    </w:p>
    <w:p>
      <w:pPr>
        <w:keepNext/>
      </w:pPr>
      <w:hyperlink r:id="rId31">
        <w:r>
          <w:rPr>
            <w:color w:val="1155CC"/>
            <w:u w:val="single"/>
          </w:rPr>
          <w:t>00:14:53 – 00:15:37</w:t>
        </w:r>
      </w:hyperlink>
    </w:p>
    <w:p>
      <w:r>
        <w:t>используются выражения вроде «400 тысяч нев». В «Трактате о природе» из «Сияний», различая виды, он говорит, что каждый славит Аллаха своим особым языком. В «Лучах», описывая проявление прекрасных имён Аллаха в мироздании, различные «энва» каждого имени… Заметьте: здесь он сказал «энва», а не «нев». Это можно передать как виды, разновидности. Что же подразумевается под «нев»? В «Рисале-и Нур» это соответствует понятию рода в современной биологии, по нашему мнению. Если дать заголовок сегодняшнему конгрессу: «Нев в «Рисале-и Нур» равен роду».</w:t>
      </w:r>
    </w:p>
    <w:p>
      <w:pPr>
        <w:keepNext/>
      </w:pPr>
      <w:hyperlink r:id="rId32">
        <w:r>
          <w:rPr>
            <w:color w:val="1155CC"/>
            <w:u w:val="single"/>
          </w:rPr>
          <w:t>00:15:38 – 00:16:20</w:t>
        </w:r>
      </w:hyperlink>
    </w:p>
    <w:p>
      <w:r>
        <w:t>Один род соответствует одному «нев». Если бы имелся в виду вид, их 2,5 миллиона; числа не совпали бы. В подходе Бадиуззамана есть более глубокий смысл и мудрость. Каждый «нев» — единица особого искусства, в которой имя, искусство или совершенство Творца мироздания [обсуждается?] или проявляется. Поэтому оно точно соответствует роду. Кошка — «нев», собака — «нев». Каждое являет различные имена Аллаха, например ар-Раззак, аль-Мусаввир, Наделяющий уделом и Дарующий облик. В «Рисале-и Нур» вместо 400 тысяч иногда встречается 300 тысяч, иногда 200 тысяч.</w:t>
      </w:r>
    </w:p>
    <w:p>
      <w:pPr>
        <w:keepNext/>
      </w:pPr>
      <w:hyperlink r:id="rId33">
        <w:r>
          <w:rPr>
            <w:color w:val="1155CC"/>
            <w:u w:val="single"/>
          </w:rPr>
          <w:t>00:16:20 – 00:17:00</w:t>
        </w:r>
      </w:hyperlink>
    </w:p>
    <w:p>
      <w:r>
        <w:t>Как это можно понимать? В арабском языке и литературе это можно также понимать как «касрат», множество. Но предмет нашего исследования… Я заканчиваю, уважаемый профессор, заканчиваю. Устаз упоминает «400 тысяч нев» во многих местах. На нынешнем этапе развития науки всё ещё… Здесь немало наших коллег, занимающихся систематикой. Пока мы не можем точно определить число родов и видов, устаз Бадиуззаман ещё 100 лет назад говорил о числе родов,</w:t>
      </w:r>
    </w:p>
    <w:p>
      <w:pPr>
        <w:keepNext/>
      </w:pPr>
      <w:hyperlink r:id="rId34">
        <w:r>
          <w:rPr>
            <w:color w:val="1155CC"/>
            <w:u w:val="single"/>
          </w:rPr>
          <w:t>00:17:00 – 00:17:41</w:t>
        </w:r>
      </w:hyperlink>
    </w:p>
    <w:p>
      <w:r>
        <w:t>которые можно было бы обнаружить сегодня. Снова в «Рисале-и Нур»: 400 тысяч «нев», созданных на Земле… Смотрите, это есть в «Лучах», в «Словах»: «Та мощь столь искусно, столь [благотворно?], столь соразмерно, те 400 тысяч…» И далее. Вы видите это на каждой странице. В сегодняшнем докладе, в заключение, можно сказать так: в этих книгах, во всех этих трудах следует понимать, что эти 400 тысяч в «Рисале-и Нур» соответствуют роду, а не виду; что речь не идёт о</w:t>
      </w:r>
    </w:p>
    <w:p>
      <w:pPr>
        <w:keepNext/>
      </w:pPr>
      <w:hyperlink r:id="rId35">
        <w:r>
          <w:rPr>
            <w:color w:val="1155CC"/>
            <w:u w:val="single"/>
          </w:rPr>
          <w:t>00:17:41 – 00:18:27</w:t>
        </w:r>
      </w:hyperlink>
    </w:p>
    <w:p>
      <w:r>
        <w:t>видах. Виды выражаются как «энва», разновидности, что снова встречается в его трудах. Например, этот абзац в «Словах» — 166, в «Лучах» — 204; «Биография», «Посох Мусы», «Путеводитель для молодёжи», «Плод»… Во многих местах одна и та же фраза, говорится о 400 тысячах «нев». Итог: если разграничить термины, «нев» не означает вид. Под «нев» понимается род. В османских и классических биологических трудах слово «нев» употреблялось широко для обозначения генетических и морфологических групп живого. Современная таксономия использует его для вида, но в «Рисале-и Нур» подразумевается род.</w:t>
      </w:r>
    </w:p>
    <w:p>
      <w:pPr>
        <w:keepNext/>
      </w:pPr>
      <w:hyperlink r:id="rId36">
        <w:r>
          <w:rPr>
            <w:color w:val="1155CC"/>
            <w:u w:val="single"/>
          </w:rPr>
          <w:t>00:18:27 – 00:19:12</w:t>
        </w:r>
      </w:hyperlink>
    </w:p>
    <w:p>
      <w:r>
        <w:t>Повторим: на сегодняшний день, то есть в октябре 2026 года, число родов на Земле 300 тысяч. Если Судный день не наступит скоро, то, вероятно, вскоре, даст Бог, дойдём до 400 тысяч. А видов может стать от 2,5 до 12 миллионов. Таково возможное число форм жизни. Что же с ними? Мы исследуем и обнаруживаем их. Итак, 2,5 миллиона оценивают в будущем в восемь миллионов, а 289 тысяч — в 400 тысяч. Тем самым устаз показывает нам цель, которой систематик</w:t>
      </w:r>
    </w:p>
    <w:p>
      <w:pPr>
        <w:keepNext/>
      </w:pPr>
      <w:hyperlink r:id="rId37">
        <w:r>
          <w:rPr>
            <w:color w:val="1155CC"/>
            <w:u w:val="single"/>
          </w:rPr>
          <w:t>00:19:12 – 00:19:56</w:t>
        </w:r>
      </w:hyperlink>
    </w:p>
    <w:p>
      <w:r>
        <w:t>может достичь в наше время, в этот век. В заключение завершу следующим: Можем ли мы здесь увидеть научный крах представления об эволюции? Да. Генетические барьеры и морфологические границы показывают, что категории — роды и виды — генетически никогда не могут превращаться, изменяться друг в друга, и отвергают эволюцию в корне. Вместо хаоса — чёткий порядок. Если бы эволюция, как утверждают, шла через случайные мутации, были бы смешанные организмы — наполовину похожие на вишню, наполовину на яблоко, наполовину на грушу. Однако</w:t>
      </w:r>
    </w:p>
    <w:p>
      <w:pPr>
        <w:keepNext/>
      </w:pPr>
      <w:hyperlink r:id="rId38">
        <w:r>
          <w:rPr>
            <w:color w:val="1155CC"/>
            <w:u w:val="single"/>
          </w:rPr>
          <w:t>00:19:56 – 00:20:39</w:t>
        </w:r>
      </w:hyperlink>
    </w:p>
    <w:p>
      <w:r>
        <w:t>каждый вид и род отделён чёткими границами. Есть математическое равновесие. В иерархии родов, установленной таксономией, каждая группа живого сегодня такая же, какой создана изначально. Мы видим это по ископаемым. В итоге, куда бы мы ни посмотрели во Вселенной и мире живого, на макро- или микроуровне, все роды и виды свидетельствуют о Творце с бесконечными, всеохватными знанием, мудростью, мощью и искусством, создавшем их. Промежуточных форм совершенно нет. Есть чёткие границы и генетическая изоляция.</w:t>
      </w:r>
    </w:p>
    <w:p>
      <w:pPr>
        <w:keepNext/>
      </w:pPr>
      <w:hyperlink r:id="rId39">
        <w:r>
          <w:rPr>
            <w:color w:val="1155CC"/>
            <w:u w:val="single"/>
          </w:rPr>
          <w:t>00:20:39 – 00:21:22</w:t>
        </w:r>
      </w:hyperlink>
    </w:p>
    <w:p>
      <w:r>
        <w:t>Об этом говорят божественная мера, равновесие и искусство мироздания. В школьных программах, на конгрессах о сотворении, в [естественнонаучном образовании?] нужно развивать целостные подходы, научно представляющие [истину?] сотворения. —Спасибо за терпеливое внимание. —И я благодарю вас, профессор. Спасибо. Это работает? Работает? Профессор, большое спасибо. Вы дали прекрасные сведения. Хочу подытожить их в паре предложений. Профессор Февзи постарался передать смыслы из Корана и хадисов, отражённые в «Рисале-и Нур». Как мы знаем, у Аллаха две</w:t>
      </w:r>
    </w:p>
    <w:p>
      <w:pPr>
        <w:keepNext/>
      </w:pPr>
      <w:hyperlink r:id="rId40">
        <w:r>
          <w:rPr>
            <w:color w:val="1155CC"/>
            <w:u w:val="single"/>
          </w:rPr>
          <w:t>00:21:22 – 00:22:05</w:t>
        </w:r>
      </w:hyperlink>
    </w:p>
    <w:p>
      <w:r>
        <w:t>книги: Коран от атрибута Речи, и от атрибута Творения — великая книга мироздания. Он привёл примеры из «Рисале-и Нур», Бадиуззамана, «Слов» и «Сияний». Очень важно следующее высказывание Бадиуззамана: «Рисале-и Нур» читает книгу мироздания». Всё это в мироздании находит соответствие в «Рисале-и Нур», объединяя естественные и религиозные науки. Там ясно говорится, что здесь нет случайности, [навязывания?], самопроизвольного возникновения. Это сказано ясно. От себя лично скажу:</w:t>
      </w:r>
    </w:p>
    <w:p>
      <w:pPr>
        <w:keepNext/>
      </w:pPr>
      <w:hyperlink r:id="rId41">
        <w:r>
          <w:rPr>
            <w:color w:val="1155CC"/>
            <w:u w:val="single"/>
          </w:rPr>
          <w:t>00:22:05 – 00:22:50</w:t>
        </w:r>
      </w:hyperlink>
    </w:p>
    <w:p>
      <w:r>
        <w:t>я получил большую пользу. Наш профессор подробно рассказал о живых существах Земли, их родах, видах и разновидностях. Надеюсь, он подробно изложит всё это и в статье. Профессор, большое спасибо, мы вам признательны. После публикации текста, даст Бог, мы подробно прочтём и рассмотрим его. Сейчас я передаю слово нашему коллеге, профессору Аднану Мемдухоглу с факультета теологии Сииртского университета, преподавателю исламского права. Его статьи</w:t>
      </w:r>
    </w:p>
    <w:p>
      <w:pPr>
        <w:keepNext/>
      </w:pPr>
      <w:hyperlink r:id="rId42">
        <w:r>
          <w:rPr>
            <w:color w:val="1155CC"/>
            <w:u w:val="single"/>
          </w:rPr>
          <w:t>00:22:50 – 00:23:33</w:t>
        </w:r>
      </w:hyperlink>
    </w:p>
    <w:p>
      <w:r>
        <w:t>и исследования приносят нам большую пользу. Пусть Аллах продолжит его труды и умножит знания. Мы услышим анализ кризисов современной цивилизации через коранические понятия истины, справедливости и равновесия. Можно открыть презентацию Аднана? — Открылось, профессор Аднан? — Нет. Мы [дали?] чуть больше времени: один участник не пришёл. — Спасибо, профессор. — Не забудьте эту нашу любезность! С вашего позволения, я изложу кратко, не следуя строго</w:t>
      </w:r>
    </w:p>
    <w:p>
      <w:pPr>
        <w:keepNext/>
      </w:pPr>
      <w:hyperlink r:id="rId43">
        <w:r>
          <w:rPr>
            <w:color w:val="1155CC"/>
            <w:u w:val="single"/>
          </w:rPr>
          <w:t>00:23:33 – 00:24:15</w:t>
        </w:r>
      </w:hyperlink>
    </w:p>
    <w:p>
      <w:r>
        <w:t>письменному тексту, чтобы лучше использовать время. Во имя Аллаха, Милостивого, Милующего. — Можно слайды Аднана? [Хвала Аллаху, Господу миров.] Благословение и мир нашему Посланнику Мухаммаду, его семье и всем сподвижникам. Уважаемые собравшиеся, приветствую вас миром Аллаха. Мир вам, милость Аллаха и Его благословение. Профессор Аднан, появилось. Можете встать и читать, если хотите. Профессор перелистнёт слайды; я кратко изложу, не держась строго текста. — Как пожелаете. Прошу. — Спасибо. Мы живём в современную эпоху, в эпоху, полную кризисов.</w:t>
      </w:r>
    </w:p>
    <w:p>
      <w:pPr>
        <w:keepNext/>
      </w:pPr>
      <w:hyperlink r:id="rId44">
        <w:r>
          <w:rPr>
            <w:color w:val="1155CC"/>
            <w:u w:val="single"/>
          </w:rPr>
          <w:t>00:24:15 – 00:25:01</w:t>
        </w:r>
      </w:hyperlink>
    </w:p>
    <w:p>
      <w:r>
        <w:t>Наша сегодняшняя конференция посвящена тому, как предложить рецепты и решения из Корана для кризисов нашего времени. Именно эту тему она рассматривает. Вчерашний день конференции был для меня плодотворным. Он позволил познакомиться с людьми, узнать новые идеи, обсудить их. Надеюсь, эта плодотворность сохранится сегодня, завтра и до среды, уповая на Господа. Моя тема охватывает три понятия. Но, полагаю, к этим трём понятиям можно добавить</w:t>
      </w:r>
    </w:p>
    <w:p>
      <w:pPr>
        <w:keepNext/>
      </w:pPr>
      <w:hyperlink r:id="rId45">
        <w:r>
          <w:rPr>
            <w:color w:val="1155CC"/>
            <w:u w:val="single"/>
          </w:rPr>
          <w:t>00:25:01 – 00:25:45</w:t>
        </w:r>
      </w:hyperlink>
    </w:p>
    <w:p>
      <w:r>
        <w:t>и другие. Эти три я выбрал намеренно: истина и право, справедливость и равновесие. К ним можно добавить мудрость, знание и милосердие, и другие понятия. Почему эти три? Начиная с первого человека, я кратко очерчу историю до наших дней, опираясь на Коран и на жизнь Пророка, живого Корана; и на Бедиуззамана, превосходно разъяснившего нам эти два источника своими трудами, собранием сочинений и жизнью.</w:t>
      </w:r>
    </w:p>
    <w:p>
      <w:pPr>
        <w:keepNext/>
      </w:pPr>
      <w:hyperlink r:id="rId46">
        <w:r>
          <w:rPr>
            <w:color w:val="1155CC"/>
            <w:u w:val="single"/>
          </w:rPr>
          <w:t>00:25:45 – 00:26:30</w:t>
        </w:r>
      </w:hyperlink>
    </w:p>
    <w:p>
      <w:r>
        <w:t>Постараюсь изложить то, что я понял из его трудов. Аллах создал Адама. В начале «Аль-Бакары», сразу после «Аль-Фатихи», в первых аятах на первой странице, прежде чем говорить о творении, Коран выделяет три понятия и учит, как человеку, которому вверена Книга и который станет наместником Аллаха, стать богобоязненным. Этому учит первая страница. Вторая группа людей описана всего в двух аятах, поскольку внешне их неверие очевидно. Без больших подробностей неверующие</w:t>
      </w:r>
    </w:p>
    <w:p>
      <w:pPr>
        <w:keepNext/>
      </w:pPr>
      <w:hyperlink r:id="rId47">
        <w:r>
          <w:rPr>
            <w:color w:val="1155CC"/>
            <w:u w:val="single"/>
          </w:rPr>
          <w:t>00:26:30 – 00:27:12</w:t>
        </w:r>
      </w:hyperlink>
    </w:p>
    <w:p>
      <w:r>
        <w:t>описаны кратко. Затем, пространно, до 21-го аята, речь идёт о лицемерах, скрывающих неверие в душе, главных виновниках этих кризисов: можно сказать, нынешних глобалистах. В истории они могли носить иные имена. Коран мало останавливается на именах. Иногда называет Каруна, Фараона, Хамана; но главное — их качества и черты. Он обращает внимание на всякого, кто обладает этими чертами. Говоря об этом до 21-го аята, Коран вдруг возвращается к началу. Начиная со слов «О люди, поклоняйтесь», он вновь обращается к</w:t>
      </w:r>
    </w:p>
    <w:p>
      <w:pPr>
        <w:keepNext/>
      </w:pPr>
      <w:hyperlink r:id="rId48">
        <w:r>
          <w:rPr>
            <w:color w:val="1155CC"/>
            <w:u w:val="single"/>
          </w:rPr>
          <w:t>00:27:12 – 00:27:53</w:t>
        </w:r>
      </w:hyperlink>
    </w:p>
    <w:p>
      <w:r>
        <w:t>качествам верующего: поклонению, повиновению, познанию Творца… Коран — руководство, позволяющее исполнить вверенную человеку миссию наместника и идти прямым путём. Коран и Пророк, пророки, как его воплощение в жизни. Это не обычный текст, составленный случайно. Он дан Аллахом в божественном согласии. Мы, Его рабы, должны размышлять и извлекать из него чудеса красноречия,</w:t>
      </w:r>
    </w:p>
    <w:p>
      <w:pPr>
        <w:keepNext/>
      </w:pPr>
      <w:hyperlink r:id="rId49">
        <w:r>
          <w:rPr>
            <w:color w:val="1155CC"/>
            <w:u w:val="single"/>
          </w:rPr>
          <w:t>00:27:53 – 00:28:36</w:t>
        </w:r>
      </w:hyperlink>
    </w:p>
    <w:p>
      <w:r>
        <w:t>риторику и смыслы: это божественная Книга, источник наставления. Далее мы видим, как возникают современные кризисы и порча, и указания, как снова найти средства против них. Аллах создаёт наместника на земле. Есть духи и ангелы. Но Он всё же создаёт человека по мудрости Своей. Ангелы знают, что человек на земле будет проливать кровь, творить порчу и создавать кризисы. Они спрашивают не возражая, а исходя из знания, данного Аллахом: «Господи, мы поклоняемся Тебе, а человек так поступит.</w:t>
      </w:r>
    </w:p>
    <w:p>
      <w:pPr>
        <w:keepNext/>
      </w:pPr>
      <w:hyperlink r:id="rId50">
        <w:r>
          <w:rPr>
            <w:color w:val="1155CC"/>
            <w:u w:val="single"/>
          </w:rPr>
          <w:t>00:28:36 – 00:29:20</w:t>
        </w:r>
      </w:hyperlink>
    </w:p>
    <w:p>
      <w:r>
        <w:t>В чём мудрость?» «Он научил Адама всем именам». Исходя из этого аята, человек, наделённый именами, знанием и множеством проявлений мудрости: Аллах описывает его создание ангелам, словно в сцене, понятной и самому человеку. Он раскрывает это. Затем вмешивается сатана, стремясь увести Адама и Еву от истины и правды своими нашёптываниями, и в мире испытаний начинается проверка.</w:t>
      </w:r>
    </w:p>
    <w:p>
      <w:pPr>
        <w:keepNext/>
      </w:pPr>
      <w:hyperlink r:id="rId51">
        <w:r>
          <w:rPr>
            <w:color w:val="1155CC"/>
            <w:u w:val="single"/>
          </w:rPr>
          <w:t>00:29:20 – 00:30:01</w:t>
        </w:r>
      </w:hyperlink>
    </w:p>
    <w:p>
      <w:r>
        <w:t>Там сатана… Вообще, Адам — отец человечества; все мы — дети Адама. Иблис — отец всех шайтанов из людей и джиннов. Мы видим, как возникшее там движение неверия и лицемерия отражается в наши дни. Следующие аяты говорят нам об этом. Затем идут темы, касающиеся иудеев. Там возник кризис, кризис веры. Есть сатана, застрявший в своём «я». «Ты создал меня из огня, а его из глины»: он превозносится, порабощённый</w:t>
      </w:r>
    </w:p>
    <w:p>
      <w:pPr>
        <w:keepNext/>
      </w:pPr>
      <w:hyperlink r:id="rId52">
        <w:r>
          <w:rPr>
            <w:color w:val="1155CC"/>
            <w:u w:val="single"/>
          </w:rPr>
          <w:t>00:30:01 – 00:30:46</w:t>
        </w:r>
      </w:hyperlink>
    </w:p>
    <w:p>
      <w:r>
        <w:t>собственным «я»: сатана, Иблис. Затем идёт этническое пристрастие. Признав незнание: «Пречист Ты! Мы знаем лишь то, чему Ты научил нас», — так говорят ангелы. А Адам и Ева, наши отец и мать, признают свой грех. В отличие от не признающегося Иблиса, они знают своё положение и пределы, сначала признают: «Да, я ошибся». «Воистину, я был из числа несправедливых». «Адам принял слова от своего Господа». Если бы эти слова не были даны, не знай он пути… «Он принял покаяние; Он Принимающий, Милующий».</w:t>
      </w:r>
    </w:p>
    <w:p>
      <w:pPr>
        <w:keepNext/>
      </w:pPr>
      <w:hyperlink r:id="rId53">
        <w:r>
          <w:rPr>
            <w:color w:val="1155CC"/>
            <w:u w:val="single"/>
          </w:rPr>
          <w:t>00:30:46 – 00:31:30</w:t>
        </w:r>
      </w:hyperlink>
    </w:p>
    <w:p>
      <w:r>
        <w:t>Его покаяние не было бы принято. После принятия покаяния следует аят: «[Низойдите оттуда все]». Некоторые толкователи объясняют это наказанием за проступок: изгнание из Рая на землю, сверху вниз, жизнь в изгнании и последующие испытания. Однако, верное толкование, Аллах знает лучше: покаяние Адама, мир ему, и нашей матери Евы было принято. Это событие отдельно от принятия покаяния. Ведь ещё в начале страницы: «Твой Господь сказал ангелам: Я установлю</w:t>
      </w:r>
    </w:p>
    <w:p>
      <w:pPr>
        <w:keepNext/>
      </w:pPr>
      <w:hyperlink r:id="rId54">
        <w:r>
          <w:rPr>
            <w:color w:val="1155CC"/>
            <w:u w:val="single"/>
          </w:rPr>
          <w:t>00:31:30 – 00:32:12</w:t>
        </w:r>
      </w:hyperlink>
    </w:p>
    <w:p>
      <w:r>
        <w:t>на земле наместника». Это решение Господа объявлено божественным посланием до этого события. Наместник Аллаха на земле исполнит свой долг; в отличие от ангелов, джиннов и других духов, он будет жить иной жизнью. Как наместник Аллаха, он применит шариат: с верой в Аллаха, Его познанием и любовью к Нему, [встретив Его?], обретёт Его довольство. Читая Коран с этой точки зрения, с точки зрения его красноречия, мы видим, что по сути ничего не изменилось.</w:t>
      </w:r>
    </w:p>
    <w:p>
      <w:pPr>
        <w:keepNext/>
      </w:pPr>
      <w:hyperlink r:id="rId55">
        <w:r>
          <w:rPr>
            <w:color w:val="1155CC"/>
            <w:u w:val="single"/>
          </w:rPr>
          <w:t>00:32:12 – 00:32:53</w:t>
        </w:r>
      </w:hyperlink>
    </w:p>
    <w:p>
      <w:r>
        <w:t>В историческом процессе Адам — точка, линия. С тех пор доныне есть сбившиеся с пути: Каруны, Нимроды, Фараоны, Валаамы… Люди, олицетворяющие экономику, политику и учёность. И линия, и поступки сегодня те же. Риторика либерализма, капитализма, глобалистов: всё те же вещи. Всю историю против этих отклонений: «Стойте, это тупик», — говорили пророки и их наследники. Истинный наследник в прошлом веке; [назван «новым, новым»?], но</w:t>
      </w:r>
    </w:p>
    <w:p>
      <w:pPr>
        <w:keepNext/>
      </w:pPr>
      <w:hyperlink r:id="rId56">
        <w:r>
          <w:rPr>
            <w:color w:val="1155CC"/>
            <w:u w:val="single"/>
          </w:rPr>
          <w:t>00:32:53 – 00:33:34</w:t>
        </w:r>
      </w:hyperlink>
    </w:p>
    <w:p>
      <w:r>
        <w:t>великий учёный, осуществивший обновление, возрождение и [тадждид]… Бедиуззаман, которому мы столь обязаны, говорит человечеству: «Постойте». Эти кризисы преходящи; основа — истина. Путь истины — путь пророков. Аллах, Истинный, в Своей истинной Книге истинно возвещает истины, напоминает он. Переходя к нашим дням, в ходе истории, когда мы приходим к эпохе Пророка, неверие сменило веру, люди отошли от чистого единобожия.</w:t>
      </w:r>
    </w:p>
    <w:p>
      <w:pPr>
        <w:keepNext/>
      </w:pPr>
      <w:hyperlink r:id="rId57">
        <w:r>
          <w:rPr>
            <w:color w:val="1155CC"/>
            <w:u w:val="single"/>
          </w:rPr>
          <w:t>00:33:35 – 00:34:16</w:t>
        </w:r>
      </w:hyperlink>
    </w:p>
    <w:p>
      <w:r>
        <w:t>Невежество сменило знание: неграмотные. Угнетение сменило справедливость. Сегодня не так уж иначе: эпоха арабов джахилии, многобожников. Нарушены равновесие, весы, мера. Есть протекция и классы: верхние угнетают нижних; есть угнетённые. Детей и женщин не считают людьми. Как это похоже на сегодняшний мир! В такую эпоху мы видим, как Пророк через откровение вдыхает жизнь в человечество. Что же против забвения откровения на протяжении 1400 лет…</w:t>
      </w:r>
    </w:p>
    <w:p>
      <w:pPr>
        <w:keepNext/>
      </w:pPr>
      <w:hyperlink r:id="rId58">
        <w:r>
          <w:rPr>
            <w:color w:val="1155CC"/>
            <w:u w:val="single"/>
          </w:rPr>
          <w:t>00:34:16 – 00:34:56</w:t>
        </w:r>
      </w:hyperlink>
    </w:p>
    <w:p>
      <w:r>
        <w:t>Человек страдает забывчивостью. Против забвения или тех, кто против откровения, берёт верх и отнимает власть у мусульман, распространяя среди человечества гнёт и порчу… Это портит и посевы, и потомство. Сегодня — искусственным интеллектом и иными средствами; и будет портить. Что на это говорит Бедиуззаман? Каждое понятие, понятие истины и права… Дальше по слайдам увидим.</w:t>
      </w:r>
    </w:p>
    <w:p>
      <w:pPr>
        <w:keepNext/>
      </w:pPr>
      <w:hyperlink r:id="rId59">
        <w:r>
          <w:rPr>
            <w:color w:val="1155CC"/>
            <w:u w:val="single"/>
          </w:rPr>
          <w:t>00:34:56 – 00:35:35</w:t>
        </w:r>
      </w:hyperlink>
    </w:p>
    <w:p>
      <w:r>
        <w:t>Я пытался раскрыть словарное и терминологическое значения, один-два аята, хадисы, а затем слова Учителя. Почему истина и право? Потому что имя Аллаха — Аль-Хакк. Потому что Коран истинен; Пророк пришёл с истиной. Там источник истины. Когда откровение не берут за источник, а разум и рациональность принимают за абсолютную истину, возникают отклонения. В этом главный источник кризисов. Почему важна справедливость?</w:t>
      </w:r>
    </w:p>
    <w:p>
      <w:pPr>
        <w:keepNext/>
      </w:pPr>
      <w:hyperlink r:id="rId60">
        <w:r>
          <w:rPr>
            <w:color w:val="1155CC"/>
            <w:u w:val="single"/>
          </w:rPr>
          <w:t>00:35:36 – 00:36:19</w:t>
        </w:r>
      </w:hyperlink>
    </w:p>
    <w:p>
      <w:r>
        <w:t>Там, где нет права или его подчиняют силе, нет справедливости, а есть гнёт. Сила портится. Если права нет, его подчиняют силе, если сила — основа… Так что же такое справедливость? Дать каждому причитающееся вовремя, без отсрочки. Когда нарушается справедливость, нарушается и порядок. То есть нарушаются равновесие, баланс, мера. В Коране: «Мы ниспослали Книгу, а также весы». Это примечательный аят, требующий глубокого размышления.</w:t>
      </w:r>
    </w:p>
    <w:p>
      <w:pPr>
        <w:keepNext/>
      </w:pPr>
      <w:hyperlink r:id="rId61">
        <w:r>
          <w:rPr>
            <w:color w:val="1155CC"/>
            <w:u w:val="single"/>
          </w:rPr>
          <w:t>00:36:19 – 00:36:59</w:t>
        </w:r>
      </w:hyperlink>
    </w:p>
    <w:p>
      <w:r>
        <w:t>Позвольте прочесть: «Мы отправили Наших посланников с ясными знамениями». Ниспослали, отправили наших пророков с чудесами. «Мы ниспослали с ними Книгу и весы». С ними — Книгу и весы ниспослали. «Ниспослали с ними Книгу и весы». Книгу мы понимаем. Но почему здесь весы? Значит, весы очень важны. Почему? «Чтобы люди соблюдали справедливость». Люди… Справедливость… Кист — постоянство справедливости. Аллах велит и справедливость, и кист. Всегда быть справедливым, ставить всё на своё место;</w:t>
      </w:r>
    </w:p>
    <w:p>
      <w:pPr>
        <w:keepNext/>
      </w:pPr>
      <w:hyperlink r:id="rId62">
        <w:r>
          <w:rPr>
            <w:color w:val="1155CC"/>
            <w:u w:val="single"/>
          </w:rPr>
          <w:t>00:37:00 – 00:37:40</w:t>
        </w:r>
      </w:hyperlink>
    </w:p>
    <w:p>
      <w:r>
        <w:t>восстанавливать нарушенные весы, [порядок?]. Зачем Мы ниспослали весы вместе с Книгой? Чтобы люди укрепляли и устанавливали кист, справедливость. Понятия истины и права, справедливости и равновесия составляют единое целое. К ним можно добавить мудрость и милосердие. Профессор, кажется, моё время истекло. Завершу за одну-две минуты. Можно добавить милосердие и мудрость. Если говорить лишь о милосердии: смягчённое,</w:t>
      </w:r>
    </w:p>
    <w:p>
      <w:pPr>
        <w:keepNext/>
      </w:pPr>
      <w:hyperlink r:id="rId63">
        <w:r>
          <w:rPr>
            <w:color w:val="1155CC"/>
            <w:u w:val="single"/>
          </w:rPr>
          <w:t>00:37:40 – 00:38:24</w:t>
        </w:r>
      </w:hyperlink>
    </w:p>
    <w:p>
      <w:r>
        <w:t>умеренное, гуманистическое понимание, лишённое права, довольствующееся лишь этической риторикой, без системы правил, с отменёнными нормами шариата — это не исламское понимание. Когда о милосердии говорят отдельно от справедливости, снова возникает гнёт. Справедливость и милосердие надо упоминать вместе. Где есть милосердие, должна быть и справедливость. Одна справедливость — лишь свод правил. Без милосердия, красоты, сострадания,</w:t>
      </w:r>
    </w:p>
    <w:p>
      <w:pPr>
        <w:keepNext/>
      </w:pPr>
      <w:hyperlink r:id="rId64">
        <w:r>
          <w:rPr>
            <w:color w:val="1155CC"/>
            <w:u w:val="single"/>
          </w:rPr>
          <w:t>00:38:24 – 00:39:04</w:t>
        </w:r>
      </w:hyperlink>
    </w:p>
    <w:p>
      <w:r>
        <w:t>без духа материнства снова чего-то недостаёт. Всё это нужно. Что такое мудрость? За пределами этих понятий — постижение глубокого смысла за явным знанием. «Мы дали ему Книгу и мудрость». Дали ему Книгу и мудрость. Повелели: «Учи и других Книге и мудрости». В других аятах. Книга и мудрость. По мнению большинства наших толкователей, здесь мудрость — Сунна. Поведение, нрав и жизнь Пророка — живого Корана.</w:t>
      </w:r>
    </w:p>
    <w:p>
      <w:pPr>
        <w:keepNext/>
      </w:pPr>
      <w:hyperlink r:id="rId65">
        <w:r>
          <w:rPr>
            <w:color w:val="1155CC"/>
            <w:u w:val="single"/>
          </w:rPr>
          <w:t>00:39:05 – 00:39:47</w:t>
        </w:r>
      </w:hyperlink>
    </w:p>
    <w:p>
      <w:r>
        <w:t>Его пример. Бедиуззаман представляет эти истины нашему взору, пониманию нашего века. Он возрождает эти знания. Объединяя разум и сердце, он преподносит их нашему веку убедительно, со всей учёностью медресе и духовным познанием. — Профессор, давайте завершим. — Я закончил. Он выражает это всем своим знанием… Завершу, приведя одну-две фразы. Он говорит: «Принцип пророчества: сила в праве, а не право в силе».</w:t>
      </w:r>
    </w:p>
    <w:p>
      <w:pPr>
        <w:keepNext/>
      </w:pPr>
      <w:hyperlink r:id="rId66">
        <w:r>
          <w:rPr>
            <w:color w:val="1155CC"/>
            <w:u w:val="single"/>
          </w:rPr>
          <w:t>00:39:47 – 00:40:29</w:t>
        </w:r>
      </w:hyperlink>
    </w:p>
    <w:p>
      <w:r>
        <w:t>Так он обобщает: это прекращает гнёт, обеспечивает справедливость. В «Словах», [«Лемеат»?]: «Воистину, сила в праве и искренности». Важное его высказывание о справедливости: «В этой вселенной всё движется по точным весам справедливости». Имя «Адиль» поддерживает дворец вселенной этим великим равновесием. Надо установить справедливость, достойную этого имени: «Аллах велит справедливость». Завершу словами о равновесии из «Рисале»: «Порядок — дворец, построенный на равновесии.</w:t>
      </w:r>
    </w:p>
    <w:p>
      <w:pPr>
        <w:keepNext/>
      </w:pPr>
      <w:hyperlink r:id="rId67">
        <w:r>
          <w:rPr>
            <w:color w:val="1155CC"/>
            <w:u w:val="single"/>
          </w:rPr>
          <w:t>00:40:29 – 00:41:14</w:t>
        </w:r>
      </w:hyperlink>
    </w:p>
    <w:p>
      <w:r>
        <w:t>Если вынуть камень равновесия из основания, крыша порядка рухнет на нас». «Единственное средство от духовных болезней века — держаться коранического равновесия». На эти слова отвечаю «Аминь» и молюсь: О Аллах, покажи истину истиной, дай следовать ей; [покажи ложь ложью], дай избегать её. Спасибо. — Да воздаст вам Аллах, профессор. Большое спасибо, профессор. Эти важные сведения, которые вы дали… Всё ради Корана, во имя Аллаха очень важно. Истина и право, справедливость, равновесие — и в рамках Величайшего имени —</w:t>
      </w:r>
    </w:p>
    <w:p>
      <w:pPr>
        <w:keepNext/>
      </w:pPr>
      <w:hyperlink r:id="rId68">
        <w:r>
          <w:rPr>
            <w:color w:val="1155CC"/>
            <w:u w:val="single"/>
          </w:rPr>
          <w:t>00:41:14 – 00:41:55</w:t>
        </w:r>
      </w:hyperlink>
    </w:p>
    <w:p>
      <w:r>
        <w:t>вы пытались объяснить связь между этими именами. Затем вы объяснили мудрость сотворения человека. Пытаюсь кратко подытожить, профессор. Вы прекрасно раскрыли Великую Доверенность и то, как её вручили Адаму; и других существ: Адам, Ева, человек, ангел, сатана… Вы затронули эти понятия. Также попытались раскрыть их через Коран, Сунну и «Рисале-и Нур». На этой прекрасной встрече за изложение этого в рамках Корана</w:t>
      </w:r>
    </w:p>
    <w:p>
      <w:pPr>
        <w:keepNext/>
      </w:pPr>
      <w:hyperlink r:id="rId69">
        <w:r>
          <w:rPr>
            <w:color w:val="1155CC"/>
            <w:u w:val="single"/>
          </w:rPr>
          <w:t>00:41:55 – 00:42:37</w:t>
        </w:r>
      </w:hyperlink>
    </w:p>
    <w:p>
      <w:r>
        <w:t>я ещё раз благодарю вас. Даст Бог, прочтём подробности после публикации. Наш третий докладчик — профессор Атик Айдын. Он работает в Анкарском университете социальных наук. Факультет теологии, верно? На факультете теологии. Центральное место аятов о мироздании в Коране: упущения, недопонимание и пример. Профессор, у нас 15 минут. Профессор Нафи Ялчын не смог приехать, поэтому я распоряжаюсь временем так свободно. Благодарю за хорошее использование времени.</w:t>
      </w:r>
    </w:p>
    <w:p>
      <w:pPr>
        <w:keepNext/>
      </w:pPr>
      <w:hyperlink r:id="rId70">
        <w:r>
          <w:rPr>
            <w:color w:val="1155CC"/>
            <w:u w:val="single"/>
          </w:rPr>
          <w:t>00:42:37 – 00:43:19</w:t>
        </w:r>
      </w:hyperlink>
    </w:p>
    <w:p>
      <w:r>
        <w:t>Вы тоже так его используете. Прошу, профессор. Спасибо. Уважаемые участники, приветствую всех с уважением и любовью. Такие симпозиумы и научные встречи, праздники знания, действительно приятны. Спасибо организаторам и всем, кто внёс свой вклад. Профессор прочёл название. Повторю его; по нему и построю выступление. «Центральное место аятов о мироздании в Коране: упущения, недопонимание и предложение» — так я назвал доклад. Когда мы приезжаем на такие встречи, участвуем, что-либо такое…</w:t>
      </w:r>
    </w:p>
    <w:p>
      <w:pPr>
        <w:keepNext/>
      </w:pPr>
      <w:hyperlink r:id="rId71">
        <w:r>
          <w:rPr>
            <w:color w:val="1155CC"/>
            <w:u w:val="single"/>
          </w:rPr>
          <w:t>00:43:19 – 00:44:01</w:t>
        </w:r>
      </w:hyperlink>
    </w:p>
    <w:p>
      <w:r>
        <w:t>Не слышно? Да, есть ли проблема со звуком? Да, хорошо. На эти встречи мы приезжаем, немного подготовившись. Такие случайные выступления… Наши профессора приезжают, приложив труд. Я тоже приложил некоторые усилия. Как вы знаете, особенно в социальных сетях мы слышим о чудесах Корана, научной неподражаемости, научном толковании. Почти все слышат эти термины: согласованность чисел в Коране</w:t>
      </w:r>
    </w:p>
    <w:p>
      <w:pPr>
        <w:keepNext/>
      </w:pPr>
      <w:hyperlink r:id="rId72">
        <w:r>
          <w:rPr>
            <w:color w:val="1155CC"/>
            <w:u w:val="single"/>
          </w:rPr>
          <w:t>00:44:01 – 00:44:43</w:t>
        </w:r>
      </w:hyperlink>
    </w:p>
    <w:p>
      <w:r>
        <w:t>и тому подобное. Мы часто об этом слышим. Здесь я сделаю несколько наблюдений, затем выскажу критические замечания и предложения. Аяты о мироздании… Не буду вдаваться в словарные значения или подробности. Понятийно — свидетельства, поясняющие бытие, единство и величие Аллаха и [не доказывающие их?]. В Коране около тысячи аятов в этом смысле, если включить клятвы вроде «Клянусь смоковницей и оливой»,</w:t>
      </w:r>
    </w:p>
    <w:p>
      <w:pPr>
        <w:keepNext/>
      </w:pPr>
      <w:hyperlink r:id="rId73">
        <w:r>
          <w:rPr>
            <w:color w:val="1155CC"/>
            <w:u w:val="single"/>
          </w:rPr>
          <w:t>00:44:43 – 00:45:23</w:t>
        </w:r>
      </w:hyperlink>
    </w:p>
    <w:p>
      <w:r>
        <w:t>если учесть и их, получается около тысячи аятов с таким смыслом. Вот один из примечательных аятов: Аллах говорит: «Семь небес, земля и всё между ними славят Аллаха». Нет… Славят Аллаха. Нет ничего, что не славило бы Его хвалой. Но вы не осознаёте их прославления. Всё во вселенной, от А до Я, славит Аллаха.</w:t>
      </w:r>
    </w:p>
    <w:p>
      <w:pPr>
        <w:keepNext/>
      </w:pPr>
      <w:hyperlink r:id="rId74">
        <w:r>
          <w:rPr>
            <w:color w:val="1155CC"/>
            <w:u w:val="single"/>
          </w:rPr>
          <w:t>00:45:24 – 00:46:07</w:t>
        </w:r>
      </w:hyperlink>
    </w:p>
    <w:p>
      <w:r>
        <w:t>Почти тысяча аятов Корана подчёркивают это. Поэтому Коран и его толкование «Рисале-и Нур», выделяя это измерение, призывают читать не только Коран, но и мироздание, вселенную, вещи и события. Под «центральным местом» этих аятов в Коране я подразумеваю именно это. В Коране число аятов о праве, предписаниях,</w:t>
      </w:r>
    </w:p>
    <w:p>
      <w:pPr>
        <w:keepNext/>
      </w:pPr>
      <w:hyperlink r:id="rId75">
        <w:r>
          <w:rPr>
            <w:color w:val="1155CC"/>
            <w:u w:val="single"/>
          </w:rPr>
          <w:t>00:46:07 – 00:46:50</w:t>
        </w:r>
      </w:hyperlink>
    </w:p>
    <w:p>
      <w:r>
        <w:t>дозволенном и запретном, установленных наказаниях и наследстве составляет 700, около 600–700. Но аятов, зовущих к размышлению, пониманию величия, бытия Аллаха и развитию осознания веры, больше, чем тех. Больше, чем аятов о праве и предписаниях. Поэтому вновь напомню: эти аяты занимают центральное место в Коране.</w:t>
      </w:r>
    </w:p>
    <w:p>
      <w:pPr>
        <w:keepNext/>
      </w:pPr>
      <w:hyperlink r:id="rId76">
        <w:r>
          <w:rPr>
            <w:color w:val="1155CC"/>
            <w:u w:val="single"/>
          </w:rPr>
          <w:t>00:46:51 – 00:47:33</w:t>
        </w:r>
      </w:hyperlink>
    </w:p>
    <w:p>
      <w:r>
        <w:t>Кратко можно сказать так: О вещах и событиях во вселенной, от мельчайших до величайших, говорит около тысячи так называемых аятов о мироздании. Коран не перечисляет их случайно и не стремится составить научный каталог; он обращает внимание на бытие, единство, могущество и величие Аллаха, подчёркнуто напоминая человеку о его ответственности и вновь и вновь призывая размышлять и думать. Это моё первое наблюдение.</w:t>
      </w:r>
    </w:p>
    <w:p>
      <w:pPr>
        <w:keepNext/>
      </w:pPr>
      <w:hyperlink r:id="rId77">
        <w:r>
          <w:rPr>
            <w:color w:val="1155CC"/>
            <w:u w:val="single"/>
          </w:rPr>
          <w:t>00:47:33 – 00:48:14</w:t>
        </w:r>
      </w:hyperlink>
    </w:p>
    <w:p>
      <w:r>
        <w:t>Это, по сути, известная истина. Аяты о мироздании занимают столь центральное место в Коране. Теперь, что касается всех этих аятов, есть аспекты, которые я считаю проблемными или неполными. Хочу упомянуть их. Эти аяты, если взглянуть на историю исламской мысли и науки, не получили того внимания, которого заслуживают. Есть сотни, возможно, тысячи томов о Коране:</w:t>
      </w:r>
    </w:p>
    <w:p>
      <w:pPr>
        <w:keepNext/>
      </w:pPr>
      <w:hyperlink r:id="rId78">
        <w:r>
          <w:rPr>
            <w:color w:val="1155CC"/>
            <w:u w:val="single"/>
          </w:rPr>
          <w:t>00:48:14 – 00:48:57</w:t>
        </w:r>
      </w:hyperlink>
    </w:p>
    <w:p>
      <w:r>
        <w:t>труды, толкования, прямо или косвенно связанные с ним книги. Они написаны. Но до девятнадцатого века, если посмотреть на историю исламской науки, мы не видим отдельной книги, посвящённой этому измерению Корана. Встречаем некоторые упоминания. Но это измерение было оставлено без внимания. Поэтому в названии есть «упущения». Мне жаль, но приходится говорить, что это было упущено. Есть небольшие работы, но нельзя сказать,</w:t>
      </w:r>
    </w:p>
    <w:p>
      <w:pPr>
        <w:keepNext/>
      </w:pPr>
      <w:hyperlink r:id="rId79">
        <w:r>
          <w:rPr>
            <w:color w:val="1155CC"/>
            <w:u w:val="single"/>
          </w:rPr>
          <w:t>00:48:57 – 00:49:37</w:t>
        </w:r>
      </w:hyperlink>
    </w:p>
    <w:p>
      <w:r>
        <w:t>что это рассмотрено систематически и полно. У этого разные причины. Почему так произошло? Как возникли другие науки? Например, почему возник фикх? Потому что людям в повседневной жизни надо было знать дозволенное и запретное. Наши учёные занялись этим, и возникли фикх и основы фикха как науки. Были проблемы веры. Учёные калама занимались вопросами и сомнениями, отвечали на нападки на ислам;</w:t>
      </w:r>
    </w:p>
    <w:p>
      <w:pPr>
        <w:keepNext/>
      </w:pPr>
      <w:hyperlink r:id="rId80">
        <w:r>
          <w:rPr>
            <w:color w:val="1155CC"/>
            <w:u w:val="single"/>
          </w:rPr>
          <w:t>00:49:37 – 00:50:22</w:t>
        </w:r>
      </w:hyperlink>
    </w:p>
    <w:p>
      <w:r>
        <w:t>так возник калам. Или существовала возможность утраты Корана, поскольку поначалу средства письма были ограничены. Поэтому возникли [грамматика?] и науки о языке. В ранние времена потребности и внешние факторы порождали науки. Но если исходить из самого Корана, одним из первых видов аятов, требующих нашего внимания, будут аяты о мироздании. Однако в этой области, к сожалению, совокупность знаний и научный материал</w:t>
      </w:r>
    </w:p>
    <w:p>
      <w:pPr>
        <w:keepNext/>
      </w:pPr>
      <w:hyperlink r:id="rId81">
        <w:r>
          <w:rPr>
            <w:color w:val="1155CC"/>
            <w:u w:val="single"/>
          </w:rPr>
          <w:t>00:50:22 – 00:51:07</w:t>
        </w:r>
      </w:hyperlink>
    </w:p>
    <w:p>
      <w:r>
        <w:t>не достигли желаемого уровня. Так продолжается до XIX века. Но и с XIX века тема всё ещё не рассматривается в собственном русле. Возникают два важных понятия: научное толкование и научная неподражаемость. Их обсуждают в разных кругах, на социальных площадках, в книгах. Что значит научное толкование или научная неподражаемость? Попытка объяснить Коран согласно научным данным.</w:t>
      </w:r>
    </w:p>
    <w:p>
      <w:pPr>
        <w:keepNext/>
      </w:pPr>
      <w:hyperlink r:id="rId82">
        <w:r>
          <w:rPr>
            <w:color w:val="1155CC"/>
            <w:u w:val="single"/>
          </w:rPr>
          <w:t>00:51:07 – 00:51:49</w:t>
        </w:r>
      </w:hyperlink>
    </w:p>
    <w:p>
      <w:r>
        <w:t>Это кратко; можно дать более точные и строгие определения. И мнение о том, что Коран 1400 лет назад предсказал научные открытия и технологии, которые появятся позже, и поэтому в этом смысле является чудесной Книгой. Таково это мнение. Два основных понятия здесь — научное толкование и научная неподражаемость. Рассматривая тему в этих рамках,</w:t>
      </w:r>
    </w:p>
    <w:p>
      <w:pPr>
        <w:keepNext/>
      </w:pPr>
      <w:hyperlink r:id="rId83">
        <w:r>
          <w:rPr>
            <w:color w:val="1155CC"/>
            <w:u w:val="single"/>
          </w:rPr>
          <w:t>00:51:49 – 00:52:33</w:t>
        </w:r>
      </w:hyperlink>
    </w:p>
    <w:p>
      <w:r>
        <w:t>мы сталкиваемся с рядом проблем. Думаю, почти все, кто приходит сюда и присутствует здесь, приходят с определённой верой, принятием. Они приходят, принимая Коран, ислам и «Рисале-и Нур». Однако миллионы людей вне этого круга встречают эти сведения, не имея такого принятия. Поэтому в примерах и прочтениях, предлагаемых относительно научной неподражаемости Корана, мы находим немало слабостей</w:t>
      </w:r>
    </w:p>
    <w:p>
      <w:pPr>
        <w:keepNext/>
      </w:pPr>
      <w:hyperlink r:id="rId84">
        <w:r>
          <w:rPr>
            <w:color w:val="1155CC"/>
            <w:u w:val="single"/>
          </w:rPr>
          <w:t>00:52:33 – 00:53:14</w:t>
        </w:r>
      </w:hyperlink>
    </w:p>
    <w:p>
      <w:r>
        <w:t>и проблем. Что это значит? Это значит, что предлагаемое мусульманами как доказательство, то, что они называют «чудом Корана», приводит молодых людей и людей, недостаточно знакомых с исламом, к отдалению от Корана и ислама или, по крайней мере, к сомнениям. Так действительно ли Коран 1400 лет назад указал на научные открытия и</w:t>
      </w:r>
    </w:p>
    <w:p>
      <w:pPr>
        <w:keepNext/>
      </w:pPr>
      <w:hyperlink r:id="rId85">
        <w:r>
          <w:rPr>
            <w:color w:val="1155CC"/>
            <w:u w:val="single"/>
          </w:rPr>
          <w:t>00:53:14 – 00:53:54</w:t>
        </w:r>
      </w:hyperlink>
    </w:p>
    <w:p>
      <w:r>
        <w:t>технологии? Отвечая на этот вопрос, некоторые наши учёные говорят: «Нет, ничего такого нет». Другие, в том числе покойный Бедиуззаман, говорят: «Есть». Но даже среди тех, кто говорит «есть», возникают разногласия о примерах. Например, я поставил вопрос: есть ли в Коране сведения о числе планет? Есть сайт «Sorularla İslamiyet».</w:t>
      </w:r>
    </w:p>
    <w:p>
      <w:pPr>
        <w:keepNext/>
      </w:pPr>
      <w:hyperlink r:id="rId86">
        <w:r>
          <w:rPr>
            <w:color w:val="1155CC"/>
            <w:u w:val="single"/>
          </w:rPr>
          <w:t>00:53:55 – 00:54:34</w:t>
        </w:r>
      </w:hyperlink>
    </w:p>
    <w:p>
      <w:r>
        <w:t>Там говорится: в суре «Юсуф» Иосиф говорит: «Я видел двенадцать звёзд, одиннадцать звёзд…» Он подразумевает родителей, говоря о солнце и луне. Помните слова «видел во сне». На сайте говорится: У Иосифа одиннадцать братьев; вместе с ним — двенадцать человек. Следовательно, как утверждается, Коран указал, что планет двенадцать, ещё 1400 лет назад.</w:t>
      </w:r>
    </w:p>
    <w:p>
      <w:pPr>
        <w:keepNext/>
      </w:pPr>
      <w:hyperlink r:id="rId87">
        <w:r>
          <w:rPr>
            <w:color w:val="1155CC"/>
            <w:u w:val="single"/>
          </w:rPr>
          <w:t>00:54:36 – 00:55:20</w:t>
        </w:r>
      </w:hyperlink>
    </w:p>
    <w:p>
      <w:r>
        <w:t>Если посмотреть, в Турции делают такое заключение. А в Египте есть [Махмут Залул?]… — Профессор, можем завершать? — Завершим. …инженер. Этот профессор, говоря о научном толковании и неподражаемости, на основании того же аята говорит: одиннадцать планет. Люди из одной области, приводя противоречивые примеры, заставляют людей сомневаться там, где те должны обрести убеждённость,</w:t>
      </w:r>
    </w:p>
    <w:p>
      <w:pPr>
        <w:keepNext/>
      </w:pPr>
      <w:hyperlink r:id="rId88">
        <w:r>
          <w:rPr>
            <w:color w:val="1155CC"/>
            <w:u w:val="single"/>
          </w:rPr>
          <w:t>00:55:20 – 00:56:06</w:t>
        </w:r>
      </w:hyperlink>
    </w:p>
    <w:p>
      <w:r>
        <w:t>точное знание и веру. Поэтому моё предложение таково: Коран примерно в тысяче аятов зовёт нас размышлять о вселенной, изучать её. Это очень важно; мы не можем этим пренебрегать. Но попытка приписать всё, все научные открытия, усилия Корану и вывести их из него, может привести к разным проблемам, как в моём примере. Коран — возвышенная, священная Книга. Чрезмерно используя его</w:t>
      </w:r>
    </w:p>
    <w:p>
      <w:pPr>
        <w:keepNext/>
      </w:pPr>
      <w:hyperlink r:id="rId89">
        <w:r>
          <w:rPr>
            <w:color w:val="1155CC"/>
            <w:u w:val="single"/>
          </w:rPr>
          <w:t>00:56:06 – 00:56:52</w:t>
        </w:r>
      </w:hyperlink>
    </w:p>
    <w:p>
      <w:r>
        <w:t>для таких вещей, не надо умалять его святость. В какой-то момент надо уметь остановиться. Упорно пытаться объяснить через него всё… Примеров много. Чего же мы хотим добиться? Мы хотим привить молодёжи веру. Но своими действиями можем добиться обратного, словно выбив глаз при попытке украсить бровь. Поэтому в этом процессе нужно быть внимательнее. Читать книгу вселенной, не связывая её так тесно с Кораном;</w:t>
      </w:r>
    </w:p>
    <w:p>
      <w:pPr>
        <w:keepNext/>
      </w:pPr>
      <w:hyperlink r:id="rId90">
        <w:r>
          <w:rPr>
            <w:color w:val="1155CC"/>
            <w:u w:val="single"/>
          </w:rPr>
          <w:t>00:56:52 – 00:57:33</w:t>
        </w:r>
      </w:hyperlink>
    </w:p>
    <w:p>
      <w:r>
        <w:t>не только научным кругам, но и семьям, молодёжи, детям, людям всех слоёв — прививать такой взгляд на вселенную, на мой взгляд, будет более верным путём. Спасибо за терпеливое внимание. Благодарю. Благодарю профессора Атика Айдына за этот прекрасный доклад. Кратко я понял так: вы хотите обратить внимание на аяты Корана о мироздании. Мы знаем, что у Корана</w:t>
      </w:r>
    </w:p>
    <w:p>
      <w:pPr>
        <w:keepNext/>
      </w:pPr>
      <w:hyperlink r:id="rId91">
        <w:r>
          <w:rPr>
            <w:color w:val="1155CC"/>
            <w:u w:val="single"/>
          </w:rPr>
          <w:t>00:57:33 – 00:58:15</w:t>
        </w:r>
      </w:hyperlink>
    </w:p>
    <w:p>
      <w:r>
        <w:t>четыре основные цели. Первая — единобожие. Обсуждение некоторых других вопросов носит подчинённый характер. Главное — вера в единобожие. Другие темы следует понимать в связи с ним, как вы говорите. Ещё один момент; поправьте, если я ошибаюсь, профессор: эти аяты о мироздании надо объяснять молодым людям и другим правильно. Мы должны сделать этот вопрос предметом своей заботы. У Бедиуззамана есть слова: Жаль, что вы не включили их: «Я приглашаю мусульман в мечеть».</w:t>
      </w:r>
    </w:p>
    <w:p>
      <w:pPr>
        <w:keepNext/>
      </w:pPr>
      <w:hyperlink r:id="rId92">
        <w:r>
          <w:rPr>
            <w:color w:val="1155CC"/>
            <w:u w:val="single"/>
          </w:rPr>
          <w:t>00:58:15 – 00:58:54</w:t>
        </w:r>
      </w:hyperlink>
    </w:p>
    <w:p>
      <w:r>
        <w:t>Он не говорит «христиан, иудеев, немусульман». «Зову мусульман в мечеть». Что это значит? Чтобы обрести исследованную веру, в мечеть — центр мусульман… — [Это тоже было?], профессор; времени не хватило… — Да, время. — [Неясная фраза.] Хорошо, что вы это высказали. Большое спасибо за выступления. Можно принять несколько вопросов. Если есть вопросы к профессорам, давайте один-два. Прошу, госпожа. Есть микрофон? Если можете говорить громко, прошу.</w:t>
      </w:r>
    </w:p>
    <w:p>
      <w:pPr>
        <w:keepNext/>
      </w:pPr>
      <w:hyperlink r:id="rId93">
        <w:r>
          <w:rPr>
            <w:color w:val="1155CC"/>
            <w:u w:val="single"/>
          </w:rPr>
          <w:t>00:58:59 – 00:59:42</w:t>
        </w:r>
      </w:hyperlink>
    </w:p>
    <w:p>
      <w:r>
        <w:t>Наконец, Бедиуззаман говорит… Хорошо, я понял вопрос. Он говорит: «Я приглашаю мусульман в мечеть». «Не христиан, не немусульман». О чём это говорит? Это значит: центр веры в единобожие, основы единства мусульман, — мечеть. Он говорит: «Приглашаю в мечеть». Встреча в мечети утверждает основу единобожия. Тут многое можно раскрыть. Профессор в своей статье, даст Бог… Пусть сначала станут мусульманами, затем придут в мечеть.</w:t>
      </w:r>
    </w:p>
    <w:p>
      <w:pPr>
        <w:keepNext/>
      </w:pPr>
      <w:hyperlink r:id="rId94">
        <w:r>
          <w:rPr>
            <w:color w:val="1155CC"/>
            <w:u w:val="single"/>
          </w:rPr>
          <w:t>00:59:43 – 01:00:26</w:t>
        </w:r>
      </w:hyperlink>
    </w:p>
    <w:p>
      <w:r>
        <w:t>— С вашего позволения… — Прошу; вопрос профессору Атику. Аллах направляет эти послания не только одной группе, а всем: верующим, неверующим, христианам, всем. А мы воспринимаем эти аяты о мироздании, эти «чудеса» в кавычках, будто они обращены только к немусульманам. Но мусульманам так же, как другим, нужно читать эти аяты и размышлять о них. Это нужно всем. — Мусульманам не меньше. — Даже больше, профессор.</w:t>
      </w:r>
    </w:p>
    <w:p>
      <w:pPr>
        <w:keepNext/>
      </w:pPr>
      <w:hyperlink r:id="rId95">
        <w:r>
          <w:rPr>
            <w:color w:val="1155CC"/>
            <w:u w:val="single"/>
          </w:rPr>
          <w:t>01:00:26 – 01:01:09</w:t>
        </w:r>
      </w:hyperlink>
    </w:p>
    <w:p>
      <w:r>
        <w:t>Конечно, вы можете так считать. Это нужно всем нам. Потребность не иссякает. Да, профессор, прошу. Простите, [я остался раньше?]. Извините. Можно передать микрофон, профессор? Спасибо за выступления. Вы проделали очень хорошую работу. Все трое, да вознаградит вас Аллах. В Рисале-и Нур, особенно в вопросе, о котором говорил профессор [Атик?], число не указано. Помню, в начальной школе планетная, Солнечная система состояла из девяти</w:t>
      </w:r>
    </w:p>
    <w:p>
      <w:pPr>
        <w:keepNext/>
      </w:pPr>
      <w:hyperlink r:id="rId96">
        <w:r>
          <w:rPr>
            <w:color w:val="1155CC"/>
            <w:u w:val="single"/>
          </w:rPr>
          <w:t>01:01:09 – 01:01:53</w:t>
        </w:r>
      </w:hyperlink>
    </w:p>
    <w:p>
      <w:r>
        <w:t>планет. Поэтому, раз в Рисале-и Нур не приводится число, наши товарищи сами, как вы сказали, пытаются его указать. Например, упомянутые профессором четыреста тысяч разновидностей, видов. Раз в Рисале-и Нур нет точного числа, мы спокойны. —Спасибо. —Профессор, это есть в Рисале-и Нур. Источник — потом... Но это приводится как пояснение. —Там сказано: двенадцать планет. —Да, в Рисале-и Нур сказано о двенадцати планетах. Именно так вопрос и задан на том сайте.</w:t>
      </w:r>
    </w:p>
    <w:p>
      <w:pPr>
        <w:keepNext/>
      </w:pPr>
      <w:hyperlink r:id="rId97">
        <w:r>
          <w:rPr>
            <w:color w:val="1155CC"/>
            <w:u w:val="single"/>
          </w:rPr>
          <w:t>01:01:53 – 01:02:34</w:t>
        </w:r>
      </w:hyperlink>
    </w:p>
    <w:p>
      <w:r>
        <w:t>Учитель говорит так; а как обстоит дело? Но сейчас, например, на сайте НАСА говорится: есть девять планет и пять карликовых планет. Так сейчас говорит наука. Что она скажет завтра, мы не знаем. Но мы пытаемся сказать следующее: Аяты и выражения Корана, с тем, что ещё не вполне установлено... Нет нужды ставить их в такое затруднительное положение. Коран — прежде всего книга веры, поклонения и нравственности. Будем верующими, добрыми рабами Божьими и нравственными людьми.</w:t>
      </w:r>
    </w:p>
    <w:p>
      <w:pPr>
        <w:keepNext/>
      </w:pPr>
      <w:hyperlink r:id="rId98">
        <w:r>
          <w:rPr>
            <w:color w:val="1155CC"/>
            <w:u w:val="single"/>
          </w:rPr>
          <w:t>01:02:34 – 01:03:15</w:t>
        </w:r>
      </w:hyperlink>
    </w:p>
    <w:p>
      <w:r>
        <w:t>Наука — отдельная область. Если мы будем глубоко размышлять о вселенной, то продвинемся и в науке. Конечно, это не значит, что этого нет в Коране. Тысяча аятов привлекает к этому наше внимание. Но следует понимать это целостно, а не привязывать каждый аят к чему-либо с натяжкой, а воспринимать эту мысль в более общем смысле. Мы говорим, что такой подход и движение в этом направлении благотворнее для веры и религии. Спасибо. Профессор, я передал. Брат, кажется, вы хотели что-то спросить.</w:t>
      </w:r>
    </w:p>
    <w:p>
      <w:pPr>
        <w:keepNext/>
      </w:pPr>
      <w:hyperlink r:id="rId99">
        <w:r>
          <w:rPr>
            <w:color w:val="1155CC"/>
            <w:u w:val="single"/>
          </w:rPr>
          <w:t>01:03:15 – 01:03:59</w:t>
        </w:r>
      </w:hyperlink>
    </w:p>
    <w:p>
      <w:r>
        <w:t>—Пожалуйста. —Мир вам. Большое спасибо всем за доклады. Спасибо. Профессор затронул хорошую тему. Он затронул важный вопрос для всех нас, братьев, пришедших сюда. Мы пришли, веря в Коран, Аллаха, Пророка, доверяя им, а также Рисале-и Нур. Но как этих молодых людей снаружи, наших людей, братьев и сестёр, привлечь в такие места, к исламу, или в мечети, как вы сказали? Как привести их сюда, чтобы потушить этот пожар снаружи? —Большое спасибо. —Спасибо вам. Профессор Аднан, профессор Атик...</w:t>
      </w:r>
    </w:p>
    <w:p>
      <w:pPr>
        <w:keepNext/>
      </w:pPr>
      <w:hyperlink r:id="rId100">
        <w:r>
          <w:rPr>
            <w:color w:val="1155CC"/>
            <w:u w:val="single"/>
          </w:rPr>
          <w:t>01:03:59 – 01:04:40</w:t>
        </w:r>
      </w:hyperlink>
    </w:p>
    <w:p>
      <w:r>
        <w:t>В Коране есть аят: призывай с мудростью. Это обращено к Нуху? Если вы обращаетесь к конкретному профессору, спросим его. Профессор Аднан, пожалуйста. Пусть и профессор Атик выскажется. —Профессор Аднан, вспомнили? —Да. Меня слышно, верно? Те, кому задан вопрос, возможно, знают не столько, сколько сам спрашивающий. Вы уже подаёте пример своим поведением. Речь о языке проповеди, призыва: нужно знать, как это делали пророки, и следовать их примеру.</w:t>
      </w:r>
    </w:p>
    <w:p>
      <w:pPr>
        <w:keepNext/>
      </w:pPr>
      <w:hyperlink r:id="rId101">
        <w:r>
          <w:rPr>
            <w:color w:val="1155CC"/>
            <w:u w:val="single"/>
          </w:rPr>
          <w:t>01:04:41 – 01:05:22</w:t>
        </w:r>
      </w:hyperlink>
    </w:p>
    <w:p>
      <w:r>
        <w:t>Делом, как и [словом?]. Ученик смотрит на учителя, который объясняет: а живёт ли он сам по своим словам? Ребёнок смотрит на родителей. Они наставляют, советуют, но живут ли они так сами? «Зеркало человека — его дела, не слова». Аят, о котором сказал профессор: когда Аллах посылал Мусу и Харуна к фараону, мир им: «Призывай на путь Господа твоего с мудростью...» «И добрым наставлением; спорь с ними наилучшим образом». Знающие арабский знают: «ахсан» — форма превосходной степени. Нужно делать наилучшим образом.</w:t>
      </w:r>
    </w:p>
    <w:p>
      <w:pPr>
        <w:keepNext/>
      </w:pPr>
      <w:hyperlink r:id="rId102">
        <w:r>
          <w:rPr>
            <w:color w:val="1155CC"/>
            <w:u w:val="single"/>
          </w:rPr>
          <w:t>01:05:22 – 01:06:02</w:t>
        </w:r>
      </w:hyperlink>
    </w:p>
    <w:p>
      <w:r>
        <w:t>С той мудростью, добрым наставлением, наилучшим образом, если спор необходим, поступать так в процессе убеждения. Каждая эпоха, время, обстоятельства и место требуют языка призыва, который нужно обновлять с учётом слушателей: «Говорите с людьми по мере их разумения»; обращаться к ним на их уровне. Это уже научная сторона дела. Но всё зависит от воплощения в жизни. Почему слова не действуют?</w:t>
      </w:r>
    </w:p>
    <w:p>
      <w:pPr>
        <w:keepNext/>
      </w:pPr>
      <w:hyperlink r:id="rId103">
        <w:r>
          <w:rPr>
            <w:color w:val="1155CC"/>
            <w:u w:val="single"/>
          </w:rPr>
          <w:t>01:06:03 – 01:06:46</w:t>
        </w:r>
      </w:hyperlink>
    </w:p>
    <w:p>
      <w:r>
        <w:t>Без дел слова не действуют. Незажжённая печь не даёт тепла. Это правило. Мы должны гореть сами, чтобы привлечь сюда молодёжь. И конечно, есть также предопределение Всевышнего. Наша обязанность — донести весть. Если сделаем это должным образом, в итоге Аллах даст этой молодёжи верное руководство. Не будем слишком пессимистичны. Будем стараться. У нас прекрасная молодёжь, брат хаджи. Даст Бог, будет ещё лучше. Ведь мы говорим: Язык поступков действеннее слов. Думаю, это будет эффективнее. —Таково моё мнение. —Выслушаем последний вопрос. —Наше время истекло. —Профессор, с вашего позволения, время на вопросы есть.</w:t>
      </w:r>
    </w:p>
    <w:p>
      <w:pPr>
        <w:keepNext/>
      </w:pPr>
      <w:hyperlink r:id="rId104">
        <w:r>
          <w:rPr>
            <w:color w:val="1155CC"/>
            <w:u w:val="single"/>
          </w:rPr>
          <w:t>01:06:46 – 01:07:27</w:t>
        </w:r>
      </w:hyperlink>
    </w:p>
    <w:p>
      <w:r>
        <w:t>Если хотите, время есть. Профессор Метин ждёт. Тот господин поднял руку. Пусть сначала спросит он, затем другой брат. Третьим... Ну, пусть так, хорошо. —Возьмите микрофон, пожалуйста. —Благодарю всех. Моё почтение всем. К профессору Аднану: это скорее не небольшой вопрос, а желание понять, как установить связь с этим вопросом. По вашей теме: вы не привели этот аят, но слова «несправедливым и невежественным» есть в его продолжении.</w:t>
      </w:r>
    </w:p>
    <w:p>
      <w:pPr>
        <w:keepNext/>
      </w:pPr>
      <w:hyperlink r:id="rId105">
        <w:r>
          <w:rPr>
            <w:color w:val="1155CC"/>
            <w:u w:val="single"/>
          </w:rPr>
          <w:t>01:07:27 – 01:08:11</w:t>
        </w:r>
      </w:hyperlink>
    </w:p>
    <w:p>
      <w:r>
        <w:t>Можно ли эти слова «несправедливым и невежественным» связать со свободой воли? Если да, то как? У человека есть частичная воля. Есть ли связь между ней и словами «несправедливым и невежественным»? —Покороче, есть ещё вопросы. На такие вопросы нельзя ответить очень кратко. Ведь придётся объяснить все вопросы религиозного образования и призыва... Конечно, есть. «Человек создан несправедливым, слабым, невежественным». В разных аятах Корана упоминаются эти черты, заложенные в человеческой природе.</w:t>
      </w:r>
    </w:p>
    <w:p>
      <w:pPr>
        <w:keepNext/>
      </w:pPr>
      <w:hyperlink r:id="rId106">
        <w:r>
          <w:rPr>
            <w:color w:val="1155CC"/>
            <w:u w:val="single"/>
          </w:rPr>
          <w:t>01:08:11 – 01:08:54</w:t>
        </w:r>
      </w:hyperlink>
    </w:p>
    <w:p>
      <w:r>
        <w:t>Каждая из них, конечно, связана с частичной волей. Здесь всеобщая воля, с точки зрения знания: предвечное знание знает всё, но не принуждает. Нет нужды приводить здесь вероучительные взгляды Матуриди, Ашари и всех праведных предшественников. Всеобщая воля знает предвечно, а частичная воля должна знать, как победить невежество знанием. Ведь к ней обращены повеления «читай» и «возглашай». Каждое понятие содержит разные смыслы. Человек, к которому они обращены, так устранит своё невежество,</w:t>
      </w:r>
    </w:p>
    <w:p>
      <w:pPr>
        <w:keepNext/>
      </w:pPr>
      <w:hyperlink r:id="rId107">
        <w:r>
          <w:rPr>
            <w:color w:val="1155CC"/>
            <w:u w:val="single"/>
          </w:rPr>
          <w:t>01:08:54 – 01:09:34</w:t>
        </w:r>
      </w:hyperlink>
    </w:p>
    <w:p>
      <w:r>
        <w:t>проявляя свою частичную волю. Несправедливый человек, как сказавший: «Нет бога, кроме Тебя! Пречист Ты! Я был из несправедливых», — Юнус, сын Матты, сначала признает, что притеснял себя, что вместо справедливости причинял зло себе и окружающим. Затем вновь обратится к справедливости, к милости Аллаха и к откровению. Значит, связь с частичной волей и возвращением к исконной природе есть, и очень сильная. Не знаю, удалось ли объяснить кратко. Большое спасибо. Вон там был товарищ.</w:t>
      </w:r>
    </w:p>
    <w:p>
      <w:pPr>
        <w:keepNext/>
      </w:pPr>
      <w:hyperlink r:id="rId108">
        <w:r>
          <w:rPr>
            <w:color w:val="1155CC"/>
            <w:u w:val="single"/>
          </w:rPr>
          <w:t>01:09:35 – 01:10:18</w:t>
        </w:r>
      </w:hyperlink>
    </w:p>
    <w:p>
      <w:r>
        <w:t>Профессор доктор Метин Йигит. Встаньте, чтобы мы вас увидели. —Пожалуйста, именно вопрос. —Да, я считаю нужным вмешаться, потому что возможно недоразумение. Высказывание профессора хорошее, полезное, заслуживает похвалы. Но я не вполне уверен. Я употребляю условное предложение: Допустим, Учитель говорит: «четыреста тысяч видов растений и живых существ». И «двенадцать планет». Если мы понимаем это так, что число видов растений, живых существ ограничивается этим числом, либо что число</w:t>
      </w:r>
    </w:p>
    <w:p>
      <w:pPr>
        <w:keepNext/>
      </w:pPr>
      <w:hyperlink r:id="rId109">
        <w:r>
          <w:rPr>
            <w:color w:val="1155CC"/>
            <w:u w:val="single"/>
          </w:rPr>
          <w:t>01:10:18 – 01:10:58</w:t>
        </w:r>
      </w:hyperlink>
    </w:p>
    <w:p>
      <w:r>
        <w:t>планет ограничивается двенадцатью, то, на мой взгляд, это ошибка, не то, что имел в виду Учитель. Это был тогдашний уровень науки. Упоминаются четыреста тысяч видов растений и живых существ. Сегодня их уже миллионы. Учитель хочет обратить внимание на множество существ, растений и на гармонию между ними. Если говорится о двенадцати планетах, это не значит: «Планет двенадцать, и Коран указывает на это». В логике есть положение: «Утверждение одного не требует [отрицания остального?]».</w:t>
      </w:r>
    </w:p>
    <w:p>
      <w:pPr>
        <w:keepNext/>
      </w:pPr>
      <w:hyperlink r:id="rId110">
        <w:r>
          <w:rPr>
            <w:color w:val="1155CC"/>
            <w:u w:val="single"/>
          </w:rPr>
          <w:t>01:10:59 – 01:11:42</w:t>
        </w:r>
      </w:hyperlink>
    </w:p>
    <w:p>
      <w:r>
        <w:t>Когда я говорю: «Ахмет — студент», это не значит: «Другой — не студент». Это не означает того. Нужно различать эти вещи. —Большое спасибо. —Профессор, короткая реплика... Минуту. Профессор Февзи, о разнообразии растений кое-что сказали... Позвольте сказать несколько слов, профессор. Одно-два предложения, профессор Февзи. Потом выскажется профессор Атик. Во-первых, на нынешнем этапе науки число выявленных родов составляет 217 тысяч; скажем, 230 тысяч. Но в нашем докладе мы сказали, что четыреста тысяч видов означают</w:t>
      </w:r>
    </w:p>
    <w:p>
      <w:pPr>
        <w:keepNext/>
      </w:pPr>
      <w:hyperlink r:id="rId111">
        <w:r>
          <w:rPr>
            <w:color w:val="1155CC"/>
            <w:u w:val="single"/>
          </w:rPr>
          <w:t>01:11:42 – 01:12:23</w:t>
        </w:r>
      </w:hyperlink>
    </w:p>
    <w:p>
      <w:r>
        <w:t>роды. Ещё есть роды, которые предстоит выявить. Наука ежедневно открывает новые роды и виды. Мы ещё не побывали во многих местах: Джило, гора Агры... Многие места мы ещё не исследовали в своей области. Здесь Коран также служит руководством для нас, учёных. Например, он говорит пожарным: Ибрахим, мир ему, был брошен в огонь и не сгорел. Это чудо, но нам также говорится: «Вы можете найти негорючие вещества». Также Идрис,</w:t>
      </w:r>
    </w:p>
    <w:p>
      <w:pPr>
        <w:keepNext/>
      </w:pPr>
      <w:hyperlink r:id="rId112">
        <w:r>
          <w:rPr>
            <w:color w:val="1155CC"/>
            <w:u w:val="single"/>
          </w:rPr>
          <w:t>01:12:23 – 01:13:08</w:t>
        </w:r>
      </w:hyperlink>
    </w:p>
    <w:p>
      <w:r>
        <w:t>Юнус... Истории всех пророков освещают нам, естествоиспытателям, путь. Когда-нибудь появится понятие, связанное с телепортацией. Мы можем вывести её из многих аятов, уже имеющихся перед нами. И когда он говорит о четырёхстах тысячах видов, это не значит, что наука уже превзошла это, профессор. Наука ещё не дошла до этого. Мы рассматриваем 250 тысяч родов. До четырёхсот тысяч нужно выявить ещё 150 [тысяч?] новых родов. Поскольку Рисале-и Нур — урок Корана для понимания нынешнего века, уважаемый профессор, мы, естествоиспытатели, устанавливаем эти числа, работая</w:t>
      </w:r>
    </w:p>
    <w:p>
      <w:pPr>
        <w:keepNext/>
      </w:pPr>
      <w:hyperlink r:id="rId113">
        <w:r>
          <w:rPr>
            <w:color w:val="1155CC"/>
            <w:u w:val="single"/>
          </w:rPr>
          <w:t>01:13:08 – 01:13:51</w:t>
        </w:r>
      </w:hyperlink>
    </w:p>
    <w:p>
      <w:r>
        <w:t>в своих областях. Если кто-то возражает, обсудим. В нашей области пока нет возражений, дорогой профессор. Вопрос о числах, затронутый профессором, — другая тема. То, что Учитель нашёл в Коране, в прочитанных трудах, во всём этом, на достигнутом им уровне... И на симпозиумах Бедиуззамана цель, по-моему, на каждом симпозиуме — стараться ради науки, человечества и общества достичь лучшего положения. Физика, химия, биология, математика, география, история: если каждый сделает шаг-два в своей области, то, даст Бог, мы прочтём великую книгу вселенной.</w:t>
      </w:r>
    </w:p>
    <w:p>
      <w:pPr>
        <w:keepNext/>
      </w:pPr>
      <w:hyperlink r:id="rId114">
        <w:r>
          <w:rPr>
            <w:color w:val="1155CC"/>
            <w:u w:val="single"/>
          </w:rPr>
          <w:t>01:13:51 – 01:14:34</w:t>
        </w:r>
      </w:hyperlink>
    </w:p>
    <w:p>
      <w:r>
        <w:t>—Спасибо. Профессор Атик, пожалуйста. —Профессор Метин, предложенная вами основа верна. Но я не смог изложить подробности. Есть сайт Sorularla İslamiyet. Там в качестве коранического чуда указано точное число: «Есть двенадцать планет». «Этот аят суры Юсуф указывает на это». Там не только приписывается чудо Корану. Учителю тоже приписывается карамат, чудесный дар. Говоря: «Учитель раскрывает это своим чудесным даром», молодёжи предлагают это «чудо» и «карамат», я говорю это в кавычках, пытаясь открыть молодёжи путь к вере.</w:t>
      </w:r>
    </w:p>
    <w:p>
      <w:pPr>
        <w:keepNext/>
      </w:pPr>
      <w:hyperlink r:id="rId115">
        <w:r>
          <w:rPr>
            <w:color w:val="1155CC"/>
            <w:u w:val="single"/>
          </w:rPr>
          <w:t>01:14:34 – 01:15:15</w:t>
        </w:r>
      </w:hyperlink>
    </w:p>
    <w:p>
      <w:r>
        <w:t>Но брать нечто неясное, неизвестное, особенно из повествования вроде истории Юсуфа, переходить к науке и выводить отсюда двенадцать планет... Этот путь — пилить сук, на котором мы сами сидим. Итак, там приводится точное число. Формулировки именно такие; могу показать вам после заседания: «Коран четырнадцать веков назад сообщил то, к чему пришла наука». От фраз вроде «Учитель говорит это благодаря своему дару» читающий их молодой человек,</w:t>
      </w:r>
    </w:p>
    <w:p>
      <w:pPr>
        <w:keepNext/>
      </w:pPr>
      <w:hyperlink r:id="rId116">
        <w:r>
          <w:rPr>
            <w:color w:val="1155CC"/>
            <w:u w:val="single"/>
          </w:rPr>
          <w:t>01:15:15 – 01:15:54</w:t>
        </w:r>
      </w:hyperlink>
    </w:p>
    <w:p>
      <w:r>
        <w:t>мыслящий студент университета, обретает сомнение вместо веры. Таков мой пример. А вообще, конечно, в Коране аяты о мироздании и чтение вселенной — очень важная тема. Как и в заглавии, я говорю, что ею пренебрегали в истории исламской мысли, и что ни один другой труд не раскрыл её так серьёзно и хорошо, как Рисале-и Нур, в этой истории. —Большое спасибо. Спасибо. Профессор, две дамы ждут. Сначала передадим той, что сзади. Потом вам.</w:t>
      </w:r>
    </w:p>
    <w:p>
      <w:pPr>
        <w:keepNext/>
      </w:pPr>
      <w:hyperlink r:id="rId117">
        <w:r>
          <w:rPr>
            <w:color w:val="1155CC"/>
            <w:u w:val="single"/>
          </w:rPr>
          <w:t>01:15:55 – 01:16:40</w:t>
        </w:r>
      </w:hyperlink>
    </w:p>
    <w:p>
      <w:r>
        <w:t>Буду благодарен, если передадут микрофон туда. Профессор [имя неясно], время ещё есть? —Нет, нет, до двенадцати. —Прежде всего, Атик... Я прочла «Атик»; не знаю, правильно ли. Хочу задать ему вопрос. Я работаю в Совете образования Министерства образования. Меня заинтересовало то, что вы только что упомянули. Об объяснении молодёжи аятов о мироздании и их донесении до неё. Как вы знаете, сейчас обсуждается модель «Маариф». Нам бы хотелось, чтобы эти истины уже вошли в неё. Сейчас постепенно идут</w:t>
      </w:r>
    </w:p>
    <w:p>
      <w:pPr>
        <w:keepNext/>
      </w:pPr>
      <w:hyperlink r:id="rId118">
        <w:r>
          <w:rPr>
            <w:color w:val="1155CC"/>
            <w:u w:val="single"/>
          </w:rPr>
          <w:t>01:16:40 – 01:17:20</w:t>
        </w:r>
      </w:hyperlink>
    </w:p>
    <w:p>
      <w:r>
        <w:t>в этом направлении, но мы не знаем, сколько это займёт. Что касается донесения до молодёжи, это добровольная работа? Ведь некоторые уже поступили в университет. Это добровольная деятельность или есть метод, порядок? Хотелось бы знать. —Спасибо. У этой темы есть аспекты для обсуждения на самых разных уровнях. До сих пор это обсуждалось в основном в кругах калама, тафсира, богословия. Но приведу пример.</w:t>
      </w:r>
    </w:p>
    <w:p>
      <w:pPr>
        <w:keepNext/>
      </w:pPr>
      <w:hyperlink r:id="rId119">
        <w:r>
          <w:rPr>
            <w:color w:val="1155CC"/>
            <w:u w:val="single"/>
          </w:rPr>
          <w:t>01:17:21 – 01:18:03</w:t>
        </w:r>
      </w:hyperlink>
    </w:p>
    <w:p>
      <w:r>
        <w:t>Есть серия «Эти удивительные вещи», для возраста десяти-двенадцати, пятнадцати лет. Там, например, «Эти удивительные птицы», «Этот удивительный мозг», «Это удивительное ухо»: тридцать- сорок небольших книг. Да вознаградит Аллах их создателей. Не связывая с отдельными аятами, они показывают во вселенной чудесное, совершенство, порядок — хорошим повествовательным языком, подходящим детям этого возраста.</w:t>
      </w:r>
    </w:p>
    <w:p>
      <w:pPr>
        <w:keepNext/>
      </w:pPr>
      <w:hyperlink r:id="rId120">
        <w:r>
          <w:rPr>
            <w:color w:val="1155CC"/>
            <w:u w:val="single"/>
          </w:rPr>
          <w:t>01:18:03 – 01:18:45</w:t>
        </w:r>
      </w:hyperlink>
    </w:p>
    <w:p>
      <w:r>
        <w:t>Издательство «Несиль»? Не знаю точно, какой издатель. Серия «Эти удивительные вещи». Это и подобные вещи... Анимация... Наши дети играют. Они играют в видеоигры, смотрят мультфильмы. Нужно донести эти темы, совершенный порядок вселенной, это понимание такими способами до самого начального уровня. Не пытаясь непременно связать всё один к одному с аятами и хадисами, когда мы раскрываем порядок и совершенство вселенной,</w:t>
      </w:r>
    </w:p>
    <w:p>
      <w:pPr>
        <w:keepNext/>
      </w:pPr>
      <w:hyperlink r:id="rId121">
        <w:r>
          <w:rPr>
            <w:color w:val="1155CC"/>
            <w:u w:val="single"/>
          </w:rPr>
          <w:t>01:18:45 – 01:19:30</w:t>
        </w:r>
      </w:hyperlink>
    </w:p>
    <w:p>
      <w:r>
        <w:t>человек сам воспримет эту мысль. Поэтому, возможно, даже если не в учебниках, с таким пониманием, хотя бы намекая, Министерству образования было бы очень хорошо пойти этим путём. А также с помощью дополнительных материалов, как в моём примере, найти способы, привлекательные детям, и то, что они могут читать, и донести эту мысль до самого начального уровня, как мы считаем. Ведь в истории исламской мысли мы серьёзно пренебрегали этим. Да вознаградит Аллах и помилует покойного Бедиуззамана...</w:t>
      </w:r>
    </w:p>
    <w:p>
      <w:pPr>
        <w:keepNext/>
      </w:pPr>
      <w:hyperlink r:id="rId122">
        <w:r>
          <w:rPr>
            <w:color w:val="1155CC"/>
            <w:u w:val="single"/>
          </w:rPr>
          <w:t>01:19:30 – 01:20:12</w:t>
        </w:r>
      </w:hyperlink>
    </w:p>
    <w:p>
      <w:r>
        <w:t>На его уровне, и в теории, и на практике, труда такого охвата и объёма... в истории исламской мысли нет. Таков мой скромный вывод. Большое спасибо, уважаемый профессор. И наконец, дама. —Пожалуйста, госпожа. —Я хотела бы сказать вот что, профессор. —Вас хорошо слышно. —Нужно рассказывать о прекрасном нраве нашего Пророка, постоянно, о том, каким был его прекрасный нрав. Наша молодёжь очень умна, но упадок общества... Я связываю его с учителями, преподавателями.</w:t>
      </w:r>
    </w:p>
    <w:p>
      <w:pPr>
        <w:keepNext/>
      </w:pPr>
      <w:hyperlink r:id="rId123">
        <w:r>
          <w:rPr>
            <w:color w:val="1155CC"/>
            <w:u w:val="single"/>
          </w:rPr>
          <w:t>01:20:12 – 01:20:53</w:t>
        </w:r>
      </w:hyperlink>
    </w:p>
    <w:p>
      <w:r>
        <w:t>Говорят: «Семья». Но что дали семье, чтобы она передала ребёнку? Ещё расскажу небольшую историю о нашем Пророке. —Пожалуйста. —К нашему Пророку приходит гость. Он угощает гостя, тот уходит. Затем приходит многобожник. Оскорбляет его, простите, ругается, кричит. Мы бы сказали: «Ты кто такой?», верно? Терпимости нет. Наш Пророк молчит, и гнев человека проходит. Затем говорит: «Чем могу помочь?» «Расскажи о своей беде, я решу её», — говорит он. Он не просто слушает и отвечает «да-да», как люди сегодня.</w:t>
      </w:r>
    </w:p>
    <w:p>
      <w:pPr>
        <w:keepNext/>
      </w:pPr>
      <w:hyperlink r:id="rId124">
        <w:r>
          <w:rPr>
            <w:color w:val="1155CC"/>
            <w:u w:val="single"/>
          </w:rPr>
          <w:t>01:20:54 – 01:21:35</w:t>
        </w:r>
      </w:hyperlink>
    </w:p>
    <w:p>
      <w:r>
        <w:t>Тот рассказывает, Пророк говорит: «Хорошо, решу твою проблему», и ему тоже подаёт угощение. Тот уходит. Наша мать Аиша спрашивает: «К хорошему человеку ты отнёсся хорошо, а почему и к плохому тоже? Я не поняла». «Чтобы не потерять друга, а другого — приобрести». Затем многобожник возвращается: «Мухаммад, если твоя религия так терпима, я уверовал». На наших преподавателях действительно большая ответственность. Почему сегодня испортились студенты? Надо задать вопросы преподавателям. Что говорит Мехмед Завоеватель? «Чтобы воспитать достойных людей, сначала нужны достойные учителя». Наши преподаватели, учителя испорчены,</w:t>
      </w:r>
    </w:p>
    <w:p>
      <w:pPr>
        <w:keepNext/>
      </w:pPr>
      <w:hyperlink r:id="rId125">
        <w:r>
          <w:rPr>
            <w:color w:val="1155CC"/>
            <w:u w:val="single"/>
          </w:rPr>
          <w:t>01:21:35 – 01:22:15</w:t>
        </w:r>
      </w:hyperlink>
    </w:p>
    <w:p>
      <w:r>
        <w:t>а жалуются на ученика. Ученик невежественен. Если не примешь ученика с терпимостью, не подаришь любовь от сердца, ребёнок тебя не послушает. Молодёжь очень умна. Поверьте, ей нужны хорошие наставники. —Нужны такие преподаватели. —Спасибо. Мы хотели бы ответить. Профессор Февзи... Вы закончили, госпожа? Да, спасибо. Пожалуйста, профессор Февзи. —Вы ведь особо спросили: что делают преподаватели в университете? К сожалению, уже двести лет материалистическая мысль и в университетах,</w:t>
      </w:r>
    </w:p>
    <w:p>
      <w:pPr>
        <w:keepNext/>
      </w:pPr>
      <w:hyperlink r:id="rId126">
        <w:r>
          <w:rPr>
            <w:color w:val="1155CC"/>
            <w:u w:val="single"/>
          </w:rPr>
          <w:t>01:22:15 – 01:22:58</w:t>
        </w:r>
      </w:hyperlink>
    </w:p>
    <w:p>
      <w:r>
        <w:t>и в средних школах, лицеях, вплоть до детских садов... ввергла людей в такой сердечный, духовный, умственный кризис, что мы лишь сейчас начинаем искать пути исправления. Сто лет назад Учитель Бедиуззаман назвал это «целью моей жизни» — проект Медресетюззехра. Поскольку мы работаем в Ване, в университете Ван Юзюнджю Йыл, мы сделали эту задачу своей заботой. Ведь без обучения через смысл, указывающий на Творца, языком единобожия, как вы сказали, ни родители, ни дети, ни учителя</w:t>
      </w:r>
    </w:p>
    <w:p>
      <w:pPr>
        <w:keepNext/>
      </w:pPr>
      <w:hyperlink r:id="rId127">
        <w:r>
          <w:rPr>
            <w:color w:val="1155CC"/>
            <w:u w:val="single"/>
          </w:rPr>
          <w:t>01:22:58 – 01:23:41</w:t>
        </w:r>
      </w:hyperlink>
    </w:p>
    <w:p>
      <w:r>
        <w:t>не смогут вырасти как нужно. Материалистическая мысль дала обществу, особенно исламским странам, образование — хаос. Если мы до сих пор говорим и спорим об эволюции, мы лишь бросаем камни в дьявола, так сказать. Нам нужно совершать таваф, саи, поклонение. Верующий, мусульманин, должен быть бдительным. Вместе с профессором [Рахми?] уже двенадцать лет работаем над воплощением Медресетюззехра в Турции и мире... Это обучение, эта модель — видеть указание на Бога, единобожие — с детского сада</w:t>
      </w:r>
    </w:p>
    <w:p>
      <w:pPr>
        <w:keepNext/>
      </w:pPr>
      <w:hyperlink r:id="rId128">
        <w:r>
          <w:rPr>
            <w:color w:val="1155CC"/>
            <w:u w:val="single"/>
          </w:rPr>
          <w:t>01:23:41 – 01:24:26</w:t>
        </w:r>
      </w:hyperlink>
    </w:p>
    <w:p>
      <w:r>
        <w:t>до университета. Без неё, к сожалению, школьники могут убивать сверстников, братьев из оружия или иными способами. В образовании к этому идут с моделью «Маариф», профессор. Нам нужно перейти к этому как можно скорее. Нужно ускорить работу. Особенно сегодня на 13-м Международном симпозиуме Бедиуззамана одной из важнейших тем должно стать это. Мы говорим о естественных и религиозных науках, но пока они не соединены, не объединены, пока человек не отразит это в жизни, общество не сможет достичь желаемого уровня.</w:t>
      </w:r>
    </w:p>
    <w:p>
      <w:pPr>
        <w:keepNext/>
      </w:pPr>
      <w:hyperlink r:id="rId129">
        <w:r>
          <w:rPr>
            <w:color w:val="1155CC"/>
            <w:u w:val="single"/>
          </w:rPr>
          <w:t>01:24:26 – 01:25:07</w:t>
        </w:r>
      </w:hyperlink>
    </w:p>
    <w:p>
      <w:r>
        <w:t>Это срочно необходимо с точки зрения нравственности, ислама и всех ценностей. —Это необходимо. —Спасибо, профессор Февзи. Я тоже, госпожа... Госпожа, позвольте ответить так. Я историк. Упадок османских медресе за триста лет — одна из главных причин упадка общества. В 1890-х, начале 1900-х, была учреждена комиссия под названием [Сыххат-ы Медарис?],</w:t>
      </w:r>
    </w:p>
    <w:p>
      <w:pPr>
        <w:keepNext/>
      </w:pPr>
      <w:hyperlink r:id="rId130">
        <w:r>
          <w:rPr>
            <w:color w:val="1155CC"/>
            <w:u w:val="single"/>
          </w:rPr>
          <w:t>01:25:07 – 01:25:50</w:t>
        </w:r>
      </w:hyperlink>
    </w:p>
    <w:p>
      <w:r>
        <w:t>чтобы понять, как исправить медресе, сделать их полезнее. Разумеется, не стану излагать долгую историю. Социальные болезни трудно исправить в одночасье. Упадок медресе — явление не новое. Европа этим занимается триста лет... Бедиуззаман, в начале XX века, при распаде Османского государства и появлении этнического национализма, знал, что позитивистские, марксистские течения, дарвинизм погубят людей Анатолии. Поэтому</w:t>
      </w:r>
    </w:p>
    <w:p>
      <w:pPr>
        <w:keepNext/>
      </w:pPr>
      <w:hyperlink r:id="rId131">
        <w:r>
          <w:rPr>
            <w:color w:val="1155CC"/>
            <w:u w:val="single"/>
          </w:rPr>
          <w:t>01:25:50 – 01:26:26</w:t>
        </w:r>
      </w:hyperlink>
    </w:p>
    <w:p>
      <w:r>
        <w:t>он предусмотрел Медресетюззехра, о которой сказал профессор Февзи, с совместным преподаванием религиозных и естественных наук. Сегодня это наша главная забота. Я так считаю. Можно говорить об этом долго. Таков вывод. Господин Аднан хотел что-то сказать. Кажется, есть ещё вопрос. Пусть будет ещё вопрос, короткий. Если это вопрос, а не выступление, пожалуйста. —С дополнением. —Наше заседание превратилось в дискуссию. —Чтобы получить слово... —Пожалуйста, пожалуйста.</w:t>
      </w:r>
    </w:p>
    <w:p>
      <w:pPr>
        <w:keepNext/>
      </w:pPr>
      <w:hyperlink r:id="rId132">
        <w:r>
          <w:rPr>
            <w:color w:val="1155CC"/>
            <w:u w:val="single"/>
          </w:rPr>
          <w:t>01:26:31 – 01:27:12</w:t>
        </w:r>
      </w:hyperlink>
    </w:p>
    <w:p>
      <w:r>
        <w:t>Спасибо. Это не вопрос, но я хотела кое-что добавить. Поскольку прозвучала некоторая критика преподавателей, считаю нужным сказать: полномочия, данные учителю системой, тоже очень важны. Наши учителя очень самоотверженны. Особенно в государственном образовании я вижу, насколько они самоотверженны. Но в системе есть такая особенность: Например, маленькому ребёнку за едой, я говорю о дошкольниках, мы не могли сказать: «Начни с басмалы, скажи: бисмиллях». Не знаешь, с чем столкнёшься; на тебя жалуются. Сначала пытаешься понять родителей: что они скажут?</w:t>
      </w:r>
    </w:p>
    <w:p>
      <w:pPr>
        <w:keepNext/>
      </w:pPr>
      <w:hyperlink r:id="rId133">
        <w:r>
          <w:rPr>
            <w:color w:val="1155CC"/>
            <w:u w:val="single"/>
          </w:rPr>
          <w:t>01:27:12 – 01:27:57</w:t>
        </w:r>
      </w:hyperlink>
    </w:p>
    <w:p>
      <w:r>
        <w:t>Сейчас люди могут делать это спокойно. Зная, что не пожалуются или что за ними есть поддержка, даже при жалобе можно сказать: «Ну и что? Я велел сказать бисмиллях, это моё право». Зная это, учитель может говорить так. Прежде чем винить учителей, нужно посмотреть на систему. По-моему, учителей сейчас не понимают. Возможно, больше общения может исправить положение. —Спасибо. —Всё идёт к лучшему. Раньше, когда мы служили в армии, при молитве перед едой, как вы знаете, делали что-то, не имеющее отношения к молитве. Сейчас, хвала Аллаху, молитвы тоже исправились. Как вы сказали, от детсада до университета жить как верующий, мусульманин,</w:t>
      </w:r>
    </w:p>
    <w:p>
      <w:pPr>
        <w:keepNext/>
      </w:pPr>
      <w:hyperlink r:id="rId134">
        <w:r>
          <w:rPr>
            <w:color w:val="1155CC"/>
            <w:u w:val="single"/>
          </w:rPr>
          <w:t>01:27:57 – 01:28:37</w:t>
        </w:r>
      </w:hyperlink>
    </w:p>
    <w:p>
      <w:r>
        <w:t>получать соответствующее образование... Но особенно в вопросе платка, известная вам несправедливость... Даже в соседних странах, где говорим «два государства, один народ», если даже там в этом веке, в наше время остаётся проблема с платком, значит, ещё предстоит пройти путь. Спасибо. Профессор Аднан, вы хотели что-то сказать. Пожалуйста. Получилось живое заседание. Хорошая дискуссия, хорошие дополнения. Спасибо нашим слушателям. Один сподвижник читает Коран в мединский период.</w:t>
      </w:r>
    </w:p>
    <w:p>
      <w:pPr>
        <w:keepNext/>
      </w:pPr>
      <w:hyperlink r:id="rId135">
        <w:r>
          <w:rPr>
            <w:color w:val="1155CC"/>
            <w:u w:val="single"/>
          </w:rPr>
          <w:t>01:28:38 – 01:29:19</w:t>
        </w:r>
      </w:hyperlink>
    </w:p>
    <w:p>
      <w:r>
        <w:t>Он читает так... Уважаемый профессор, это также ответ на ваш вопрос. Пусть будет продолжением ответа. Лошадь начинает двигаться. Он пытается спасти маленького сына Яхью от разъярённой лошади. Потом видит наверху светильники, горящие светильники. Рассказывает Пророку о случившемся. Кто знает этого сподвижника? Нет. [Абдуллах?] ибн Масуд тоже прекрасно читает. Да, [Усайд?], сын кого? Кто-нибудь знает? Да.</w:t>
      </w:r>
    </w:p>
    <w:p>
      <w:pPr>
        <w:keepNext/>
      </w:pPr>
      <w:hyperlink r:id="rId136">
        <w:r>
          <w:rPr>
            <w:color w:val="1155CC"/>
            <w:u w:val="single"/>
          </w:rPr>
          <w:t>01:29:21 – 01:30:03</w:t>
        </w:r>
      </w:hyperlink>
    </w:p>
    <w:p>
      <w:r>
        <w:t>[Усайд?]. Наш Пророк говорит: «Ты так читал Коран той ночью в Медине...» Мусаб тоже так читал. «На твоё чтение Корана спустились ангелы. Светильники, что ты видел, были ангелами». «Как только ты остановился, они снова исчезли». Нам нужен этот пыл. Не обвиняя никого — родителей, учителей, каждого из нас... Академические исследования и научная работа продолжатся; Совет образования будет работать, программы будут подготовлены. Всё это продолжится. Но болезнь вахн, эта поглощённость мирским... Вернуть пыл сподвижников можно, лишь неся дух стремления</w:t>
      </w:r>
    </w:p>
    <w:p>
      <w:pPr>
        <w:keepNext/>
      </w:pPr>
      <w:hyperlink r:id="rId137">
        <w:r>
          <w:rPr>
            <w:color w:val="1155CC"/>
            <w:u w:val="single"/>
          </w:rPr>
          <w:t>01:30:03 – 01:30:44</w:t>
        </w:r>
      </w:hyperlink>
    </w:p>
    <w:p>
      <w:r>
        <w:t>выполнить своё дело наилучшим образом. Посланнику приходит предостережение: «Ты едва не губишь себя». Неужели человек так старается ради наставления другого? Бедиуззаман плачет, видя тех детей, молодых людей снаружи, не так ли? Важно нести эту заботу. Пусть Аллах дарует нам эту заботу, этот пыл до самой смерти. —Большое спасибо, профессор. Здесь мы благодарим профессора доктора Аднана Мемдухоглу, профессора доктора Атика Айдына и профессора доктора Февзи Озгёкче. Они представили полезные доклады.</w:t>
      </w:r>
    </w:p>
    <w:p>
      <w:pPr>
        <w:keepNext/>
      </w:pPr>
      <w:hyperlink r:id="rId138">
        <w:r>
          <w:rPr>
            <w:color w:val="1155CC"/>
            <w:u w:val="single"/>
          </w:rPr>
          <w:t>01:30:45 – 01:31:27</w:t>
        </w:r>
      </w:hyperlink>
    </w:p>
    <w:p>
      <w:r>
        <w:t>Благодарю также каждого из вас, дорогие слушатели. Хочу поаплодировать нашим профессорам. Большое спасибо. Передайте свидетельства об участии. Спасибо. Сейчас вручим нашим профессорам свидетельства об участии. Большое спасибо. Спасибо вам. Всего вам доброго. Да, уважаемый профессор. Профессор Аднан Мемдухоглу, пройдите сюда, пожалуйста. Профессор, подождите, [возьмите так?]. Поздравляем.</w:t>
      </w:r>
    </w:p>
    <w:p>
      <w:pPr>
        <w:keepNext/>
      </w:pPr>
      <w:hyperlink r:id="rId139">
        <w:r>
          <w:rPr>
            <w:color w:val="1155CC"/>
            <w:u w:val="single"/>
          </w:rPr>
          <w:t>01:31:27 – 01:32:06</w:t>
        </w:r>
      </w:hyperlink>
    </w:p>
    <w:p>
      <w:r>
        <w:t>Спасибо. Кто-нибудь фотографирует? Снимите отсюда. Спасибо, профессор Аднан. Вторым — профессор Атик. Пожалуйста, профессор доктор Атик Айдын. Большое спасибо за доклад. Благодарим вас. Спасибо, профессор. Спасибо. И третьим — профессору доктору Февзи Озгёкче вручаем свидетельство об участии. Благодарим вас, профессор.</w:t>
      </w:r>
    </w:p>
    <w:p>
      <w:pPr>
        <w:keepNext/>
      </w:pPr>
      <w:hyperlink r:id="rId140">
        <w:r>
          <w:rPr>
            <w:color w:val="1155CC"/>
            <w:u w:val="single"/>
          </w:rPr>
          <w:t>01:32:08 – 01:32:30</w:t>
        </w:r>
      </w:hyperlink>
    </w:p>
    <w:p>
      <w:r>
        <w:t>Спасибо. Закрываю заседание. Большое спасибо всем. Благодарю. Дайте мне папку. —Я вас благодарю. —Не за что. —Это мы вас благодарим. —Правда? Я живу и работаю в Германии. [Профессор тоже из Вана?]</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bPYXY2h3-X4" TargetMode="External"/><Relationship Id="rId10" Type="http://schemas.openxmlformats.org/officeDocument/2006/relationships/hyperlink" Target="https://youtu.be/bPYXY2h3-X4?t=0" TargetMode="External"/><Relationship Id="rId11" Type="http://schemas.openxmlformats.org/officeDocument/2006/relationships/hyperlink" Target="https://youtu.be/bPYXY2h3-X4?t=45" TargetMode="External"/><Relationship Id="rId12" Type="http://schemas.openxmlformats.org/officeDocument/2006/relationships/hyperlink" Target="https://youtu.be/bPYXY2h3-X4?t=88" TargetMode="External"/><Relationship Id="rId13" Type="http://schemas.openxmlformats.org/officeDocument/2006/relationships/hyperlink" Target="https://youtu.be/bPYXY2h3-X4?t=129" TargetMode="External"/><Relationship Id="rId14" Type="http://schemas.openxmlformats.org/officeDocument/2006/relationships/hyperlink" Target="https://youtu.be/bPYXY2h3-X4?t=171" TargetMode="External"/><Relationship Id="rId15" Type="http://schemas.openxmlformats.org/officeDocument/2006/relationships/hyperlink" Target="https://youtu.be/bPYXY2h3-X4?t=214" TargetMode="External"/><Relationship Id="rId16" Type="http://schemas.openxmlformats.org/officeDocument/2006/relationships/hyperlink" Target="https://youtu.be/bPYXY2h3-X4?t=258" TargetMode="External"/><Relationship Id="rId17" Type="http://schemas.openxmlformats.org/officeDocument/2006/relationships/hyperlink" Target="https://youtu.be/bPYXY2h3-X4?t=299" TargetMode="External"/><Relationship Id="rId18" Type="http://schemas.openxmlformats.org/officeDocument/2006/relationships/hyperlink" Target="https://youtu.be/bPYXY2h3-X4?t=343" TargetMode="External"/><Relationship Id="rId19" Type="http://schemas.openxmlformats.org/officeDocument/2006/relationships/hyperlink" Target="https://youtu.be/bPYXY2h3-X4?t=387" TargetMode="External"/><Relationship Id="rId20" Type="http://schemas.openxmlformats.org/officeDocument/2006/relationships/hyperlink" Target="https://youtu.be/bPYXY2h3-X4?t=427" TargetMode="External"/><Relationship Id="rId21" Type="http://schemas.openxmlformats.org/officeDocument/2006/relationships/hyperlink" Target="https://youtu.be/bPYXY2h3-X4?t=471" TargetMode="External"/><Relationship Id="rId22" Type="http://schemas.openxmlformats.org/officeDocument/2006/relationships/hyperlink" Target="https://youtu.be/bPYXY2h3-X4?t=513" TargetMode="External"/><Relationship Id="rId23" Type="http://schemas.openxmlformats.org/officeDocument/2006/relationships/hyperlink" Target="https://youtu.be/bPYXY2h3-X4?t=557" TargetMode="External"/><Relationship Id="rId24" Type="http://schemas.openxmlformats.org/officeDocument/2006/relationships/hyperlink" Target="https://youtu.be/bPYXY2h3-X4?t=599" TargetMode="External"/><Relationship Id="rId25" Type="http://schemas.openxmlformats.org/officeDocument/2006/relationships/hyperlink" Target="https://youtu.be/bPYXY2h3-X4?t=643" TargetMode="External"/><Relationship Id="rId26" Type="http://schemas.openxmlformats.org/officeDocument/2006/relationships/hyperlink" Target="https://youtu.be/bPYXY2h3-X4?t=684" TargetMode="External"/><Relationship Id="rId27" Type="http://schemas.openxmlformats.org/officeDocument/2006/relationships/hyperlink" Target="https://youtu.be/bPYXY2h3-X4?t=728" TargetMode="External"/><Relationship Id="rId28" Type="http://schemas.openxmlformats.org/officeDocument/2006/relationships/hyperlink" Target="https://youtu.be/bPYXY2h3-X4?t=770" TargetMode="External"/><Relationship Id="rId29" Type="http://schemas.openxmlformats.org/officeDocument/2006/relationships/hyperlink" Target="https://youtu.be/bPYXY2h3-X4?t=811" TargetMode="External"/><Relationship Id="rId30" Type="http://schemas.openxmlformats.org/officeDocument/2006/relationships/hyperlink" Target="https://youtu.be/bPYXY2h3-X4?t=852" TargetMode="External"/><Relationship Id="rId31" Type="http://schemas.openxmlformats.org/officeDocument/2006/relationships/hyperlink" Target="https://youtu.be/bPYXY2h3-X4?t=893" TargetMode="External"/><Relationship Id="rId32" Type="http://schemas.openxmlformats.org/officeDocument/2006/relationships/hyperlink" Target="https://youtu.be/bPYXY2h3-X4?t=938" TargetMode="External"/><Relationship Id="rId33" Type="http://schemas.openxmlformats.org/officeDocument/2006/relationships/hyperlink" Target="https://youtu.be/bPYXY2h3-X4?t=980" TargetMode="External"/><Relationship Id="rId34" Type="http://schemas.openxmlformats.org/officeDocument/2006/relationships/hyperlink" Target="https://youtu.be/bPYXY2h3-X4?t=1020" TargetMode="External"/><Relationship Id="rId35" Type="http://schemas.openxmlformats.org/officeDocument/2006/relationships/hyperlink" Target="https://youtu.be/bPYXY2h3-X4?t=1061" TargetMode="External"/><Relationship Id="rId36" Type="http://schemas.openxmlformats.org/officeDocument/2006/relationships/hyperlink" Target="https://youtu.be/bPYXY2h3-X4?t=1107" TargetMode="External"/><Relationship Id="rId37" Type="http://schemas.openxmlformats.org/officeDocument/2006/relationships/hyperlink" Target="https://youtu.be/bPYXY2h3-X4?t=1152" TargetMode="External"/><Relationship Id="rId38" Type="http://schemas.openxmlformats.org/officeDocument/2006/relationships/hyperlink" Target="https://youtu.be/bPYXY2h3-X4?t=1196" TargetMode="External"/><Relationship Id="rId39" Type="http://schemas.openxmlformats.org/officeDocument/2006/relationships/hyperlink" Target="https://youtu.be/bPYXY2h3-X4?t=1239" TargetMode="External"/><Relationship Id="rId40" Type="http://schemas.openxmlformats.org/officeDocument/2006/relationships/hyperlink" Target="https://youtu.be/bPYXY2h3-X4?t=1282" TargetMode="External"/><Relationship Id="rId41" Type="http://schemas.openxmlformats.org/officeDocument/2006/relationships/hyperlink" Target="https://youtu.be/bPYXY2h3-X4?t=1325" TargetMode="External"/><Relationship Id="rId42" Type="http://schemas.openxmlformats.org/officeDocument/2006/relationships/hyperlink" Target="https://youtu.be/bPYXY2h3-X4?t=1370" TargetMode="External"/><Relationship Id="rId43" Type="http://schemas.openxmlformats.org/officeDocument/2006/relationships/hyperlink" Target="https://youtu.be/bPYXY2h3-X4?t=1413" TargetMode="External"/><Relationship Id="rId44" Type="http://schemas.openxmlformats.org/officeDocument/2006/relationships/hyperlink" Target="https://youtu.be/bPYXY2h3-X4?t=1455" TargetMode="External"/><Relationship Id="rId45" Type="http://schemas.openxmlformats.org/officeDocument/2006/relationships/hyperlink" Target="https://youtu.be/bPYXY2h3-X4?t=1501" TargetMode="External"/><Relationship Id="rId46" Type="http://schemas.openxmlformats.org/officeDocument/2006/relationships/hyperlink" Target="https://youtu.be/bPYXY2h3-X4?t=1545" TargetMode="External"/><Relationship Id="rId47" Type="http://schemas.openxmlformats.org/officeDocument/2006/relationships/hyperlink" Target="https://youtu.be/bPYXY2h3-X4?t=1590" TargetMode="External"/><Relationship Id="rId48" Type="http://schemas.openxmlformats.org/officeDocument/2006/relationships/hyperlink" Target="https://youtu.be/bPYXY2h3-X4?t=1632" TargetMode="External"/><Relationship Id="rId49" Type="http://schemas.openxmlformats.org/officeDocument/2006/relationships/hyperlink" Target="https://youtu.be/bPYXY2h3-X4?t=1673" TargetMode="External"/><Relationship Id="rId50" Type="http://schemas.openxmlformats.org/officeDocument/2006/relationships/hyperlink" Target="https://youtu.be/bPYXY2h3-X4?t=1716" TargetMode="External"/><Relationship Id="rId51" Type="http://schemas.openxmlformats.org/officeDocument/2006/relationships/hyperlink" Target="https://youtu.be/bPYXY2h3-X4?t=1760" TargetMode="External"/><Relationship Id="rId52" Type="http://schemas.openxmlformats.org/officeDocument/2006/relationships/hyperlink" Target="https://youtu.be/bPYXY2h3-X4?t=1801" TargetMode="External"/><Relationship Id="rId53" Type="http://schemas.openxmlformats.org/officeDocument/2006/relationships/hyperlink" Target="https://youtu.be/bPYXY2h3-X4?t=1846" TargetMode="External"/><Relationship Id="rId54" Type="http://schemas.openxmlformats.org/officeDocument/2006/relationships/hyperlink" Target="https://youtu.be/bPYXY2h3-X4?t=1890" TargetMode="External"/><Relationship Id="rId55" Type="http://schemas.openxmlformats.org/officeDocument/2006/relationships/hyperlink" Target="https://youtu.be/bPYXY2h3-X4?t=1932" TargetMode="External"/><Relationship Id="rId56" Type="http://schemas.openxmlformats.org/officeDocument/2006/relationships/hyperlink" Target="https://youtu.be/bPYXY2h3-X4?t=1973" TargetMode="External"/><Relationship Id="rId57" Type="http://schemas.openxmlformats.org/officeDocument/2006/relationships/hyperlink" Target="https://youtu.be/bPYXY2h3-X4?t=2015" TargetMode="External"/><Relationship Id="rId58" Type="http://schemas.openxmlformats.org/officeDocument/2006/relationships/hyperlink" Target="https://youtu.be/bPYXY2h3-X4?t=2056" TargetMode="External"/><Relationship Id="rId59" Type="http://schemas.openxmlformats.org/officeDocument/2006/relationships/hyperlink" Target="https://youtu.be/bPYXY2h3-X4?t=2096" TargetMode="External"/><Relationship Id="rId60" Type="http://schemas.openxmlformats.org/officeDocument/2006/relationships/hyperlink" Target="https://youtu.be/bPYXY2h3-X4?t=2136" TargetMode="External"/><Relationship Id="rId61" Type="http://schemas.openxmlformats.org/officeDocument/2006/relationships/hyperlink" Target="https://youtu.be/bPYXY2h3-X4?t=2179" TargetMode="External"/><Relationship Id="rId62" Type="http://schemas.openxmlformats.org/officeDocument/2006/relationships/hyperlink" Target="https://youtu.be/bPYXY2h3-X4?t=2220" TargetMode="External"/><Relationship Id="rId63" Type="http://schemas.openxmlformats.org/officeDocument/2006/relationships/hyperlink" Target="https://youtu.be/bPYXY2h3-X4?t=2260" TargetMode="External"/><Relationship Id="rId64" Type="http://schemas.openxmlformats.org/officeDocument/2006/relationships/hyperlink" Target="https://youtu.be/bPYXY2h3-X4?t=2304" TargetMode="External"/><Relationship Id="rId65" Type="http://schemas.openxmlformats.org/officeDocument/2006/relationships/hyperlink" Target="https://youtu.be/bPYXY2h3-X4?t=2345" TargetMode="External"/><Relationship Id="rId66" Type="http://schemas.openxmlformats.org/officeDocument/2006/relationships/hyperlink" Target="https://youtu.be/bPYXY2h3-X4?t=2387" TargetMode="External"/><Relationship Id="rId67" Type="http://schemas.openxmlformats.org/officeDocument/2006/relationships/hyperlink" Target="https://youtu.be/bPYXY2h3-X4?t=2429" TargetMode="External"/><Relationship Id="rId68" Type="http://schemas.openxmlformats.org/officeDocument/2006/relationships/hyperlink" Target="https://youtu.be/bPYXY2h3-X4?t=2474" TargetMode="External"/><Relationship Id="rId69" Type="http://schemas.openxmlformats.org/officeDocument/2006/relationships/hyperlink" Target="https://youtu.be/bPYXY2h3-X4?t=2515" TargetMode="External"/><Relationship Id="rId70" Type="http://schemas.openxmlformats.org/officeDocument/2006/relationships/hyperlink" Target="https://youtu.be/bPYXY2h3-X4?t=2557" TargetMode="External"/><Relationship Id="rId71" Type="http://schemas.openxmlformats.org/officeDocument/2006/relationships/hyperlink" Target="https://youtu.be/bPYXY2h3-X4?t=2599" TargetMode="External"/><Relationship Id="rId72" Type="http://schemas.openxmlformats.org/officeDocument/2006/relationships/hyperlink" Target="https://youtu.be/bPYXY2h3-X4?t=2641" TargetMode="External"/><Relationship Id="rId73" Type="http://schemas.openxmlformats.org/officeDocument/2006/relationships/hyperlink" Target="https://youtu.be/bPYXY2h3-X4?t=2683" TargetMode="External"/><Relationship Id="rId74" Type="http://schemas.openxmlformats.org/officeDocument/2006/relationships/hyperlink" Target="https://youtu.be/bPYXY2h3-X4?t=2724" TargetMode="External"/><Relationship Id="rId75" Type="http://schemas.openxmlformats.org/officeDocument/2006/relationships/hyperlink" Target="https://youtu.be/bPYXY2h3-X4?t=2767" TargetMode="External"/><Relationship Id="rId76" Type="http://schemas.openxmlformats.org/officeDocument/2006/relationships/hyperlink" Target="https://youtu.be/bPYXY2h3-X4?t=2811" TargetMode="External"/><Relationship Id="rId77" Type="http://schemas.openxmlformats.org/officeDocument/2006/relationships/hyperlink" Target="https://youtu.be/bPYXY2h3-X4?t=2853" TargetMode="External"/><Relationship Id="rId78" Type="http://schemas.openxmlformats.org/officeDocument/2006/relationships/hyperlink" Target="https://youtu.be/bPYXY2h3-X4?t=2894" TargetMode="External"/><Relationship Id="rId79" Type="http://schemas.openxmlformats.org/officeDocument/2006/relationships/hyperlink" Target="https://youtu.be/bPYXY2h3-X4?t=2937" TargetMode="External"/><Relationship Id="rId80" Type="http://schemas.openxmlformats.org/officeDocument/2006/relationships/hyperlink" Target="https://youtu.be/bPYXY2h3-X4?t=2977" TargetMode="External"/><Relationship Id="rId81" Type="http://schemas.openxmlformats.org/officeDocument/2006/relationships/hyperlink" Target="https://youtu.be/bPYXY2h3-X4?t=3022" TargetMode="External"/><Relationship Id="rId82" Type="http://schemas.openxmlformats.org/officeDocument/2006/relationships/hyperlink" Target="https://youtu.be/bPYXY2h3-X4?t=3067" TargetMode="External"/><Relationship Id="rId83" Type="http://schemas.openxmlformats.org/officeDocument/2006/relationships/hyperlink" Target="https://youtu.be/bPYXY2h3-X4?t=3109" TargetMode="External"/><Relationship Id="rId84" Type="http://schemas.openxmlformats.org/officeDocument/2006/relationships/hyperlink" Target="https://youtu.be/bPYXY2h3-X4?t=3153" TargetMode="External"/><Relationship Id="rId85" Type="http://schemas.openxmlformats.org/officeDocument/2006/relationships/hyperlink" Target="https://youtu.be/bPYXY2h3-X4?t=3194" TargetMode="External"/><Relationship Id="rId86" Type="http://schemas.openxmlformats.org/officeDocument/2006/relationships/hyperlink" Target="https://youtu.be/bPYXY2h3-X4?t=3235" TargetMode="External"/><Relationship Id="rId87" Type="http://schemas.openxmlformats.org/officeDocument/2006/relationships/hyperlink" Target="https://youtu.be/bPYXY2h3-X4?t=3276" TargetMode="External"/><Relationship Id="rId88" Type="http://schemas.openxmlformats.org/officeDocument/2006/relationships/hyperlink" Target="https://youtu.be/bPYXY2h3-X4?t=3320" TargetMode="External"/><Relationship Id="rId89" Type="http://schemas.openxmlformats.org/officeDocument/2006/relationships/hyperlink" Target="https://youtu.be/bPYXY2h3-X4?t=3366" TargetMode="External"/><Relationship Id="rId90" Type="http://schemas.openxmlformats.org/officeDocument/2006/relationships/hyperlink" Target="https://youtu.be/bPYXY2h3-X4?t=3412" TargetMode="External"/><Relationship Id="rId91" Type="http://schemas.openxmlformats.org/officeDocument/2006/relationships/hyperlink" Target="https://youtu.be/bPYXY2h3-X4?t=3453" TargetMode="External"/><Relationship Id="rId92" Type="http://schemas.openxmlformats.org/officeDocument/2006/relationships/hyperlink" Target="https://youtu.be/bPYXY2h3-X4?t=3495" TargetMode="External"/><Relationship Id="rId93" Type="http://schemas.openxmlformats.org/officeDocument/2006/relationships/hyperlink" Target="https://youtu.be/bPYXY2h3-X4?t=3539" TargetMode="External"/><Relationship Id="rId94" Type="http://schemas.openxmlformats.org/officeDocument/2006/relationships/hyperlink" Target="https://youtu.be/bPYXY2h3-X4?t=3583" TargetMode="External"/><Relationship Id="rId95" Type="http://schemas.openxmlformats.org/officeDocument/2006/relationships/hyperlink" Target="https://youtu.be/bPYXY2h3-X4?t=3626" TargetMode="External"/><Relationship Id="rId96" Type="http://schemas.openxmlformats.org/officeDocument/2006/relationships/hyperlink" Target="https://youtu.be/bPYXY2h3-X4?t=3669" TargetMode="External"/><Relationship Id="rId97" Type="http://schemas.openxmlformats.org/officeDocument/2006/relationships/hyperlink" Target="https://youtu.be/bPYXY2h3-X4?t=3713" TargetMode="External"/><Relationship Id="rId98" Type="http://schemas.openxmlformats.org/officeDocument/2006/relationships/hyperlink" Target="https://youtu.be/bPYXY2h3-X4?t=3754" TargetMode="External"/><Relationship Id="rId99" Type="http://schemas.openxmlformats.org/officeDocument/2006/relationships/hyperlink" Target="https://youtu.be/bPYXY2h3-X4?t=3795" TargetMode="External"/><Relationship Id="rId100" Type="http://schemas.openxmlformats.org/officeDocument/2006/relationships/hyperlink" Target="https://youtu.be/bPYXY2h3-X4?t=3839" TargetMode="External"/><Relationship Id="rId101" Type="http://schemas.openxmlformats.org/officeDocument/2006/relationships/hyperlink" Target="https://youtu.be/bPYXY2h3-X4?t=3881" TargetMode="External"/><Relationship Id="rId102" Type="http://schemas.openxmlformats.org/officeDocument/2006/relationships/hyperlink" Target="https://youtu.be/bPYXY2h3-X4?t=3922" TargetMode="External"/><Relationship Id="rId103" Type="http://schemas.openxmlformats.org/officeDocument/2006/relationships/hyperlink" Target="https://youtu.be/bPYXY2h3-X4?t=3963" TargetMode="External"/><Relationship Id="rId104" Type="http://schemas.openxmlformats.org/officeDocument/2006/relationships/hyperlink" Target="https://youtu.be/bPYXY2h3-X4?t=4006" TargetMode="External"/><Relationship Id="rId105" Type="http://schemas.openxmlformats.org/officeDocument/2006/relationships/hyperlink" Target="https://youtu.be/bPYXY2h3-X4?t=4047" TargetMode="External"/><Relationship Id="rId106" Type="http://schemas.openxmlformats.org/officeDocument/2006/relationships/hyperlink" Target="https://youtu.be/bPYXY2h3-X4?t=4091" TargetMode="External"/><Relationship Id="rId107" Type="http://schemas.openxmlformats.org/officeDocument/2006/relationships/hyperlink" Target="https://youtu.be/bPYXY2h3-X4?t=4134" TargetMode="External"/><Relationship Id="rId108" Type="http://schemas.openxmlformats.org/officeDocument/2006/relationships/hyperlink" Target="https://youtu.be/bPYXY2h3-X4?t=4175" TargetMode="External"/><Relationship Id="rId109" Type="http://schemas.openxmlformats.org/officeDocument/2006/relationships/hyperlink" Target="https://youtu.be/bPYXY2h3-X4?t=4218" TargetMode="External"/><Relationship Id="rId110" Type="http://schemas.openxmlformats.org/officeDocument/2006/relationships/hyperlink" Target="https://youtu.be/bPYXY2h3-X4?t=4259" TargetMode="External"/><Relationship Id="rId111" Type="http://schemas.openxmlformats.org/officeDocument/2006/relationships/hyperlink" Target="https://youtu.be/bPYXY2h3-X4?t=4302" TargetMode="External"/><Relationship Id="rId112" Type="http://schemas.openxmlformats.org/officeDocument/2006/relationships/hyperlink" Target="https://youtu.be/bPYXY2h3-X4?t=4343" TargetMode="External"/><Relationship Id="rId113" Type="http://schemas.openxmlformats.org/officeDocument/2006/relationships/hyperlink" Target="https://youtu.be/bPYXY2h3-X4?t=4388" TargetMode="External"/><Relationship Id="rId114" Type="http://schemas.openxmlformats.org/officeDocument/2006/relationships/hyperlink" Target="https://youtu.be/bPYXY2h3-X4?t=4431" TargetMode="External"/><Relationship Id="rId115" Type="http://schemas.openxmlformats.org/officeDocument/2006/relationships/hyperlink" Target="https://youtu.be/bPYXY2h3-X4?t=4474" TargetMode="External"/><Relationship Id="rId116" Type="http://schemas.openxmlformats.org/officeDocument/2006/relationships/hyperlink" Target="https://youtu.be/bPYXY2h3-X4?t=4515" TargetMode="External"/><Relationship Id="rId117" Type="http://schemas.openxmlformats.org/officeDocument/2006/relationships/hyperlink" Target="https://youtu.be/bPYXY2h3-X4?t=4555" TargetMode="External"/><Relationship Id="rId118" Type="http://schemas.openxmlformats.org/officeDocument/2006/relationships/hyperlink" Target="https://youtu.be/bPYXY2h3-X4?t=4600" TargetMode="External"/><Relationship Id="rId119" Type="http://schemas.openxmlformats.org/officeDocument/2006/relationships/hyperlink" Target="https://youtu.be/bPYXY2h3-X4?t=4641" TargetMode="External"/><Relationship Id="rId120" Type="http://schemas.openxmlformats.org/officeDocument/2006/relationships/hyperlink" Target="https://youtu.be/bPYXY2h3-X4?t=4683" TargetMode="External"/><Relationship Id="rId121" Type="http://schemas.openxmlformats.org/officeDocument/2006/relationships/hyperlink" Target="https://youtu.be/bPYXY2h3-X4?t=4725" TargetMode="External"/><Relationship Id="rId122" Type="http://schemas.openxmlformats.org/officeDocument/2006/relationships/hyperlink" Target="https://youtu.be/bPYXY2h3-X4?t=4770" TargetMode="External"/><Relationship Id="rId123" Type="http://schemas.openxmlformats.org/officeDocument/2006/relationships/hyperlink" Target="https://youtu.be/bPYXY2h3-X4?t=4812" TargetMode="External"/><Relationship Id="rId124" Type="http://schemas.openxmlformats.org/officeDocument/2006/relationships/hyperlink" Target="https://youtu.be/bPYXY2h3-X4?t=4854" TargetMode="External"/><Relationship Id="rId125" Type="http://schemas.openxmlformats.org/officeDocument/2006/relationships/hyperlink" Target="https://youtu.be/bPYXY2h3-X4?t=4895" TargetMode="External"/><Relationship Id="rId126" Type="http://schemas.openxmlformats.org/officeDocument/2006/relationships/hyperlink" Target="https://youtu.be/bPYXY2h3-X4?t=4935" TargetMode="External"/><Relationship Id="rId127" Type="http://schemas.openxmlformats.org/officeDocument/2006/relationships/hyperlink" Target="https://youtu.be/bPYXY2h3-X4?t=4978" TargetMode="External"/><Relationship Id="rId128" Type="http://schemas.openxmlformats.org/officeDocument/2006/relationships/hyperlink" Target="https://youtu.be/bPYXY2h3-X4?t=5021" TargetMode="External"/><Relationship Id="rId129" Type="http://schemas.openxmlformats.org/officeDocument/2006/relationships/hyperlink" Target="https://youtu.be/bPYXY2h3-X4?t=5066" TargetMode="External"/><Relationship Id="rId130" Type="http://schemas.openxmlformats.org/officeDocument/2006/relationships/hyperlink" Target="https://youtu.be/bPYXY2h3-X4?t=5107" TargetMode="External"/><Relationship Id="rId131" Type="http://schemas.openxmlformats.org/officeDocument/2006/relationships/hyperlink" Target="https://youtu.be/bPYXY2h3-X4?t=5150" TargetMode="External"/><Relationship Id="rId132" Type="http://schemas.openxmlformats.org/officeDocument/2006/relationships/hyperlink" Target="https://youtu.be/bPYXY2h3-X4?t=5191" TargetMode="External"/><Relationship Id="rId133" Type="http://schemas.openxmlformats.org/officeDocument/2006/relationships/hyperlink" Target="https://youtu.be/bPYXY2h3-X4?t=5232" TargetMode="External"/><Relationship Id="rId134" Type="http://schemas.openxmlformats.org/officeDocument/2006/relationships/hyperlink" Target="https://youtu.be/bPYXY2h3-X4?t=5277" TargetMode="External"/><Relationship Id="rId135" Type="http://schemas.openxmlformats.org/officeDocument/2006/relationships/hyperlink" Target="https://youtu.be/bPYXY2h3-X4?t=5318" TargetMode="External"/><Relationship Id="rId136" Type="http://schemas.openxmlformats.org/officeDocument/2006/relationships/hyperlink" Target="https://youtu.be/bPYXY2h3-X4?t=5361" TargetMode="External"/><Relationship Id="rId137" Type="http://schemas.openxmlformats.org/officeDocument/2006/relationships/hyperlink" Target="https://youtu.be/bPYXY2h3-X4?t=5403" TargetMode="External"/><Relationship Id="rId138" Type="http://schemas.openxmlformats.org/officeDocument/2006/relationships/hyperlink" Target="https://youtu.be/bPYXY2h3-X4?t=5445" TargetMode="External"/><Relationship Id="rId139" Type="http://schemas.openxmlformats.org/officeDocument/2006/relationships/hyperlink" Target="https://youtu.be/bPYXY2h3-X4?t=5487" TargetMode="External"/><Relationship Id="rId140" Type="http://schemas.openxmlformats.org/officeDocument/2006/relationships/hyperlink" Target="https://youtu.be/bPYXY2h3-X4?t=5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12.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