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13. Oturum — Arapça / çalışma metni</w:t>
      </w:r>
    </w:p>
    <w:p>
      <w:r>
        <w:t>2026-10-05 00:00:00 • Risale-i Nur Perspektifinde Dijital Çağın Sınamaları Gençlik ve İrade İnşası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00:00:06 – 00:00:46</w:t>
        </w:r>
      </w:hyperlink>
    </w:p>
    <w:p>
      <w:pPr>
        <w:bidi w:val="1"/>
        <w:jc w:val="right"/>
      </w:pPr>
      <w:r>
        <w:rPr>
          <w:rFonts w:ascii="Arial" w:hAnsi="Arial"/>
          <w:sz w:val="24"/>
          <w:rtl w:val="1"/>
        </w:rPr>
        <w:t>لا يأتي. نبدأ، نبدأ. ضيوفنا الكرام، مرحباً. يجب أن نبدأ ولو بتأخر قليل. لأن وقتنا محدود. الجلسة الثانية… قاعة بالو 2. الجلسة الثالثة عشرة. نبدأ الجلسة الثانية ضمن [القسم؟]. وقتنا من 11:00 إلى 12:30. المشاركون في جلستنا… أرى السيد [جهاد؟] هنا.</w:t>
      </w:r>
    </w:p>
    <w:p>
      <w:pPr>
        <w:keepNext/>
      </w:pPr>
      <w:hyperlink r:id="rId11">
        <w:r>
          <w:rPr>
            <w:color w:val="1155CC"/>
            <w:u w:val="single"/>
          </w:rPr>
          <w:t>00:00:46 – 00:01:30</w:t>
        </w:r>
      </w:hyperlink>
    </w:p>
    <w:p>
      <w:pPr>
        <w:bidi w:val="1"/>
        <w:jc w:val="right"/>
      </w:pPr>
      <w:r>
        <w:rPr>
          <w:rFonts w:ascii="Arial" w:hAnsi="Arial"/>
          <w:sz w:val="24"/>
          <w:rtl w:val="1"/>
        </w:rPr>
        <w:t>[ليس أحمد قاسم؟] الزميل الذي سيقدم البحث هنا. السيد [إسماعيل بينك؟] هنا. هل السيدة توبا هنا؟ حسناً، الجميع هنا. يبدو أنني لم أبدأه. انطلاقاً من تجربة هذا الصباح… لعل اتباع طريقة الصباح نفسها لا بأس به. دعونا المتحدث إلى هنا بدلاً من دعوة الجميع. عاد المتحدث إلى مقعده [بعد انتهاء كلمته؟]. وفي الدقائق العشر الأخيرة جلسنا معاً للأسئلة والأجوبة. لكل متحدث خمس عشرة دقيقة. أول متحدثينا جهاد ياشار أوغلو. نظرة إلى [عجائب؟] الحضارة من إطار إدارة الوقت في مؤلفات [سعيد النورسي؟]… أدعوه إلى المنصة لتقديم هذه الرؤية. تفضلوا.</w:t>
      </w:r>
    </w:p>
    <w:p>
      <w:pPr>
        <w:keepNext/>
      </w:pPr>
      <w:hyperlink r:id="rId12">
        <w:r>
          <w:rPr>
            <w:color w:val="1155CC"/>
            <w:u w:val="single"/>
          </w:rPr>
          <w:t>00:02:17 – 00:03:03</w:t>
        </w:r>
      </w:hyperlink>
    </w:p>
    <w:p>
      <w:pPr>
        <w:bidi w:val="1"/>
        <w:jc w:val="right"/>
      </w:pPr>
      <w:r>
        <w:rPr>
          <w:rFonts w:ascii="Arial" w:hAnsi="Arial"/>
          <w:sz w:val="24"/>
          <w:rtl w:val="1"/>
        </w:rPr>
        <w:t>ضيوفنا الكرام، سيدي الرئيس، بكل محبة واحترام أحيي الجميع. [جهاد؟] ياشار أوغلو، عضو هيئة التدريس بكلية التربية بجامعة إينونو. موضوع اليوم من أبرز القضايا التي [نعاني منها؟] جميعاً. خصوصاً عندما ننظر إليها من زاوية إدارة الوقت، يتبين مدى كبر هذه المشكلة. بما أن الندوة عن بديع الزمان، فالجميع يألف المصطلحات والتعبيرات، هكذا رأينا. وفي مؤلفات بديع الزمان، [رسائل النور؟]، فقرات تتناول عجائب الحضارة. وهو يربط هذه العجائب خصوصاً</w:t>
      </w:r>
    </w:p>
    <w:p>
      <w:pPr>
        <w:keepNext/>
      </w:pPr>
      <w:hyperlink r:id="rId13">
        <w:r>
          <w:rPr>
            <w:color w:val="1155CC"/>
            <w:u w:val="single"/>
          </w:rPr>
          <w:t>00:03:03 – 00:03:45</w:t>
        </w:r>
      </w:hyperlink>
    </w:p>
    <w:p>
      <w:pPr>
        <w:bidi w:val="1"/>
        <w:jc w:val="right"/>
      </w:pPr>
      <w:r>
        <w:rPr>
          <w:rFonts w:ascii="Arial" w:hAnsi="Arial"/>
          <w:sz w:val="24"/>
          <w:rtl w:val="1"/>
        </w:rPr>
        <w:t>بما اكتشفه الأنبياء إلى حد كبير، ويعرضها علينا. وهناك فقرات توضح المنظور الذي ينبغي لنا أن نتبناه. وفي مقدمة عامة، كما نرى جميعاً، من أكبر مشكلات اليوم أن عجائب الحضارة أصبحت عناصر تكنولوجية كبرى تهدر وقتنا، كما نلاحظ. مثلاً، نقول إن استخدام الشاشات زاد مع الجائحة. لكن قبلها وبعدها، كان متوسط وقت الطالب</w:t>
      </w:r>
    </w:p>
    <w:p>
      <w:pPr>
        <w:keepNext/>
      </w:pPr>
      <w:hyperlink r:id="rId14">
        <w:r>
          <w:rPr>
            <w:color w:val="1155CC"/>
            <w:u w:val="single"/>
          </w:rPr>
          <w:t>00:03:45 – 00:04:31</w:t>
        </w:r>
      </w:hyperlink>
    </w:p>
    <w:p>
      <w:pPr>
        <w:bidi w:val="1"/>
        <w:jc w:val="right"/>
      </w:pPr>
      <w:r>
        <w:rPr>
          <w:rFonts w:ascii="Arial" w:hAnsi="Arial"/>
          <w:sz w:val="24"/>
          <w:rtl w:val="1"/>
        </w:rPr>
        <w:t>أمام الحاسوب والشاشة يتجاوز ثلاثاً إلى أربع ساعات، كما نرى. وهذا يعني أن أطفالنا متروكون إلى حد كبير للشاشات. والتكنولوجيا نعمة عظيمة وعامل كبير. لكن إن لم نستخدمها في محلها وبفاعلية تصبح أكبر سارق لوقتنا. وهذه تسمى «خوارق المدنية»، أي عجائب الحضارة. هكذا توصف. وعندما تستخدم لما فيه نفع البشرية، يُتحدث عن النعم الكبيرة التي تقدمها للناس. وتناول افتتاح الأمس الذكاء الاصطناعي كثيراً؛ أو</w:t>
      </w:r>
    </w:p>
    <w:p>
      <w:pPr>
        <w:keepNext/>
      </w:pPr>
      <w:hyperlink r:id="rId15">
        <w:r>
          <w:rPr>
            <w:color w:val="1155CC"/>
            <w:u w:val="single"/>
          </w:rPr>
          <w:t>00:04:31 – 00:05:14</w:t>
        </w:r>
      </w:hyperlink>
    </w:p>
    <w:p>
      <w:pPr>
        <w:bidi w:val="1"/>
        <w:jc w:val="right"/>
      </w:pPr>
      <w:r>
        <w:rPr>
          <w:rFonts w:ascii="Arial" w:hAnsi="Arial"/>
          <w:sz w:val="24"/>
          <w:rtl w:val="1"/>
        </w:rPr>
        <w:t>بتعبير أدق، ذُكر بين حين وآخر في عناوين متنوعة. وقوة التحول في عصرنا هي حقاً الذكاء الاصطناعي. ويسأله الناس عن الطعام الذي يطبخونه. ونحن الأكاديميين نعد نصوص العروض كما هنا. نرفع المستندات ونقول: «أنشئ لنا عرضاً». فينشئ لنا عرضاً جميلاً فوراً. في السابق كان العثور على صورة تناسب موضوعنا عملاً شاقاً جداً. أما الآن، ففي وقت قصير جداً، بأمر «أنشئ هذه الصورة»، تظهر أمامنا</w:t>
      </w:r>
    </w:p>
    <w:p>
      <w:pPr>
        <w:keepNext/>
      </w:pPr>
      <w:hyperlink r:id="rId16">
        <w:r>
          <w:rPr>
            <w:color w:val="1155CC"/>
            <w:u w:val="single"/>
          </w:rPr>
          <w:t>00:05:14 – 00:05:58</w:t>
        </w:r>
      </w:hyperlink>
    </w:p>
    <w:p>
      <w:pPr>
        <w:bidi w:val="1"/>
        <w:jc w:val="right"/>
      </w:pPr>
      <w:r>
        <w:rPr>
          <w:rFonts w:ascii="Arial" w:hAnsi="Arial"/>
          <w:sz w:val="24"/>
          <w:rtl w:val="1"/>
        </w:rPr>
        <w:t>بشكل رائع. إنها طريقة تسهل عملنا حقاً، لكن لا بد من استدراك: حين لا تستخدم لمنفعة الإنسان، ولا من أجل تنمية قدراته وإمكاناته، فالتكنولوجيا عموماً والذكاء الاصطناعي خصوصاً، للأسف، يؤديان إلى تبلد قدرات الإنسان المختلفة وإلى سمات سلبية، ولا سيما مشكلات أخلاقية. أذكر مثالاً: في العام الماضي، في شركة تكنولوجيا كبرى، موظفة مسلمة، حين صعد مدير الشركة التنفيذي إلى</w:t>
      </w:r>
    </w:p>
    <w:p>
      <w:pPr>
        <w:keepNext/>
      </w:pPr>
      <w:hyperlink r:id="rId17">
        <w:r>
          <w:rPr>
            <w:color w:val="1155CC"/>
            <w:u w:val="single"/>
          </w:rPr>
          <w:t>00:05:58 – 00:06:40</w:t>
        </w:r>
      </w:hyperlink>
    </w:p>
    <w:p>
      <w:pPr>
        <w:bidi w:val="1"/>
        <w:jc w:val="right"/>
      </w:pPr>
      <w:r>
        <w:rPr>
          <w:rFonts w:ascii="Arial" w:hAnsi="Arial"/>
          <w:sz w:val="24"/>
          <w:rtl w:val="1"/>
        </w:rPr>
        <w:t>المنصة، صعدت واحتجت بشدة قائلة: «أنتم تؤدون دوراً رئيسياً في قتل الأطفال والعائلات في غزة». لماذا؟ تعمل هناك منظومة على النحو التالي. أضرب مثالاً بواتساب الذي نستخدمه جميعاً. تنقل ميتا بيانات مواقع الفلسطينيين وأهل غزة تلقائياً إلى العسكريين الإسرائيليين. دون أي جهد أو تعب، وبالاعتماد فقط على الإحداثيات التي يقدمها الذكاء الاصطناعي… لأعبّر عن ذلك بأسى، بين علامتي اقتباس: لا يقضون الوقت في قتل شخص أو اثنين أو ثلاثة.</w:t>
      </w:r>
    </w:p>
    <w:p>
      <w:pPr>
        <w:keepNext/>
      </w:pPr>
      <w:hyperlink r:id="rId18">
        <w:r>
          <w:rPr>
            <w:color w:val="1155CC"/>
            <w:u w:val="single"/>
          </w:rPr>
          <w:t>00:06:41 – 00:07:25</w:t>
        </w:r>
      </w:hyperlink>
    </w:p>
    <w:p>
      <w:pPr>
        <w:bidi w:val="1"/>
        <w:jc w:val="right"/>
      </w:pPr>
      <w:r>
        <w:rPr>
          <w:rFonts w:ascii="Arial" w:hAnsi="Arial"/>
          <w:sz w:val="24"/>
          <w:rtl w:val="1"/>
        </w:rPr>
        <w:t>ينتظرون تجمع مئة أو مئة وخمسين شخصاً… أعتذر عن هذه العبارات غير اللائقة. أستخدمها لوصف تلك اللاأخلاقية. «ليكن ذا فائدة». أي إن منتجات الذكاء تلك، وتلك التكنولوجيا تكلف أرواح أناس أكثر، لا شخص أو اثنين، هكذا [يفكرون؟]. للتكنولوجيا قدرة هائلة على التحول. لكن إن لم نستخدمها فيما ينفع، واستعملناها أدوات غير أخلاقية، فإنها تجلب للبشرية مصائب أكبر. إن كان إعداد عرض يستغرق الآن ثماني إلى عشر ثوان، فقد كان يتطلب وقتاً</w:t>
      </w:r>
    </w:p>
    <w:p>
      <w:pPr>
        <w:keepNext/>
      </w:pPr>
      <w:hyperlink r:id="rId19">
        <w:r>
          <w:rPr>
            <w:color w:val="1155CC"/>
            <w:u w:val="single"/>
          </w:rPr>
          <w:t>00:07:25 – 00:08:10</w:t>
        </w:r>
      </w:hyperlink>
    </w:p>
    <w:p>
      <w:pPr>
        <w:bidi w:val="1"/>
        <w:jc w:val="right"/>
      </w:pPr>
      <w:r>
        <w:rPr>
          <w:rFonts w:ascii="Arial" w:hAnsi="Arial"/>
          <w:sz w:val="24"/>
          <w:rtl w:val="1"/>
        </w:rPr>
        <w:t>أطول بكثير. والحروب والمجازر التي كانت تستغرق أشهراً بالتكنولوجيا القديمة، يمكن اليوم تنفيذها في ثوان أو دقائق. إذن نصل إلى ما يلي: نعم، التكنولوجيا عموماً، والذكاء الاصطناعي خصوصاً، نعمة رائعة. لكن علينا التفكير في كيفية استخدامها والوجهة التي نخدمها بها. قبل يوم أو يومين عقدنا مؤتمراً مع الطلاب. أريد أن أشارككم مثالاً ذكرته هناك. تخيلوا سائق رالي، سائق فورمولا واحد. السيارة السريعة جداً نافعة بين يديه وتساعده على بلوغ هدفه.</w:t>
      </w:r>
    </w:p>
    <w:p>
      <w:pPr>
        <w:keepNext/>
      </w:pPr>
      <w:hyperlink r:id="rId20">
        <w:r>
          <w:rPr>
            <w:color w:val="1155CC"/>
            <w:u w:val="single"/>
          </w:rPr>
          <w:t>00:08:10 – 00:08:39</w:t>
        </w:r>
      </w:hyperlink>
    </w:p>
    <w:p>
      <w:pPr>
        <w:bidi w:val="1"/>
        <w:jc w:val="right"/>
      </w:pPr>
      <w:r>
        <w:rPr>
          <w:rFonts w:ascii="Arial" w:hAnsi="Arial"/>
          <w:sz w:val="24"/>
          <w:rtl w:val="1"/>
        </w:rPr>
        <w:t>لكن أعطوها لطفل تحركه أهواؤه، وعاجلاً أم آجلاً سيقع في حادث، فيضر نفسه ومن حوله. لذلك علينا البحث عن سبل استخدام عجائب الحضارة باعتدال. [أستطيع/لا أستطيع القراءة من هنا؟] لكن كيف ينبغي استخدامه، شرحت ذلك إلى حد ما. [العبارة التالية غير واضحة.]</w:t>
      </w:r>
    </w:p>
    <w:p>
      <w:pPr>
        <w:keepNext/>
      </w:pPr>
      <w:hyperlink r:id="rId21">
        <w:r>
          <w:rPr>
            <w:color w:val="1155CC"/>
            <w:u w:val="single"/>
          </w:rPr>
          <w:t>00:09:16 – 00:10:00</w:t>
        </w:r>
      </w:hyperlink>
    </w:p>
    <w:p>
      <w:pPr>
        <w:bidi w:val="1"/>
        <w:jc w:val="right"/>
      </w:pPr>
      <w:r>
        <w:rPr>
          <w:rFonts w:ascii="Arial" w:hAnsi="Arial"/>
          <w:sz w:val="24"/>
          <w:rtl w:val="1"/>
        </w:rPr>
        <w:t>يبدو الآن كأنني سأنطلق إلى الفضاء، لكن الأمر ليس كذلك. عندما لا نحسن استخدام عجائب الحضارة، فما المصائب التي تجلبها التكنولوجيا للبشرية، وأوضح أمثلتها الذكاء الاصطناعي؟ علينا أن ننظر في ذلك. اطلعت مؤخراً على دراسة. وتساءلت بصفتي باحثاً وأكاديمياً: كيف كان الغش [قبل/بعد؟] الذكاء الاصطناعي؟ صدقوني، نسبة الغش واحدة قبل الذكاء الاصطناعي وبعده. وهذا يدل على أن طبيعة الإنسان وفطرته تحملان الخير</w:t>
      </w:r>
    </w:p>
    <w:p>
      <w:pPr>
        <w:keepNext/>
      </w:pPr>
      <w:hyperlink r:id="rId22">
        <w:r>
          <w:rPr>
            <w:color w:val="1155CC"/>
            <w:u w:val="single"/>
          </w:rPr>
          <w:t>00:10:00 – 00:10:40</w:t>
        </w:r>
      </w:hyperlink>
    </w:p>
    <w:p>
      <w:pPr>
        <w:bidi w:val="1"/>
        <w:jc w:val="right"/>
      </w:pPr>
      <w:r>
        <w:rPr>
          <w:rFonts w:ascii="Arial" w:hAnsi="Arial"/>
          <w:sz w:val="24"/>
          <w:rtl w:val="1"/>
        </w:rPr>
        <w:t>والشر، خُلقا في توازن؛ وكلاهما إمكانية [محايدة؟]. ونتجه نحو ما نغذيه منهما. فإذا زاد الذكاء الاصطناعي رغبتنا في الشر، وأثار شهوة اختصار الطريق إلى مزيد من المعرفة أو مزيد من الإنتاج، فإنه يصبح في هذا المجال أداة مذهلة. إذن علينا أيضاً أن نرى كيف نستخدم هذه الأشياء. [العبارة الافتتاحية غير واضحة.] وهناك أسباب تكمن وراء إساءة استخدام التكنولوجيا. لماذا نستخدمها بهذه الطريقة، وكيف ينبغي أن نستخدمها؟ سأحاول توضيح ذلك باختصار.</w:t>
      </w:r>
    </w:p>
    <w:p>
      <w:pPr>
        <w:keepNext/>
      </w:pPr>
      <w:hyperlink r:id="rId23">
        <w:r>
          <w:rPr>
            <w:color w:val="1155CC"/>
            <w:u w:val="single"/>
          </w:rPr>
          <w:t>00:10:40 – 00:11:24</w:t>
        </w:r>
      </w:hyperlink>
    </w:p>
    <w:p>
      <w:pPr>
        <w:bidi w:val="1"/>
        <w:jc w:val="right"/>
      </w:pPr>
      <w:r>
        <w:rPr>
          <w:rFonts w:ascii="Arial" w:hAnsi="Arial"/>
          <w:sz w:val="24"/>
          <w:rtl w:val="1"/>
        </w:rPr>
        <w:t>أحد الأسباب الأساسية هو الفراغ الوجودي لدى الإنسان. إذا كان طفلنا يلعب ألعاب الحاسوب باستمرار، فقد يكون أحد الأسباب الأساسية ضعف الروابط الأسرية. لا أقول إنه كذلك حتماً؛ لكنه ممكن. فلا يمكن تفسير أمر بعامل واحد؛ بل لا بد من النظر إلى عوامل متعددة معاً. لكن إن قضى طفلي ساعات خلف أبواب مغلقة أمام الحاسوب والهاتف والجهاز اللوحي، فقد يكون أحد الأسباب ضعف النسيج الاجتماعي والروابط في الأسرة. كما أن الطفل يبحث، من الناحية الوجودية،</w:t>
      </w:r>
    </w:p>
    <w:p>
      <w:pPr>
        <w:keepNext/>
      </w:pPr>
      <w:hyperlink r:id="rId24">
        <w:r>
          <w:rPr>
            <w:color w:val="1155CC"/>
            <w:u w:val="single"/>
          </w:rPr>
          <w:t>00:11:24 – 00:12:04</w:t>
        </w:r>
      </w:hyperlink>
    </w:p>
    <w:p>
      <w:pPr>
        <w:bidi w:val="1"/>
        <w:jc w:val="right"/>
      </w:pPr>
      <w:r>
        <w:rPr>
          <w:rFonts w:ascii="Arial" w:hAnsi="Arial"/>
          <w:sz w:val="24"/>
          <w:rtl w:val="1"/>
        </w:rPr>
        <w:t>عن هويته وعن أجوبة لأسئلة معينة. وحين لا يجد الجواب عند الوالدين والمربين، يتجه في بحار وسائل التواصل إلى من يقدم له المعلومات، مضطراً. لأن هناك فراغاً وجودياً. من أنا؟ ما حقيقتي؟ من أين جئت؟ وإلى أين أذهب؟ يحتاج إلى أجوبة عن هذه الأسئلة. أذكر مثالاً بسيطاً. طفلي في المرحلة الثانوية. وجاءني مؤخراً في ضيق شديد. قال: «أبي، أيمكن أنهم يخدعوننا؟» قلت: «في أي أمر؟» «انظر، في صحيح البخاري، [100؟ رقم المثال غير واضح.]</w:t>
      </w:r>
    </w:p>
    <w:p>
      <w:pPr>
        <w:keepNext/>
      </w:pPr>
      <w:hyperlink r:id="rId25">
        <w:r>
          <w:rPr>
            <w:color w:val="1155CC"/>
            <w:u w:val="single"/>
          </w:rPr>
          <w:t>00:12:04 – 00:12:46</w:t>
        </w:r>
      </w:hyperlink>
    </w:p>
    <w:p>
      <w:pPr>
        <w:bidi w:val="1"/>
        <w:jc w:val="right"/>
      </w:pPr>
      <w:r>
        <w:rPr>
          <w:rFonts w:ascii="Arial" w:hAnsi="Arial"/>
          <w:sz w:val="24"/>
          <w:rtl w:val="1"/>
        </w:rPr>
        <w:t>الحديث رقم 143 يتحدث عن [جهاد؟] نبينا». «نعم، لكن انظر…» وشارك صورة للشاشة. «هنا لا يقول ذلك. هنا يتحدث عن حياة [حضرة زينل؟]، في حديث». فهمت الموضوع فوراً. فصحيح البخاري وغيره مقسم إلى أبواب: الباب الأول، الثاني، الثالث… ولعل الحديث المذكور أولاً كان من باب غير الباب الذي عُرض حديثه على الشاشة. [من صحيح البخاري… تتمة غير واضحة.] وحين أريته، شعر طفلي بارتياح كبير! إذ كان عاجزاً عن فهم الأمر. وهنا يحتاج إلى [مساعدتنا؟].</w:t>
      </w:r>
    </w:p>
    <w:p>
      <w:pPr>
        <w:keepNext/>
      </w:pPr>
      <w:hyperlink r:id="rId26">
        <w:r>
          <w:rPr>
            <w:color w:val="1155CC"/>
            <w:u w:val="single"/>
          </w:rPr>
          <w:t>00:12:46 – 00:13:29</w:t>
        </w:r>
      </w:hyperlink>
    </w:p>
    <w:p>
      <w:pPr>
        <w:bidi w:val="1"/>
        <w:jc w:val="right"/>
      </w:pPr>
      <w:r>
        <w:rPr>
          <w:rFonts w:ascii="Arial" w:hAnsi="Arial"/>
          <w:sz w:val="24"/>
          <w:rtl w:val="1"/>
        </w:rPr>
        <w:t>بصفتنا آباء ومربين وأناساً واعين، علينا مساعدته. هو بحاجة حقيقية لذلك. أخذ صورة للشاشة، ومن الواضح أنه سيذهب ليشاركها مع أصدقائه. فبعض الأسئلة تشغل أذهاننا، وكذلك أذهان أطفالنا. ووسائل التواصل والتكنولوجيا خصوصاً مركز للتمويه؛ يمكن أن تعرض الفحم ألماساً والألماس فحماً. ولأنها منصة من هذا القبيل، علينا أن نكون أشد حذراً. علينا زيادة هذا الحذر من أجل أنفسنا كما من أجل أجيالنا. ومسألة أخرى هي إساءة استخدام التكنولوجيا،</w:t>
      </w:r>
    </w:p>
    <w:p>
      <w:pPr>
        <w:keepNext/>
      </w:pPr>
      <w:hyperlink r:id="rId27">
        <w:r>
          <w:rPr>
            <w:color w:val="1155CC"/>
            <w:u w:val="single"/>
          </w:rPr>
          <w:t>00:13:29 – 00:14:12</w:t>
        </w:r>
      </w:hyperlink>
    </w:p>
    <w:p>
      <w:pPr>
        <w:bidi w:val="1"/>
        <w:jc w:val="right"/>
      </w:pPr>
      <w:r>
        <w:rPr>
          <w:rFonts w:ascii="Arial" w:hAnsi="Arial"/>
          <w:sz w:val="24"/>
          <w:rtl w:val="1"/>
        </w:rPr>
        <w:t>واستخدام الملكات الممنوحة لنا في الطريق الخطأ. [العقل؟] والفضول والملكات الأخرى التي ذكرتها… تفتح لي التكنولوجيا آفاقاً واسعة. يمكنني تعلم أمور مذهلة والوصول إلى المعلومات. أصبح الوصول إلى المعلومات [سهلاً؟] بدرجة مذهلة. لكننا نكتفي بتصفح المقاطع، أو نصرف وقتنا على ما لن ينفعنا طوال حياتنا من مقاطع ومعلومات. إذن ينبغي ألا نستخدم هذه الملكات المهمة الممنوحة لنا خارج غايتها، حتى لا ينشأ مثل هذا الفراغ.</w:t>
      </w:r>
    </w:p>
    <w:p>
      <w:pPr>
        <w:keepNext/>
      </w:pPr>
      <w:hyperlink r:id="rId28">
        <w:r>
          <w:rPr>
            <w:color w:val="1155CC"/>
            <w:u w:val="single"/>
          </w:rPr>
          <w:t>00:14:13 – 00:14:55</w:t>
        </w:r>
      </w:hyperlink>
    </w:p>
    <w:p>
      <w:pPr>
        <w:bidi w:val="1"/>
        <w:jc w:val="right"/>
      </w:pPr>
      <w:r>
        <w:rPr>
          <w:rFonts w:ascii="Arial" w:hAnsi="Arial"/>
          <w:sz w:val="24"/>
          <w:rtl w:val="1"/>
        </w:rPr>
        <w:t>وهناك أيضاً إحدى القضايا الكبرى في عصرنا. وهي مسألة تطرح خصوصاً بشأن الأسر. بعد سن معينة تصبح وسائل التواصل عاملاً في تفكك الأسر. لماذا؟ تصوروا مجتمعاً إفريقياً. حالياً لا يستطيع 39 بالمئة من العالم الوصول إلى الإنترنت. ليس لديهم إنترنت، ولا وصول إلى المعلومات بهذه الطريقة. لكنهم على الأرجح [أسعد منا؟]. احتياجاتهم أقل. وقد ذُكر في كلمة الافتتاح أمس أحد أهم أسباب تعاستنا. ننظر فنرى بيت فلان،</w:t>
      </w:r>
    </w:p>
    <w:p>
      <w:pPr>
        <w:keepNext/>
      </w:pPr>
      <w:hyperlink r:id="rId29">
        <w:r>
          <w:rPr>
            <w:color w:val="1155CC"/>
            <w:u w:val="single"/>
          </w:rPr>
          <w:t>00:14:55 – 00:15:39</w:t>
        </w:r>
      </w:hyperlink>
    </w:p>
    <w:p>
      <w:pPr>
        <w:bidi w:val="1"/>
        <w:jc w:val="right"/>
      </w:pPr>
      <w:r>
        <w:rPr>
          <w:rFonts w:ascii="Arial" w:hAnsi="Arial"/>
          <w:sz w:val="24"/>
          <w:rtl w:val="1"/>
        </w:rPr>
        <w:t>وسيّارته وأسرته وأطفاله، فتلفت أنظارنا دون إرادتنا وتثير شهيتنا. وقد ازدادت العلمانية والتعلق بالدنيا مؤخراً إلى حد كبير… للأسف، هذا موجود فينا جميعاً بدرجة ما. ونتيجة للعلمانية والتعلق المتزايد بالدنيا، تزداد جاذبية الأشياء الدنيوية لنا. الأجهزة التي نستخدمها تعرف الخوارزمية: ثلاث ثوان مع شيء، فيظهر بعده مقطع ثان عنه، ثم ثالث ورابع وخامس. ماذا يعني ذلك؟ ينتقل فضولنا إلى هناك، وإلى حد كبير، شئنا</w:t>
      </w:r>
    </w:p>
    <w:p>
      <w:pPr>
        <w:keepNext/>
      </w:pPr>
      <w:hyperlink r:id="rId30">
        <w:r>
          <w:rPr>
            <w:color w:val="1155CC"/>
            <w:u w:val="single"/>
          </w:rPr>
          <w:t>00:15:39 – 00:16:24</w:t>
        </w:r>
      </w:hyperlink>
    </w:p>
    <w:p>
      <w:pPr>
        <w:bidi w:val="1"/>
        <w:jc w:val="right"/>
      </w:pPr>
      <w:r>
        <w:rPr>
          <w:rFonts w:ascii="Arial" w:hAnsi="Arial"/>
          <w:sz w:val="24"/>
          <w:rtl w:val="1"/>
        </w:rPr>
        <w:t>أم أبينا… اعذروا التعبير: إن كان شيئاً سلبياً، ففي تلك الحفرة يحتجزنا. وللأسف لا نستطيع الخروج من تلك الدوامات. والتعلق المفرط بالدنيا يوجه فضولنا للأسف، شئنا أم أبينا، نحو السلبيات. ويُذكر مثال الفراشة. الفراشة، تلك الحشرة الصغيرة، تدور حول الضوء. لا تعلم بقوة ذلك الضوء القاتلة. وفي النهاية تقع في الضوء وتموت. ورغم علمها بأنها ستموت، تدور حوله، ثم تفقد في النهاية حياتها. وحياتنا الاجتماعية والروحية أيضاً، إلى حد ما،</w:t>
      </w:r>
    </w:p>
    <w:p>
      <w:pPr>
        <w:keepNext/>
      </w:pPr>
      <w:hyperlink r:id="rId31">
        <w:r>
          <w:rPr>
            <w:color w:val="1155CC"/>
            <w:u w:val="single"/>
          </w:rPr>
          <w:t>00:16:24 – 00:17:09</w:t>
        </w:r>
      </w:hyperlink>
    </w:p>
    <w:p>
      <w:pPr>
        <w:bidi w:val="1"/>
        <w:jc w:val="right"/>
      </w:pPr>
      <w:r>
        <w:rPr>
          <w:rFonts w:ascii="Arial" w:hAnsi="Arial"/>
          <w:sz w:val="24"/>
          <w:rtl w:val="1"/>
        </w:rPr>
        <w:t>تتأثر بهذا الاستخدام الخاطئ للوقت. الميل المتزايد إلى الدنيا، ومزيد من العلمانية، والعجز عن تلبية الاحتياجات، والرغبة الدائمة في المزيد؛ إلى أين تقودنا هذه الأمور؟ إلى عيبين أساسيين. أولهما التعاسة. نريد شراء ما نراه جديداً فوراً، ونسعى لذلك. ومع ذلك لا نصبح سعداء أبداً. وهذا لا ينطبق كثيراً على جيلنا. أغلب الحاضرين من جيلنا، لكن من أبرز مشكلات الأجيال اللاحقة</w:t>
      </w:r>
    </w:p>
    <w:p>
      <w:pPr>
        <w:keepNext/>
      </w:pPr>
      <w:hyperlink r:id="rId32">
        <w:r>
          <w:rPr>
            <w:color w:val="1155CC"/>
            <w:u w:val="single"/>
          </w:rPr>
          <w:t>00:17:09 – 00:17:53</w:t>
        </w:r>
      </w:hyperlink>
    </w:p>
    <w:p>
      <w:pPr>
        <w:bidi w:val="1"/>
        <w:jc w:val="right"/>
      </w:pPr>
      <w:r>
        <w:rPr>
          <w:rFonts w:ascii="Arial" w:hAnsi="Arial"/>
          <w:sz w:val="24"/>
          <w:rtl w:val="1"/>
        </w:rPr>
        <w:t>هذا: كل شيء متاح لأطفالنا، ومع ذلك هم تعساء. لماذا؟ [خوض/عدم خوض؟] امتحان الحرمان. وهناك تعبير جميل: امتحن جيلنا بالحرمان؛ وامتُحن أطفالنا بالوفرة. وهذه الوفرة، من حيث المدة، والوقت والتكنولوجيا، لا تقودنا إلى حيث ينبغي. والأدوات التي لا تستخدم وفق غايتها أيضاً تقودنا إلى الكسل. فمع الإسراف يأتي الكسل. لماذا؟ لدينا منطقة راحة. يأتي إلينا كل شيء ونحن</w:t>
      </w:r>
    </w:p>
    <w:p>
      <w:pPr>
        <w:keepNext/>
      </w:pPr>
      <w:hyperlink r:id="rId33">
        <w:r>
          <w:rPr>
            <w:color w:val="1155CC"/>
            <w:u w:val="single"/>
          </w:rPr>
          <w:t>00:17:53 – 00:18:34</w:t>
        </w:r>
      </w:hyperlink>
    </w:p>
    <w:p>
      <w:pPr>
        <w:bidi w:val="1"/>
        <w:jc w:val="right"/>
      </w:pPr>
      <w:r>
        <w:rPr>
          <w:rFonts w:ascii="Arial" w:hAnsi="Arial"/>
          <w:sz w:val="24"/>
          <w:rtl w:val="1"/>
        </w:rPr>
        <w:t>جالسون. لم نعد نحتاج إلى بذل جهد. وهذا يقودنا حتماً إلى الكسل و[الانغماس في الملذات؟]. الوصول إلى [الانغماس في الملذات؟] سهل. وفي اكتساب السلوك الإيجابي عاملان أساسيان: منع ما يقود إلى السلب؛ وجعل ما يقود إلى [السلب؟] أمام النظر وأكثر سهولة في الوصول. وأيهما تقدم لنا التكنولوجيا أكثر؟ الإيجابي أم السلبي؟ تقديم السلبي أكثر يدفعنا نحو [الانغماس في الملذات؟] و للأسف، إلى الكسل. وهكذا، بينما نبحث عن علاج [لهمّنا؟]،</w:t>
      </w:r>
    </w:p>
    <w:p>
      <w:pPr>
        <w:keepNext/>
      </w:pPr>
      <w:hyperlink r:id="rId34">
        <w:r>
          <w:rPr>
            <w:color w:val="1155CC"/>
            <w:u w:val="single"/>
          </w:rPr>
          <w:t>00:18:34 – 00:19:15</w:t>
        </w:r>
      </w:hyperlink>
    </w:p>
    <w:p>
      <w:pPr>
        <w:bidi w:val="1"/>
        <w:jc w:val="right"/>
      </w:pPr>
      <w:r>
        <w:rPr>
          <w:rFonts w:ascii="Arial" w:hAnsi="Arial"/>
          <w:sz w:val="24"/>
          <w:rtl w:val="1"/>
        </w:rPr>
        <w:t>نجد أننا نتجه بدلاً من العلاج إلى عسل مسموم، أو ما يبدو شفاءً وليس شفاءً، إلى علاج مزعوم، إلى طريقة. هنا ثمانون بالمئة… يُذكر أن [خُمس الناس؟] يهدرون عجائب الحضارة في أمور لا لزوم لها كهذه. لو توفر الوقت لشرحنا بتفصيل أكبر. من أكبر منصات التعليم في العالم يوتيوب، يوتيوب الذي تعرفونه. لكن عند النظر إلى إحصاءات استخدام يوتيوب عالمياً،</w:t>
      </w:r>
    </w:p>
    <w:p>
      <w:pPr>
        <w:keepNext/>
      </w:pPr>
      <w:hyperlink r:id="rId35">
        <w:r>
          <w:rPr>
            <w:color w:val="1155CC"/>
            <w:u w:val="single"/>
          </w:rPr>
          <w:t>00:19:15 – 00:20:01</w:t>
        </w:r>
      </w:hyperlink>
    </w:p>
    <w:p>
      <w:pPr>
        <w:bidi w:val="1"/>
        <w:jc w:val="right"/>
      </w:pPr>
      <w:r>
        <w:rPr>
          <w:rFonts w:ascii="Arial" w:hAnsi="Arial"/>
          <w:sz w:val="24"/>
          <w:rtl w:val="1"/>
        </w:rPr>
        <w:t>فالترفيه بنسبة 94 بالمئة في المرتبة [السابعة؟]. الترفيه بنسبة 94 بالمئة. أما نحن الأكاديميين، فحين نتعثر في أمر نفتح يوتيوب نسأل سؤالنا، ونجد الإجابات واحدة واحدة في المقاطع، ثم ننجز عملنا. وهناك أمور ينبغي أن نصرف عليها وقتنا، وهي أهم بكثير. وليكن ترفيه وغيره؛ لكن ينبغي ألا يتجاوز ذلك أربعة أخماس… أي خُمساً واحداً. فالوقت المخصص للراحة والترفيه يجب ألا يتجاوز الخُمس. وحلاً لذلك، أي نوع من</w:t>
      </w:r>
    </w:p>
    <w:p>
      <w:pPr>
        <w:keepNext/>
      </w:pPr>
      <w:hyperlink r:id="rId36">
        <w:r>
          <w:rPr>
            <w:color w:val="1155CC"/>
            <w:u w:val="single"/>
          </w:rPr>
          <w:t>00:20:02 – 00:20:45</w:t>
        </w:r>
      </w:hyperlink>
    </w:p>
    <w:p>
      <w:pPr>
        <w:bidi w:val="1"/>
        <w:jc w:val="right"/>
      </w:pPr>
      <w:r>
        <w:rPr>
          <w:rFonts w:ascii="Arial" w:hAnsi="Arial"/>
          <w:sz w:val="24"/>
          <w:rtl w:val="1"/>
        </w:rPr>
        <w:t>المنظور نتبنى حتى نحسن استخدام الوقت؟ كم [دقيقة؟] بقيت لي؟ إذن أذكر الجزء الأخير. ينبغي ألا ينسى الإنسان غاية مجيئه إلى هذا العالم. من حيث الأهم والمهم: أي الأعمال أهم، وأيها الأهم على الإطلاق، وأيها غير مهم؟ يجب أن نتمكن من ترتيبها. وأخيراً، كما قلت في البداية… نعرف جميعاً بديع الزمان ومؤلفاته. وبما أن هذه ندوة عن بديع الزمان، ينبغي أن أختم بهذا القول: لماذا جئت إلى هذا العالم؟ تحدثنا عن الفراغ الوجودي. وحين أسأل: «كيف أستخدم وقتي؟»،</w:t>
      </w:r>
    </w:p>
    <w:p>
      <w:pPr>
        <w:keepNext/>
      </w:pPr>
      <w:hyperlink r:id="rId37">
        <w:r>
          <w:rPr>
            <w:color w:val="1155CC"/>
            <w:u w:val="single"/>
          </w:rPr>
          <w:t>00:20:45 – 00:21:25</w:t>
        </w:r>
      </w:hyperlink>
    </w:p>
    <w:p>
      <w:pPr>
        <w:bidi w:val="1"/>
        <w:jc w:val="right"/>
      </w:pPr>
      <w:r>
        <w:rPr>
          <w:rFonts w:ascii="Arial" w:hAnsi="Arial"/>
          <w:sz w:val="24"/>
          <w:rtl w:val="1"/>
        </w:rPr>
        <w:t>من أعظم الأجوبة التي يمكن أن أتلقاها ما يلي: «برنامجنا هو: الدنيا دار ضيافة». كما نقيم هنا يومين أو ثلاثة، فالدنيا أيضاً دار ضيافة. والإنسان ضيف يقيم فيها قليلاً وتكثر واجباته. لا يصح أن نقول: «جئت ولن أعمل شيئاً». بل العكس، فالوقت قصير والواجبات كثيرة. وفي عمر قصير ينبغي تهيئة ما يلزم للحياة الأبدية؛ ونحن [مكلفون؟] بذلك. رسالتنا وواجبنا بهذا الثقل.</w:t>
      </w:r>
    </w:p>
    <w:p>
      <w:pPr>
        <w:keepNext/>
      </w:pPr>
      <w:hyperlink r:id="rId38">
        <w:r>
          <w:rPr>
            <w:color w:val="1155CC"/>
            <w:u w:val="single"/>
          </w:rPr>
          <w:t>00:21:25 – 00:22:06</w:t>
        </w:r>
      </w:hyperlink>
    </w:p>
    <w:p>
      <w:pPr>
        <w:bidi w:val="1"/>
        <w:jc w:val="right"/>
      </w:pPr>
      <w:r>
        <w:rPr>
          <w:rFonts w:ascii="Arial" w:hAnsi="Arial"/>
          <w:sz w:val="24"/>
          <w:rtl w:val="1"/>
        </w:rPr>
        <w:t>ماذا نفعل؟ في إدارة الوقت، «الأعمال الأهم والألزم تقدم أولاً». علينا تقديم أهم الأعمال وأكثرها ضرورة. وأختم بهذا: نكتب كل يوم ملاحظات على أوراق صغيرة. بما سنفعله ذلك اليوم… إن لم نقدم الأهم، فحين يأتي دوره يكون وقتنا قد نفد. وعندما نقدم الأهم، نعم، فالأعمال الأخرى موجودة ومهمة أيضاً؛ لكن هناك أعمالاً عليّ إنجازها وإتمامها، وهي أهم؛ وهكذا نحاول إدارة وقتنا</w:t>
      </w:r>
    </w:p>
    <w:p>
      <w:pPr>
        <w:keepNext/>
      </w:pPr>
      <w:hyperlink r:id="rId39">
        <w:r>
          <w:rPr>
            <w:color w:val="1155CC"/>
            <w:u w:val="single"/>
          </w:rPr>
          <w:t>00:22:06 – 00:22:48</w:t>
        </w:r>
      </w:hyperlink>
    </w:p>
    <w:p>
      <w:pPr>
        <w:bidi w:val="1"/>
        <w:jc w:val="right"/>
      </w:pPr>
      <w:r>
        <w:rPr>
          <w:rFonts w:ascii="Arial" w:hAnsi="Arial"/>
          <w:sz w:val="24"/>
          <w:rtl w:val="1"/>
        </w:rPr>
        <w:t>بهذه الطريقة. يمكن تناول الموضوع لساعات، لكن هنا أختم ما أردت قوله بإيجاز واختصار. شكراً، سيدي الرئيس. ولإصغائكم بصبر، أخصكم بالشكر، أيها المستمعون الكرام. شكرًا لكم. وما قلتموه [خبر سار؟]. [لم تتضح كلمات هذا المقطع.] سيكون بالإمكان رؤية [عبارة غير واضحة] في هذا الموضوع. نشكر أستاذنا. المتحدث الثاني هو [أحمد] قاسم سيزغين.</w:t>
      </w:r>
    </w:p>
    <w:p>
      <w:pPr>
        <w:keepNext/>
      </w:pPr>
      <w:hyperlink r:id="rId40">
        <w:r>
          <w:rPr>
            <w:color w:val="1155CC"/>
            <w:u w:val="single"/>
          </w:rPr>
          <w:t>00:22:48 – 00:23:26</w:t>
        </w:r>
      </w:hyperlink>
    </w:p>
    <w:p>
      <w:pPr>
        <w:bidi w:val="1"/>
        <w:jc w:val="right"/>
      </w:pPr>
      <w:r>
        <w:rPr>
          <w:rFonts w:ascii="Arial" w:hAnsi="Arial"/>
          <w:sz w:val="24"/>
          <w:rtl w:val="1"/>
        </w:rPr>
        <w:t>لأنه لم يتمكن من الحضور، سيقدم زميله العرض. الدكتور بنيامين هان، [الأستاذ المشارك؟]. هل قلت ذلك صحيحًا؟ — نعم. — حقًّا؟ بقي شهران. إذن، [كما يقال؟]: «كل آت قريب»… سيقدم الأستاذ الدكتور بنيامين هان العرض بدلًا منه. خمس عشرة دقيقة. تفضلوا. هل تفتحون العرض؟</w:t>
      </w:r>
    </w:p>
    <w:p>
      <w:pPr>
        <w:keepNext/>
      </w:pPr>
      <w:hyperlink r:id="rId41">
        <w:r>
          <w:rPr>
            <w:color w:val="1155CC"/>
            <w:u w:val="single"/>
          </w:rPr>
          <w:t>00:23:34 – 00:24:16</w:t>
        </w:r>
      </w:hyperlink>
    </w:p>
    <w:p>
      <w:pPr>
        <w:bidi w:val="1"/>
        <w:jc w:val="right"/>
      </w:pPr>
      <w:r>
        <w:rPr>
          <w:rFonts w:ascii="Arial" w:hAnsi="Arial"/>
          <w:sz w:val="24"/>
          <w:rtl w:val="1"/>
        </w:rPr>
        <w:t>أساتذتي الكرام، أهلًا بكم أيها الحضور الأعزاء. سأشارككم عرضًا أعددته مع زميلي. مقاربتنا لإدمان التقنية [من منظور رسائل النور]. لم يتمكن زميلنا من الحضور بسبب تغيير في اللحظة الأخيرة. هو الذي أعد العرض وكان سيقدمه. كنت سأساعده. تغيرت الأدوار، والآن سأقدم أنا العرض. إن مجيء موضوع إدمان التقنية مباشرة بعد عرض الأستاذ جيهات… سهّل مهمتي بصراحة. يبدو أننا ألفنا المسألة قليلًا بالفعل. وسأتناول كيف ننظر من هذا المنظور، وماذا تعني التقنية… كيف نتناول المسألة من زاوية مختلفة؟</w:t>
      </w:r>
    </w:p>
    <w:p>
      <w:pPr>
        <w:keepNext/>
      </w:pPr>
      <w:hyperlink r:id="rId42">
        <w:r>
          <w:rPr>
            <w:color w:val="1155CC"/>
            <w:u w:val="single"/>
          </w:rPr>
          <w:t>00:24:16 – 00:24:57</w:t>
        </w:r>
      </w:hyperlink>
    </w:p>
    <w:p>
      <w:pPr>
        <w:bidi w:val="1"/>
        <w:jc w:val="right"/>
      </w:pPr>
      <w:r>
        <w:rPr>
          <w:rFonts w:ascii="Arial" w:hAnsi="Arial"/>
          <w:sz w:val="24"/>
          <w:rtl w:val="1"/>
        </w:rPr>
        <w:t>سأنظر من هذه الزاوية قليلًا. وسؤالي الأساسي هو الآتي. هل يمكن رؤية التقنية نعمة تستجيب لعجز الإنسان وحاجته؟ لدينا عجز وحاجات. فهل تكون شيئًا أُعطي لنا… نعمةً لهذا السبب؟ سأتناول الأمر من منظور مختلف. ثم، من جهة المعنى الحرفي، نقول عن الكون [عبارة غير واضحة]. نقول: النظر إلى الكون بالمعنى الحرفي، نظر اعتبار وتعلّم. هل يمكن أن نرى التقنية أيضًا عنصرًا من هذه النعمة؟ هل يمكننا [تطبيق؟] مفهوم الشكر على هذه المسألة؟ الفكرة الأساسية: مشكلتنا ليست مجرد استخدام التقنية. ما يعنينا هو كيف نغيّر، عند استخدام التقنية، من حيث المحتوى والنية…</w:t>
      </w:r>
    </w:p>
    <w:p>
      <w:pPr>
        <w:keepNext/>
      </w:pPr>
      <w:hyperlink r:id="rId43">
        <w:r>
          <w:rPr>
            <w:color w:val="1155CC"/>
            <w:u w:val="single"/>
          </w:rPr>
          <w:t>00:24:57 – 00:25:39</w:t>
        </w:r>
      </w:hyperlink>
    </w:p>
    <w:p>
      <w:pPr>
        <w:bidi w:val="1"/>
        <w:jc w:val="right"/>
      </w:pPr>
      <w:r>
        <w:rPr>
          <w:rFonts w:ascii="Arial" w:hAnsi="Arial"/>
          <w:sz w:val="24"/>
          <w:rtl w:val="1"/>
        </w:rPr>
        <w:t>ومن حيث المقدار والنتائج، وجهة نظرنا؟ سأركز على هذا. للتقنية جانب نعمة، وجانب نقمة… أي جانب ضار. وقد طُرح هذا في أبحاث كثيرة… وعروض كثيرة. وقد أصبحنا على مستوى الوعي المجتمعي… نعلم، نحن وأطفالنا، أن هذه النعمة إذا استُخدمت جيدًا… فهي نعمة حسنة. وإلا فقد تضر بنا وبالمجتمع وبحياتنا الفردية… كما تحمل إمكانية الإضرار بحياتنا الاجتماعية. هي نعمة مفيدة لتسريع التواصل، ولكن في الوقت نفسه…</w:t>
      </w:r>
    </w:p>
    <w:p>
      <w:pPr>
        <w:keepNext/>
      </w:pPr>
      <w:hyperlink r:id="rId44">
        <w:r>
          <w:rPr>
            <w:color w:val="1155CC"/>
            <w:u w:val="single"/>
          </w:rPr>
          <w:t>00:25:39 – 00:26:20</w:t>
        </w:r>
      </w:hyperlink>
    </w:p>
    <w:p>
      <w:pPr>
        <w:bidi w:val="1"/>
        <w:jc w:val="right"/>
      </w:pPr>
      <w:r>
        <w:rPr>
          <w:rFonts w:ascii="Arial" w:hAnsi="Arial"/>
          <w:sz w:val="24"/>
          <w:rtl w:val="1"/>
        </w:rPr>
        <w:t>حين تتحول تلك الغاية، أو بالأحرى الوسيلة، إلى غاية في حياة الإنسان… قد تقود إلى الاستخدام المفرط الذي نسميه في النفس البشرية إدمانًا… فنحن أمام مشكلة باتت تُشخّص الآن. سأحاول شرح ذلك بمثال من رسائل النور. هناك أمثلة متعددة من منظور رسائل النور. سمعتم بعضها في العرض السابق. وسأستخدم مثالًا مختلفًا… لأشرح ذلك. تحدث أستاذنا عن عجائب التقنية والحضارة، وعن الوقت… وتناول إدارة الوقت في سياق التقنية. أما أنا فسأتناول المسألة من خلال استخدام المذياع.</w:t>
      </w:r>
    </w:p>
    <w:p>
      <w:pPr>
        <w:keepNext/>
      </w:pPr>
      <w:hyperlink r:id="rId45">
        <w:r>
          <w:rPr>
            <w:color w:val="1155CC"/>
            <w:u w:val="single"/>
          </w:rPr>
          <w:t>00:26:21 – 00:27:02</w:t>
        </w:r>
      </w:hyperlink>
    </w:p>
    <w:p>
      <w:pPr>
        <w:bidi w:val="1"/>
        <w:jc w:val="right"/>
      </w:pPr>
      <w:r>
        <w:rPr>
          <w:rFonts w:ascii="Arial" w:hAnsi="Arial"/>
          <w:sz w:val="24"/>
          <w:rtl w:val="1"/>
        </w:rPr>
        <w:t>كيف كان يُعرَّف إدمان التقنية؟ فقدان السيطرة، وتزايد الأولوية على الأنشطة الأخرى؛ ورغم النتائج السلبية… التي يعرفها ويرى أثرها، يستمر في استخدام منتج تقني… بإصرار واستمرار. هكذا كنا نصفه. إذا لم يعد الإنسان قادرًا على تركه حتى لو أراد، فإن إدمانًا… ينشأ. وفي [إدمان التقنية؟] فإن منظمة الصحة العالمية… يتضمن تعريفها هذا. لذلك ينبغي أن نختبر أنفسنا وأطفالنا… ينبغي اختبار ذلك. إذا كانت التقنية تُستخدم أداةً ووسيلة… فهل نقدر على التحكم فيها متى شئنا؟ أم أن هناك، خارج سيطرتنا…</w:t>
      </w:r>
    </w:p>
    <w:p>
      <w:pPr>
        <w:keepNext/>
      </w:pPr>
      <w:hyperlink r:id="rId46">
        <w:r>
          <w:rPr>
            <w:color w:val="1155CC"/>
            <w:u w:val="single"/>
          </w:rPr>
          <w:t>00:27:02 – 00:27:47</w:t>
        </w:r>
      </w:hyperlink>
    </w:p>
    <w:p>
      <w:pPr>
        <w:bidi w:val="1"/>
        <w:jc w:val="right"/>
      </w:pPr>
      <w:r>
        <w:rPr>
          <w:rFonts w:ascii="Arial" w:hAnsi="Arial"/>
          <w:sz w:val="24"/>
          <w:rtl w:val="1"/>
        </w:rPr>
        <w:t>ميلًا إلى الاستمرار فيها رغم أننا لا نريد ذلك؟ هل نستمر في السلوك [عبارة غير واضحة]؟ ينبغي اختبار هذا. حتى نسميه إدمانًا. وكان المنظور الأساسي [في رسائل النور؟] هو الآتي. اتخذنا أساسًا النظر إلى الكون والعالم وكل موجود بالمعنى الحرفي. فهل يمكن النظر إلى التقنية واستخدامها بهذا المنظور… وكيف يكون ذلك؟ هذا ما سنتحدث عنه أساسًا. فإلى جانب سؤال «ما فائدة التقنية؟»، سنركز على أي… نعمة تمثلها. وموضوعنا هو كيفية استخدام النعمة استخدامًا صحيحًا.</w:t>
      </w:r>
    </w:p>
    <w:p>
      <w:pPr>
        <w:keepNext/>
      </w:pPr>
      <w:hyperlink r:id="rId47">
        <w:r>
          <w:rPr>
            <w:color w:val="1155CC"/>
            <w:u w:val="single"/>
          </w:rPr>
          <w:t>00:27:47 – 00:28:29</w:t>
        </w:r>
      </w:hyperlink>
    </w:p>
    <w:p>
      <w:pPr>
        <w:bidi w:val="1"/>
        <w:jc w:val="right"/>
      </w:pPr>
      <w:r>
        <w:rPr>
          <w:rFonts w:ascii="Arial" w:hAnsi="Arial"/>
          <w:sz w:val="24"/>
          <w:rtl w:val="1"/>
        </w:rPr>
        <w:t>وكما توجد نعم جسدية ومادية وغذائية، ونعمة الوقت… نرى التقنية ظاهرة يمكن إدراجها في هذه الفئة… إذا كان الاستخدام الصحيح يقود من النعمة إلى المنعم، أي… إلى واهبها، ومنه إلى الشكر، ومن الشكر إلى الاستخدام الصحيح… إذا بُنيت السلسلة هكذا، ووُضعت أحجارها على هذا النحو… فنحن نتحدث عن الاستعمال الصحيح. ويمكن تطبيق هذه الصيغة… على أي نعمة. إن كان الشباب نعمة، نتوجه إلى واهبه، المنعم… ومن المنعم إلى الشكر، ثم إلى استخدام نعمة الشباب…</w:t>
      </w:r>
    </w:p>
    <w:p>
      <w:pPr>
        <w:keepNext/>
      </w:pPr>
      <w:hyperlink r:id="rId48">
        <w:r>
          <w:rPr>
            <w:color w:val="1155CC"/>
            <w:u w:val="single"/>
          </w:rPr>
          <w:t>00:28:29 – 00:29:15</w:t>
        </w:r>
      </w:hyperlink>
    </w:p>
    <w:p>
      <w:pPr>
        <w:bidi w:val="1"/>
        <w:jc w:val="right"/>
      </w:pPr>
      <w:r>
        <w:rPr>
          <w:rFonts w:ascii="Arial" w:hAnsi="Arial"/>
          <w:sz w:val="24"/>
          <w:rtl w:val="1"/>
        </w:rPr>
        <w:t>في سبيل واهبها. وهكذا تظهر لنا صيغة. وعند تطبيق المنهج نفسه على التقنية، ينبغي أولًا… رؤية الإمكانات والتيسيرات التي تلبي حاجة الإنسان على أنها نعمة… ينبغي إدراك هذا الجانب، بدلًا من إضفاء معنى سلبي بالكامل… عليها. ينبغي أولًا رؤية جانب النعمة فيها… وزيادة الوعي به. ثم إن الذي وهبنا هذه النعمة… ماذا أراد بهذه النعمة؟ ينبغي أن نفهم ذلك ونعرفه. علينا تحويل النظر من النعمة إلى واهبها، وإلى جهة كونها نعمة. السلاسل الذهنية التي تقود إلى إدمان التقنية أو سوء استخدامها…</w:t>
      </w:r>
    </w:p>
    <w:p>
      <w:pPr>
        <w:keepNext/>
      </w:pPr>
      <w:hyperlink r:id="rId49">
        <w:r>
          <w:rPr>
            <w:color w:val="1155CC"/>
            <w:u w:val="single"/>
          </w:rPr>
          <w:t>00:29:15 – 00:29:59</w:t>
        </w:r>
      </w:hyperlink>
    </w:p>
    <w:p>
      <w:pPr>
        <w:bidi w:val="1"/>
        <w:jc w:val="right"/>
      </w:pPr>
      <w:r>
        <w:rPr>
          <w:rFonts w:ascii="Arial" w:hAnsi="Arial"/>
          <w:sz w:val="24"/>
          <w:rtl w:val="1"/>
        </w:rPr>
        <w:t>أين تنقطع هذه السلاسل؟ تُقدَّم هذه السلسلة لتشخيص ذلك. إذا كانت التقنية المستخدمة تقودنا إلى المنعم، صاحب النعمة… وإذا أمكن أن يتحول ذلك إلى شكر، نصل حينها إلى… الاستخدام الصحيح للإنترنت. وحين تفوتكم هذه السلسلة… عندما تنقطع أي حلقة، تخرج النعمة عن كونها نعمة وتصبح… عكسها، نقمة؛ أي شيئًا ضارًا بكم وبالمجتمع. أذكر مثال المذياع. في رسائل النور، حين ظهر المذياع أول… مرة، بين بديع الزمان وطلابه، بشأن الاستماع إلى المذياع… توجد مسألة تتناول واقعة وتبحثها.</w:t>
      </w:r>
    </w:p>
    <w:p>
      <w:pPr>
        <w:keepNext/>
      </w:pPr>
      <w:hyperlink r:id="rId50">
        <w:r>
          <w:rPr>
            <w:color w:val="1155CC"/>
            <w:u w:val="single"/>
          </w:rPr>
          <w:t>00:29:59 – 00:30:42</w:t>
        </w:r>
      </w:hyperlink>
    </w:p>
    <w:p>
      <w:pPr>
        <w:bidi w:val="1"/>
        <w:jc w:val="right"/>
      </w:pPr>
      <w:r>
        <w:rPr>
          <w:rFonts w:ascii="Arial" w:hAnsi="Arial"/>
          <w:sz w:val="24"/>
          <w:rtl w:val="1"/>
        </w:rPr>
        <w:t>كان المذياع آنذاك منتجًا تقنيًّا جديدًا. واليوم، لمختلف المنتجات التقنية، ومنها الذكاء الاصطناعي والتوليدي… هذا منهج يمكن تطبيقه عليها جميعًا. نرى في المؤلفات وصفه بأنه نعمة إلهية عظيمة. نعمة إلهية عظيمة جدًّا. وصفت قبل قليل كيف تقود النعمة… إلى المنعم، ثم إلى الشكر والاستعمال الصحيح… كانت هذه الصيغة. ونرى هنا مثالًا لمنهج مشابه… في هذه النصوص. والمقاربة هنا ليست عداءً للتقنية. ليس رد فعل فور رؤيتها: «ستفسد أخلاقنا، و…»</w:t>
      </w:r>
    </w:p>
    <w:p>
      <w:pPr>
        <w:keepNext/>
      </w:pPr>
      <w:hyperlink r:id="rId51">
        <w:r>
          <w:rPr>
            <w:color w:val="1155CC"/>
            <w:u w:val="single"/>
          </w:rPr>
          <w:t>00:30:42 – 00:31:28</w:t>
        </w:r>
      </w:hyperlink>
    </w:p>
    <w:p>
      <w:pPr>
        <w:bidi w:val="1"/>
        <w:jc w:val="right"/>
      </w:pPr>
      <w:r>
        <w:rPr>
          <w:rFonts w:ascii="Arial" w:hAnsi="Arial"/>
          <w:sz w:val="24"/>
          <w:rtl w:val="1"/>
        </w:rPr>
        <w:t>«[عبارة غير واضحة]، وتضر بنا وبأطفالنا، وتضيع الوقت…» فالمقاربة تتجاوز هذه الأحكام المسبقة. نرى أن الأداة ينبغي الحفاظ عليها، وأن [نستفيد؟]… منها، لكن لا بد من بيان وجهتها ومقدار استخدامها ومقصدها… وتحديدها. هذه هي الصيغة التي نراها. يشمل هذا المنهج الإنترنت والتواصل الاجتماعي و[منصات؟] الفيديو والألعاب والهواتف… ويقدم صيغة تنطبق على ذلك كله. إذا استخدمنا الأداة وسيلةً ولم نحولها إلى غاية، وضمنّا أن السيطرة… تبقى بأيدينا، فيمكن رؤيتها نعمة عظيمة. «المذياع نعمة إلهية عظيمة، والشكر في مقابلها…»</w:t>
      </w:r>
    </w:p>
    <w:p>
      <w:pPr>
        <w:keepNext/>
      </w:pPr>
      <w:hyperlink r:id="rId52">
        <w:r>
          <w:rPr>
            <w:color w:val="1155CC"/>
            <w:u w:val="single"/>
          </w:rPr>
          <w:t>00:31:28 – 00:32:07</w:t>
        </w:r>
      </w:hyperlink>
    </w:p>
    <w:p>
      <w:pPr>
        <w:bidi w:val="1"/>
        <w:jc w:val="right"/>
      </w:pPr>
      <w:r>
        <w:rPr>
          <w:rFonts w:ascii="Arial" w:hAnsi="Arial"/>
          <w:sz w:val="24"/>
          <w:rtl w:val="1"/>
        </w:rPr>
        <w:t>تذكروا سلسلة النعمة والشكر. المذياع حافظ كلي للقرآن [بملايين الألسنة؟]… يُسمع جميع أهل الأرض القرآن. وفي النهاية، فإن النتيجة… تكون أساس التقييم إذا نُظر إليه هكذا على أنه نعمة. ليس المقصود بالشكر هنا مجرد الفعل، أو بالأحرى مجرد القول، شيء… نقوله. فشكر النعمة يعني استخدامها استخدامًا صحيحًا… هذا هو التفسير هنا. وكذلك شكر التقنية، إلى جانب قول «يا رب…» «لقد أعطيتنا هذا»، وهو أيضًا من الشكر، لكن… ينبغي التركيز على استخدامها استخدامًا صحيحًا.</w:t>
      </w:r>
    </w:p>
    <w:p>
      <w:pPr>
        <w:keepNext/>
      </w:pPr>
      <w:hyperlink r:id="rId53">
        <w:r>
          <w:rPr>
            <w:color w:val="1155CC"/>
            <w:u w:val="single"/>
          </w:rPr>
          <w:t>00:32:10 – 00:32:52</w:t>
        </w:r>
      </w:hyperlink>
    </w:p>
    <w:p>
      <w:pPr>
        <w:bidi w:val="1"/>
        <w:jc w:val="right"/>
      </w:pPr>
      <w:r>
        <w:rPr>
          <w:rFonts w:ascii="Arial" w:hAnsi="Arial"/>
          <w:sz w:val="24"/>
          <w:rtl w:val="1"/>
        </w:rPr>
        <w:t>فكيف يكون سوء الاستخدام؟ يوضحه مثال المذياع أيضًا. مثلًا إذا صُرف أربعة أخماسها على [الأهواء؟] والأمور غير اللازمة وما لا يعني… فإنه يكسر الرغبة في السعي، ويجعل المرء يترك واجبه الحقيقي. عند تحليل النص، وفي النظر إلى منتج تقني جديد أو… مفهوم متعلق بالتقنية، ينبغي تحديد الجوانب الضارة على أساس… مبادئ. علينا أن نوضح ذلك من خلال المبادئ. لتطبيقات الذكاء الاصطناعي والتواصل الاجتماعي، وتيك توك… وواتساب ويوتيوب، أيًّا كانت، إذا طلبنا من أطفالنا الحذر…</w:t>
      </w:r>
    </w:p>
    <w:p>
      <w:pPr>
        <w:keepNext/>
      </w:pPr>
      <w:hyperlink r:id="rId54">
        <w:r>
          <w:rPr>
            <w:color w:val="1155CC"/>
            <w:u w:val="single"/>
          </w:rPr>
          <w:t>00:32:52 – 00:33:32</w:t>
        </w:r>
      </w:hyperlink>
    </w:p>
    <w:p>
      <w:pPr>
        <w:bidi w:val="1"/>
        <w:jc w:val="right"/>
      </w:pPr>
      <w:r>
        <w:rPr>
          <w:rFonts w:ascii="Arial" w:hAnsi="Arial"/>
          <w:sz w:val="24"/>
          <w:rtl w:val="1"/>
        </w:rPr>
        <w:t>فعلينا بيان المبررات المنطقية أو الأخلاقية… وفق مبادئ. والمعيار الأول هنا هو الانتباه إلى النسبة. مسألة الأربعة أخماس السابقة؛ ومن عرض الأستاذ جيهات… تذكروا أيضًا استخدام يوتيوب والتواصل الاجتماعي: ماذا، وأين… وكم يُستخدم؟ إذن ينبغي أن يكون المقياس الأول هو النسبة. كم نستخدمه فيما يفيد؟ والاستخدام العبثي الفارغ… أين يقع، وكم يشكل منه؟ لذلك علينا مراعاة نسبة الاستخدام بوصفها المعيار الأول. أطفالنا يقضون وقتًا على التواصل الاجتماعي. قد يكون ذلك مقبولًا.</w:t>
      </w:r>
    </w:p>
    <w:p>
      <w:pPr>
        <w:keepNext/>
      </w:pPr>
      <w:hyperlink r:id="rId55">
        <w:r>
          <w:rPr>
            <w:color w:val="1155CC"/>
            <w:u w:val="single"/>
          </w:rPr>
          <w:t>00:33:32 – 00:34:15</w:t>
        </w:r>
      </w:hyperlink>
    </w:p>
    <w:p>
      <w:pPr>
        <w:bidi w:val="1"/>
        <w:jc w:val="right"/>
      </w:pPr>
      <w:r>
        <w:rPr>
          <w:rFonts w:ascii="Arial" w:hAnsi="Arial"/>
          <w:sz w:val="24"/>
          <w:rtl w:val="1"/>
        </w:rPr>
        <w:t>أين المشكلة؟ قد تتعلق بالنسبة. فالنسبة هي المقياس الأول. والمقياس الثاني هو النتيجة؛ ينبغي التركيز عليها. ما النتائج التي يولدها؟ المنتج التقني الذي نستخدمه… هل يضر استخدامه بالعمل والعبادة والأسرة والمسؤوليات الاجتماعية؟ ينبغي النظر في ذلك. قد ينشط شخص على التواصل الاجتماعي… ويقوم فيها بالدعوة ونشرها. يفيده هذا الاستخدام. من أي ناحية؟ في عالمه الفردي… وعبادته وأسرته وعلاقاته الاجتماعية، بينما شخص آخر في وضع مشابه… قد يؤدي قيامه بالفعل نفسه إلى أن تصبح حياته الاجتماعية والفردية…</w:t>
      </w:r>
    </w:p>
    <w:p>
      <w:pPr>
        <w:keepNext/>
      </w:pPr>
      <w:hyperlink r:id="rId56">
        <w:r>
          <w:rPr>
            <w:color w:val="1155CC"/>
            <w:u w:val="single"/>
          </w:rPr>
          <w:t>00:34:15 – 00:35:01</w:t>
        </w:r>
      </w:hyperlink>
    </w:p>
    <w:p>
      <w:pPr>
        <w:bidi w:val="1"/>
        <w:jc w:val="right"/>
      </w:pPr>
      <w:r>
        <w:rPr>
          <w:rFonts w:ascii="Arial" w:hAnsi="Arial"/>
          <w:sz w:val="24"/>
          <w:rtl w:val="1"/>
        </w:rPr>
        <w:t>متضررة منه. فالمسألة ليست مجرد الاستخدام. علينا الانتباه إلى الأثر الذي ينعكس علينا نتيجة الاستخدام. عند توجيه أطفالنا في استخدام التقنية… علينا مراعاة النتائج. أولًا النسبة، وثانيًا النتيجة. والمعيار الثالث يتعلق بالاتجاه. هل تقوي الأداة إرادة الإنسان أم تضعفها؟ وهذا مهم أيضًا، لأن الإنسان كائن يقوم بإرادته. رأيتم تعريف منظمة الصحة العالمية المتعلق بالتقنية… إذا كان ينتهي بفقدان الفرد السيطرة…</w:t>
      </w:r>
    </w:p>
    <w:p>
      <w:pPr>
        <w:keepNext/>
      </w:pPr>
      <w:hyperlink r:id="rId57">
        <w:r>
          <w:rPr>
            <w:color w:val="1155CC"/>
            <w:u w:val="single"/>
          </w:rPr>
          <w:t>00:35:01 – 00:35:40</w:t>
        </w:r>
      </w:hyperlink>
    </w:p>
    <w:p>
      <w:pPr>
        <w:bidi w:val="1"/>
        <w:jc w:val="right"/>
      </w:pPr>
      <w:r>
        <w:rPr>
          <w:rFonts w:ascii="Arial" w:hAnsi="Arial"/>
          <w:sz w:val="24"/>
          <w:rtl w:val="1"/>
        </w:rPr>
        <w:t>فهناك إدمان، ويجب مكافحته وإزالته. هل أنشطتنا وأفعالنا، ومنها استخدام التقنية، تقوي إرادتنا… و[عبارة غير واضحة] سيطرتنا، أم… تضعفهما؟ علينا الانتباه لهذا. والمعيار الرابع هو المحتوى. ما التوازن بين ما يغذي العقل والقلب وبين المحتوى الذي لا يعني؟ المحتوى الذي يرتقي بالعالم الداخلي والروحانية والأخلاق أو المعرفة… أهو الأكثر أثرًا، أم الميل إلى ما نسميه العبث وما لا يعني… والانشغال بالأمور الفارغة؟ ينبغي النظر في ذلك.</w:t>
      </w:r>
    </w:p>
    <w:p>
      <w:pPr>
        <w:keepNext/>
      </w:pPr>
      <w:hyperlink r:id="rId58">
        <w:r>
          <w:rPr>
            <w:color w:val="1155CC"/>
            <w:u w:val="single"/>
          </w:rPr>
          <w:t>00:35:43 – 00:36:28</w:t>
        </w:r>
      </w:hyperlink>
    </w:p>
    <w:p>
      <w:pPr>
        <w:bidi w:val="1"/>
        <w:jc w:val="right"/>
      </w:pPr>
      <w:r>
        <w:rPr>
          <w:rFonts w:ascii="Arial" w:hAnsi="Arial"/>
          <w:sz w:val="24"/>
          <w:rtl w:val="1"/>
        </w:rPr>
        <w:t>قدمت أمثلة من هنا. وقد وردت نقطة مشابهة في العرض السابق. نحتاج أيضًا إلى معيار لإثارة الفضول واستخدامه. في مثال المذياع، المشكلة ليست فقط ما يُسمع. إن لاحظتم… فهناك أيضًا مشكلة إحاطة الفضول بواجب الإنسان الأساسي… فالأمور غير الضرورية، حين يزداد الفضول بشأنها عن المستوى المناسب… قد تؤدي إلى انهيار عاطفي بسبب الإفراط في الفضول… هذا من استنتاجاتنا. والتنبيه يتعلق بالمعلومات التي تخص الدائرة الواسعة. ليست كل معلومة من الدائرة الواسعة أثمن من الواجب الحقيقي في الدائرة الضيقة.</w:t>
      </w:r>
    </w:p>
    <w:p>
      <w:pPr>
        <w:keepNext/>
      </w:pPr>
      <w:hyperlink r:id="rId59">
        <w:r>
          <w:rPr>
            <w:color w:val="1155CC"/>
            <w:u w:val="single"/>
          </w:rPr>
          <w:t>00:36:28 – 00:37:09</w:t>
        </w:r>
      </w:hyperlink>
    </w:p>
    <w:p>
      <w:pPr>
        <w:bidi w:val="1"/>
        <w:jc w:val="right"/>
      </w:pPr>
      <w:r>
        <w:rPr>
          <w:rFonts w:ascii="Arial" w:hAnsi="Arial"/>
          <w:sz w:val="24"/>
          <w:rtl w:val="1"/>
        </w:rPr>
        <w:t>علينا إدراك هذه الحقيقة. عند تحليل محتوى التواصل الاجتماعي… الأحداث التي تعنينا وتذكرنا بواجباتنا الأساسية… ونسبتها مقارنة بموضوعات العالم الخارجي الأبعد عنا نسبيًّا… ينبغي أن نعرف الفرق بينها. إذن استنتاجنا هنا هو [عبارة غير واضحة]. قال إنه يمكن أن يكون أداة لإسماع الكون كله القرآن. عمّ كان يتحدث؟ عن المذياع. والمبدأ المستخلص هو الآتي: المعلومة التي توصلها إلى شخص يمكن أن تصل إلى الآلاف. واليوم يمكن إيصالها بالإنترنت أو الذكاء الاصطناعي إلى الملايين. نرى هنا في الحقيقة صيغة مشابهة.</w:t>
      </w:r>
    </w:p>
    <w:p>
      <w:pPr>
        <w:keepNext/>
      </w:pPr>
      <w:hyperlink r:id="rId60">
        <w:r>
          <w:rPr>
            <w:color w:val="1155CC"/>
            <w:u w:val="single"/>
          </w:rPr>
          <w:t>00:37:10 – 00:37:54</w:t>
        </w:r>
      </w:hyperlink>
    </w:p>
    <w:p>
      <w:pPr>
        <w:bidi w:val="1"/>
        <w:jc w:val="right"/>
      </w:pPr>
      <w:r>
        <w:rPr>
          <w:rFonts w:ascii="Arial" w:hAnsi="Arial"/>
          <w:sz w:val="24"/>
          <w:rtl w:val="1"/>
        </w:rPr>
        <w:t>لا ينبغي أن يكون المبدأ معاداة منتج تقني أو منع استخدامه. بل تقديم بديل. إذن، السيطرة… إذا أقمنا جسرًا بين منظور رسائل النور وإدمان التقنية… أولًا السيطرة: إذا تحول «أنا أستخدمه» إلى «هو يستخدمني»… فهناك فقدان للسيطرة، يقود إلى الإدمان. إذا تقدمت الوسيلة على الواجب الأساسي وأصبحت غاية، فهناك مشكلة… توجد. وإذا انتقل الانتباه باستمرار إلى مثير جديد، والفضول إلى أمور غير لازمة… وإذا حدث في الأعمال [فقدان للوظيفة؟] ومشكلة في الاستمرار… [نهاية الجملة غير واضحة.] من الممكن النظر إلى التقنية بالمعنى الحرفي…</w:t>
      </w:r>
    </w:p>
    <w:p>
      <w:pPr>
        <w:keepNext/>
      </w:pPr>
      <w:hyperlink r:id="rId61">
        <w:r>
          <w:rPr>
            <w:color w:val="1155CC"/>
            <w:u w:val="single"/>
          </w:rPr>
          <w:t>00:37:54 – 00:38:36</w:t>
        </w:r>
      </w:hyperlink>
    </w:p>
    <w:p>
      <w:pPr>
        <w:bidi w:val="1"/>
        <w:jc w:val="right"/>
      </w:pPr>
      <w:r>
        <w:rPr>
          <w:rFonts w:ascii="Arial" w:hAnsi="Arial"/>
          <w:sz w:val="24"/>
          <w:rtl w:val="1"/>
        </w:rPr>
        <w:t>علينا أن نعلم أن مثل هذه الصيغة موجودة. كما نضع هذه النظارة عند النظر إلى كل واقعة. كيف يكون الاعتدال؟ ليس الترك الكامل، بل إحلال بديل. ينبغي إيجاد بدائل. فالإزالة الكاملة لا تحل المشكلة. علينا معرفة ذلك. منهجنا المقترح ليس الهروب من التقنية. فما المنهج؟ اكتساب ممارسة الاستخدام الصحيح للتقنية… ومساعدة الآخرين على اكتساب هذا السلوك. علينا طرح هذه الأسئلة: أي حاجة لي يلبيها؟ هل يعوقني عن واجباتي الأساسية؟ ما التكلفة التي يحملني إياها؟ وعند انتهاء الاستخدام، هل إرادتي ووقتي…</w:t>
      </w:r>
    </w:p>
    <w:p>
      <w:pPr>
        <w:keepNext/>
      </w:pPr>
      <w:hyperlink r:id="rId62">
        <w:r>
          <w:rPr>
            <w:color w:val="1155CC"/>
            <w:u w:val="single"/>
          </w:rPr>
          <w:t>00:38:36 – 00:39:19</w:t>
        </w:r>
      </w:hyperlink>
    </w:p>
    <w:p>
      <w:pPr>
        <w:bidi w:val="1"/>
        <w:jc w:val="right"/>
      </w:pPr>
      <w:r>
        <w:rPr>
          <w:rFonts w:ascii="Arial" w:hAnsi="Arial"/>
          <w:sz w:val="24"/>
          <w:rtl w:val="1"/>
        </w:rPr>
        <w:t>يبقيان بيدي؟ علينا اختبار ذلك. ينبغي توقيع اتفاق مع أنفسنا أو طفلنا. النية… ما هي؟ يجب تحديد الهدف قبل الاستخدام. لماذا أدخل التواصل الاجتماعي أو… أستخدم الإنترنت؟ علينا وضع الحدود. نحدد حدود الاختيار ونتجه إلى الاستخدام الواعي. أستاذي، انتهى وقتنا. سأختتم بهذا. سأختتم بسبعة مبادئ. أولًا: رؤية التقنية نعمة… لا ننكر النعمة، فإن إنكارها لا يجوز في ديننا. علينا إزالة سوء الاستخدام والاستفادة من هذه النعمة بشكل صحيح. ثانيًا: نعرف النعمة من المنعم. لكن لا نحول الوسيلة إلى غاية.</w:t>
      </w:r>
    </w:p>
    <w:p>
      <w:pPr>
        <w:keepNext/>
      </w:pPr>
      <w:hyperlink r:id="rId63">
        <w:r>
          <w:rPr>
            <w:color w:val="1155CC"/>
            <w:u w:val="single"/>
          </w:rPr>
          <w:t>00:39:19 – 00:40:01</w:t>
        </w:r>
      </w:hyperlink>
    </w:p>
    <w:p>
      <w:pPr>
        <w:bidi w:val="1"/>
        <w:jc w:val="right"/>
      </w:pPr>
      <w:r>
        <w:rPr>
          <w:rFonts w:ascii="Arial" w:hAnsi="Arial"/>
          <w:sz w:val="24"/>
          <w:rtl w:val="1"/>
        </w:rPr>
        <w:t>ننظر بالمعنى الحرفي ونربط الوسيلة بالمقصد. الشكر، أي الاستعمال الصحيح: زيادة الجوانب المفيدة وتقليل الضارة… تدريجيًّا: هذا استعمال معتدل. وينبغي إدارة الفضول. علينا نقل الاهتمام من الدائرة الواسعة إلى الضيقة. نحفظ الاعتدال؛ وحين يبدأ ضياع الإرادة والوقت، ندرك المشكلة… ونتخذ التدابير مبكرًا. أشكركم جميعًا. نشكر هذا العرض الجميل، وقد ارتبط بالعرض الأول أيضًا. وكأنه أكمله. وسيكون العرض الثالث إن شاء الله امتدادًا وتكملة…</w:t>
      </w:r>
    </w:p>
    <w:p>
      <w:pPr>
        <w:keepNext/>
      </w:pPr>
      <w:hyperlink r:id="rId64">
        <w:r>
          <w:rPr>
            <w:color w:val="1155CC"/>
            <w:u w:val="single"/>
          </w:rPr>
          <w:t>00:40:01 – 00:40:36</w:t>
        </w:r>
      </w:hyperlink>
    </w:p>
    <w:p>
      <w:pPr>
        <w:bidi w:val="1"/>
        <w:jc w:val="right"/>
      </w:pPr>
      <w:r>
        <w:rPr>
          <w:rFonts w:ascii="Arial" w:hAnsi="Arial"/>
          <w:sz w:val="24"/>
          <w:rtl w:val="1"/>
        </w:rPr>
        <w:t>ذلك. الدكتور إسماعيل [بنك؟]، [من أكاديمية الرسائل؟]: «الشباب في العصر الرقمي»… «أدبيات علم الاجتماع الرقمي ومرشد الشباب لسعيد النورسي…» لعرضه المقارن بينهما، [عبارة غير واضحة]، كنا سندعوه… إلى المنصة، لكنني أراه عليها بالفعل. أهلًا بكم أستاذنا. أهلًا بكم. لو قدمتم عرضكم في خمس عشرة دقيقة… فسيبقى وقت للمتحدث التالي أيضًا. وسنأخذ الأسئلة والأجوبة في الدقائق العشر الأخيرة إن شاء الله. إن سمح الوقت، لأننا بدأنا متأخرين عشر دقائق.</w:t>
      </w:r>
    </w:p>
    <w:p>
      <w:pPr>
        <w:keepNext/>
      </w:pPr>
      <w:hyperlink r:id="rId65">
        <w:r>
          <w:rPr>
            <w:color w:val="1155CC"/>
            <w:u w:val="single"/>
          </w:rPr>
          <w:t>00:41:00 – 00:41:45</w:t>
        </w:r>
      </w:hyperlink>
    </w:p>
    <w:p>
      <w:pPr>
        <w:bidi w:val="1"/>
        <w:jc w:val="right"/>
      </w:pPr>
      <w:r>
        <w:rPr>
          <w:rFonts w:ascii="Arial" w:hAnsi="Arial"/>
          <w:sz w:val="24"/>
          <w:rtl w:val="1"/>
        </w:rPr>
        <w:t>أيها المشاركون الكرام… سعادة الرئيس… وسعادة [الوزير؟]، ومن خلال [عبارة غير واضحة] أحيي المشاركين… وخاصة الشباب. وفي الحقيقة، تقديم عرض أو نقل شيء إليكم… من تجربة أو نصيحة، فحالتي [عبارة غير واضحة]. أعترف بهذا. لكن عندما يكون الموضوع الشباب، وكاعتذار أدين به… خضت هذه الدراسة، بصراحة. فئة العشرين إلى الثلاثين، منذ عشر سنوات، في الشارع [عبارة غير واضحة]…</w:t>
      </w:r>
    </w:p>
    <w:p>
      <w:pPr>
        <w:keepNext/>
      </w:pPr>
      <w:hyperlink r:id="rId66">
        <w:r>
          <w:rPr>
            <w:color w:val="1155CC"/>
            <w:u w:val="single"/>
          </w:rPr>
          <w:t>00:41:45 – 00:42:27</w:t>
        </w:r>
      </w:hyperlink>
    </w:p>
    <w:p>
      <w:pPr>
        <w:bidi w:val="1"/>
        <w:jc w:val="right"/>
      </w:pPr>
      <w:r>
        <w:rPr>
          <w:rFonts w:ascii="Arial" w:hAnsi="Arial"/>
          <w:sz w:val="24"/>
          <w:rtl w:val="1"/>
        </w:rPr>
        <w:t>هي الفئة التي أحاورها. وفي أوساطنا لا نملك شجاعة كبيرة لذلك. لماذا؟ لأن ما لا يُقال محدد سلفًا. وما يُقال محدد، وأنتم من يُنتظر منهم التنفيذ. لكن لا جواب لهذا السؤال: كيف سيكون ذلك؟ هيأ الأستاذان لنا مداخل ممتازة. [جميل جدًا…] سؤالي هو: كيف يتحقق ذلك؟ كيف؟ كيف؟ مثلًا: الاستخدام المحدود. جميل جدًا. كيف؟ أن نجد موضع تركيزنا…</w:t>
      </w:r>
    </w:p>
    <w:p>
      <w:pPr>
        <w:keepNext/>
      </w:pPr>
      <w:hyperlink r:id="rId67">
        <w:r>
          <w:rPr>
            <w:color w:val="1155CC"/>
            <w:u w:val="single"/>
          </w:rPr>
          <w:t>00:42:27 – 00:43:09</w:t>
        </w:r>
      </w:hyperlink>
    </w:p>
    <w:p>
      <w:pPr>
        <w:bidi w:val="1"/>
        <w:jc w:val="right"/>
      </w:pPr>
      <w:r>
        <w:rPr>
          <w:rFonts w:ascii="Arial" w:hAnsi="Arial"/>
          <w:sz w:val="24"/>
          <w:rtl w:val="1"/>
        </w:rPr>
        <w:t>كيف؟ جيلنا… أستثني أساتذتي؛ وأعترف عن نفسي. نحن جيل لم يجد موضع تركيزه. ماذا يعني ذلك؟ لا تعريف للفطرة. مثلًا، لو سألتكم: في رسائل النور… ما المفهوم الذي [يعرّف؟] فطرتكم؟ لا أقصد المعرفة التخصصية أو التحصيل الأكاديمي أو المهنية…</w:t>
      </w:r>
    </w:p>
    <w:p>
      <w:pPr>
        <w:keepNext/>
      </w:pPr>
      <w:hyperlink r:id="rId68">
        <w:r>
          <w:rPr>
            <w:color w:val="1155CC"/>
            <w:u w:val="single"/>
          </w:rPr>
          <w:t>00:43:09 – 00:43:51</w:t>
        </w:r>
      </w:hyperlink>
    </w:p>
    <w:p>
      <w:pPr>
        <w:bidi w:val="1"/>
        <w:jc w:val="right"/>
      </w:pPr>
      <w:r>
        <w:rPr>
          <w:rFonts w:ascii="Arial" w:hAnsi="Arial"/>
          <w:sz w:val="24"/>
          <w:rtl w:val="1"/>
        </w:rPr>
        <w:t>ولا أقصد أن يكون المرء شديد [الاجتهاد؟]. ولا أقصد كثرة التضحية. هذه كلها [صفات تستحق التقدير؟]. لكن ما مفهوم الفطرة؟ قدم الأستاذان… مقدمة جميلة استفدت منها كثيرًا. لننظم الأمر أكثر. ما معنى التنظيم؟ لنحصره في الشباب. الشباب الرقمي. نبهني صديق قبل أيام. قال: «ركزت على فئة العشرين إلى الثلاثين، لكنك تأخرت». قلت: «لماذا؟ [عشر…] لا تتحدث عن هذا». حين نظرت هكذا، عدت إلى عمر أصغر. علينا البدء من السادسة. ينبغي البدء من الخامسة.</w:t>
      </w:r>
    </w:p>
    <w:p>
      <w:pPr>
        <w:keepNext/>
      </w:pPr>
      <w:hyperlink r:id="rId69">
        <w:r>
          <w:rPr>
            <w:color w:val="1155CC"/>
            <w:u w:val="single"/>
          </w:rPr>
          <w:t>00:43:52 – 00:44:33</w:t>
        </w:r>
      </w:hyperlink>
    </w:p>
    <w:p>
      <w:pPr>
        <w:bidi w:val="1"/>
        <w:jc w:val="right"/>
      </w:pPr>
      <w:r>
        <w:rPr>
          <w:rFonts w:ascii="Arial" w:hAnsi="Arial"/>
          <w:sz w:val="24"/>
          <w:rtl w:val="1"/>
        </w:rPr>
        <w:t>الخامسة الآن [متأخرة جدًا/فتية؟]. خوارزمياتهم وعصبوناتهم… وإدراكاتهم وصورهم… أعمل مع الشباب منذ 2003. [العبارة الافتتاحية غير واضحة.] اليوم، القرن الحادي والعشرون… والشباب ورسائل النور من جوانب نفسية وطب نفسي… وفلسفية ومتعلقة بالرسائل والعمل في إطار [الشباب…]… أثناء دراسة هذه الجوانب وفروق الأجيال لاحظنا شيئًا. شبابنا في الحقيقة غير معرّفين بوضوح. فمن سيجعل تعريفهم واضحًا؟</w:t>
      </w:r>
    </w:p>
    <w:p>
      <w:pPr>
        <w:keepNext/>
      </w:pPr>
      <w:hyperlink r:id="rId70">
        <w:r>
          <w:rPr>
            <w:color w:val="1155CC"/>
            <w:u w:val="single"/>
          </w:rPr>
          <w:t>00:44:33 – 00:45:19</w:t>
        </w:r>
      </w:hyperlink>
    </w:p>
    <w:p>
      <w:pPr>
        <w:bidi w:val="1"/>
        <w:jc w:val="right"/>
      </w:pPr>
      <w:r>
        <w:rPr>
          <w:rFonts w:ascii="Arial" w:hAnsi="Arial"/>
          <w:sz w:val="24"/>
          <w:rtl w:val="1"/>
        </w:rPr>
        <w:t>الأمثلة. هل لدينا أمثلة كافية؟ لا أستطيع قول ذلك، لا أستطيع. أساتذتنا وإخواننا الكبار الذين لديهم جواب [عبارة غير واضحة]… [كلمات تتعلق بالضيافة والدعوة غير واضحة.] يستحق ساعات من المناقشة. لماذا؟ لأنكم جعلتم [شيئًا محددًا من شيء غير محدد؟]. تغير الآن نطاق التعريف. من أين دخلنا هذا الموضوع؟ «الحياة الاجتماعية والبشرية» [البقية غير واضحة]. [سعيد النورسي؟] مفكر اجتماعي أيضًا؛ إنه علم اجتماع من وجه ما. أساتذتنا في علم الاجتماع [عبارة غير واضحة]؛ له عمر ست عشرة سنة…</w:t>
      </w:r>
    </w:p>
    <w:p>
      <w:pPr>
        <w:keepNext/>
      </w:pPr>
      <w:hyperlink r:id="rId71">
        <w:r>
          <w:rPr>
            <w:color w:val="1155CC"/>
            <w:u w:val="single"/>
          </w:rPr>
          <w:t>00:45:19 – 00:46:00</w:t>
        </w:r>
      </w:hyperlink>
    </w:p>
    <w:p>
      <w:pPr>
        <w:bidi w:val="1"/>
        <w:jc w:val="right"/>
      </w:pPr>
      <w:r>
        <w:rPr>
          <w:rFonts w:ascii="Arial" w:hAnsi="Arial"/>
          <w:sz w:val="24"/>
          <w:rtl w:val="1"/>
        </w:rPr>
        <w:t>اخترت علم الاجتماع الرقمي، الذي لا يزال طفلًا. على من سنطبق علم الاجتماع الرقمي؟ الفئة المستهدفة هي الشباب. وهناك الآن ثلاث فئات للشباب؛ لم… أستطع فصلها. أول الشباب؛ ويمكن الآن خفض حدها الأدنى. حتى طفل المدرسة لا ينبغي تسميته طفلًا الآن؛ فهو في الحقيقة شاب. في تعريف الأمم المتحدة نطاق عمري هو [18–75؟]. [مفلس؟]، يعتمد على والديه، وعلى منحة أو موارد متفرقة… بلا مأوى؛ هناك تعريف قديم للأمم المتحدة من هذا القبيل. لم يعد أي شاب هناك. وهناك أيضًا شباب ممتد. لا ينتهي شبابه؛ فقد بلغ الخامسة والثلاثين.</w:t>
      </w:r>
    </w:p>
    <w:p>
      <w:pPr>
        <w:keepNext/>
      </w:pPr>
      <w:hyperlink r:id="rId72">
        <w:r>
          <w:rPr>
            <w:color w:val="1155CC"/>
            <w:u w:val="single"/>
          </w:rPr>
          <w:t>00:46:01 – 00:46:45</w:t>
        </w:r>
      </w:hyperlink>
    </w:p>
    <w:p>
      <w:pPr>
        <w:bidi w:val="1"/>
        <w:jc w:val="right"/>
      </w:pPr>
      <w:r>
        <w:rPr>
          <w:rFonts w:ascii="Arial" w:hAnsi="Arial"/>
          <w:sz w:val="24"/>
          <w:rtl w:val="1"/>
        </w:rPr>
        <w:t>لذلك ينبغي اختيار أحد هذه النطاقات. عند النظر هكذا، سـ… أنتقل بسرعة. في الحقيقة، علينا أن نضع كلمة «رقمي» قبل كل شيء… هذا ما ينبغي فعله. الرقمي يعني… أيًّا كان ما لديكم، ضعوا قبله «رقمي». مثلًا، كيف يكون [طالب النور؟] الرقمي؟ كيف يكون [غير واضح] رقمي؟ وكيف تكون الأم الرقمية؟ ولا أقصد بالرقمي إرسال رسالة لطفلك من غرفة إلى أخرى.</w:t>
      </w:r>
    </w:p>
    <w:p>
      <w:pPr>
        <w:keepNext/>
      </w:pPr>
      <w:hyperlink r:id="rId73">
        <w:r>
          <w:rPr>
            <w:color w:val="1155CC"/>
            <w:u w:val="single"/>
          </w:rPr>
          <w:t>00:46:46 – 00:47:26</w:t>
        </w:r>
      </w:hyperlink>
    </w:p>
    <w:p>
      <w:pPr>
        <w:bidi w:val="1"/>
        <w:jc w:val="right"/>
      </w:pPr>
      <w:r>
        <w:rPr>
          <w:rFonts w:ascii="Arial" w:hAnsi="Arial"/>
          <w:sz w:val="24"/>
          <w:rtl w:val="1"/>
        </w:rPr>
        <w:t>لأن هذا الجيل جيل رقمي. هذا الجيل رقمي، ولا يفكر مثلي. وأجمل ما فيه تحديدًا أنه لا يفكر مثلي. لوجود إخوان [فوق الخمسين؟] هنا، لا أجرؤ على القول. لكن [من تجاوزوا الخمسين؟] لا يملكون الآن قدرة إنتاج الحلول عادةً. قد يكون رأيي خاطئًا؛ فنحن نفكر تقليديًّا. لدينا الأبيض والأسود والخبرة والمعرفة العامة، وقد جئنا دائمًا بالدفاع… ليس للطفل مثل هذا الهم، بل له سيادة حتى في البيت.</w:t>
      </w:r>
    </w:p>
    <w:p>
      <w:pPr>
        <w:keepNext/>
      </w:pPr>
      <w:hyperlink r:id="rId74">
        <w:r>
          <w:rPr>
            <w:color w:val="1155CC"/>
            <w:u w:val="single"/>
          </w:rPr>
          <w:t>00:47:28 – 00:48:08</w:t>
        </w:r>
      </w:hyperlink>
    </w:p>
    <w:p>
      <w:pPr>
        <w:bidi w:val="1"/>
        <w:jc w:val="right"/>
      </w:pPr>
      <w:r>
        <w:rPr>
          <w:rFonts w:ascii="Arial" w:hAnsi="Arial"/>
          <w:sz w:val="24"/>
          <w:rtl w:val="1"/>
        </w:rPr>
        <w:t>شخص من الجيل الأوسط تعرفت إليه بالهاتف، في مقابلة مهنية [للعمل؟]… عند سماع الصوت بالهاتف، [الفاعل غير واضح؛ يسأل الذكاء الاصطناعي؟]. خلال دقيقتين، بل دقيقة، يتخذ نحوي [موقفًا؟]… [الجملة غير واضحة.] يعدل عن ذلك. «لا يريد مقابلتي». لماذا؟ [السبب غير واضح.] «حين أدخل الاسم، تظهر أنت». لا يريد الحوار. هذا جيد. إلى أن نجد من نحاوره… سنواصل المحاولة. ليس هذا رد فعل أو رفضًا للتقبل.</w:t>
      </w:r>
    </w:p>
    <w:p>
      <w:pPr>
        <w:keepNext/>
      </w:pPr>
      <w:hyperlink r:id="rId75">
        <w:r>
          <w:rPr>
            <w:color w:val="1155CC"/>
            <w:u w:val="single"/>
          </w:rPr>
          <w:t>00:48:09 – 00:48:52</w:t>
        </w:r>
      </w:hyperlink>
    </w:p>
    <w:p>
      <w:pPr>
        <w:bidi w:val="1"/>
        <w:jc w:val="right"/>
      </w:pPr>
      <w:r>
        <w:rPr>
          <w:rFonts w:ascii="Arial" w:hAnsi="Arial"/>
          <w:sz w:val="24"/>
          <w:rtl w:val="1"/>
        </w:rPr>
        <w:t>انتهت العلاقة العمودية. ماذا يعني انتهاء علاقة الشيخ والمريد؟ يعني [الذكاء الرقمي؟]، لأننا نعمل عبر شبكات أفقية. مجتمع الشبكات… تعرفون المجتمع الصناعي، وعشرينيات القرن التاسع عشر… الأشكال والوظائف والصناعة والهجرة من القرية إلى المدينة وتقسيم العمل… يسميه الأستاذ «تقسيم الأعمال»، وهو أساس المجتمع الصناعي. يقول: لا تعاون في العمل دون تقسيم الأعمال. لا تعاون دون تقسيم العمل. وبدون التعاون، في تعريف الإنسان… لا نتقدم. فالكلمة الثالثة والعشرون…</w:t>
      </w:r>
    </w:p>
    <w:p>
      <w:pPr>
        <w:keepNext/>
      </w:pPr>
      <w:hyperlink r:id="rId76">
        <w:r>
          <w:rPr>
            <w:color w:val="1155CC"/>
            <w:u w:val="single"/>
          </w:rPr>
          <w:t>00:48:53 – 00:49:35</w:t>
        </w:r>
      </w:hyperlink>
    </w:p>
    <w:p>
      <w:pPr>
        <w:bidi w:val="1"/>
        <w:jc w:val="right"/>
      </w:pPr>
      <w:r>
        <w:rPr>
          <w:rFonts w:ascii="Arial" w:hAnsi="Arial"/>
          <w:sz w:val="24"/>
          <w:rtl w:val="1"/>
        </w:rPr>
        <w:t>من رسائل النور، وعلم نفس الإنسان وفلسفته وسلوكه… الطفل بوصفه إنسانًا، والمرأة، والفتاة… والمسن [كلمة غير واضحة]؛ وعناوينهم الفرعية على مستوى دقيق… علينا وصلها بفطرتنا. هذا هو السؤال في النهاية. اقتصاد الانتباه… أواصل من حيث أشار أساتذتنا. ما اقتصاد الانتباه؟ كلما أبقانا مدة أطول، ربح أكثر. هذا هو النظام الرأسمالي الاستغلالي.</w:t>
      </w:r>
    </w:p>
    <w:p>
      <w:pPr>
        <w:keepNext/>
      </w:pPr>
      <w:hyperlink r:id="rId77">
        <w:r>
          <w:rPr>
            <w:color w:val="1155CC"/>
            <w:u w:val="single"/>
          </w:rPr>
          <w:t>00:49:35 – 00:50:15</w:t>
        </w:r>
      </w:hyperlink>
    </w:p>
    <w:p>
      <w:pPr>
        <w:bidi w:val="1"/>
        <w:jc w:val="right"/>
      </w:pPr>
      <w:r>
        <w:rPr>
          <w:rFonts w:ascii="Arial" w:hAnsi="Arial"/>
          <w:sz w:val="24"/>
          <w:rtl w:val="1"/>
        </w:rPr>
        <w:t>يستخدم انتباهنا لاقتصاده. أما من أجل تفكرنا نحن… ومسارنا المهني، فكيف نستخدم هذا الانتباه؟ كيف نستخدمه لأغراضنا وأهدافنا؟ ولفطرتنا، وأؤكد هذا، كيف نستخدمه؟ حينها يتغير الأمر. تعرفون الإرادة والذهن في رسائل… النور: العناصر الأربعة، أي مكونات الوجدان الأساسية الأربعة… الإرادة والذهن والحس واللطيفة… الربانية. فالإرادة هي قيادة الوجدان.</w:t>
      </w:r>
    </w:p>
    <w:p>
      <w:pPr>
        <w:keepNext/>
      </w:pPr>
      <w:hyperlink r:id="rId78">
        <w:r>
          <w:rPr>
            <w:color w:val="1155CC"/>
            <w:u w:val="single"/>
          </w:rPr>
          <w:t>00:50:17 – 00:50:58</w:t>
        </w:r>
      </w:hyperlink>
    </w:p>
    <w:p>
      <w:pPr>
        <w:bidi w:val="1"/>
        <w:jc w:val="right"/>
      </w:pPr>
      <w:r>
        <w:rPr>
          <w:rFonts w:ascii="Arial" w:hAnsi="Arial"/>
          <w:sz w:val="24"/>
          <w:rtl w:val="1"/>
        </w:rPr>
        <w:t>فما [تعريف؟] الإرادة؟ كلما قلنا «كن ذا إرادة»، ابتعدنا عن ذلك. أمس في الندوة، قبل ثلاثة أو خمسة أيام [التسلسل غير واضح]، كان لدينا مكان… قال: «أعطنا المكان، سأقيم مقهى للجيل الجديد». قلت: «[غير واضح]، هو لك». فكرت [سنة/ثانية؟]. سألت صديقًا. قال: «تأخرت؛ ليس الجيل الجديد الآن، قل الجيل الثالث…» قال. هكذا نبهني [صديق؟]. سألت: «هل نسميه مقهى رقميًّا من الجيل الثالث؟» وبقولي «هل يمكن؟» لا أطلب الإذن.</w:t>
      </w:r>
    </w:p>
    <w:p>
      <w:pPr>
        <w:keepNext/>
      </w:pPr>
      <w:hyperlink r:id="rId79">
        <w:r>
          <w:rPr>
            <w:color w:val="1155CC"/>
            <w:u w:val="single"/>
          </w:rPr>
          <w:t>00:50:58 – 00:51:40</w:t>
        </w:r>
      </w:hyperlink>
    </w:p>
    <w:p>
      <w:pPr>
        <w:bidi w:val="1"/>
        <w:jc w:val="right"/>
      </w:pPr>
      <w:r>
        <w:rPr>
          <w:rFonts w:ascii="Arial" w:hAnsi="Arial"/>
          <w:sz w:val="24"/>
          <w:rtl w:val="1"/>
        </w:rPr>
        <w:t>بل أبحث عن اسم. هل يصلح أم لا؟ «من أين جاء هذا المقهى؟» [البقية غير واضحة]. مثلًا، أقدم للشباب مقهى رقميًّا جميلًا. يكون أحد جوانبه مكتبة رقمية للرسائل… [الجملة غير واضحة.] وفي جانب متحف وذكريات [الإخوان الكبار؟]… وفي جانب كل [معارف؟] العالم… وفي جانب العلوم الوضعية. والشاي أيضًا [رقمي/ليس رقميًّا؟]. شيء كهذا. لاحظت هذا أيضًا [أثناء العمل؟]. أنجزت هذه [الدراسة؟] مع أربعة شباب. كان ينبغي في الحقيقة أن يقدموا هم المشروع.</w:t>
      </w:r>
    </w:p>
    <w:p>
      <w:pPr>
        <w:keepNext/>
      </w:pPr>
      <w:hyperlink r:id="rId80">
        <w:r>
          <w:rPr>
            <w:color w:val="1155CC"/>
            <w:u w:val="single"/>
          </w:rPr>
          <w:t>00:51:40 – 00:52:21</w:t>
        </w:r>
      </w:hyperlink>
    </w:p>
    <w:p>
      <w:pPr>
        <w:bidi w:val="1"/>
        <w:jc w:val="right"/>
      </w:pPr>
      <w:r>
        <w:rPr>
          <w:rFonts w:ascii="Arial" w:hAnsi="Arial"/>
          <w:sz w:val="24"/>
          <w:rtl w:val="1"/>
        </w:rPr>
        <w:t>قدموني أنا؛ [البقية غير واضحة]. أحدهم طالب دكتوراه، وأنا ممتن له. وفي مشروع آخر… قلت أثناء العمل: «أقوم بدراسة كهذه، لكن…» «يبدو أنني لا أستطيع». فقال: «دعني أساعدك أستاذي». قلت: «لم [أقل؟] لك هذا». «هل ينجزه أم لا؟» تشتت الموضوع ولم أستطع جمعه. بعد كلمة المجاملة التي استغرقت دقيقتين، أرسلت كل الملفات. اشتغلنا بالتصنيف [يومين وليلتين؟]. نعمل منذ ثلاثة أشهر. وقال لي: «كُتب مرشد الشباب هذا من أجلي». «كتبه حضرة سعيد النورسي لي مباشرة».</w:t>
      </w:r>
    </w:p>
    <w:p>
      <w:pPr>
        <w:keepNext/>
      </w:pPr>
      <w:hyperlink r:id="rId81">
        <w:r>
          <w:rPr>
            <w:color w:val="1155CC"/>
            <w:u w:val="single"/>
          </w:rPr>
          <w:t>00:52:22 – 00:53:02</w:t>
        </w:r>
      </w:hyperlink>
    </w:p>
    <w:p>
      <w:pPr>
        <w:bidi w:val="1"/>
        <w:jc w:val="right"/>
      </w:pPr>
      <w:r>
        <w:rPr>
          <w:rFonts w:ascii="Arial" w:hAnsi="Arial"/>
          <w:sz w:val="24"/>
          <w:rtl w:val="1"/>
        </w:rPr>
        <w:t>قلت: «حسنًا. هذه المقالة [البقية غير واضحة]». لذلك تكون مسؤوليتنا [الأساسية؟] هنا قد أُنجزت. عمل على هذا العرض ليلةً. [شابان آخران…] وقد رفعت السيدة إيرم العرض قبل قليل، وسأ… [الجملة غير واضحة.] وأطلب منكم ردكم على هذا… كيف يتحقق هذا في الحياة العملية؟ كيف، كيف، كيف؟ لنبنِ مبنى… لنفعل. السؤال الثاني: كيف [سنديره؟] هل تضعون مخطط وظائفه؟ «لننشئ [مسجدًا؟]».</w:t>
      </w:r>
    </w:p>
    <w:p>
      <w:pPr>
        <w:keepNext/>
      </w:pPr>
      <w:hyperlink r:id="rId82">
        <w:r>
          <w:rPr>
            <w:color w:val="1155CC"/>
            <w:u w:val="single"/>
          </w:rPr>
          <w:t>00:53:02 – 00:53:42</w:t>
        </w:r>
      </w:hyperlink>
    </w:p>
    <w:p>
      <w:pPr>
        <w:bidi w:val="1"/>
        <w:jc w:val="right"/>
      </w:pPr>
      <w:r>
        <w:rPr>
          <w:rFonts w:ascii="Arial" w:hAnsi="Arial"/>
          <w:sz w:val="24"/>
          <w:rtl w:val="1"/>
        </w:rPr>
        <w:t>ثم المعنى. الهوية والمعنى. حاليًّا، الخوارزميات والذكاء الاصطناعي والعالم الرقمي… تشكل هويتنا وشخصيتنا. [البداية غير واضحة.] عنصرية ودينية وغير دينية… ونقاشات سياسية، إلى نزاعات العرق والدين واللغة… فالتواصل الاجتماعي يعيد تشكيل شخصية الجميع أصلًا. لننتقل. سؤال «من أنا؟» هنا… أساسي جدًّا. من لا يحدد فطرته [تهزمه؟] الخوارزمية. أما من يحدد فطرته، فيدير الخوارزمية.</w:t>
      </w:r>
    </w:p>
    <w:p>
      <w:pPr>
        <w:keepNext/>
      </w:pPr>
      <w:hyperlink r:id="rId83">
        <w:r>
          <w:rPr>
            <w:color w:val="1155CC"/>
            <w:u w:val="single"/>
          </w:rPr>
          <w:t>00:53:43 – 00:54:23</w:t>
        </w:r>
      </w:hyperlink>
    </w:p>
    <w:p>
      <w:pPr>
        <w:bidi w:val="1"/>
        <w:jc w:val="right"/>
      </w:pPr>
      <w:r>
        <w:rPr>
          <w:rFonts w:ascii="Arial" w:hAnsi="Arial"/>
          <w:sz w:val="24"/>
          <w:rtl w:val="1"/>
        </w:rPr>
        <w:t>«كيف أكتشف فطرتي؟» أرى أنه سؤال ثمين جدًّا. ليست نزوة، ولا فضولًا أيضًا. وهناك سؤال حاسم آخر: نحن الآباء والأمهات، وأقصد جيلي… ونفسي. [عبارة غير واضحة.] والجوانب الإيجابية بالطبع… [عبارة غير واضحة.] نوجه الأطفال كثيرًا نحو الفرص. مدرستك ومالك؛ «[المعيشة…] ادخر، وقف على قدميك…» «قف على قدميك». وهو واقف بالفعل، جسديًّا أيضًا. بين الفرصة والفطرة، نخلق باستمرار [اعتمادًا على الفرص؟].</w:t>
      </w:r>
    </w:p>
    <w:p>
      <w:pPr>
        <w:keepNext/>
      </w:pPr>
      <w:hyperlink r:id="rId84">
        <w:r>
          <w:rPr>
            <w:color w:val="1155CC"/>
            <w:u w:val="single"/>
          </w:rPr>
          <w:t>00:54:23 – 00:55:06</w:t>
        </w:r>
      </w:hyperlink>
    </w:p>
    <w:p>
      <w:pPr>
        <w:bidi w:val="1"/>
        <w:jc w:val="right"/>
      </w:pPr>
      <w:r>
        <w:rPr>
          <w:rFonts w:ascii="Arial" w:hAnsi="Arial"/>
          <w:sz w:val="24"/>
          <w:rtl w:val="1"/>
        </w:rPr>
        <w:t>لنوقف الفرص، ونفتح طريق الفطرة. إذن الفطرة هي سؤال «من أنا؟». إلى أين سيقود هدف الحياة؟ وما الاتجاه المهني؟ وهذا يتعلق بالفطرة أيضًا. هل ذكاؤكم بصري أم سمعي… أم عددي؟ هل عالمكم الداخلي قوي؟ هل أنتم [معرفيون؟]؟ أرى عقول بعض الشباب؛ أدمغتهم تحترق. يذهبون إلى علماء النفس، وتزداد تعاستهم. أعتذر أستاذة طوبى. يذهبون إلى الطبيب النفسي ويُعطون الدواء. في الحقيقة، من يتقدم ذكاؤه [المعرفي؟]…</w:t>
      </w:r>
    </w:p>
    <w:p>
      <w:pPr>
        <w:keepNext/>
      </w:pPr>
      <w:hyperlink r:id="rId85">
        <w:r>
          <w:rPr>
            <w:color w:val="1155CC"/>
            <w:u w:val="single"/>
          </w:rPr>
          <w:t>00:55:06 – 00:55:49</w:t>
        </w:r>
      </w:hyperlink>
    </w:p>
    <w:p>
      <w:pPr>
        <w:bidi w:val="1"/>
        <w:jc w:val="right"/>
      </w:pPr>
      <w:r>
        <w:rPr>
          <w:rFonts w:ascii="Arial" w:hAnsi="Arial"/>
          <w:sz w:val="24"/>
          <w:rtl w:val="1"/>
        </w:rPr>
        <w:t>يفكر طوال الوقت، أربعًا وعشرين ساعة كل يوم. هكذا يحترق المحرك. ثم تجعلونه موظفًا حكوميًّا. «الله [عبارة غير واضحة]». ثم ترسلونه إلى شركة. [يخرج من العمل بعد ثلاثة أشهر؟] ويقول الوالدان: «لا يعجبك عمل». لا، العمل لا يقبله، وهو يرفضه أيضًا. [الإنسان المعرفي؟]، على أرضية الفلسفة أو التفكر في الرسائل… اسألوا عن هذه المسألة. اشتغلت عليها ثلاثة أشهر. [أعدكم؟]، طوال الوقت [في خدمتكم؟]. لكن حدنا العمري ينتهي عند [التاسعة والثلاثين؟]. [هل انتهى الوقت؟] هل تمنحونني دقيقتين؟</w:t>
      </w:r>
    </w:p>
    <w:p>
      <w:pPr>
        <w:keepNext/>
      </w:pPr>
      <w:hyperlink r:id="rId86">
        <w:r>
          <w:rPr>
            <w:color w:val="1155CC"/>
            <w:u w:val="single"/>
          </w:rPr>
          <w:t>00:55:50 – 00:56:36</w:t>
        </w:r>
      </w:hyperlink>
    </w:p>
    <w:p>
      <w:pPr>
        <w:bidi w:val="1"/>
        <w:jc w:val="right"/>
      </w:pPr>
      <w:r>
        <w:rPr>
          <w:rFonts w:ascii="Arial" w:hAnsi="Arial"/>
          <w:sz w:val="24"/>
          <w:rtl w:val="1"/>
        </w:rPr>
        <w:t>حسنًا، سأسرع. نحن مرتبطون… لكن بماذا؟ الإيمان رابطة، والإنترنت ارتباط أيضًا. سنبتعد أصلًا عن هذا [الإدمان؟]. شكل ارتباط [تابع/مستقل؟]. هذا ما تصفه الإحصاءات الآن. من ينشئ الشباب اجتماعيًّا؟ الأسرة والمدرسة والمحيط. أشار أساتذتنا إلى هذا؛ لقد غير العالم الرقمي ذلك كله. الخوارزميات ومخططات التدفق تتخذ القرارات. مجتمع المعلومات والذكاء الاصطناعي، و[نوع مجتمع غير واضح]، والمخاطر… ثم وصلنا إلى الذكاء الاصطناعي. ومع تطور التقنية لا تُنتج القدرة فقط… بل أشكال جديدة من المخاطر أيضًا. وفي هذه المخاطر [عبارة غير واضحة]…</w:t>
      </w:r>
    </w:p>
    <w:p>
      <w:pPr>
        <w:keepNext/>
      </w:pPr>
      <w:hyperlink r:id="rId87">
        <w:r>
          <w:rPr>
            <w:color w:val="1155CC"/>
            <w:u w:val="single"/>
          </w:rPr>
          <w:t>00:56:36 – 00:57:16</w:t>
        </w:r>
      </w:hyperlink>
    </w:p>
    <w:p>
      <w:pPr>
        <w:bidi w:val="1"/>
        <w:jc w:val="right"/>
      </w:pPr>
      <w:r>
        <w:rPr>
          <w:rFonts w:ascii="Arial" w:hAnsi="Arial"/>
          <w:sz w:val="24"/>
          <w:rtl w:val="1"/>
        </w:rPr>
        <w:t>يعرفه أساتذتنا؛ مفهوم مستخدم في الأوراق العلمية [غير واضح]. من مرشد الشباب: «انتباه، ودرس…» «وإنذار»؛ أدخلنا النص ذي الصفحات الثلاث ومفاهيم علم الاجتماع الرقمي. جمعناها على مائدة واحدة، و[تفاعلت؟] فيما بينها. فكانت المخاطر مشتركة. من المخاطر التي عرضها الأستاذ في مرشد الشباب… تسعون بالمئة موجودة في معايير المخاطر الرقمية لليونيسف وOECD ومنظمة الصحة… العالمية. وهنا ننتقل إلى أسباب كتابة مرشد الشباب…</w:t>
      </w:r>
    </w:p>
    <w:p>
      <w:pPr>
        <w:keepNext/>
      </w:pPr>
      <w:hyperlink r:id="rId88">
        <w:r>
          <w:rPr>
            <w:color w:val="1155CC"/>
            <w:u w:val="single"/>
          </w:rPr>
          <w:t>00:57:16 – 00:57:58</w:t>
        </w:r>
      </w:hyperlink>
    </w:p>
    <w:p>
      <w:pPr>
        <w:bidi w:val="1"/>
        <w:jc w:val="right"/>
      </w:pPr>
      <w:r>
        <w:rPr>
          <w:rFonts w:ascii="Arial" w:hAnsi="Arial"/>
          <w:sz w:val="24"/>
          <w:rtl w:val="1"/>
        </w:rPr>
        <w:t>سأتجاوز هذا الجزء. المعنى الدائم… الشباب رأس مال، وهو مؤقت. إذا عُرف ذلك، نجحت [صيغ؟] الإدارة الرقمية للشباب. رأس مالي هذا مؤقت، وأنا فانٍ. إذن التمرير اللانهائي… ليس ممكنًا. التمرير اللانهائي… نعم أستاذي، عشر ثوانٍ فقط هنا… سأتوقف. مقارنة كاملة: في اليسار مفاهيم مرشد الشباب الأساسية… وشروحها الفلسفية والكلامية، ويقابلها علم الاجتماع الرقمي. نحو [180؟]… [تتطابق؟] وإذا نظم الشباب أنفسهم فيما بينهم…</w:t>
      </w:r>
    </w:p>
    <w:p>
      <w:pPr>
        <w:keepNext/>
      </w:pPr>
      <w:hyperlink r:id="rId89">
        <w:r>
          <w:rPr>
            <w:color w:val="1155CC"/>
            <w:u w:val="single"/>
          </w:rPr>
          <w:t>00:57:58 – 00:58:39</w:t>
        </w:r>
      </w:hyperlink>
    </w:p>
    <w:p>
      <w:pPr>
        <w:bidi w:val="1"/>
        <w:jc w:val="right"/>
      </w:pPr>
      <w:r>
        <w:rPr>
          <w:rFonts w:ascii="Arial" w:hAnsi="Arial"/>
          <w:sz w:val="24"/>
          <w:rtl w:val="1"/>
        </w:rPr>
        <w:t>أحد الإخوة [البقية غير واضحة]. ليُعدّ أحدهم قائمة أسماء. أعطيه لأحدكم، وأعطيكم إياه جميعًا. هناك اثنان أو ثلاثة [غير واضح] أخرى؛ سأرسلها أيضًا. حسنًا؟ في المرة القادمة إن شاء الله تقدمون أنتم. [البداية غير واضحة.] هذا يتعلق كليًّا باقتصاد الانتباه. [صاحب الاقتباس غير واضح.] «العبقرية لا تنتج الانتباه…» «الانتباه ينتج العبقرية». ينبغي أن يكون انتباهنا متعلقًا بفطرتنا. علينا زيادة القدرة [المعرفية؟]. أما الجانب السلوكي [عبارة غير واضحة]. ليس «افعل هذا ولا تفعل ذاك»، بل [معرفيًّا؟] لماذا أفعله أو لا أفعله؟</w:t>
      </w:r>
    </w:p>
    <w:p>
      <w:pPr>
        <w:keepNext/>
      </w:pPr>
      <w:hyperlink r:id="rId90">
        <w:r>
          <w:rPr>
            <w:color w:val="1155CC"/>
            <w:u w:val="single"/>
          </w:rPr>
          <w:t>00:58:39 – 00:59:22</w:t>
        </w:r>
      </w:hyperlink>
    </w:p>
    <w:p>
      <w:pPr>
        <w:bidi w:val="1"/>
        <w:jc w:val="right"/>
      </w:pPr>
      <w:r>
        <w:rPr>
          <w:rFonts w:ascii="Arial" w:hAnsi="Arial"/>
          <w:sz w:val="24"/>
          <w:rtl w:val="1"/>
        </w:rPr>
        <w:t>أنتقل. يقول الأستاذ: «[الشباب الذين يطلبون مني العون…]». «الذين يطلبون مني العون…» هل أتصور الآن شابًّا يأتي طالبًا المساعدة… وأنا لا أفهمه أصلًا؟ [عبارة غير واضحة]، أحدها… إيقاظ، والآخر تذكير، والثالث درس. لننتقل. المقارنة مجددًا، وFOMO… «لعلني أفوّت شيئًا». لدى هذا الجيل مثل هذا القلق… «فاتني شيء». لا، لم يفتك؛ لقد عشت يومك. تقول FOMO… «يفوتك شيء». وما أسميه [JOMO؟] يقول: «[لا يفوتك/يفوتك شيء؟]». [«الآن…»، غير واضح.] وبتعبير الأستاذ، انتقال [من الكثرة إلى الوحدة؟].</w:t>
      </w:r>
    </w:p>
    <w:p>
      <w:pPr>
        <w:keepNext/>
      </w:pPr>
      <w:hyperlink r:id="rId91">
        <w:r>
          <w:rPr>
            <w:color w:val="1155CC"/>
            <w:u w:val="single"/>
          </w:rPr>
          <w:t>00:59:22 – 01:00:03</w:t>
        </w:r>
      </w:hyperlink>
    </w:p>
    <w:p>
      <w:pPr>
        <w:bidi w:val="1"/>
        <w:jc w:val="right"/>
      </w:pPr>
      <w:r>
        <w:rPr>
          <w:rFonts w:ascii="Arial" w:hAnsi="Arial"/>
          <w:sz w:val="24"/>
          <w:rtl w:val="1"/>
        </w:rPr>
        <w:t>أنتقل. الذات المبنية؛ [الفاعل غير واضح] يحاول بناء ذاتنا… وتقول الرسائل: «أمانة فطرية…» [البقية غير واضحة]. خذ التقنية، لكن استخدامها [غير واضح]. خذ من الرسائل… هناك ملذات فورية. ويقابله التمرير اللانهائي، [انغماس في الملذات؟] تام. وأربعة… نقاط… أستاذي، أختم الآن. تناولناه بأربعة مداخل. الموضوع طويل. ما الخطر؟ إطار مهني… ما مقاربتنا؟ الطريقة والمنهجية. ثالثًا، قدرتنا: ماديًّا ومعنويًّا واجتماعيًّا واقتصاديًّا…</w:t>
      </w:r>
    </w:p>
    <w:p>
      <w:pPr>
        <w:keepNext/>
      </w:pPr>
      <w:hyperlink r:id="rId92">
        <w:r>
          <w:rPr>
            <w:color w:val="1155CC"/>
            <w:u w:val="single"/>
          </w:rPr>
          <w:t>01:00:03 – 01:00:43</w:t>
        </w:r>
      </w:hyperlink>
    </w:p>
    <w:p>
      <w:pPr>
        <w:bidi w:val="1"/>
        <w:jc w:val="right"/>
      </w:pPr>
      <w:r>
        <w:rPr>
          <w:rFonts w:ascii="Arial" w:hAnsi="Arial"/>
          <w:sz w:val="24"/>
          <w:rtl w:val="1"/>
        </w:rPr>
        <w:t>هل [لدينا/نفتقر إلى؟] التجهيز النفسي؟ وأخيرًا الحل. ينبغي أن تكون عقلانية وقابلة للقياس، كرياضيات الهندسة… ومحددة في بنود بحسب بنية كل شاب. هذا هو المشترك في النهاية. موضوعات مرشد الشباب وموضوعات علم الاجتماع الرقمي… النقطة المشتركة: كيف نجمع الانتباه؟ التركيز وضبط النفس، ويبدآن بعناصر الوجدان الأربعة. المسؤولية: ماذا… ينبغي أن أفعل؟ [الرسالة…] اعتبروه الأساس الحامل، والتلمذة… ورابعًا، الاستخدام ذو المعنى.</w:t>
      </w:r>
    </w:p>
    <w:p>
      <w:pPr>
        <w:keepNext/>
      </w:pPr>
      <w:hyperlink r:id="rId93">
        <w:r>
          <w:rPr>
            <w:color w:val="1155CC"/>
            <w:u w:val="single"/>
          </w:rPr>
          <w:t>01:00:44 – 01:01:25</w:t>
        </w:r>
      </w:hyperlink>
    </w:p>
    <w:p>
      <w:pPr>
        <w:bidi w:val="1"/>
        <w:jc w:val="right"/>
      </w:pPr>
      <w:r>
        <w:rPr>
          <w:rFonts w:ascii="Arial" w:hAnsi="Arial"/>
          <w:sz w:val="24"/>
          <w:rtl w:val="1"/>
        </w:rPr>
        <w:t>في الختام، ماذا تعلمنا المقاربتان؟ أنتقل. عرفتنا الخوارزميات، ونحن بالنسبة إليها الآن… مجرد [بيانات؟]. ماذا يُفعل في البيت والتعليم لمواجهة المخاطر الرقمية؟ شرح أساتذتنا جيدًا. [المخاطَب غير واضح.] أنتقل. ماذا ينبغي في المنصات والسياسات؟ وبـ«السياسة» فكروا فيما عدا السياسيين… فالأمر يخص الجميع. السياسة تحدد ما سيُفعل وكيف يُفعل. كلنا [عبارة غير واضحة]. شكرًا لكم. سعادة الرئيس، أشكركم أيضًا على [صبركم؟]. أستاذي، أشكركم على</w:t>
      </w:r>
    </w:p>
    <w:p>
      <w:pPr>
        <w:keepNext/>
      </w:pPr>
      <w:hyperlink r:id="rId94">
        <w:r>
          <w:rPr>
            <w:color w:val="1155CC"/>
            <w:u w:val="single"/>
          </w:rPr>
          <w:t>01:01:25 – 01:02:09</w:t>
        </w:r>
      </w:hyperlink>
    </w:p>
    <w:p>
      <w:pPr>
        <w:bidi w:val="1"/>
        <w:jc w:val="right"/>
      </w:pPr>
      <w:r>
        <w:rPr>
          <w:rFonts w:ascii="Arial" w:hAnsi="Arial"/>
          <w:sz w:val="24"/>
          <w:rtl w:val="1"/>
        </w:rPr>
        <w:t>عرضكم الجميل. بينما تصعد الأخصائية النفسية توبا قاراداغ، أذكر اعتراضين... أولاً، قلتم: [من تجاوزوا الخمسين لا ينتجون حلولاً؟]. [هنا، من تجاوزوا الخمسين...] جئت لأعترف [بعجزي عن إيجاد حلول؟]. هؤلاء ليسوا كذلك. [البقية غير واضحة.] اعتراضي الثاني: بوصفي عملت في أورفا ست سنوات، [عبارة غير واضحة]. — هل تريد ميكروفوناً؟ — لا. سؤالي هو، لقد قلتم: «من يشرح لي هذا، فعليّ ضيافته بالتشي كفتة». لكن الافتراض خاطئ: ليس الجميع يحب التشي كفتة، وليس الجميع يستطيع</w:t>
      </w:r>
    </w:p>
    <w:p>
      <w:pPr>
        <w:keepNext/>
      </w:pPr>
      <w:hyperlink r:id="rId95">
        <w:r>
          <w:rPr>
            <w:color w:val="1155CC"/>
            <w:u w:val="single"/>
          </w:rPr>
          <w:t>01:02:09 – 01:02:52</w:t>
        </w:r>
      </w:hyperlink>
    </w:p>
    <w:p>
      <w:pPr>
        <w:bidi w:val="1"/>
        <w:jc w:val="right"/>
      </w:pPr>
      <w:r>
        <w:rPr>
          <w:rFonts w:ascii="Arial" w:hAnsi="Arial"/>
          <w:sz w:val="24"/>
          <w:rtl w:val="1"/>
        </w:rPr>
        <w:t>أكله بسبب المعدة. إن دعوتموني إلى طعام طيب فأنا حاضر. [الجواب غير واضح.] حسناً، تفضلوا. تفضلوا. [تعليق غير واضح.] لدي جواب. أما التشي كفتة... [عبارة غير واضحة.] بخصوص التشي كفتة... [أحياناً يحاول أحدهم ضربي؟] [قليلاً...] لأنني أتحدث عن هذه الأمور. وأحاول أيضاً الرد على الجميع. أريد أن يبدي رد فعل. ثم أحياناً [أضغط عليه...]</w:t>
      </w:r>
    </w:p>
    <w:p>
      <w:pPr>
        <w:keepNext/>
      </w:pPr>
      <w:hyperlink r:id="rId96">
        <w:r>
          <w:rPr>
            <w:color w:val="1155CC"/>
            <w:u w:val="single"/>
          </w:rPr>
          <w:t>01:02:52 – 01:03:35</w:t>
        </w:r>
      </w:hyperlink>
    </w:p>
    <w:p>
      <w:pPr>
        <w:bidi w:val="1"/>
        <w:jc w:val="right"/>
      </w:pPr>
      <w:r>
        <w:rPr>
          <w:rFonts w:ascii="Arial" w:hAnsi="Arial"/>
          <w:sz w:val="24"/>
          <w:rtl w:val="1"/>
        </w:rPr>
        <w:t>أقول: «إن شئتم، أقدم لكم بعض الشوكولاتة». لأن الموضوع يتغير فجأة. [عبارة الضيافة غير واضحة.] [مانتي، ضيافة...] شوكولاتة للجيل الجديد... ثم: «اسمحوا لي...» [البقية غير واضحة]. لم يشرحوا لنا ذلك هكذا في أورفا. دائماً التشي كفتة! لا، كلها وسائل. [تعليق غير واضح.] لا بأس. أستاذتنا العزيزة، السيدة توبا… العرض الأخير: «المآزق النفسية للعصر الحديث». نعم، هذا. أخصائية نفسية، أليس كذلك؟ كان هناك اختصار، حسناً. تفضلي. السلام عليكم يا أصدقاء.</w:t>
      </w:r>
    </w:p>
    <w:p>
      <w:pPr>
        <w:keepNext/>
      </w:pPr>
      <w:hyperlink r:id="rId97">
        <w:r>
          <w:rPr>
            <w:color w:val="1155CC"/>
            <w:u w:val="single"/>
          </w:rPr>
          <w:t>01:03:40 – 01:04:24</w:t>
        </w:r>
      </w:hyperlink>
    </w:p>
    <w:p>
      <w:pPr>
        <w:bidi w:val="1"/>
        <w:jc w:val="right"/>
      </w:pPr>
      <w:r>
        <w:rPr>
          <w:rFonts w:ascii="Arial" w:hAnsi="Arial"/>
          <w:sz w:val="24"/>
          <w:rtl w:val="1"/>
        </w:rPr>
        <w:t>الموضوع الرئيسي للندوة: «حلول قرآنية للمصائب الحديثة»، تلائم هذا الموضوع، لذا اخترته. في رسائل النور أمور كثيرة تتوافق كثيراً مع علم النفس الحديث. توازي مفاهيم علم النفس الحديث ما كتبه الأستاذ بديع الزمان في رسائل النور حتى في ثلاثينيات القرن العشرين. لذا أردت التركيز على مفهومي الصبر والتوكل. نطاق الورقة أضيق. وقد قدم الأساتذة قبلي عروضاً ممتازة. أخشى أن يبدو عرضي باهتاً بعض الشيء الآن... سأعرض دراستي.</w:t>
      </w:r>
    </w:p>
    <w:p>
      <w:pPr>
        <w:keepNext/>
      </w:pPr>
      <w:hyperlink r:id="rId98">
        <w:r>
          <w:rPr>
            <w:color w:val="1155CC"/>
            <w:u w:val="single"/>
          </w:rPr>
          <w:t>01:04:31 – 01:05:14</w:t>
        </w:r>
      </w:hyperlink>
    </w:p>
    <w:p>
      <w:pPr>
        <w:bidi w:val="1"/>
        <w:jc w:val="right"/>
      </w:pPr>
      <w:r>
        <w:rPr>
          <w:rFonts w:ascii="Arial" w:hAnsi="Arial"/>
          <w:sz w:val="24"/>
          <w:rtl w:val="1"/>
        </w:rPr>
        <w:t>لماذا اخترت هذا الموضوع؟ لأنه يرتبط بالموضوع الرئيسي للندوة، ولذلك قمت بما يلي: اخترت آيات من القرآن ومقاطع من رسائل النور. ودرست ما يقابلها في علم النفس الحديث. بسم الله الرحمن الرحيم. إن التسهيلات التقنية الحديثة سرّعت الحياة كثيراً. نحن في عجلة دائمة، نحاول اللحاق بشيء ما. ننهي الجامعة، نعمل. وإن أردنا دراسة الماجستير، نلتحق بدورة لاختبار اللغة YDS. ركض مستمر. وكل هذه أمور دنيوية. ليس للآخرة، بل من أجل هموم</w:t>
      </w:r>
    </w:p>
    <w:p>
      <w:pPr>
        <w:keepNext/>
      </w:pPr>
      <w:hyperlink r:id="rId99">
        <w:r>
          <w:rPr>
            <w:color w:val="1155CC"/>
            <w:u w:val="single"/>
          </w:rPr>
          <w:t>01:05:14 – 01:05:55</w:t>
        </w:r>
      </w:hyperlink>
    </w:p>
    <w:p>
      <w:pPr>
        <w:bidi w:val="1"/>
        <w:jc w:val="right"/>
      </w:pPr>
      <w:r>
        <w:rPr>
          <w:rFonts w:ascii="Arial" w:hAnsi="Arial"/>
          <w:sz w:val="24"/>
          <w:rtl w:val="1"/>
        </w:rPr>
        <w:t>دنيوية نركض كثيراً طوال الوقت. وعالمنا الحديث [عبارة غير واضحة] جلب كثيراً من نفاد الصبر. وخاصة العالم المتجه إلى الرقمنة [البقية غير واضحة]. حتى أثناء تصفح يوتيوب أو إنستغرام أو شورتس أو ريلز، هناك نفاد صبر. نريد استهلاك محتوى والانتقال إلى التالي. حتى البحث عن شيء في يوتيوب ومشاهدته أصبح صعباً الآن. نميل إلى استهلاك المحتوى التالي مباشرة. وهذا يولّد نفاد الصبر وقلة التحمل معاً.</w:t>
      </w:r>
    </w:p>
    <w:p>
      <w:pPr>
        <w:keepNext/>
      </w:pPr>
      <w:hyperlink r:id="rId100">
        <w:r>
          <w:rPr>
            <w:color w:val="1155CC"/>
            <w:u w:val="single"/>
          </w:rPr>
          <w:t>01:05:55 – 01:06:36</w:t>
        </w:r>
      </w:hyperlink>
    </w:p>
    <w:p>
      <w:pPr>
        <w:bidi w:val="1"/>
        <w:jc w:val="right"/>
      </w:pPr>
      <w:r>
        <w:rPr>
          <w:rFonts w:ascii="Arial" w:hAnsi="Arial"/>
          <w:sz w:val="24"/>
          <w:rtl w:val="1"/>
        </w:rPr>
        <w:t>ويولّد [لدى الجيل زد؟] صعوبة التركيز وعدم الرضا المزمن والقلق المستمر. والسؤال الأساسي للدراسة يبرز هنا: كيف يمكن للصبر والتوكل في المصادر القرآنية أن يقدما استجابة نفسية لأزمات السرعة والمعنى وعدم اليقين وعدم اليقين؟ ودرست الصبر والتوكل ليس فقط بوصفهما فضيلتين دينيتين، بل أيضاً آليتين نفسيتين للتكيف. فالصبر، بدلاً من الانتظار السلبي، قد يرتبط بقدرة الشخص على تنظيم مشاعره وردود فعله في المواقف الصعبة.</w:t>
      </w:r>
    </w:p>
    <w:p>
      <w:pPr>
        <w:keepNext/>
      </w:pPr>
      <w:hyperlink r:id="rId101">
        <w:r>
          <w:rPr>
            <w:color w:val="1155CC"/>
            <w:u w:val="single"/>
          </w:rPr>
          <w:t>01:06:36 – 01:07:18</w:t>
        </w:r>
      </w:hyperlink>
    </w:p>
    <w:p>
      <w:pPr>
        <w:bidi w:val="1"/>
        <w:jc w:val="right"/>
      </w:pPr>
      <w:r>
        <w:rPr>
          <w:rFonts w:ascii="Arial" w:hAnsi="Arial"/>
          <w:sz w:val="24"/>
          <w:rtl w:val="1"/>
        </w:rPr>
        <w:t>ويرتبط بتنظيم الانفعالات وضبط الاندفاع والمرونة النفسية. والتوكل يعني، بعد أداء الإنسان مسؤوليته، ترك النتائج الخارجة عن إرادته لله. فإدراك المرء أنه لا يلزمه التحكم بكل شيء قد يخفف قلقه أمام عدم اليقين. لذلك عُدّ الصبر والتوكل كآليتين قد توازنان النفس العالقة بين السرعة والتحكم. الهدف هو بحث الصبر والتوكل في مواجهة مشكلات العصر، كالسرعة</w:t>
      </w:r>
    </w:p>
    <w:p>
      <w:pPr>
        <w:keepNext/>
      </w:pPr>
      <w:hyperlink r:id="rId102">
        <w:r>
          <w:rPr>
            <w:color w:val="1155CC"/>
            <w:u w:val="single"/>
          </w:rPr>
          <w:t>01:07:18 – 01:08:01</w:t>
        </w:r>
      </w:hyperlink>
    </w:p>
    <w:p>
      <w:pPr>
        <w:bidi w:val="1"/>
        <w:jc w:val="right"/>
      </w:pPr>
      <w:r>
        <w:rPr>
          <w:rFonts w:ascii="Arial" w:hAnsi="Arial"/>
          <w:sz w:val="24"/>
          <w:rtl w:val="1"/>
        </w:rPr>
        <w:t>وعدم الرضا المزمن وفقدان المعنى، كما يقدمهما القرآن ورسائل النور، من منظور نفسي. ركزت على الصبر في الحاضر، دون تشتيته في الماضي والمستقبل، وإضفاء المعنى على المرض والمصائب، والتكيف بالتوكل مع ما لا يمكن التحكم فيه. وأهمية الدراسة في ربط هذه المفاهيم [باللاهوت وحده/لا وحده؟] وبعلم النفس الحديث. تلك هي الصلة التي حاولت بحثها. دعوني أذكر المصادر التي اخترتها للمنهج. في الآية 11 من سورة الإسراء مقطع متعلق بالصبر.</w:t>
      </w:r>
    </w:p>
    <w:p>
      <w:pPr>
        <w:keepNext/>
      </w:pPr>
      <w:hyperlink r:id="rId103">
        <w:r>
          <w:rPr>
            <w:color w:val="1155CC"/>
            <w:u w:val="single"/>
          </w:rPr>
          <w:t>01:08:01 – 01:08:42</w:t>
        </w:r>
      </w:hyperlink>
    </w:p>
    <w:p>
      <w:pPr>
        <w:bidi w:val="1"/>
        <w:jc w:val="right"/>
      </w:pPr>
      <w:r>
        <w:rPr>
          <w:rFonts w:ascii="Arial" w:hAnsi="Arial"/>
          <w:sz w:val="24"/>
          <w:rtl w:val="1"/>
        </w:rPr>
        <w:t>البقرة 155 وآل عمران 159. والمصدر الثاني هو اللمعة الثانية. المقطع المتعلق بالصبر الذي يروي قصة النبي أيوب. واللمعة الخامسة والعشرون كاملة، رسالة المرضى. وتتناول أساساً معنى المرض و[أسساً...] في مواجهته. [تدابير؟] تجاه المرض. وكذلك الكلمة السادسة والعشرون، المعروفة برسالة القدر. وهنا ركزت أكثر على التوكل. والدراسة محصورة في المقاطع التي يمكن ربطها بالتكيف النفسي الحديث بصورة مباشرة. وهي قابلة للتطوير. هذه بداية فحسب. وبما أنها ورقة،</w:t>
      </w:r>
    </w:p>
    <w:p>
      <w:pPr>
        <w:keepNext/>
      </w:pPr>
      <w:hyperlink r:id="rId104">
        <w:r>
          <w:rPr>
            <w:color w:val="1155CC"/>
            <w:u w:val="single"/>
          </w:rPr>
          <w:t>01:08:42 – 01:09:24</w:t>
        </w:r>
      </w:hyperlink>
    </w:p>
    <w:p>
      <w:pPr>
        <w:bidi w:val="1"/>
        <w:jc w:val="right"/>
      </w:pPr>
      <w:r>
        <w:rPr>
          <w:rFonts w:ascii="Arial" w:hAnsi="Arial"/>
          <w:sz w:val="24"/>
          <w:rtl w:val="1"/>
        </w:rPr>
        <w:t>[فنطاقها أضيق؟] ويمكن توسيعها. في تحليل البيانات استخدمنا [تحليل المحتوى النوعي؟]. ودرسنا خطوات البحث النوعي المعتادة. استخرجنا موضوعات ورموزاً: آيات الصبر والتوكل ومقاطع الرسائل. وكتبت المفاهيم النفسية التي قابلتها بها. أنتقل إلى النتائج والمناقشة. تتعلق النتيجة الأولى بتأثير سرعة العصر في إدراك الزمن والتركيز النفسي. ومن أبرز آثار الحداثة في النفس</w:t>
      </w:r>
    </w:p>
    <w:p>
      <w:pPr>
        <w:keepNext/>
      </w:pPr>
      <w:hyperlink r:id="rId105">
        <w:r>
          <w:rPr>
            <w:color w:val="1155CC"/>
            <w:u w:val="single"/>
          </w:rPr>
          <w:t>01:09:24 – 01:10:06</w:t>
        </w:r>
      </w:hyperlink>
    </w:p>
    <w:p>
      <w:pPr>
        <w:bidi w:val="1"/>
        <w:jc w:val="right"/>
      </w:pPr>
      <w:r>
        <w:rPr>
          <w:rFonts w:ascii="Arial" w:hAnsi="Arial"/>
          <w:sz w:val="24"/>
          <w:rtl w:val="1"/>
        </w:rPr>
        <w:t>تفتيت القدرة على التركيز الذهني، مما يؤدي إلى قلق زمني مزمن. وتتسارع هذه العملية بالرقمنة، وتسمى «وهم السرعة» في أدبيات [علم نفس الدين؟]. ويلفت القرآن إلى خطأ إدراك الزمن والشغف بالسرعة. ويصف العجلة بأنها ضعف بنيوي [عبارة غير واضحة] في النفس البشرية. وفي الآية 11 من سورة الإسراء، يقول ربنا: «ويدع الإنسان بالشر دعاءه بالخير وكان الإنسان عجولاً». وطلب الإشباع الفوري، مع وهم السرعة الحديث، يؤدي إلى الإنهاك الذهني.</w:t>
      </w:r>
    </w:p>
    <w:p>
      <w:pPr>
        <w:keepNext/>
      </w:pPr>
      <w:hyperlink r:id="rId106">
        <w:r>
          <w:rPr>
            <w:color w:val="1155CC"/>
            <w:u w:val="single"/>
          </w:rPr>
          <w:t>01:10:06 – 01:10:47</w:t>
        </w:r>
      </w:hyperlink>
    </w:p>
    <w:p>
      <w:pPr>
        <w:bidi w:val="1"/>
        <w:jc w:val="right"/>
      </w:pPr>
      <w:r>
        <w:rPr>
          <w:rFonts w:ascii="Arial" w:hAnsi="Arial"/>
          <w:sz w:val="24"/>
          <w:rtl w:val="1"/>
        </w:rPr>
        <w:t>وبتحليل [الوثائق؟]، تقدم اللمعة الثانية من رسائل النور نموذجاً لإدارة الطاقة في مواجهة هذا التشتت الزمني، يركز على اللحظة الحاضرة. ويرى بديع الزمان سعيد النورسي أن مصدر نفاد الصبر وقلة التحمل ليس المصيبة نفسها، بل خطأ الإنسان في إدراك الزمن. لخصت من اللمعة الثانية: ذهب [ألم؟] المرض في الأيام الماضية، وبقيت لذته؛ انتهى الضيق وبقي ثوابه. وأيام المستقبل لم تأت بعد؛ فالانزعاج منها الآن وقلة الصبر جنون. وتتصل هذه الرؤية بعلم النفس</w:t>
      </w:r>
    </w:p>
    <w:p>
      <w:pPr>
        <w:keepNext/>
      </w:pPr>
      <w:hyperlink r:id="rId107">
        <w:r>
          <w:rPr>
            <w:color w:val="1155CC"/>
            <w:u w:val="single"/>
          </w:rPr>
          <w:t>01:10:47 – 01:11:30</w:t>
        </w:r>
      </w:hyperlink>
    </w:p>
    <w:p>
      <w:pPr>
        <w:bidi w:val="1"/>
        <w:jc w:val="right"/>
      </w:pPr>
      <w:r>
        <w:rPr>
          <w:rFonts w:ascii="Arial" w:hAnsi="Arial"/>
          <w:sz w:val="24"/>
          <w:rtl w:val="1"/>
        </w:rPr>
        <w:t>الإيجابي ومؤسسه مارتن سليغمان ونموذجه [الاسم غير واضح]، ويتوافق مباشرة مع عنصر [الانخراط؟] فيه. عند سليغمان، الوصول إلى المرونة النفسية والرفاه يتطلب إبعاد الذهن عن حزن الماضي وقلق المستقبل المجهول، والتركيز كلياً على الحاضر والنشاط الراهن، أي تحقيق مستوى عالٍ من الانخراط النفسي. وعدم تشتيت قوة الصبر بين الماضي والمستقبل، بل جمعها في حدود اليوم، يوجّه الطاقة الذهنية كلها نحو الحاضر، ويرفع الارتباط النفسي بأنشطة الحياة إلى أعلى مستوى. ومن جهة، فإن الاستراتيجية الروحية</w:t>
      </w:r>
    </w:p>
    <w:p>
      <w:pPr>
        <w:keepNext/>
      </w:pPr>
      <w:hyperlink r:id="rId108">
        <w:r>
          <w:rPr>
            <w:color w:val="1155CC"/>
            <w:u w:val="single"/>
          </w:rPr>
          <w:t>01:11:30 – 01:12:11</w:t>
        </w:r>
      </w:hyperlink>
    </w:p>
    <w:p>
      <w:pPr>
        <w:bidi w:val="1"/>
        <w:jc w:val="right"/>
      </w:pPr>
      <w:r>
        <w:rPr>
          <w:rFonts w:ascii="Arial" w:hAnsi="Arial"/>
          <w:sz w:val="24"/>
          <w:rtl w:val="1"/>
        </w:rPr>
        <w:t>في اللمعة الثانية هي ممارسة اليقظة الذهنية في العلاج النفسي، ولكن على أساس لاهوتي وروحي. والرسالة الأساسية: بدلاً من حمل أعباء الماضي وقلق المستقبل إلى اليوم، وجّه طاقتك الذهنية إلى اللحظة الحالية. يقول الأستاذ بديع الزمان عن الصبر ما يقوله علم النفس الحديث، لكنه يقوله في ثلاثينيات القرن العشرين. ومن المثير تطابقهما تماماً. وتتعلق النتيجة الثانية بكيفية إضفاء المعنى على المرض والألم.</w:t>
      </w:r>
    </w:p>
    <w:p>
      <w:pPr>
        <w:keepNext/>
      </w:pPr>
      <w:hyperlink r:id="rId109">
        <w:r>
          <w:rPr>
            <w:color w:val="1155CC"/>
            <w:u w:val="single"/>
          </w:rPr>
          <w:t>01:12:11 – 01:12:57</w:t>
        </w:r>
      </w:hyperlink>
    </w:p>
    <w:p>
      <w:pPr>
        <w:bidi w:val="1"/>
        <w:jc w:val="right"/>
      </w:pPr>
      <w:r>
        <w:rPr>
          <w:rFonts w:ascii="Arial" w:hAnsi="Arial"/>
          <w:sz w:val="24"/>
          <w:rtl w:val="1"/>
        </w:rPr>
        <w:t>يضع العالم الحديث المرض والألم الجسدي في إطار مجرد خلل بيولوجي ينبغي إزالته، أو انقطاع بلا معنى للراحة. وهذه الرؤية تسبب أثناء المصيبة فراغاً وجودياً، وعدم رضا مزمن و[دوامة أزمة؟] روحية. أما القرآن فيصوغ خبرات الألم والفقد كمصادر متعالية للمعنى، تنضج النفس وتذكّر بكون الحياة مؤقتة. ويقول ربنا في سورة البقرة، الآية [173؟]: «ولنبلونكم بشيء من الخوف والجوع ونقص من الأموال والأنفس والثمرات، وبشر الصابرين». وهذه الآية</w:t>
      </w:r>
    </w:p>
    <w:p>
      <w:pPr>
        <w:keepNext/>
      </w:pPr>
      <w:hyperlink r:id="rId110">
        <w:r>
          <w:rPr>
            <w:color w:val="1155CC"/>
            <w:u w:val="single"/>
          </w:rPr>
          <w:t>01:12:57 – 01:13:42</w:t>
        </w:r>
      </w:hyperlink>
    </w:p>
    <w:p>
      <w:pPr>
        <w:bidi w:val="1"/>
        <w:jc w:val="right"/>
      </w:pPr>
      <w:r>
        <w:rPr>
          <w:rFonts w:ascii="Arial" w:hAnsi="Arial"/>
          <w:sz w:val="24"/>
          <w:rtl w:val="1"/>
        </w:rPr>
        <w:t>تشكل الأساس اللاهوتي لإعادة التأطير المعرفي في علم النفس السريري. وفي ضوء هذه الآية، يقدم الدواء الخامس من اللمعة 25 نموذجاً جذرياً يغير طبيعة المرض. يرى بديع الزمان سعيد النورسي المرض إنذاراً روحياً، يصرف الإنسان [عن؟] لذات الدنيا الخادعة ليدرك حقيقته. اختصرت هنا أيضاً. ويقول الدواء الخامس باختصار: المرض ينقص لذة الحياة؛ لكن فقدان لذة هذه الحياة الفانية، المؤقتة، [غير المستقرة؟] وسيلة لكسب حياة أبدية باقية، ولذلك يلزم الصبر والشكر. ويمنع المرض ضياع العمر</w:t>
      </w:r>
    </w:p>
    <w:p>
      <w:pPr>
        <w:keepNext/>
      </w:pPr>
      <w:hyperlink r:id="rId111">
        <w:r>
          <w:rPr>
            <w:color w:val="1155CC"/>
            <w:u w:val="single"/>
          </w:rPr>
          <w:t>01:13:42 – 01:14:27</w:t>
        </w:r>
      </w:hyperlink>
    </w:p>
    <w:p>
      <w:pPr>
        <w:bidi w:val="1"/>
        <w:jc w:val="right"/>
      </w:pPr>
      <w:r>
        <w:rPr>
          <w:rFonts w:ascii="Arial" w:hAnsi="Arial"/>
          <w:sz w:val="24"/>
          <w:rtl w:val="1"/>
        </w:rPr>
        <w:t>في الغفلة. وهذا يتوافق مع بُعد «المعنى» في نموذج PERMA لسليغمان، ومع [الاسم غير واضح؛ فرانكل؟] في علم النفس الوجودي ونظرية العلاج بالمعنى، أي اللوغوثيرابي. بدلاً من التساؤل لماذا حلت بنا المصيبة... لا ننظر مادياً فقط، بل: ماذا نستفيد منها؟ ماذا تضيف لحياتنا؟ فالتركيز على البعد الروحي للمصيبة موجود أيضاً في علم النفس الغربي. يقول فرانكل إن دافع الإنسان الأساسي طلب المعنى. حتى الألم الذي لا مفر منه يمكن تحويله إلى مصدر فريد للمعنى والنضج، [يرى ذلك/لا يراه؟] ويضع الدواء الخامس المرض على [مستوى؟] وجودي،</w:t>
      </w:r>
    </w:p>
    <w:p>
      <w:pPr>
        <w:keepNext/>
      </w:pPr>
      <w:hyperlink r:id="rId112">
        <w:r>
          <w:rPr>
            <w:color w:val="1155CC"/>
            <w:u w:val="single"/>
          </w:rPr>
          <w:t>01:14:27 – 01:15:11</w:t>
        </w:r>
      </w:hyperlink>
    </w:p>
    <w:p>
      <w:pPr>
        <w:bidi w:val="1"/>
        <w:jc w:val="right"/>
      </w:pPr>
      <w:r>
        <w:rPr>
          <w:rFonts w:ascii="Arial" w:hAnsi="Arial"/>
          <w:sz w:val="24"/>
          <w:rtl w:val="1"/>
        </w:rPr>
        <w:t>ويخرجها من العذاب العبثي إلى آلية تعمّق باطن الفرد، وتجعله يدرك أن الحياة مؤقتة. والآلية النفسية المشتركة ليست إزالة الألم، بل تغيير المعنى المنسوب إليه. عند كتابة هذا تذكرت [اسم الزلزال أو تاريخه غير واضح]. عشته في أديامان. ويتساءل العلمانيون: «لماذا حدث لنا؟». وبعض أصدقائي يسألون: «لماذا الله...» [بقية الاقتباس غير واضحة]. أما [المحافظون عندنا؟] فيرون أن الذين يموتون في كارثة طبيعية، نعلم أنهم يموتون شهداء. بعد المتوفين [عبارة غير واضحة]. وإعطاء المصيبة معنى،</w:t>
      </w:r>
    </w:p>
    <w:p>
      <w:pPr>
        <w:keepNext/>
      </w:pPr>
      <w:hyperlink r:id="rId113">
        <w:r>
          <w:rPr>
            <w:color w:val="1155CC"/>
            <w:u w:val="single"/>
          </w:rPr>
          <w:t>01:15:11 – 01:15:53</w:t>
        </w:r>
      </w:hyperlink>
    </w:p>
    <w:p>
      <w:pPr>
        <w:bidi w:val="1"/>
        <w:jc w:val="right"/>
      </w:pPr>
      <w:r>
        <w:rPr>
          <w:rFonts w:ascii="Arial" w:hAnsi="Arial"/>
          <w:sz w:val="24"/>
          <w:rtl w:val="1"/>
        </w:rPr>
        <w:t>ونظرتنا إلى الحياة... نحن كائنات عاجزة وعباد، وستحدث لنا أمور، [لا نستطيع منعها؟]. ومن خلال إعطاء المصائب معنى، يمكن جعل الحياة قابلة للعيش. وعلينا النظر إلى البعد الروحي. والمقصود تغيير المعنى المنسوب إلى الألم. وفي علم النفس الحديث يُعد ذلك إعادة تأطير معرفي. النتيجة الثالثة: قلق عدم اليقين والتوكل. يتعلق الأمر بالحاجة إلى التحكم، وحاجة شباب اليوم [عبارة غير واضحة] إلى التحكم. ومن أزمات الإنسان الحديث النفسية الأساسية</w:t>
      </w:r>
    </w:p>
    <w:p>
      <w:pPr>
        <w:keepNext/>
      </w:pPr>
      <w:hyperlink r:id="rId114">
        <w:r>
          <w:rPr>
            <w:color w:val="1155CC"/>
            <w:u w:val="single"/>
          </w:rPr>
          <w:t>01:15:53 – 01:16:36</w:t>
        </w:r>
      </w:hyperlink>
    </w:p>
    <w:p>
      <w:pPr>
        <w:bidi w:val="1"/>
        <w:jc w:val="right"/>
      </w:pPr>
      <w:r>
        <w:rPr>
          <w:rFonts w:ascii="Arial" w:hAnsi="Arial"/>
          <w:sz w:val="24"/>
          <w:rtl w:val="1"/>
        </w:rPr>
        <w:t>الشعور بالعجز أمام عدم اليقين في الحياة. مفهوم «موضع التحكم» في علم النفس السريري يتعلق بميل الفرد لإرجاع مسؤولية الأحداث إلى أفعاله أو إلى قوى خارجية كلياً. ويغذي العالم الحديث الوهم لدى الإنسان بأنه يستطيع التحكم بكل شيء. لكن عند أزمات كالمرض أو الفقد، يتحول ذلك إلى شعور ثقيل بالذنب وعدم الكفاية. يقدم القرآن للإنسان، بعد تحمله مسؤولية أفعاله، آلية لقبول حدوده وموازنة هوس التحكم. وفي آل عمران، الآية [159/179؟]:</w:t>
      </w:r>
    </w:p>
    <w:p>
      <w:pPr>
        <w:keepNext/>
      </w:pPr>
      <w:hyperlink r:id="rId115">
        <w:r>
          <w:rPr>
            <w:color w:val="1155CC"/>
            <w:u w:val="single"/>
          </w:rPr>
          <w:t>01:16:36 – 01:17:20</w:t>
        </w:r>
      </w:hyperlink>
    </w:p>
    <w:p>
      <w:pPr>
        <w:bidi w:val="1"/>
        <w:jc w:val="right"/>
      </w:pPr>
      <w:r>
        <w:rPr>
          <w:rFonts w:ascii="Arial" w:hAnsi="Arial"/>
          <w:sz w:val="24"/>
          <w:rtl w:val="1"/>
        </w:rPr>
        <w:t>«فإذا عزمت فتوكل على الله، إن الله يحب المتوكلين»، كما يقول ربنا. وفي الكلمة السادسة والعشرين، رسالة القدر، يعمل التسليم والتوكل قد يعمل على هذا الأساس القرآني كآلية موازنة سليمة. ويلفت بديع الزمان سعيد النورسي إلى جوانب المرض والمصيبة التي تتجاوز إرادة الإنسان. وفي الكلمة 26 يقدم ملجأ آمناً يحمي من الانسحاق تحت هذا العبء. وأختصر هنا أيضاً: تقول الكلمة 26 تقريباً: «ما دام القدر موجوداً، فلماذا تحزن؟». «ما دام يأتي بأمر [القدير ذي الجلال؟] وتقديره، فالتسليم للقدر</w:t>
      </w:r>
    </w:p>
    <w:p>
      <w:pPr>
        <w:keepNext/>
      </w:pPr>
      <w:hyperlink r:id="rId116">
        <w:r>
          <w:rPr>
            <w:color w:val="1155CC"/>
            <w:u w:val="single"/>
          </w:rPr>
          <w:t>01:17:20 – 01:18:06</w:t>
        </w:r>
      </w:hyperlink>
    </w:p>
    <w:p>
      <w:pPr>
        <w:bidi w:val="1"/>
        <w:jc w:val="right"/>
      </w:pPr>
      <w:r>
        <w:rPr>
          <w:rFonts w:ascii="Arial" w:hAnsi="Arial"/>
          <w:sz w:val="24"/>
          <w:rtl w:val="1"/>
        </w:rPr>
        <w:t>لراحة الروح و[سلامة القلب؟]...» ويوازي هذا النهج استراتيجيات «التحكم الثانوي» في علم النفس الإيجابي. فعندما يعجز الفرد عن تغيير الظروف الخارجية، كالمرض والكوارث الطبيعية، يغيّر المعنى الذي يعطيه لها للمحافظة على توازنه النفسي. وخلافاً للشائع، ليس التوكل موضع تحكم خارجي يجعل الإنسان سلبياً، بل هو، بعد بذل الوسع، ترك النتيجة لقدرة إلهية غير محدودة ورحمة إلهية، مما يحرر الطاقة الذهنية من القلق غير الضروري. ويسمى هذا في علم نفس الدين «التكيف التعاوني</w:t>
      </w:r>
    </w:p>
    <w:p>
      <w:pPr>
        <w:keepNext/>
      </w:pPr>
      <w:hyperlink r:id="rId117">
        <w:r>
          <w:rPr>
            <w:color w:val="1155CC"/>
            <w:u w:val="single"/>
          </w:rPr>
          <w:t>01:18:06 – 01:18:49</w:t>
        </w:r>
      </w:hyperlink>
    </w:p>
    <w:p>
      <w:pPr>
        <w:bidi w:val="1"/>
        <w:jc w:val="right"/>
      </w:pPr>
      <w:r>
        <w:rPr>
          <w:rFonts w:ascii="Arial" w:hAnsi="Arial"/>
          <w:sz w:val="24"/>
          <w:rtl w:val="1"/>
        </w:rPr>
        <w:t>مع الله»، ويمنع الإنسان من الشعور بالوحدة وانعدام الحماية في الكون. وفي هذا الإطار، يقدم التسليم للقدر آلية روحية تخفف قلق عدم اليقين وتزيد الصمود النفسي. [حديث جانبي: دقيقة أو دقيقتان إجمالاً...] نعم، الخاتمة... [بقية الحديث الجانبي غير واضحة.] [للربط بينها...] وفي الختام، عرضت الدراسة ثلاث مشكلات نفسية أساسية وثلاثة مناهج تقابلها. أولاً، صبر يركز على الحاضر لمواجهة السرعة والقلق الزمني.</w:t>
      </w:r>
    </w:p>
    <w:p>
      <w:pPr>
        <w:keepNext/>
      </w:pPr>
      <w:hyperlink r:id="rId118">
        <w:r>
          <w:rPr>
            <w:color w:val="1155CC"/>
            <w:u w:val="single"/>
          </w:rPr>
          <w:t>01:18:50 – 01:19:32</w:t>
        </w:r>
      </w:hyperlink>
    </w:p>
    <w:p>
      <w:pPr>
        <w:bidi w:val="1"/>
        <w:jc w:val="right"/>
      </w:pPr>
      <w:r>
        <w:rPr>
          <w:rFonts w:ascii="Arial" w:hAnsi="Arial"/>
          <w:sz w:val="24"/>
          <w:rtl w:val="1"/>
        </w:rPr>
        <w:t>تتركز قوة الصبر في الحاضر دون تشتيتها في الماضي والمستقبل. ثانياً، إضفاء المعنى على الألم في مواجهة الألم والفراغ الوجودي. ثالثاً، التوكل لمواجهة قلق عدم اليقين والتحكم. أظهر التحليل إمكان ربط هذه المناهج بالانخراط وإعادة التأطير المعرفي وطلب المعنى والتحكم الثانوي، وهي مفاهيم في علم النفس الحديث. لكن هناك تفصيل مهم يجب تأكيده: هذا تحليل نظري للوثائق، ولم أجر اختباراً تجريبياً. ويمكن نقده وتغييره وربما تطويره. أجريت العمل فقط لتكوين أساس نظري.</w:t>
      </w:r>
    </w:p>
    <w:p>
      <w:pPr>
        <w:keepNext/>
      </w:pPr>
      <w:hyperlink r:id="rId119">
        <w:r>
          <w:rPr>
            <w:color w:val="1155CC"/>
            <w:u w:val="single"/>
          </w:rPr>
          <w:t>01:19:33 – 01:20:14</w:t>
        </w:r>
      </w:hyperlink>
    </w:p>
    <w:p>
      <w:pPr>
        <w:bidi w:val="1"/>
        <w:jc w:val="right"/>
      </w:pPr>
      <w:r>
        <w:rPr>
          <w:rFonts w:ascii="Arial" w:hAnsi="Arial"/>
          <w:sz w:val="24"/>
          <w:rtl w:val="1"/>
        </w:rPr>
        <w:t>وتبين الدراسة إمكانية تناول المصادر القرآنية والتقليدية من جديد بمنظور علم النفس الحديث، وتقديم نماذج مفاهيمية للبحث، وخاصة في الإرشاد الروحي. وفي الختام، تناولت الدراسة الصبر والتوكل ليس فقط بوصفهما مفهومين دينيين، بل كآليتين للتكيف النفسي في سياق مشكلات السرعة والمعنى والتحكم، ويمكن إعادة النظر فيها. هذا ختام عرضي. شكراً جزيلاً لاستماعكم. شكراً. كان جميلاً. شكراً لكلامكم وجهدكم.</w:t>
      </w:r>
    </w:p>
    <w:p>
      <w:pPr>
        <w:keepNext/>
      </w:pPr>
      <w:hyperlink r:id="rId120">
        <w:r>
          <w:rPr>
            <w:color w:val="1155CC"/>
            <w:u w:val="single"/>
          </w:rPr>
          <w:t>01:20:15 – 01:20:24</w:t>
        </w:r>
      </w:hyperlink>
    </w:p>
    <w:p>
      <w:pPr>
        <w:bidi w:val="1"/>
        <w:jc w:val="right"/>
      </w:pPr>
      <w:r>
        <w:rPr>
          <w:rFonts w:ascii="Arial" w:hAnsi="Arial"/>
          <w:sz w:val="24"/>
          <w:rtl w:val="1"/>
        </w:rPr>
        <w:t>شكراً. بإذنكم، أدعو المتحدثين الأربعة إلى المنصة لتقديم شهاداتهم. تفضلوا.</w:t>
      </w:r>
    </w:p>
    <w:p>
      <w:pPr>
        <w:keepNext/>
      </w:pPr>
      <w:hyperlink r:id="rId121">
        <w:r>
          <w:rPr>
            <w:color w:val="1155CC"/>
            <w:u w:val="single"/>
          </w:rPr>
          <w:t>01:21:02 – 01:21:44</w:t>
        </w:r>
      </w:hyperlink>
    </w:p>
    <w:p>
      <w:pPr>
        <w:bidi w:val="1"/>
        <w:jc w:val="right"/>
      </w:pPr>
      <w:r>
        <w:rPr>
          <w:rFonts w:ascii="Arial" w:hAnsi="Arial"/>
          <w:sz w:val="24"/>
          <w:rtl w:val="1"/>
        </w:rPr>
        <w:t>نقدم الشهادة لأستاذنا. ولنا أعمال مشتركة بالفعل. شكراً لجهدكم وكلامكم. نرجو بشدة إرسال النص الكامل. [للاستفادة...] وأقول الشيء نفسه للسيد جيهات يشار أوغلو. ما زلنا ننتظر نصكم الكامل. أراه مهماً جداً لفهم الموضوع بالتفصيل. شكراً. والثالث هو السيد [إسماعيل بينك؟]. نريده بالتأكيد، بالتأكيد. السيد [الاسم غير واضح]، الشباب [عبارة غير واضحة]. شكراً يا أصدقاء. [غير واضح.] تفضلوا.</w:t>
      </w:r>
    </w:p>
    <w:p>
      <w:pPr>
        <w:keepNext/>
      </w:pPr>
      <w:hyperlink r:id="rId122">
        <w:r>
          <w:rPr>
            <w:color w:val="1155CC"/>
            <w:u w:val="single"/>
          </w:rPr>
          <w:t>01:21:54 – 01:22:37</w:t>
        </w:r>
      </w:hyperlink>
    </w:p>
    <w:p>
      <w:pPr>
        <w:bidi w:val="1"/>
        <w:jc w:val="right"/>
      </w:pPr>
      <w:r>
        <w:rPr>
          <w:rFonts w:ascii="Arial" w:hAnsi="Arial"/>
          <w:sz w:val="24"/>
          <w:rtl w:val="1"/>
        </w:rPr>
        <w:t>إن كان هناك... تفضلوا أنتم. تعال أنت أيضاً بالطبع. تعالوا يا شباب... تفضلوا إلى جانبنا. السيد [اللقب والاسم غير واضحين]. كرّس سنواته لهذا الموضوع. [عبارة الخبرة غير واضحة.] نعم، الدور... ننتظر [النص الكامل؟]. موضوع جميل. [غير واضح.] ورغم تردد ابنتنا توبا عند المجيء، فقد أقامت روابط جيدة جداً.</w:t>
      </w:r>
    </w:p>
    <w:p>
      <w:pPr>
        <w:keepNext/>
      </w:pPr>
      <w:hyperlink r:id="rId123">
        <w:r>
          <w:rPr>
            <w:color w:val="1155CC"/>
            <w:u w:val="single"/>
          </w:rPr>
          <w:t>01:22:37 – 01:23:18</w:t>
        </w:r>
      </w:hyperlink>
    </w:p>
    <w:p>
      <w:pPr>
        <w:bidi w:val="1"/>
        <w:jc w:val="right"/>
      </w:pPr>
      <w:r>
        <w:rPr>
          <w:rFonts w:ascii="Arial" w:hAnsi="Arial"/>
          <w:sz w:val="24"/>
          <w:rtl w:val="1"/>
        </w:rPr>
        <w:t>شكراً. تفضلوا أنتم بتقديمها. [حوار قصير: لا/يوجد/حقاً؟] حسنًا، أشكركم. هذا شرف لي يا أستاذي. جميع... شكرًا جزيلًا، معالي الوزير. أشكر جميع المتحدثين والأساتذة. وأود إضافة بضع كلمات.</w:t>
      </w:r>
    </w:p>
    <w:p>
      <w:pPr>
        <w:keepNext/>
      </w:pPr>
      <w:hyperlink r:id="rId124">
        <w:r>
          <w:rPr>
            <w:color w:val="1155CC"/>
            <w:u w:val="single"/>
          </w:rPr>
          <w:t>01:23:22 – 01:24:02</w:t>
        </w:r>
      </w:hyperlink>
    </w:p>
    <w:p>
      <w:pPr>
        <w:bidi w:val="1"/>
        <w:jc w:val="right"/>
      </w:pPr>
      <w:r>
        <w:rPr>
          <w:rFonts w:ascii="Arial" w:hAnsi="Arial"/>
          <w:sz w:val="24"/>
          <w:rtl w:val="1"/>
        </w:rPr>
        <w:t>نعم، شرحوا المبادئ. كيف نفعل ذلك؟ كيف نضبطه؟ سأل إسماعيل: «كيف نفعل ذلك؟» في رسالة الإخلاص، في المقطع المكتوب للطلاب، يقول الأستاذ: «أنا [أثق؟] بعقولكم وقلوبكم، لكن لكم نفساً أمّارة. وهي دائماً مفتونة باللغو واللذات والأشياء الأخرى. ولذلك التحذير الشديد...» [خاتمة الاقتباس غير واضحة.]</w:t>
      </w:r>
    </w:p>
    <w:p>
      <w:pPr>
        <w:keepNext/>
      </w:pPr>
      <w:hyperlink r:id="rId125">
        <w:r>
          <w:rPr>
            <w:color w:val="1155CC"/>
            <w:u w:val="single"/>
          </w:rPr>
          <w:t>01:24:03 – 01:24:48</w:t>
        </w:r>
      </w:hyperlink>
    </w:p>
    <w:p>
      <w:pPr>
        <w:bidi w:val="1"/>
        <w:jc w:val="right"/>
      </w:pPr>
      <w:r>
        <w:rPr>
          <w:rFonts w:ascii="Arial" w:hAnsi="Arial"/>
          <w:sz w:val="24"/>
          <w:rtl w:val="1"/>
        </w:rPr>
        <w:t>في زمن ينتج فيه العالم كله اللذة، كيف نجعل شباب اليوم يلتزمون بهذه المبادئ؟ إنه سؤال بالغ الأهمية ويحتاج إلى إجابة. وربما يكمن الجواب في سؤال: «لمن ننتمي؟». ولعله يتحقق عند الارتباط بالإيمان. من أنا؟ تحت تدبير من أنا؟ من خلقني؟ لماذا جئت؟ هذه الأسئلة مهمة. وسر تركيز الأستاذ جهده كله على الإيمان أصبح أوضح قليلاً اليوم. [الظروف...]</w:t>
      </w:r>
    </w:p>
    <w:p>
      <w:pPr>
        <w:keepNext/>
      </w:pPr>
      <w:hyperlink r:id="rId126">
        <w:r>
          <w:rPr>
            <w:color w:val="1155CC"/>
            <w:u w:val="single"/>
          </w:rPr>
          <w:t>01:24:48 – 01:25:31</w:t>
        </w:r>
      </w:hyperlink>
    </w:p>
    <w:p>
      <w:pPr>
        <w:bidi w:val="1"/>
        <w:jc w:val="right"/>
      </w:pPr>
      <w:r>
        <w:rPr>
          <w:rFonts w:ascii="Arial" w:hAnsi="Arial"/>
          <w:sz w:val="24"/>
          <w:rtl w:val="1"/>
        </w:rPr>
        <w:t>أمام هذه الأشياء و[الموجات؟] التي تستعبد الإنسان... وثانياً، بشأن ما قالته الأخصائية النفسية. يشير علي عزت بيغوفيتش إلى أن النماذج الثلاثة الأساسية للعالم العلماني تحكم العالم، أو الأفكار على الأقل. وأحدها في الفيزياء هو نموذج نيوتن، حيث تسود رؤية حتمية. وقد تراجع جزئياً بنظرية عدم اليقين لـ[اسم غير واضح]. لكن داروين ما زال سائداً ومستمرّاً.</w:t>
      </w:r>
    </w:p>
    <w:p>
      <w:pPr>
        <w:keepNext/>
      </w:pPr>
      <w:hyperlink r:id="rId127">
        <w:r>
          <w:rPr>
            <w:color w:val="1155CC"/>
            <w:u w:val="single"/>
          </w:rPr>
          <w:t>01:25:31 – 01:26:08</w:t>
        </w:r>
      </w:hyperlink>
    </w:p>
    <w:p>
      <w:pPr>
        <w:bidi w:val="1"/>
        <w:jc w:val="right"/>
      </w:pPr>
      <w:r>
        <w:rPr>
          <w:rFonts w:ascii="Arial" w:hAnsi="Arial"/>
          <w:sz w:val="24"/>
          <w:rtl w:val="1"/>
        </w:rPr>
        <w:t>وتستمر أيضاً تعاليم فرويد. وقد حان ويمضي وقت رد العالم الإسلامي على هذه التعاليم بحقائق القرآن. وتنتظركم هذه المهمة إن شاء الله. ندعو الله أن يستمر عملكم. وفقكم الله. للأسف لا نستطيع أخذ الأسئلة؛ انتهى الوقت. لجميع المشاركين، ولكم على الاستماع بانتباه، شكراً. شكراً. انتهت الجلسة.</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ZsGbQuDcuTk" TargetMode="External"/><Relationship Id="rId10" Type="http://schemas.openxmlformats.org/officeDocument/2006/relationships/hyperlink" Target="https://youtu.be/ZsGbQuDcuTk?t=6" TargetMode="External"/><Relationship Id="rId11" Type="http://schemas.openxmlformats.org/officeDocument/2006/relationships/hyperlink" Target="https://youtu.be/ZsGbQuDcuTk?t=46" TargetMode="External"/><Relationship Id="rId12" Type="http://schemas.openxmlformats.org/officeDocument/2006/relationships/hyperlink" Target="https://youtu.be/ZsGbQuDcuTk?t=137" TargetMode="External"/><Relationship Id="rId13" Type="http://schemas.openxmlformats.org/officeDocument/2006/relationships/hyperlink" Target="https://youtu.be/ZsGbQuDcuTk?t=183" TargetMode="External"/><Relationship Id="rId14" Type="http://schemas.openxmlformats.org/officeDocument/2006/relationships/hyperlink" Target="https://youtu.be/ZsGbQuDcuTk?t=225" TargetMode="External"/><Relationship Id="rId15" Type="http://schemas.openxmlformats.org/officeDocument/2006/relationships/hyperlink" Target="https://youtu.be/ZsGbQuDcuTk?t=271" TargetMode="External"/><Relationship Id="rId16" Type="http://schemas.openxmlformats.org/officeDocument/2006/relationships/hyperlink" Target="https://youtu.be/ZsGbQuDcuTk?t=314" TargetMode="External"/><Relationship Id="rId17" Type="http://schemas.openxmlformats.org/officeDocument/2006/relationships/hyperlink" Target="https://youtu.be/ZsGbQuDcuTk?t=358" TargetMode="External"/><Relationship Id="rId18" Type="http://schemas.openxmlformats.org/officeDocument/2006/relationships/hyperlink" Target="https://youtu.be/ZsGbQuDcuTk?t=401" TargetMode="External"/><Relationship Id="rId19" Type="http://schemas.openxmlformats.org/officeDocument/2006/relationships/hyperlink" Target="https://youtu.be/ZsGbQuDcuTk?t=445" TargetMode="External"/><Relationship Id="rId20" Type="http://schemas.openxmlformats.org/officeDocument/2006/relationships/hyperlink" Target="https://youtu.be/ZsGbQuDcuTk?t=490" TargetMode="External"/><Relationship Id="rId21" Type="http://schemas.openxmlformats.org/officeDocument/2006/relationships/hyperlink" Target="https://youtu.be/ZsGbQuDcuTk?t=556" TargetMode="External"/><Relationship Id="rId22" Type="http://schemas.openxmlformats.org/officeDocument/2006/relationships/hyperlink" Target="https://youtu.be/ZsGbQuDcuTk?t=600" TargetMode="External"/><Relationship Id="rId23" Type="http://schemas.openxmlformats.org/officeDocument/2006/relationships/hyperlink" Target="https://youtu.be/ZsGbQuDcuTk?t=640" TargetMode="External"/><Relationship Id="rId24" Type="http://schemas.openxmlformats.org/officeDocument/2006/relationships/hyperlink" Target="https://youtu.be/ZsGbQuDcuTk?t=684" TargetMode="External"/><Relationship Id="rId25" Type="http://schemas.openxmlformats.org/officeDocument/2006/relationships/hyperlink" Target="https://youtu.be/ZsGbQuDcuTk?t=724" TargetMode="External"/><Relationship Id="rId26" Type="http://schemas.openxmlformats.org/officeDocument/2006/relationships/hyperlink" Target="https://youtu.be/ZsGbQuDcuTk?t=766" TargetMode="External"/><Relationship Id="rId27" Type="http://schemas.openxmlformats.org/officeDocument/2006/relationships/hyperlink" Target="https://youtu.be/ZsGbQuDcuTk?t=809" TargetMode="External"/><Relationship Id="rId28" Type="http://schemas.openxmlformats.org/officeDocument/2006/relationships/hyperlink" Target="https://youtu.be/ZsGbQuDcuTk?t=853" TargetMode="External"/><Relationship Id="rId29" Type="http://schemas.openxmlformats.org/officeDocument/2006/relationships/hyperlink" Target="https://youtu.be/ZsGbQuDcuTk?t=895" TargetMode="External"/><Relationship Id="rId30" Type="http://schemas.openxmlformats.org/officeDocument/2006/relationships/hyperlink" Target="https://youtu.be/ZsGbQuDcuTk?t=939" TargetMode="External"/><Relationship Id="rId31" Type="http://schemas.openxmlformats.org/officeDocument/2006/relationships/hyperlink" Target="https://youtu.be/ZsGbQuDcuTk?t=984" TargetMode="External"/><Relationship Id="rId32" Type="http://schemas.openxmlformats.org/officeDocument/2006/relationships/hyperlink" Target="https://youtu.be/ZsGbQuDcuTk?t=1029" TargetMode="External"/><Relationship Id="rId33" Type="http://schemas.openxmlformats.org/officeDocument/2006/relationships/hyperlink" Target="https://youtu.be/ZsGbQuDcuTk?t=1073" TargetMode="External"/><Relationship Id="rId34" Type="http://schemas.openxmlformats.org/officeDocument/2006/relationships/hyperlink" Target="https://youtu.be/ZsGbQuDcuTk?t=1114" TargetMode="External"/><Relationship Id="rId35" Type="http://schemas.openxmlformats.org/officeDocument/2006/relationships/hyperlink" Target="https://youtu.be/ZsGbQuDcuTk?t=1155" TargetMode="External"/><Relationship Id="rId36" Type="http://schemas.openxmlformats.org/officeDocument/2006/relationships/hyperlink" Target="https://youtu.be/ZsGbQuDcuTk?t=1202" TargetMode="External"/><Relationship Id="rId37" Type="http://schemas.openxmlformats.org/officeDocument/2006/relationships/hyperlink" Target="https://youtu.be/ZsGbQuDcuTk?t=1245" TargetMode="External"/><Relationship Id="rId38" Type="http://schemas.openxmlformats.org/officeDocument/2006/relationships/hyperlink" Target="https://youtu.be/ZsGbQuDcuTk?t=1285" TargetMode="External"/><Relationship Id="rId39" Type="http://schemas.openxmlformats.org/officeDocument/2006/relationships/hyperlink" Target="https://youtu.be/ZsGbQuDcuTk?t=1326" TargetMode="External"/><Relationship Id="rId40" Type="http://schemas.openxmlformats.org/officeDocument/2006/relationships/hyperlink" Target="https://youtu.be/ZsGbQuDcuTk?t=1368" TargetMode="External"/><Relationship Id="rId41" Type="http://schemas.openxmlformats.org/officeDocument/2006/relationships/hyperlink" Target="https://youtu.be/ZsGbQuDcuTk?t=1414" TargetMode="External"/><Relationship Id="rId42" Type="http://schemas.openxmlformats.org/officeDocument/2006/relationships/hyperlink" Target="https://youtu.be/ZsGbQuDcuTk?t=1456" TargetMode="External"/><Relationship Id="rId43" Type="http://schemas.openxmlformats.org/officeDocument/2006/relationships/hyperlink" Target="https://youtu.be/ZsGbQuDcuTk?t=1497" TargetMode="External"/><Relationship Id="rId44" Type="http://schemas.openxmlformats.org/officeDocument/2006/relationships/hyperlink" Target="https://youtu.be/ZsGbQuDcuTk?t=1539" TargetMode="External"/><Relationship Id="rId45" Type="http://schemas.openxmlformats.org/officeDocument/2006/relationships/hyperlink" Target="https://youtu.be/ZsGbQuDcuTk?t=1581" TargetMode="External"/><Relationship Id="rId46" Type="http://schemas.openxmlformats.org/officeDocument/2006/relationships/hyperlink" Target="https://youtu.be/ZsGbQuDcuTk?t=1622" TargetMode="External"/><Relationship Id="rId47" Type="http://schemas.openxmlformats.org/officeDocument/2006/relationships/hyperlink" Target="https://youtu.be/ZsGbQuDcuTk?t=1667" TargetMode="External"/><Relationship Id="rId48" Type="http://schemas.openxmlformats.org/officeDocument/2006/relationships/hyperlink" Target="https://youtu.be/ZsGbQuDcuTk?t=1709" TargetMode="External"/><Relationship Id="rId49" Type="http://schemas.openxmlformats.org/officeDocument/2006/relationships/hyperlink" Target="https://youtu.be/ZsGbQuDcuTk?t=1755" TargetMode="External"/><Relationship Id="rId50" Type="http://schemas.openxmlformats.org/officeDocument/2006/relationships/hyperlink" Target="https://youtu.be/ZsGbQuDcuTk?t=1799" TargetMode="External"/><Relationship Id="rId51" Type="http://schemas.openxmlformats.org/officeDocument/2006/relationships/hyperlink" Target="https://youtu.be/ZsGbQuDcuTk?t=1842" TargetMode="External"/><Relationship Id="rId52" Type="http://schemas.openxmlformats.org/officeDocument/2006/relationships/hyperlink" Target="https://youtu.be/ZsGbQuDcuTk?t=1888" TargetMode="External"/><Relationship Id="rId53" Type="http://schemas.openxmlformats.org/officeDocument/2006/relationships/hyperlink" Target="https://youtu.be/ZsGbQuDcuTk?t=1930" TargetMode="External"/><Relationship Id="rId54" Type="http://schemas.openxmlformats.org/officeDocument/2006/relationships/hyperlink" Target="https://youtu.be/ZsGbQuDcuTk?t=1972" TargetMode="External"/><Relationship Id="rId55" Type="http://schemas.openxmlformats.org/officeDocument/2006/relationships/hyperlink" Target="https://youtu.be/ZsGbQuDcuTk?t=2012" TargetMode="External"/><Relationship Id="rId56" Type="http://schemas.openxmlformats.org/officeDocument/2006/relationships/hyperlink" Target="https://youtu.be/ZsGbQuDcuTk?t=2055" TargetMode="External"/><Relationship Id="rId57" Type="http://schemas.openxmlformats.org/officeDocument/2006/relationships/hyperlink" Target="https://youtu.be/ZsGbQuDcuTk?t=2101" TargetMode="External"/><Relationship Id="rId58" Type="http://schemas.openxmlformats.org/officeDocument/2006/relationships/hyperlink" Target="https://youtu.be/ZsGbQuDcuTk?t=2143" TargetMode="External"/><Relationship Id="rId59" Type="http://schemas.openxmlformats.org/officeDocument/2006/relationships/hyperlink" Target="https://youtu.be/ZsGbQuDcuTk?t=2188" TargetMode="External"/><Relationship Id="rId60" Type="http://schemas.openxmlformats.org/officeDocument/2006/relationships/hyperlink" Target="https://youtu.be/ZsGbQuDcuTk?t=2230" TargetMode="External"/><Relationship Id="rId61" Type="http://schemas.openxmlformats.org/officeDocument/2006/relationships/hyperlink" Target="https://youtu.be/ZsGbQuDcuTk?t=2274" TargetMode="External"/><Relationship Id="rId62" Type="http://schemas.openxmlformats.org/officeDocument/2006/relationships/hyperlink" Target="https://youtu.be/ZsGbQuDcuTk?t=2316" TargetMode="External"/><Relationship Id="rId63" Type="http://schemas.openxmlformats.org/officeDocument/2006/relationships/hyperlink" Target="https://youtu.be/ZsGbQuDcuTk?t=2359" TargetMode="External"/><Relationship Id="rId64" Type="http://schemas.openxmlformats.org/officeDocument/2006/relationships/hyperlink" Target="https://youtu.be/ZsGbQuDcuTk?t=2401" TargetMode="External"/><Relationship Id="rId65" Type="http://schemas.openxmlformats.org/officeDocument/2006/relationships/hyperlink" Target="https://youtu.be/ZsGbQuDcuTk?t=2460" TargetMode="External"/><Relationship Id="rId66" Type="http://schemas.openxmlformats.org/officeDocument/2006/relationships/hyperlink" Target="https://youtu.be/ZsGbQuDcuTk?t=2505" TargetMode="External"/><Relationship Id="rId67" Type="http://schemas.openxmlformats.org/officeDocument/2006/relationships/hyperlink" Target="https://youtu.be/ZsGbQuDcuTk?t=2547" TargetMode="External"/><Relationship Id="rId68" Type="http://schemas.openxmlformats.org/officeDocument/2006/relationships/hyperlink" Target="https://youtu.be/ZsGbQuDcuTk?t=2589" TargetMode="External"/><Relationship Id="rId69" Type="http://schemas.openxmlformats.org/officeDocument/2006/relationships/hyperlink" Target="https://youtu.be/ZsGbQuDcuTk?t=2632" TargetMode="External"/><Relationship Id="rId70" Type="http://schemas.openxmlformats.org/officeDocument/2006/relationships/hyperlink" Target="https://youtu.be/ZsGbQuDcuTk?t=2673" TargetMode="External"/><Relationship Id="rId71" Type="http://schemas.openxmlformats.org/officeDocument/2006/relationships/hyperlink" Target="https://youtu.be/ZsGbQuDcuTk?t=2719" TargetMode="External"/><Relationship Id="rId72" Type="http://schemas.openxmlformats.org/officeDocument/2006/relationships/hyperlink" Target="https://youtu.be/ZsGbQuDcuTk?t=2761" TargetMode="External"/><Relationship Id="rId73" Type="http://schemas.openxmlformats.org/officeDocument/2006/relationships/hyperlink" Target="https://youtu.be/ZsGbQuDcuTk?t=2806" TargetMode="External"/><Relationship Id="rId74" Type="http://schemas.openxmlformats.org/officeDocument/2006/relationships/hyperlink" Target="https://youtu.be/ZsGbQuDcuTk?t=2848" TargetMode="External"/><Relationship Id="rId75" Type="http://schemas.openxmlformats.org/officeDocument/2006/relationships/hyperlink" Target="https://youtu.be/ZsGbQuDcuTk?t=2889" TargetMode="External"/><Relationship Id="rId76" Type="http://schemas.openxmlformats.org/officeDocument/2006/relationships/hyperlink" Target="https://youtu.be/ZsGbQuDcuTk?t=2933" TargetMode="External"/><Relationship Id="rId77" Type="http://schemas.openxmlformats.org/officeDocument/2006/relationships/hyperlink" Target="https://youtu.be/ZsGbQuDcuTk?t=2975" TargetMode="External"/><Relationship Id="rId78" Type="http://schemas.openxmlformats.org/officeDocument/2006/relationships/hyperlink" Target="https://youtu.be/ZsGbQuDcuTk?t=3017" TargetMode="External"/><Relationship Id="rId79" Type="http://schemas.openxmlformats.org/officeDocument/2006/relationships/hyperlink" Target="https://youtu.be/ZsGbQuDcuTk?t=3058" TargetMode="External"/><Relationship Id="rId80" Type="http://schemas.openxmlformats.org/officeDocument/2006/relationships/hyperlink" Target="https://youtu.be/ZsGbQuDcuTk?t=3100" TargetMode="External"/><Relationship Id="rId81" Type="http://schemas.openxmlformats.org/officeDocument/2006/relationships/hyperlink" Target="https://youtu.be/ZsGbQuDcuTk?t=3142" TargetMode="External"/><Relationship Id="rId82" Type="http://schemas.openxmlformats.org/officeDocument/2006/relationships/hyperlink" Target="https://youtu.be/ZsGbQuDcuTk?t=3182" TargetMode="External"/><Relationship Id="rId83" Type="http://schemas.openxmlformats.org/officeDocument/2006/relationships/hyperlink" Target="https://youtu.be/ZsGbQuDcuTk?t=3223" TargetMode="External"/><Relationship Id="rId84" Type="http://schemas.openxmlformats.org/officeDocument/2006/relationships/hyperlink" Target="https://youtu.be/ZsGbQuDcuTk?t=3263" TargetMode="External"/><Relationship Id="rId85" Type="http://schemas.openxmlformats.org/officeDocument/2006/relationships/hyperlink" Target="https://youtu.be/ZsGbQuDcuTk?t=3306" TargetMode="External"/><Relationship Id="rId86" Type="http://schemas.openxmlformats.org/officeDocument/2006/relationships/hyperlink" Target="https://youtu.be/ZsGbQuDcuTk?t=3350" TargetMode="External"/><Relationship Id="rId87" Type="http://schemas.openxmlformats.org/officeDocument/2006/relationships/hyperlink" Target="https://youtu.be/ZsGbQuDcuTk?t=3396" TargetMode="External"/><Relationship Id="rId88" Type="http://schemas.openxmlformats.org/officeDocument/2006/relationships/hyperlink" Target="https://youtu.be/ZsGbQuDcuTk?t=3436" TargetMode="External"/><Relationship Id="rId89" Type="http://schemas.openxmlformats.org/officeDocument/2006/relationships/hyperlink" Target="https://youtu.be/ZsGbQuDcuTk?t=3478" TargetMode="External"/><Relationship Id="rId90" Type="http://schemas.openxmlformats.org/officeDocument/2006/relationships/hyperlink" Target="https://youtu.be/ZsGbQuDcuTk?t=3519" TargetMode="External"/><Relationship Id="rId91" Type="http://schemas.openxmlformats.org/officeDocument/2006/relationships/hyperlink" Target="https://youtu.be/ZsGbQuDcuTk?t=3562" TargetMode="External"/><Relationship Id="rId92" Type="http://schemas.openxmlformats.org/officeDocument/2006/relationships/hyperlink" Target="https://youtu.be/ZsGbQuDcuTk?t=3603" TargetMode="External"/><Relationship Id="rId93" Type="http://schemas.openxmlformats.org/officeDocument/2006/relationships/hyperlink" Target="https://youtu.be/ZsGbQuDcuTk?t=3644" TargetMode="External"/><Relationship Id="rId94" Type="http://schemas.openxmlformats.org/officeDocument/2006/relationships/hyperlink" Target="https://youtu.be/ZsGbQuDcuTk?t=3685" TargetMode="External"/><Relationship Id="rId95" Type="http://schemas.openxmlformats.org/officeDocument/2006/relationships/hyperlink" Target="https://youtu.be/ZsGbQuDcuTk?t=3729" TargetMode="External"/><Relationship Id="rId96" Type="http://schemas.openxmlformats.org/officeDocument/2006/relationships/hyperlink" Target="https://youtu.be/ZsGbQuDcuTk?t=3772" TargetMode="External"/><Relationship Id="rId97" Type="http://schemas.openxmlformats.org/officeDocument/2006/relationships/hyperlink" Target="https://youtu.be/ZsGbQuDcuTk?t=3820" TargetMode="External"/><Relationship Id="rId98" Type="http://schemas.openxmlformats.org/officeDocument/2006/relationships/hyperlink" Target="https://youtu.be/ZsGbQuDcuTk?t=3871" TargetMode="External"/><Relationship Id="rId99" Type="http://schemas.openxmlformats.org/officeDocument/2006/relationships/hyperlink" Target="https://youtu.be/ZsGbQuDcuTk?t=3914" TargetMode="External"/><Relationship Id="rId100" Type="http://schemas.openxmlformats.org/officeDocument/2006/relationships/hyperlink" Target="https://youtu.be/ZsGbQuDcuTk?t=3955" TargetMode="External"/><Relationship Id="rId101" Type="http://schemas.openxmlformats.org/officeDocument/2006/relationships/hyperlink" Target="https://youtu.be/ZsGbQuDcuTk?t=3996" TargetMode="External"/><Relationship Id="rId102" Type="http://schemas.openxmlformats.org/officeDocument/2006/relationships/hyperlink" Target="https://youtu.be/ZsGbQuDcuTk?t=4038" TargetMode="External"/><Relationship Id="rId103" Type="http://schemas.openxmlformats.org/officeDocument/2006/relationships/hyperlink" Target="https://youtu.be/ZsGbQuDcuTk?t=4081" TargetMode="External"/><Relationship Id="rId104" Type="http://schemas.openxmlformats.org/officeDocument/2006/relationships/hyperlink" Target="https://youtu.be/ZsGbQuDcuTk?t=4122" TargetMode="External"/><Relationship Id="rId105" Type="http://schemas.openxmlformats.org/officeDocument/2006/relationships/hyperlink" Target="https://youtu.be/ZsGbQuDcuTk?t=4164" TargetMode="External"/><Relationship Id="rId106" Type="http://schemas.openxmlformats.org/officeDocument/2006/relationships/hyperlink" Target="https://youtu.be/ZsGbQuDcuTk?t=4206" TargetMode="External"/><Relationship Id="rId107" Type="http://schemas.openxmlformats.org/officeDocument/2006/relationships/hyperlink" Target="https://youtu.be/ZsGbQuDcuTk?t=4247" TargetMode="External"/><Relationship Id="rId108" Type="http://schemas.openxmlformats.org/officeDocument/2006/relationships/hyperlink" Target="https://youtu.be/ZsGbQuDcuTk?t=4290" TargetMode="External"/><Relationship Id="rId109" Type="http://schemas.openxmlformats.org/officeDocument/2006/relationships/hyperlink" Target="https://youtu.be/ZsGbQuDcuTk?t=4331" TargetMode="External"/><Relationship Id="rId110" Type="http://schemas.openxmlformats.org/officeDocument/2006/relationships/hyperlink" Target="https://youtu.be/ZsGbQuDcuTk?t=4377" TargetMode="External"/><Relationship Id="rId111" Type="http://schemas.openxmlformats.org/officeDocument/2006/relationships/hyperlink" Target="https://youtu.be/ZsGbQuDcuTk?t=4422" TargetMode="External"/><Relationship Id="rId112" Type="http://schemas.openxmlformats.org/officeDocument/2006/relationships/hyperlink" Target="https://youtu.be/ZsGbQuDcuTk?t=4467" TargetMode="External"/><Relationship Id="rId113" Type="http://schemas.openxmlformats.org/officeDocument/2006/relationships/hyperlink" Target="https://youtu.be/ZsGbQuDcuTk?t=4511" TargetMode="External"/><Relationship Id="rId114" Type="http://schemas.openxmlformats.org/officeDocument/2006/relationships/hyperlink" Target="https://youtu.be/ZsGbQuDcuTk?t=4553" TargetMode="External"/><Relationship Id="rId115" Type="http://schemas.openxmlformats.org/officeDocument/2006/relationships/hyperlink" Target="https://youtu.be/ZsGbQuDcuTk?t=4596" TargetMode="External"/><Relationship Id="rId116" Type="http://schemas.openxmlformats.org/officeDocument/2006/relationships/hyperlink" Target="https://youtu.be/ZsGbQuDcuTk?t=4640" TargetMode="External"/><Relationship Id="rId117" Type="http://schemas.openxmlformats.org/officeDocument/2006/relationships/hyperlink" Target="https://youtu.be/ZsGbQuDcuTk?t=4686" TargetMode="External"/><Relationship Id="rId118" Type="http://schemas.openxmlformats.org/officeDocument/2006/relationships/hyperlink" Target="https://youtu.be/ZsGbQuDcuTk?t=4730" TargetMode="External"/><Relationship Id="rId119" Type="http://schemas.openxmlformats.org/officeDocument/2006/relationships/hyperlink" Target="https://youtu.be/ZsGbQuDcuTk?t=4773" TargetMode="External"/><Relationship Id="rId120" Type="http://schemas.openxmlformats.org/officeDocument/2006/relationships/hyperlink" Target="https://youtu.be/ZsGbQuDcuTk?t=4815" TargetMode="External"/><Relationship Id="rId121" Type="http://schemas.openxmlformats.org/officeDocument/2006/relationships/hyperlink" Target="https://youtu.be/ZsGbQuDcuTk?t=4862" TargetMode="External"/><Relationship Id="rId122" Type="http://schemas.openxmlformats.org/officeDocument/2006/relationships/hyperlink" Target="https://youtu.be/ZsGbQuDcuTk?t=4914" TargetMode="External"/><Relationship Id="rId123" Type="http://schemas.openxmlformats.org/officeDocument/2006/relationships/hyperlink" Target="https://youtu.be/ZsGbQuDcuTk?t=4957" TargetMode="External"/><Relationship Id="rId124" Type="http://schemas.openxmlformats.org/officeDocument/2006/relationships/hyperlink" Target="https://youtu.be/ZsGbQuDcuTk?t=5002" TargetMode="External"/><Relationship Id="rId125" Type="http://schemas.openxmlformats.org/officeDocument/2006/relationships/hyperlink" Target="https://youtu.be/ZsGbQuDcuTk?t=5043" TargetMode="External"/><Relationship Id="rId126" Type="http://schemas.openxmlformats.org/officeDocument/2006/relationships/hyperlink" Target="https://youtu.be/ZsGbQuDcuTk?t=5088" TargetMode="External"/><Relationship Id="rId127" Type="http://schemas.openxmlformats.org/officeDocument/2006/relationships/hyperlink" Target="https://youtu.be/ZsGbQuDcuTk?t=5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13.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