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2 (11. oturum) — Rusça / çalışma metni</w:t>
      </w:r>
    </w:p>
    <w:p>
      <w:r>
        <w:t>05.10.2026 • Felsefî ve Bilimsel Yaklaşımlar Işığında Risale-i Nur’da Epistemoloji ve Ontoloji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00:00:03 – 00:00:15</w:t>
        </w:r>
      </w:hyperlink>
    </w:p>
    <w:p>
      <w:r>
        <w:t>Давайте начнем, если хотите. Уже после одиннадцати. Профессор Алпарслан Ачыкгенч. Профессор, прошу к трибуне.</w:t>
      </w:r>
    </w:p>
    <w:p>
      <w:pPr>
        <w:keepNext/>
      </w:pPr>
      <w:hyperlink r:id="rId11">
        <w:r>
          <w:rPr>
            <w:color w:val="1155CC"/>
            <w:u w:val="single"/>
          </w:rPr>
          <w:t>00:00:57 – 00:01:30</w:t>
        </w:r>
      </w:hyperlink>
    </w:p>
    <w:p>
      <w:r>
        <w:t>Профессор, начнем, когда вы скажете, что готовы. Профессор Алпарслан. Во имя Аллаха, Милостивого, Милосердного. Когда вы скажете, что готовы, [пять человек?]. Я готов, но там еще не готовы. Презентация там готова, профессор? Вы ведь не поручили загрузить его, профессор? Профессор Алпарслан, презентация [загружена?]. Но он отправил ее заранее, профессор. Да, да, сказали: «Я загрузил», но теперь оттуда [не затронет?], профессор. Хотите, это, профессор? Конечно, это. Да.</w:t>
      </w:r>
    </w:p>
    <w:p>
      <w:pPr>
        <w:keepNext/>
      </w:pPr>
      <w:hyperlink r:id="rId12">
        <w:r>
          <w:rPr>
            <w:color w:val="1155CC"/>
            <w:u w:val="single"/>
          </w:rPr>
          <w:t>00:01:40 – 00:02:20</w:t>
        </w:r>
      </w:hyperlink>
    </w:p>
    <w:p>
      <w:r>
        <w:t>Вы готовы? Можете вывести на экран. Давайте начнем. Профессор, машаллах. Мы сохраняем молодость. Мы готовы, друзья? Профессор, в последний раз мы слушали вас в Самсуне. [Эфе йол?] [90?]. [90?]. Начнем? Нет. [90?]. Нет. После 2000 года, профессор. После 2000 года, профессор.</w:t>
      </w:r>
    </w:p>
    <w:p>
      <w:pPr>
        <w:keepNext/>
      </w:pPr>
      <w:hyperlink r:id="rId13">
        <w:r>
          <w:rPr>
            <w:color w:val="1155CC"/>
            <w:u w:val="single"/>
          </w:rPr>
          <w:t>00:02:20 – 00:03:02</w:t>
        </w:r>
      </w:hyperlink>
    </w:p>
    <w:p>
      <w:r>
        <w:t>Вы приезжали после 2000 года. Уже пять минут двенадцатого, профессор. Во имя Аллаха. Начнем. Мир вам. Во имя Аллаха, Милостивого, Милосердного. [Слова вступительной молитвы неясны.] Сегодня в главном зале с 11 до 12:30, в свете философских и научных подходов, добро пожаловать на заседание об эпистемологии и онтологии в «Рисале-и Нур». Наше первое заседание, наш первый докладчик, уважаемый профессор Алпарслан Ачыкгенч, мы выслушаем его оценки эпистемологического анализа собрания «Рисале-и Нур». Прошу, профессор. Презентация, вероятно, еще не началась, но, профессор,</w:t>
      </w:r>
    </w:p>
    <w:p>
      <w:pPr>
        <w:keepNext/>
      </w:pPr>
      <w:hyperlink r:id="rId14">
        <w:r>
          <w:rPr>
            <w:color w:val="1155CC"/>
            <w:u w:val="single"/>
          </w:rPr>
          <w:t>00:03:02 – 00:03:35</w:t>
        </w:r>
      </w:hyperlink>
    </w:p>
    <w:p>
      <w:r>
        <w:t>сказали пятнадцать, но мы, наверное, согласимся на двадцать. Сзади [выведи?], профессор. Прямо за вами. Профессор Алпарслан, прямо за вами [вывели?]. Тогда я вот так…</w:t>
      </w:r>
    </w:p>
    <w:p>
      <w:pPr>
        <w:keepNext/>
      </w:pPr>
      <w:hyperlink r:id="rId15">
        <w:r>
          <w:rPr>
            <w:color w:val="1155CC"/>
            <w:u w:val="single"/>
          </w:rPr>
          <w:t>00:04:05 – 00:04:49</w:t>
        </w:r>
      </w:hyperlink>
    </w:p>
    <w:p>
      <w:r>
        <w:t>Во имя Аллаха, Милостивого, Милосердного. Хвала Аллаху, Господу миров. Благословение и мир нашему Посланнику Мухаммаду, его семье и всем его сподвижникам. Через философскую тему я постараюсь объяснить понимание знания в «Рисале-и Нур», точнее, теорию познания. Но сначала нам нужно изложить следующее. Знание цели написания труда увеличивает пользу от него. Поэтому нужно хорошо понять цель</w:t>
      </w:r>
    </w:p>
    <w:p>
      <w:pPr>
        <w:keepNext/>
      </w:pPr>
      <w:hyperlink r:id="rId16">
        <w:r>
          <w:rPr>
            <w:color w:val="1155CC"/>
            <w:u w:val="single"/>
          </w:rPr>
          <w:t>00:04:49 – 00:05:32</w:t>
        </w:r>
      </w:hyperlink>
    </w:p>
    <w:p>
      <w:r>
        <w:t>написания «Рисале-и Нур». Это порой может привести нас к неверным толкованиям. О «Рисале-и Нур» скажу современным языком; если пожелает Аллах, меня не поймут неправильно. «Рисале-и Нур» — не научные труды, то есть не научное произведение. Разумеется, в них используются научные темы. Чтобы понять, что это за труд, я уже пытался объяснить это на одном из прежних симпозиумов, довольно давно — кажется, в 95-м или 96-м,</w:t>
      </w:r>
    </w:p>
    <w:p>
      <w:pPr>
        <w:keepNext/>
      </w:pPr>
      <w:hyperlink r:id="rId17">
        <w:r>
          <w:rPr>
            <w:color w:val="1155CC"/>
            <w:u w:val="single"/>
          </w:rPr>
          <w:t>00:05:32 – 00:06:13</w:t>
        </w:r>
      </w:hyperlink>
    </w:p>
    <w:p>
      <w:r>
        <w:t>в докладе, где пытался определить вид этого труда. Я назвал его наукой донесения послания — таблиг. Но это требует пояснения. Времени мало, поэтому я быстро и очень кратко поясню эту науку таблига. Можно выразить это так. Таблиг — это донесение людям Божественного послания, ниспосланного пророку. Прежде всего Пророк, мир ему и благословение,</w:t>
      </w:r>
    </w:p>
    <w:p>
      <w:pPr>
        <w:keepNext/>
      </w:pPr>
      <w:hyperlink r:id="rId18">
        <w:r>
          <w:rPr>
            <w:color w:val="1155CC"/>
            <w:u w:val="single"/>
          </w:rPr>
          <w:t>00:06:13 – 00:06:57</w:t>
        </w:r>
      </w:hyperlink>
    </w:p>
    <w:p>
      <w:r>
        <w:t>ответственен за таблиг. Затем все остальные верующие ответственны за него. Но за таблиг особенно ответственна определённая категория учёных. Это учёные, наследующие пророкам, через то наследование, о котором говорится и в благородном хадисе. Они прежде всего ответственны за таблиг. С этой точки зрения в исламской традиции науки и знания знание имеет иерархию. Есть ступени наук — то, что мы называем «маратиб аль-ильм». Есть. Несомненно, высшее знание — то, что приходит через откровение.</w:t>
      </w:r>
    </w:p>
    <w:p>
      <w:pPr>
        <w:keepNext/>
      </w:pPr>
      <w:hyperlink r:id="rId19">
        <w:r>
          <w:rPr>
            <w:color w:val="1155CC"/>
            <w:u w:val="single"/>
          </w:rPr>
          <w:t>00:06:58 – 00:07:38</w:t>
        </w:r>
      </w:hyperlink>
    </w:p>
    <w:p>
      <w:r>
        <w:t>То есть знание Всевышнего. Э-э, оно просвещает людей, но направляет их в определённых вопросах; такова природа этих знаний. У нас это, если хотите, можно прямо назвать Кораном. Или, э-э, благородные хадисы, связанные с Кораном, э-э, всё это относится к первому, высшему виду знания. Второе — знания, выводимые из этого знания; именно это я называю наукой таблига. Это знания, полученные нашими учёными через наследование, наследование пророчества. Затем идёт научное знание.</w:t>
      </w:r>
    </w:p>
    <w:p>
      <w:pPr>
        <w:keepNext/>
      </w:pPr>
      <w:hyperlink r:id="rId20">
        <w:r>
          <w:rPr>
            <w:color w:val="1155CC"/>
            <w:u w:val="single"/>
          </w:rPr>
          <w:t>00:07:38 – 00:08:19</w:t>
        </w:r>
      </w:hyperlink>
    </w:p>
    <w:p>
      <w:r>
        <w:t>Конечно, в этой иерархии научное знание — это знакомые нам виды знания. Сюда относятся все виды наук. Говоря о ступенях, можно понимать это и как превосходство: более высокое знание и подчинённые ему другие знания в нижестоящих отраслях. Можно, так сказать, их упорядочить; такое упорядочение возможно. Третье, четвёртое — наши интеллектуальные знания и знания, полученные интеллигенцией. Затем, в общем смысле, знания,</w:t>
      </w:r>
    </w:p>
    <w:p>
      <w:pPr>
        <w:keepNext/>
      </w:pPr>
      <w:hyperlink r:id="rId21">
        <w:r>
          <w:rPr>
            <w:color w:val="1155CC"/>
            <w:u w:val="single"/>
          </w:rPr>
          <w:t>00:08:19 – 00:08:59</w:t>
        </w:r>
      </w:hyperlink>
    </w:p>
    <w:p>
      <w:r>
        <w:t>которыми обладают все люди, общество, его члены; так можно представить здесь более общую последовательность. Теперь знание в нижестоящей [категории?], классе должно подчиняться вышестоящему. Итак, таблиг подчиняется откровению, наука — таблигу, а то, что мы называем знанием интеллигенции, [интеллектуальным?] знанием, научное знание тоже связано с ним; такая последовательность возможна. После этого пояснения мы устанавливаем, что «Рисале-и Нур»</w:t>
      </w:r>
    </w:p>
    <w:p>
      <w:pPr>
        <w:keepNext/>
      </w:pPr>
      <w:hyperlink r:id="rId22">
        <w:r>
          <w:rPr>
            <w:color w:val="1155CC"/>
            <w:u w:val="single"/>
          </w:rPr>
          <w:t>00:08:59 – 00:09:40</w:t>
        </w:r>
      </w:hyperlink>
    </w:p>
    <w:p>
      <w:r>
        <w:t>относятся к науке таблига. Это вид знания второй категории. Его цель — всецело таблиг. Порой некоторые моменты ускользают от нас. Устаз, как известно, ещё находясь в Ване, полностью занимался наукой. Он пытался писать и писал труды по логике, по статистике, интересовался и другими науками о физическом мире. Но однажды в особняке Тахир-паши, как известно, вы помните знаменитые слова британского министра колоний,</w:t>
      </w:r>
    </w:p>
    <w:p>
      <w:pPr>
        <w:keepNext/>
      </w:pPr>
      <w:hyperlink r:id="rId23">
        <w:r>
          <w:rPr>
            <w:color w:val="1155CC"/>
            <w:u w:val="single"/>
          </w:rPr>
          <w:t>00:09:40 – 00:10:21</w:t>
        </w:r>
      </w:hyperlink>
    </w:p>
    <w:p>
      <w:r>
        <w:t>опубликованные в газетах: надо отнять этот Коран у мусульман; это единственный способ властвовать над ними. Когда он так сказал, там был очень важный момент. Я выражу это так, чтобы было понятно; Устаз не говорит в точности так, но смысл его слов: я оставил научные занятия, пожертвовав ими ради науки таблига, и посвятил себя защите Корана. Вот основное содержание его слов. То есть он оставляет научные занятия. Все его усилия, всё направляется на занятия наукой таблига, и он приступает к такой работе.</w:t>
      </w:r>
    </w:p>
    <w:p>
      <w:pPr>
        <w:keepNext/>
      </w:pPr>
      <w:hyperlink r:id="rId24">
        <w:r>
          <w:rPr>
            <w:color w:val="1155CC"/>
            <w:u w:val="single"/>
          </w:rPr>
          <w:t>00:10:22 – 00:11:04</w:t>
        </w:r>
      </w:hyperlink>
    </w:p>
    <w:p>
      <w:r>
        <w:t>Поэтому нужно очень хорошо это понять и, так сказать, соответственно оценивать. Теперь, поскольку мы пытаемся оценить «Рисале-и Нур» с эпистемологической точки зрения, эпистемология, как известно, означает теорию познания в философии. Теория познания изучает, как мы получаем знание. Но когда здесь говорится о получении знания — человек идёт в библиотеку, учится и получает знания, однако эпистемология занимается не этим. Когда мы пытаемся что-то узнать, когда пытаемся</w:t>
      </w:r>
    </w:p>
    <w:p>
      <w:pPr>
        <w:keepNext/>
      </w:pPr>
      <w:hyperlink r:id="rId25">
        <w:r>
          <w:rPr>
            <w:color w:val="1155CC"/>
            <w:u w:val="single"/>
          </w:rPr>
          <w:t>00:11:05 – 00:11:47</w:t>
        </w:r>
      </w:hyperlink>
    </w:p>
    <w:p>
      <w:r>
        <w:t>что-то узнать, какие процессы происходят в уме и чувствах? Это изучает эпистемология; в некотором смысле она очень похожа на анатомию и физиологию. Анатомия, как известно, изучает органы тела по отдельности, не так ли, их природу, что они собой представляют. Физиология пытается объяснить их функции. Этим и занимается эпистемология, но применительно к системе познания человека. Раздел философии, изучающий нашу систему познания, называется эпистемологией. В философии разработаны теории познания.</w:t>
      </w:r>
    </w:p>
    <w:p>
      <w:pPr>
        <w:keepNext/>
      </w:pPr>
      <w:hyperlink r:id="rId26">
        <w:r>
          <w:rPr>
            <w:color w:val="1155CC"/>
            <w:u w:val="single"/>
          </w:rPr>
          <w:t>00:11:47 – 00:12:29</w:t>
        </w:r>
      </w:hyperlink>
    </w:p>
    <w:p>
      <w:r>
        <w:t>Я пытаюсь взять одну из них за модель. Точнее, не одну: я пытаюсь использовать модель, выведенную мною из анализа их всех. Здесь я сильно упрощаю, не вдаваясь в подробности. Не хочу быть несправедливым к вам, ведь многие слушатели не имеют философской подготовки. Поэтому я не хочу вдаваться в подробности. Можно провести следующий анализ. Есть познавательные силы, их можно назвать и способностями. «Кувве», как известно, новым придуманным словом называют «йети»:</w:t>
      </w:r>
    </w:p>
    <w:p>
      <w:pPr>
        <w:keepNext/>
      </w:pPr>
      <w:hyperlink r:id="rId27">
        <w:r>
          <w:rPr>
            <w:color w:val="1155CC"/>
            <w:u w:val="single"/>
          </w:rPr>
          <w:t>00:12:29 – 00:13:09</w:t>
        </w:r>
      </w:hyperlink>
    </w:p>
    <w:p>
      <w:r>
        <w:t>познавательные способности. В нашей исламской научной традиции технический термин — «кувве». Можно сказать и «сила». «Кувве» значит «куввет»: конечная «т» в арабском опускается, то есть сила, мощь. Все способности, которыми мы пользуемся для получения знания. Второе — как действуют эти силы: как они работают, выполняют свои функции при получении знания? И наконец, какова последовательность этих познавательных сил? Мы начали процесс получения знания: какая сила включается первой, какие затем, каков дальнейший путь?</w:t>
      </w:r>
    </w:p>
    <w:p>
      <w:pPr>
        <w:keepNext/>
      </w:pPr>
      <w:hyperlink r:id="rId28">
        <w:r>
          <w:rPr>
            <w:color w:val="1155CC"/>
            <w:u w:val="single"/>
          </w:rPr>
          <w:t>00:13:09 – 00:13:52</w:t>
        </w:r>
      </w:hyperlink>
    </w:p>
    <w:p>
      <w:r>
        <w:t>Это мы называем познавательными процессами, их функционированием. В этом контексте важный вопрос, который я хочу поставить: где начинается процесс познания? Он начинается, как известно, при первом соприкосновении с объектом знания. Когда мы говорим об объекте познания, перед нами встают виды объектов, то есть сущего. Следовательно, этой эпистемологии необходима онтология. Эту онтологию нужно ясно изложить. Я называю это онтологией эпистемологии.</w:t>
      </w:r>
    </w:p>
    <w:p>
      <w:pPr>
        <w:keepNext/>
      </w:pPr>
      <w:hyperlink r:id="rId29">
        <w:r>
          <w:rPr>
            <w:color w:val="1155CC"/>
            <w:u w:val="single"/>
          </w:rPr>
          <w:t>00:13:55 – 00:14:37</w:t>
        </w:r>
      </w:hyperlink>
    </w:p>
    <w:p>
      <w:r>
        <w:t>То есть сами сущности, которые мы пытаемся познать, их виды и так далее — всё это. Если попытаться классифицировать сущее, существует бесконечно много видов сущего. Провести такую классификацию очень, очень трудно. Конечно, в биологии и других областях есть классификации, но они мало применимы в философии познания. Поэтому мы не будем рассматривать сущее, выступающее объектом знания, как сущее; мы рассмотрим миры бытия. Такая классификация гораздо легче и практичнее.</w:t>
      </w:r>
    </w:p>
    <w:p>
      <w:pPr>
        <w:keepNext/>
      </w:pPr>
      <w:hyperlink r:id="rId30">
        <w:r>
          <w:rPr>
            <w:color w:val="1155CC"/>
            <w:u w:val="single"/>
          </w:rPr>
          <w:t>00:14:37 – 00:15:17</w:t>
        </w:r>
      </w:hyperlink>
    </w:p>
    <w:p>
      <w:r>
        <w:t>Когда мы спрашиваем, сколько существует видов миров бытия, многие философы, если они материалисты, отвечают: есть лишь один мир бытия — материальный мир, в котором мы находимся, то есть Вселенная. Но если мы дадим такой ответ, есть вопросы, которые нужно задать. Особенно много об этом говорят сегодня в космологии. В космологии теперь отказались от идеи, что существует лишь одна Вселенная. Есть одна наблюдаемая Вселенная.</w:t>
      </w:r>
    </w:p>
    <w:p>
      <w:pPr>
        <w:keepNext/>
      </w:pPr>
      <w:hyperlink r:id="rId31">
        <w:r>
          <w:rPr>
            <w:color w:val="1155CC"/>
            <w:u w:val="single"/>
          </w:rPr>
          <w:t>00:15:18 – 00:16:02</w:t>
        </w:r>
      </w:hyperlink>
    </w:p>
    <w:p>
      <w:r>
        <w:t>А Вселенные, [которые мы не можем наблюдать?], — мы не знаем. Говорят, их может быть бесконечно много. Откуда они это берут? К сожалению, они и это говорят с материальной точки зрения. Поскольку они видят в них лишь материальные миры, могут существовать бесчисленные Вселенные, подобные нашей. Откуда они берут бесконечность? Из бесконечности Вселенной, в которой мы находимся. Как известно, если взять галактики и прочее, существуют триллионы галактик. Расстояние между ними при движении со скоростью света преодолевается за миллионы, миллиарды лет. То есть даже наблюдаемая нами Вселенная бесконечна.</w:t>
      </w:r>
    </w:p>
    <w:p>
      <w:pPr>
        <w:keepNext/>
      </w:pPr>
      <w:hyperlink r:id="rId32">
        <w:r>
          <w:rPr>
            <w:color w:val="1155CC"/>
            <w:u w:val="single"/>
          </w:rPr>
          <w:t>00:16:02 – 00:16:43</w:t>
        </w:r>
      </w:hyperlink>
    </w:p>
    <w:p>
      <w:r>
        <w:t>Тогда откуда нам знать все эти миры? Наш метод таков: есть только один путь познания; иначе узнать это совершенно невозможно. Если Создатель всех этих миров произвёл такую классификацию, сказал, что миров бытия столько-то, мы должны этому доверять. И это, конечно, в Коране. Коран ясно делит их на два: мир сокровенного и мир видимого. Мир видимого — материальный мир или миры, которые мы можем наблюдать. Возможно, сейчас не можем, но в будущем,</w:t>
      </w:r>
    </w:p>
    <w:p>
      <w:pPr>
        <w:keepNext/>
      </w:pPr>
      <w:hyperlink r:id="rId33">
        <w:r>
          <w:rPr>
            <w:color w:val="1155CC"/>
            <w:u w:val="single"/>
          </w:rPr>
          <w:t>00:16:43 – 00:17:27</w:t>
        </w:r>
      </w:hyperlink>
    </w:p>
    <w:p>
      <w:r>
        <w:t>изобретя разные телескопы, сможем наблюдать и их. Но сейчас получить знания о них для нас невозможно. Даже о Солнечной системе мы многого ещё не знаем. Поэтому человеку нужно знать своё место и доверять этому. Итак, известное разделение в Коране на два мира: сокровенное и видимое. Мир видимого в Коране описывается нам лишь для познания Всевышнего. Вне этого знания о нём нам не даются. Коран побуждает нас: изучайте видимое, смотрите, наблюдайте. Увидев процессы в видимом мире, вы лучше познаете Аллаха.</w:t>
      </w:r>
    </w:p>
    <w:p>
      <w:pPr>
        <w:keepNext/>
      </w:pPr>
      <w:hyperlink r:id="rId34">
        <w:r>
          <w:rPr>
            <w:color w:val="1155CC"/>
            <w:u w:val="single"/>
          </w:rPr>
          <w:t>00:17:27 – 00:18:08</w:t>
        </w:r>
      </w:hyperlink>
    </w:p>
    <w:p>
      <w:r>
        <w:t>Наблюдайте, как это было сотворено. Посмотрите, как сотворён верблюд, как раскололось семя и из него выросло дерево, и так далее. Все эти различия прекрасно изложены в Коране. А о сокровенном Коран говорит: никто не знает его, кроме Аллаха. Только Всевышний знает сокровенное. Тогда цель Корана — дать нам знание о сокровенном, но в той мере, в какой оно нужно нам здесь. Если бы он сообщил всё сокровенное, мы, конечно, не смогли бы понять. Второе: у нас есть некоторые способности понимать сокровенное. Есть некоторые чувства, силы.</w:t>
      </w:r>
    </w:p>
    <w:p>
      <w:pPr>
        <w:keepNext/>
      </w:pPr>
      <w:hyperlink r:id="rId35">
        <w:r>
          <w:rPr>
            <w:color w:val="1155CC"/>
            <w:u w:val="single"/>
          </w:rPr>
          <w:t>00:18:08 – 00:18:49</w:t>
        </w:r>
      </w:hyperlink>
    </w:p>
    <w:p>
      <w:r>
        <w:t>Мы называем их «латаиф», тонкими способностями. Но воспринимать сокровенное они могут лишь под руководством откровения. Иначе это невозможно. Поэтому Коран даёт нам направляющие знания о сокровенном. Поскольку мы не воспринимаем сокровенное, он объясняет его через окно видимого мира, который мы воспринимаем. Естественно, сделать это можно через образное объяснение. Без этого образного объяснения понять было бы совершенно невозможно.</w:t>
      </w:r>
    </w:p>
    <w:p>
      <w:pPr>
        <w:keepNext/>
      </w:pPr>
      <w:hyperlink r:id="rId36">
        <w:r>
          <w:rPr>
            <w:color w:val="1155CC"/>
            <w:u w:val="single"/>
          </w:rPr>
          <w:t>00:18:50 – 00:19:31</w:t>
        </w:r>
      </w:hyperlink>
    </w:p>
    <w:p>
      <w:r>
        <w:t>То есть сущее в сокровенном объясняется через уподобление сущему в видимом мире. Это не одно и то же. Поэтому нужно толкование. Сведения Корана о сокровенном необходимо толковать. Но мы не знаем сокровенного — как тогда его толковать? Нужно обращаться к хадисам либо, если другие аяты Корана объясняют это, [в их свете?]. За этими пределами толкование невозможно; вы не можете толковать. Сколько ни старайтесь, ваше толкование может быть верным или ошибочным. Вот почему я хотел изложить этот момент.</w:t>
      </w:r>
    </w:p>
    <w:p>
      <w:pPr>
        <w:keepNext/>
      </w:pPr>
      <w:hyperlink r:id="rId37">
        <w:r>
          <w:rPr>
            <w:color w:val="1155CC"/>
            <w:u w:val="single"/>
          </w:rPr>
          <w:t>00:19:33 – 00:20:13</w:t>
        </w:r>
      </w:hyperlink>
    </w:p>
    <w:p>
      <w:r>
        <w:t>Итак, я пояснил, почему берём Коран за основу: потому что не можем знать все миры бытия. Раз Создатель миров бытия произвёл это разделение, мы можем вывести это оттуда. А есть ли это разделение в «Рисале-и Нур»? Разделение на сокровенное и видимое. Будучи наукой таблига, они никак не могут обойти это разделение. Иначе они утратили бы направляющую роль. Как известно, в «Мухакемат» есть два абзаца, к которым я обращусь.</w:t>
      </w:r>
    </w:p>
    <w:p>
      <w:pPr>
        <w:keepNext/>
      </w:pPr>
      <w:hyperlink r:id="rId38">
        <w:r>
          <w:rPr>
            <w:color w:val="1155CC"/>
            <w:u w:val="single"/>
          </w:rPr>
          <w:t>00:20:14 – 00:20:55</w:t>
        </w:r>
      </w:hyperlink>
    </w:p>
    <w:p>
      <w:r>
        <w:t>Я скажу об этом ещё кое-что. Вопросы бывают двух видов. В одном влияет соединение идей. То есть, соединяя идеи, мы можем получить больше знаний об этом предмете, увеличить наше знание. Возможно, оно зависит от этого, даже связано с этим. Я скажу нечто и не пойму; другой скажет, объяснит — тогда я пойму. Помогая друг другу, мы получаем знания в этих вопросах и увеличиваем их. Как и в материальных делах — здесь приводится пример. Заметьте, когда нечто объясняется через уподобление,</w:t>
      </w:r>
    </w:p>
    <w:p>
      <w:pPr>
        <w:keepNext/>
      </w:pPr>
      <w:hyperlink r:id="rId39">
        <w:r>
          <w:rPr>
            <w:color w:val="1155CC"/>
            <w:u w:val="single"/>
          </w:rPr>
          <w:t>00:20:55 – 00:21:38</w:t>
        </w:r>
      </w:hyperlink>
    </w:p>
    <w:p>
      <w:r>
        <w:t>[нам понять?] становится легче. Это подобно поднятию большого камня. Если камень очень тяжёл, один не поднимет, трое не поднимут, пятеро, но если соберутся десять, то сообща смогут его поднять. Это научные вопросы. В научных вопросах сотрудничество позволяет увеличить знание. Да. Во втором виде соединение и сотрудничество, по существу, не влияют. Сколько ни добавляй знаний, твоё знание об этом не увеличится.</w:t>
      </w:r>
    </w:p>
    <w:p>
      <w:pPr>
        <w:keepNext/>
      </w:pPr>
      <w:hyperlink r:id="rId40">
        <w:r>
          <w:rPr>
            <w:color w:val="1155CC"/>
            <w:u w:val="single"/>
          </w:rPr>
          <w:t>00:21:38 – 00:22:18</w:t>
        </w:r>
      </w:hyperlink>
    </w:p>
    <w:p>
      <w:r>
        <w:t>Сколько ни сотрудничай, твои знания об этом мало тебе помогут. Выражаясь философски, это потому, что оно полностью субъективно, то есть присуще отдельному человеку. Человеку нужно самому прилагать усилия. Если он старается, тогда моя помощь, возможно, может его поддержать. Может чем-то помочь. На что это похоже? Как прыжок через пропасть или проход через узкую [щель?], это одинаково для всех и для каждого. Есть пропасть, её нужно перепрыгнуть. Каждый прыгает отдельно. Или тоннель так узок, что помещается лишь один.</w:t>
      </w:r>
    </w:p>
    <w:p>
      <w:pPr>
        <w:keepNext/>
      </w:pPr>
      <w:hyperlink r:id="rId41">
        <w:r>
          <w:rPr>
            <w:color w:val="1155CC"/>
            <w:u w:val="single"/>
          </w:rPr>
          <w:t>00:22:19 – 00:23:00</w:t>
        </w:r>
      </w:hyperlink>
    </w:p>
    <w:p>
      <w:r>
        <w:t>Чтобы пройти, каждый должен идти по одному. Но если кто-то уже прошёл и немного расскажет нам: смотрите, я прошёл, видел это; здесь веди себя так, здесь наклонись, сделай так, и так далее — это может немного поддержать нас, но больше, конечно, не может. Так и многие науки относятся к первому виду, а науки о сокровенном — ко второму. Вопросы сокровенного полностью субъективны, личны; человек должен сам прилагать усилия. Иначе, сколько ни объясняй, сделать это он никак не сможет.</w:t>
      </w:r>
    </w:p>
    <w:p>
      <w:pPr>
        <w:keepNext/>
      </w:pPr>
      <w:hyperlink r:id="rId42">
        <w:r>
          <w:rPr>
            <w:color w:val="1155CC"/>
            <w:u w:val="single"/>
          </w:rPr>
          <w:t>00:23:00 – 00:23:41</w:t>
        </w:r>
      </w:hyperlink>
    </w:p>
    <w:p>
      <w:r>
        <w:t>Есть и известные исторические случаи. Например, что говорил наш Пророк, мир ему, своей дочери Фатиме? Не полагайся на меня из-за того, что твой отец — пророк. Ты должна сама трудиться, сама стараться. Поскольку это вопросы сокровенного, вопросы веры, здесь человеку необходимо самому прилагать усилия. Если обратить внимание, науки первого вида относятся к сокровенному. Устаз называет их «улюм-и имание», науками о вере. Второй вид касается видимого мира, то есть можно употребить термин</w:t>
      </w:r>
    </w:p>
    <w:p>
      <w:pPr>
        <w:keepNext/>
      </w:pPr>
      <w:hyperlink r:id="rId43">
        <w:r>
          <w:rPr>
            <w:color w:val="1155CC"/>
            <w:u w:val="single"/>
          </w:rPr>
          <w:t>00:23:41 – 00:24:26</w:t>
        </w:r>
      </w:hyperlink>
    </w:p>
    <w:p>
      <w:r>
        <w:t>«науки о физическом мире»; это науки, относящиеся к нему. Но заметьте: мы так описываем миры сокровенного и видимого, хотя эти миры не отделены друг от друга. Они вложены друг в друга, словно [слово неясно]; даже сокровенное полностью охватывает видимое; оно внутри него. Мы сейчас в видимом мире, не так ли? Но здесь есть и сокровенное. Почему? Потому что здесь много ангелов. Кто знает, какие ещё духовные существа здесь есть, о которых мы не знаем и которых не видим. Они слушают и видят нас, но мы их не видим. Итак, здесь, если есть [слово неясно], так сказать,</w:t>
      </w:r>
    </w:p>
    <w:p>
      <w:pPr>
        <w:keepNext/>
      </w:pPr>
      <w:hyperlink r:id="rId44">
        <w:r>
          <w:rPr>
            <w:color w:val="1155CC"/>
            <w:u w:val="single"/>
          </w:rPr>
          <w:t>00:24:26 – 00:25:06</w:t>
        </w:r>
      </w:hyperlink>
    </w:p>
    <w:p>
      <w:r>
        <w:t>с точки зрения миров, нужно взглянуть следующим образом. В онтологическом разделении мы назвали два мира, но когда Коран упоминает их, например, [Начало неясно] Небеса, земля и то, что между ними. здесь встречается такое выражение. Я толкую небеса и землю как сокровенное и видимое. Значит, нужно предположить ещё один мир бытия между сокровенным и видимым.</w:t>
      </w:r>
    </w:p>
    <w:p>
      <w:pPr>
        <w:keepNext/>
      </w:pPr>
      <w:hyperlink r:id="rId45">
        <w:r>
          <w:rPr>
            <w:color w:val="1155CC"/>
            <w:u w:val="single"/>
          </w:rPr>
          <w:t>00:25:07 – 00:25:50</w:t>
        </w:r>
      </w:hyperlink>
    </w:p>
    <w:p>
      <w:r>
        <w:t>Особенно эпистемологически, то есть с точки зрения нашего познания. Итак, нам даны способности для получения знаний о каждом мире. Но применение этих сил и способы получения знаний различаются. Для видимого мира мы, как известно, используем чувства и разум. Сокровенное познаётся лишь откровением. Разумом его познать невозможно. Мир сокровенного — знание, данное откровением, но откровения о сокровенном объясняют всё так сообразно разуму, что нам кажется: это [выведено разумом?].</w:t>
      </w:r>
    </w:p>
    <w:p>
      <w:pPr>
        <w:keepNext/>
      </w:pPr>
      <w:hyperlink r:id="rId46">
        <w:r>
          <w:rPr>
            <w:color w:val="1155CC"/>
            <w:u w:val="single"/>
          </w:rPr>
          <w:t>00:25:50 – 00:26:34</w:t>
        </w:r>
      </w:hyperlink>
    </w:p>
    <w:p>
      <w:r>
        <w:t>Вы можете сказать: подумав, я мог бы вывести это [разумом?], но увы, вывести это [разумом?] вы не можете. Это совершенно невозможно. Поэтому о сокровенном мы говорим: не выведено разумом, но постижимо. Это можно выразить так. Есть также вопросы между двумя мирами. Да, поскольку эти вопросы лежат между двумя мирами, здесь нужно кое-что учитывать. Из того, что находится между двумя вещами, часть ближе к этой стороне, часть точно посередине, часть ближе к этой стороне. Что это значит? Некоторые вопросы между двумя мирами очень близки</w:t>
      </w:r>
    </w:p>
    <w:p>
      <w:pPr>
        <w:keepNext/>
      </w:pPr>
      <w:hyperlink r:id="rId47">
        <w:r>
          <w:rPr>
            <w:color w:val="1155CC"/>
            <w:u w:val="single"/>
          </w:rPr>
          <w:t>00:26:34 – 00:27:19</w:t>
        </w:r>
      </w:hyperlink>
    </w:p>
    <w:p>
      <w:r>
        <w:t>к сокровенному, некоторые ближе к середине, а некоторые — к видимому. Значит, в вопросах, близких к видимому, разум применяется больше, но следует также учитывать вопросы, связанные с откровением о сокровенном, и рассматривать их. Я попытался показать это здесь на схеме. Земля, небеса и то, что между ними. То, что между ними, а из слов «и то, что под почвой» я вывожу следующее толкование. Конечно, поскольку я вывожу его, вырывая эти аяты из контекста, я не хочу углубляться в спор, ведь Коран,</w:t>
      </w:r>
    </w:p>
    <w:p>
      <w:pPr>
        <w:keepNext/>
      </w:pPr>
      <w:hyperlink r:id="rId48">
        <w:r>
          <w:rPr>
            <w:color w:val="1155CC"/>
            <w:u w:val="single"/>
          </w:rPr>
          <w:t>00:27:19 – 00:28:02</w:t>
        </w:r>
      </w:hyperlink>
    </w:p>
    <w:p>
      <w:r>
        <w:t>как известно, не книга философии. Он не рассматривает это так, как мы строим теорию познания в философии. Сообщая о видимом, Коран хочет учить нас сокровенному; сообщая о сокровенном, хочет направлять нас. Тогда из знания о видимом мы можем вывести то, что между двумя мирами. Моё толкование здесь указывает на следующее: Часть вопросов между сокровенным и видимым ближе к видимому, часть — к сокровенному. Некоторые находятся точно посередине. Потому что, говоря «то, что между ними», совершенно невозможно считать, что всё это точно посередине. Я попытался показать это в такой таблице.</w:t>
      </w:r>
    </w:p>
    <w:p>
      <w:pPr>
        <w:keepNext/>
      </w:pPr>
      <w:hyperlink r:id="rId49">
        <w:r>
          <w:rPr>
            <w:color w:val="1155CC"/>
            <w:u w:val="single"/>
          </w:rPr>
          <w:t>00:28:05 – 00:28:46</w:t>
        </w:r>
      </w:hyperlink>
    </w:p>
    <w:p>
      <w:r>
        <w:t>Мы истолковали это как видимый мир. Он познаётся только разумом и чувствами; используются чувства. Сокровенное же познаётся лишь откровением. Разумом познать его невозможно. Если о предмете есть откровение, его можно познать; иначе нельзя. Если изучаемый предмет приближается к видимому миру, соразмерно возрастает [влияние?] разума. То есть соразмерно больше используем разум. Но если он приближается к сокровенному, нужно быть внимательным. Откровение влияет больше; откровение обязательно следует учитывать в большей мере. Здесь приведены цитаты из «Рисале».</w:t>
      </w:r>
    </w:p>
    <w:p>
      <w:pPr>
        <w:keepNext/>
      </w:pPr>
      <w:hyperlink r:id="rId50">
        <w:r>
          <w:rPr>
            <w:color w:val="1155CC"/>
            <w:u w:val="single"/>
          </w:rPr>
          <w:t>00:28:47 – 00:29:26</w:t>
        </w:r>
      </w:hyperlink>
    </w:p>
    <w:p>
      <w:r>
        <w:t>В них действительно указаны эти уровни. Они требуют толкования, но времени мало; я быстро прочту и пойду дальше. Омрачённые просветители должны знать эти слова. Без сияния сердца не засияет свет мысли. Если тот свет и это сияние не [сольются?], это тьма. Извергаются гнёт и невежество. Лживая тьма, облачённая в одеяние света. Итак, что здесь описывается — что мы говорили? Пытаясь познать какой-либо предмет, получить знание, нужно использовать способности, подходящие этому предмету.</w:t>
      </w:r>
    </w:p>
    <w:p>
      <w:pPr>
        <w:keepNext/>
      </w:pPr>
      <w:hyperlink r:id="rId51">
        <w:r>
          <w:rPr>
            <w:color w:val="1155CC"/>
            <w:u w:val="single"/>
          </w:rPr>
          <w:t>00:29:27 – 00:30:11</w:t>
        </w:r>
      </w:hyperlink>
    </w:p>
    <w:p>
      <w:r>
        <w:t>Сокровенному соответствуют духовные способности. Коран указывает на всё это двумя понятиями. Одно из них он часто использует: сердце, как известно, понятие сердца. Наше сердце обращено к сокровенному. Разум обращён к видимому, но истина возникает при их соединении. В этом отношении это очень красиво; в «Лемеат», как известно, есть очень прекрасное указание на это. Есть и ещё один момент: если человек полностью сосредоточится</w:t>
      </w:r>
    </w:p>
    <w:p>
      <w:pPr>
        <w:keepNext/>
      </w:pPr>
      <w:hyperlink r:id="rId52">
        <w:r>
          <w:rPr>
            <w:color w:val="1155CC"/>
            <w:u w:val="single"/>
          </w:rPr>
          <w:t>00:30:11 – 00:30:53</w:t>
        </w:r>
      </w:hyperlink>
    </w:p>
    <w:p>
      <w:r>
        <w:t>на одной теме, то отдалится от других. Он не сможет освоить другие области и многое о них знать. Тогда нужно учитывать следующее: по мере сосредоточения на видимом наша связь с сокровенным начинает обрываться. Поэтому здесь требуется равновесие. Вы помните прекрасное объяснение Устазом этого равновесия. Итак, как только что было в «Мухакемат», когда он говорит, что знание двух видов, он также различает: знание бывает двух видов. И там он проводит классификацию,</w:t>
      </w:r>
    </w:p>
    <w:p>
      <w:pPr>
        <w:keepNext/>
      </w:pPr>
      <w:hyperlink r:id="rId53">
        <w:r>
          <w:rPr>
            <w:color w:val="1155CC"/>
            <w:u w:val="single"/>
          </w:rPr>
          <w:t>00:30:53 – 00:31:34</w:t>
        </w:r>
      </w:hyperlink>
    </w:p>
    <w:p>
      <w:r>
        <w:t>сообразную уровням знания, и говорит: один вид знания, если изучить раз и не понять, можно изучить второй раз. Спросишь другого, научишься и тем самым обретёшь это знание. И больше нет необходимости изучать это заново. Это словно пища, похоже на пищу, подобно пище. Это важно: не будешь есть и пить — не сможешь жить. Но человеку не нужно садиться есть каждый день, каждый час. Раз или два в день самое большее, поев немного, можно сохранить</w:t>
      </w:r>
    </w:p>
    <w:p>
      <w:pPr>
        <w:keepNext/>
      </w:pPr>
      <w:hyperlink r:id="rId54">
        <w:r>
          <w:rPr>
            <w:color w:val="1155CC"/>
            <w:u w:val="single"/>
          </w:rPr>
          <w:t>00:31:34 – 00:32:16</w:t>
        </w:r>
      </w:hyperlink>
    </w:p>
    <w:p>
      <w:r>
        <w:t>здоровье. Но есть второй вид знания, нужный каждое мгновение, каждую секунду. Это, конечно, знание о сокровенном. Оно подобно воздуху. Человек не может прожить без воздуха даже секунду-две. Каждое мгновение, каждое мгновение нам нужен свежий воздух. Так и науки о сокровенном подобны этому. Есть и ещё одна сторона. Возможно, Устаз где-то это говорит, но я не помню, чтобы он говорил. Поскольку силы, которыми мы постигаем сокровенное, духовные, развивать духовные силы намного, намного, намного</w:t>
      </w:r>
    </w:p>
    <w:p>
      <w:pPr>
        <w:keepNext/>
      </w:pPr>
      <w:hyperlink r:id="rId55">
        <w:r>
          <w:rPr>
            <w:color w:val="1155CC"/>
            <w:u w:val="single"/>
          </w:rPr>
          <w:t>00:32:16 – 00:32:59</w:t>
        </w:r>
      </w:hyperlink>
    </w:p>
    <w:p>
      <w:r>
        <w:t>труднее физических. Если сегодня мне трудно поднять 10 килограммов, то два дня, три дня поднимая по 5 килограммов, я укреплю мышцы. На четвёртый день смогу поднять 10, 15 килограммов. Развить мышцы очень легко. Но если задуматься, применяя силы сердца, чтобы понять духовное, развить силы сердца, духовные силы, не так легко. Чтобы упражнять их, нам нужно это духовное измерение как можно больше, гораздо больше. Каждое мгновение, каждую минуту. И какие же это науки? Таблиг и откровение. К этому виду относятся науки, следующие откровению.</w:t>
      </w:r>
    </w:p>
    <w:p>
      <w:pPr>
        <w:keepNext/>
      </w:pPr>
      <w:hyperlink r:id="rId56">
        <w:r>
          <w:rPr>
            <w:color w:val="1155CC"/>
            <w:u w:val="single"/>
          </w:rPr>
          <w:t>00:32:59 – 00:33:40</w:t>
        </w:r>
      </w:hyperlink>
    </w:p>
    <w:p>
      <w:r>
        <w:t>Они нужны нам каждое мгновение, каждую секунду. Поэтому вопрос очень важен, его следует учитывать. Здесь я привёл такой пример. Говоря о сокровенном и видимом, лучше пояснить это примером. Например, мы изучаем сущность человека, хотим её узнать. Рассматривая сущность человека, первое, что сразу привлекает внимание, это тело. К чему относится наше тело? К видимому. Итак, видимое — кажется, остался один слайд. Поскольку оно видимо, через опыт, наблюдение, в лаборатории,</w:t>
      </w:r>
    </w:p>
    <w:p>
      <w:pPr>
        <w:keepNext/>
      </w:pPr>
      <w:hyperlink r:id="rId57">
        <w:r>
          <w:rPr>
            <w:color w:val="1155CC"/>
            <w:u w:val="single"/>
          </w:rPr>
          <w:t>00:33:40 – 00:34:23</w:t>
        </w:r>
      </w:hyperlink>
    </w:p>
    <w:p>
      <w:r>
        <w:t>в анатомических науках мы можем его изучать и наблюдать. Но у человека есть и духовная сторона: чувства, мысли и прочее. Чтобы понять их, этих материальных наук недостаточно. Тогда нужно обратиться к духовной стороне. Нам отчасти нужно руководство откровения. Если собрать и расположить по порядку аяты Корана о человеке, вы увидите множество аятов. Конечно, Коран — книга, данная человеку, откровение, и они, разумеется, в нём будут. Значит, эти стороны человеческой сущности лежат между сокровенным</w:t>
      </w:r>
    </w:p>
    <w:p>
      <w:pPr>
        <w:keepNext/>
      </w:pPr>
      <w:hyperlink r:id="rId58">
        <w:r>
          <w:rPr>
            <w:color w:val="1155CC"/>
            <w:u w:val="single"/>
          </w:rPr>
          <w:t>00:34:23 – 00:35:04</w:t>
        </w:r>
      </w:hyperlink>
    </w:p>
    <w:p>
      <w:r>
        <w:t>и видимым. Можно использовать разум, но нужно учитывать и руководство откровения. Но когда речь заходит о душе, душе человека, мы вступили в сокровенное; этого предмета никак не познать. Если об этом есть аят Корана, то тем, что сможем из него вывести, мы можем удовлетвориться. Продвинуться дальше невозможно. В заключение, приводить примеры — на самом деле примеров много, ведь «Рисале-и Нур» полностью посвящены этим вопросам, сокровенному. Все читавшие «Рисале» вспомнят: достаточно взглянуть на начало, чтобы вспомнить остальное. Большое спасибо.</w:t>
      </w:r>
    </w:p>
    <w:p>
      <w:pPr>
        <w:keepNext/>
      </w:pPr>
      <w:hyperlink r:id="rId59">
        <w:r>
          <w:rPr>
            <w:color w:val="1155CC"/>
            <w:u w:val="single"/>
          </w:rPr>
          <w:t>00:35:04 – 00:35:45</w:t>
        </w:r>
      </w:hyperlink>
    </w:p>
    <w:p>
      <w:r>
        <w:t>Большое спасибо, мы очень благодарны. Профессор Алпарслан, благодарим вас. Уже прошло полчаса, но вот хорошая и плохая новости. Поскольку нам сказали, что в 12:30 нам не нужно никуда срочно успевать, то есть [добавляя к этому?], сможем дать столько же времени другим докладчикам, если Бог пожелает. Ей-богу, думаем, что проблем не будет. Большое спасибо, профессор Алпарслан. Теперь приглашаю следующего докладчика, профессора, доктора Мустафу [Саида?] Куршуноглу. Прошу вас, дорогой профессор. Из университета Девятнадцатого мая, под названием «Бессознательное и исследованная вера», охватывая философскую, психоаналитическую и квантовую перспективы,</w:t>
      </w:r>
    </w:p>
    <w:p>
      <w:pPr>
        <w:keepNext/>
      </w:pPr>
      <w:hyperlink r:id="rId60">
        <w:r>
          <w:rPr>
            <w:color w:val="1155CC"/>
            <w:u w:val="single"/>
          </w:rPr>
          <w:t>00:35:45 – 00:36:27</w:t>
        </w:r>
      </w:hyperlink>
    </w:p>
    <w:p>
      <w:r>
        <w:t>мы услышим его ценный доклад о трансцендентном познании. Прошу вас, профессор. Благодарю, дорогой председатель. Уважаемые присутствующие, прежде всего приветствую всех с любовью и уважением. Во имя Аллаха, Милостивого, Милосердного. Да, главная тема нашего симпозиума — глобальные кризисы и их решения в свете Корана. На наш взгляд, важнейший глобальный кризис сегодня — это экзистенциальный кризис человека, в глобальном масштабе. Есть экономические, политические кризисы; разные кризисы постоянно</w:t>
      </w:r>
    </w:p>
    <w:p>
      <w:pPr>
        <w:keepNext/>
      </w:pPr>
      <w:hyperlink r:id="rId61">
        <w:r>
          <w:rPr>
            <w:color w:val="1155CC"/>
            <w:u w:val="single"/>
          </w:rPr>
          <w:t>00:36:27 – 00:37:10</w:t>
        </w:r>
      </w:hyperlink>
    </w:p>
    <w:p>
      <w:r>
        <w:t>возникают перед нами. Но в эпоху стремительного ускорения глобализации культурные границы, местные и национальные границы, обычаи, традиции быстро смешиваются, идут интенсивные знакомства, различные встречи, столкновения, вызовы возникают беспорядочно, сложно и запутанно. Неизбежно это, как самый коренной кризис, порождает экзистенциальный кризис во всём мире, от Востока до Запада. Люди прежде всего ищут в своей культуре, истории,</w:t>
      </w:r>
    </w:p>
    <w:p>
      <w:pPr>
        <w:keepNext/>
      </w:pPr>
      <w:hyperlink r:id="rId62">
        <w:r>
          <w:rPr>
            <w:color w:val="1155CC"/>
            <w:u w:val="single"/>
          </w:rPr>
          <w:t>00:37:10 – 00:37:53</w:t>
        </w:r>
      </w:hyperlink>
    </w:p>
    <w:p>
      <w:r>
        <w:t>вере, мысли, философии либо в соседних или соперничающих культурах подходы и ответы, даже если те остались в далёком прошлом. К этому добавляются и некоторые взгляды на будущее. Поэтому это важнейший кризис; прочие кризисы проявляются в его рамках. Бедиуззаман со своими трудами «Рисале-и Нур» остаётся в поле внимания Турции и мира более полувека, возможно, почти век — так или иначе в поле внимания — как наш мыслитель, учёный, мудрец.</w:t>
      </w:r>
    </w:p>
    <w:p>
      <w:pPr>
        <w:keepNext/>
      </w:pPr>
      <w:hyperlink r:id="rId63">
        <w:r>
          <w:rPr>
            <w:color w:val="1155CC"/>
            <w:u w:val="single"/>
          </w:rPr>
          <w:t>00:37:53 – 00:38:35</w:t>
        </w:r>
      </w:hyperlink>
    </w:p>
    <w:p>
      <w:r>
        <w:t>Когда мы обращаемся к нему по этому вопросу, спрашивая, как решения экзистенциального кризиса, данные Кораном, выглядят с точки зрения «Рисале-и Нур», через Бедиуззамана как учителя, его взгляд и мысль, мы встречаем весьма удивительные результаты. В рамках своей дисциплины, философии, я обратился к Тридцатому слову. К Тридцатому слову в книге «Слова». Те, кто читал, знают.</w:t>
      </w:r>
    </w:p>
    <w:p>
      <w:pPr>
        <w:keepNext/>
      </w:pPr>
      <w:hyperlink r:id="rId64">
        <w:r>
          <w:rPr>
            <w:color w:val="1155CC"/>
            <w:u w:val="single"/>
          </w:rPr>
          <w:t>00:38:35 – 00:39:17</w:t>
        </w:r>
      </w:hyperlink>
    </w:p>
    <w:p>
      <w:r>
        <w:t>В этом Слове две цели, и эти цели соединяют 72-й аят суры «Аль-Ахзаб» и 3-й аят суры «Саба». Если предположить, что оно написано примерно между 1928 и 1930 годами, и взглянуть на смысл обоих аятов, первый, 72-й аят «Аль-Ахзаб», говорит об аманате, от которого уклонились небеса, земля, горы, но который принял человек. А сура «Саба», то есть её 3-й аят, предмет второй цели Тридцатого слова, говорит, что на небесах и земле</w:t>
      </w:r>
    </w:p>
    <w:p>
      <w:pPr>
        <w:keepNext/>
      </w:pPr>
      <w:hyperlink r:id="rId65">
        <w:r>
          <w:rPr>
            <w:color w:val="1155CC"/>
            <w:u w:val="single"/>
          </w:rPr>
          <w:t>00:39:18 – 00:40:02</w:t>
        </w:r>
      </w:hyperlink>
    </w:p>
    <w:p>
      <w:r>
        <w:t>весом с частицу, то есть величиной с атом, меньше или больше него, всё существующее непосредственно пребывает в Божественном знании и записано в замысле, Божественном замысле, называемом Ясной книгой, и осуществляется согласно ему. Каким бы малым оно ни было, при всей малости, или каким бы большим, оно не вне знания: оно известно Божественному знанию. Это очень интересно. В 1928 году исламский [учёный?], в самом обычном понимании, толкует здесь аманат, относящийся к человеку, непосредственно</w:t>
      </w:r>
    </w:p>
    <w:p>
      <w:pPr>
        <w:keepNext/>
      </w:pPr>
      <w:hyperlink r:id="rId66">
        <w:r>
          <w:rPr>
            <w:color w:val="1155CC"/>
            <w:u w:val="single"/>
          </w:rPr>
          <w:t>00:40:02 – 00:40:44</w:t>
        </w:r>
      </w:hyperlink>
    </w:p>
    <w:p>
      <w:r>
        <w:t>как самость, чувство «я». Как он может установить согласование, синхронизацию между самостью и частицей, атомом? Что это за ум? Ближайший пример — дружба Юнга и великого физика, астрофизика Паули, начавшаяся в 1930-х, в 1935–1936 годах. То есть Паули, физик-теоретик, заболевает. Ему нужна помощь психолога, и он посещает у Карла Юнга</w:t>
      </w:r>
    </w:p>
    <w:p>
      <w:pPr>
        <w:keepNext/>
      </w:pPr>
      <w:hyperlink r:id="rId67">
        <w:r>
          <w:rPr>
            <w:color w:val="1155CC"/>
            <w:u w:val="single"/>
          </w:rPr>
          <w:t>00:40:44 – 00:41:25</w:t>
        </w:r>
      </w:hyperlink>
    </w:p>
    <w:p>
      <w:r>
        <w:t>сеансы терапии. Там он делится знаниями астрофизики с психоаналитиком Юнгом, и благодаря этому обмену в психологии Юнга появляется весьма обширный корпус трудов об отношениях субатомного мира и самости. Но соединение этих вопросов в 1928 году, в Тридцатом слове, весьма примечательно. Поэтому здесь следует остановиться. Прежде такого не делали. Этого не делали ни на Западе, ни на Востоке.</w:t>
      </w:r>
    </w:p>
    <w:p>
      <w:pPr>
        <w:keepNext/>
      </w:pPr>
      <w:hyperlink r:id="rId68">
        <w:r>
          <w:rPr>
            <w:color w:val="1155CC"/>
            <w:u w:val="single"/>
          </w:rPr>
          <w:t>00:41:25 – 00:42:08</w:t>
        </w:r>
      </w:hyperlink>
    </w:p>
    <w:p>
      <w:r>
        <w:t>Рассмотрение этих двух аятов с одной точки зрения. С позиции Корана здесь поразительно всеохватный взгляд. Здесь понимаешь, что это обращение к человеку вообще. Прежде всего, та эпоха, как известно: девятнадцатый, начало двадцатого века, когда наука стала открывать субатомный мир, период до 1950 года, когда начали открывать мир частиц, и люди столкнулись с вопросом, что такое физическая реальность, — это и в научном смысле эпоха кризиса, когда ставилась под вопрос физика после Ньютона.</w:t>
      </w:r>
    </w:p>
    <w:p>
      <w:pPr>
        <w:keepNext/>
      </w:pPr>
      <w:hyperlink r:id="rId69">
        <w:r>
          <w:rPr>
            <w:color w:val="1155CC"/>
            <w:u w:val="single"/>
          </w:rPr>
          <w:t>00:42:08 – 00:42:49</w:t>
        </w:r>
      </w:hyperlink>
    </w:p>
    <w:p>
      <w:r>
        <w:t>В политике тоже — хаос на пути ко Второй мировой войне, между Первой и Второй мировыми, когда национальное сознание и прочее принесли свои последствия, свои плоды. В такой обстановке он соединяет их — в Барле, конечно. Среди его слушателей в Барле наверняка были те, кто воспринял это соединение. Но если взглянуть на суть, она действительно выходит за пределы; мы видим подход с позиции Корана, опережающей его время. В суре «Аль-Ахзаб» оригинальность начинается здесь. [Краткая арабская фраза неясна]</w:t>
      </w:r>
    </w:p>
    <w:p>
      <w:pPr>
        <w:keepNext/>
      </w:pPr>
      <w:hyperlink r:id="rId70">
        <w:r>
          <w:rPr>
            <w:color w:val="1155CC"/>
            <w:u w:val="single"/>
          </w:rPr>
          <w:t>00:42:49 – 00:43:29</w:t>
        </w:r>
      </w:hyperlink>
    </w:p>
    <w:p>
      <w:r>
        <w:t>Мы предложили аманат небесам, земле и горам. Они отказались нести его и устрашились; человек понёс его. Он крайне несправедлив и невежествен. Наши толкователи объясняли аманат в этом аяте по-разному, но близким образом: создание человека наместником, возложение обязанности поклоняться, верить, создание его почтенным или дарование ему жизни и духа — верные или возможные верные толкования. Но «Рисале-и Нур» с точки зрения Корана понимают аманат непосредственно как самость.</w:t>
      </w:r>
    </w:p>
    <w:p>
      <w:pPr>
        <w:keepNext/>
      </w:pPr>
      <w:hyperlink r:id="rId71">
        <w:r>
          <w:rPr>
            <w:color w:val="1155CC"/>
            <w:u w:val="single"/>
          </w:rPr>
          <w:t>00:43:30 – 00:44:12</w:t>
        </w:r>
      </w:hyperlink>
    </w:p>
    <w:p>
      <w:r>
        <w:t>То есть самость, selfness, то, что мы называем «я», или эго, суперэго или ид в разных проявлениях в психологии: в обществе одни, наедине с собой другие, а при погружении в бессознательное — иные: самость, эго. Он так свободно выражает это [исламским?] понятием: аманат — это эго. Это, по сути, великий переворот. Почему переворот? В истории ислама, исламской мысли, суфизме или личностном развитии, пути к совершенному человеку</w:t>
      </w:r>
    </w:p>
    <w:p>
      <w:pPr>
        <w:keepNext/>
      </w:pPr>
      <w:hyperlink r:id="rId72">
        <w:r>
          <w:rPr>
            <w:color w:val="1155CC"/>
            <w:u w:val="single"/>
          </w:rPr>
          <w:t>00:44:12 – 00:44:51</w:t>
        </w:r>
      </w:hyperlink>
    </w:p>
    <w:p>
      <w:r>
        <w:t>сердце человека, его тонкие способности или душа проходят определённые ступени к совершенству — это созревание, доведение души до совершенства, как и в аристотелевской, перипатетической философии. Процесс доведения до зрелости и совершенства. Так рассматривают этот вопрос; они, несомненно, проявили себя с огромным успехом. Но современный человек мало приспособлен к долгим испытаниям, великим поэтапным преобразованиям,</w:t>
      </w:r>
    </w:p>
    <w:p>
      <w:pPr>
        <w:keepNext/>
      </w:pPr>
      <w:hyperlink r:id="rId73">
        <w:r>
          <w:rPr>
            <w:color w:val="1155CC"/>
            <w:u w:val="single"/>
          </w:rPr>
          <w:t>00:44:52 – 00:45:36</w:t>
        </w:r>
      </w:hyperlink>
    </w:p>
    <w:p>
      <w:r>
        <w:t>процессам, которые можно назвать духовной алхимией, духовным преображением. Он не очень способен вступить в них. Он говорит совсем другое. Самость, которую ты несёшь, тебе не принадлежит. Когда ты говоришь «я», это притязание, источник которого не в тебе, и это аманат. Ты пользуешься отражением личности, принадлежащей другому, её проявлением в тебе. Для человека использовать своё эго как аманат, осознать это, войти в просветление, побуждающее действовать так и в бессознательном,</w:t>
      </w:r>
    </w:p>
    <w:p>
      <w:pPr>
        <w:keepNext/>
      </w:pPr>
      <w:hyperlink r:id="rId74">
        <w:r>
          <w:rPr>
            <w:color w:val="1155CC"/>
            <w:u w:val="single"/>
          </w:rPr>
          <w:t>00:45:36 – 00:46:18</w:t>
        </w:r>
      </w:hyperlink>
    </w:p>
    <w:p>
      <w:r>
        <w:t>и в сознании, — это непривычно. Это новое. Здесь выражено нечто совершенно новое. Потому что люди ставят духовность или зрелость целью и идут к ней. Но без постановки цели непосредственно пережить свою самость как аманат, пережить её как аманат, испытать это и оставаться верным опыту, не отступать от верности ему, а если отступил, вновь упорядочить себя самоотчётом.</w:t>
      </w:r>
    </w:p>
    <w:p>
      <w:pPr>
        <w:keepNext/>
      </w:pPr>
      <w:hyperlink r:id="rId75">
        <w:r>
          <w:rPr>
            <w:color w:val="1155CC"/>
            <w:u w:val="single"/>
          </w:rPr>
          <w:t>00:46:18 – 00:46:59</w:t>
        </w:r>
      </w:hyperlink>
    </w:p>
    <w:p>
      <w:r>
        <w:t>Это поразительная оригинальность. Возможно, воздействие «Рисале-и Нур» на людей, на их души, его величайшее воздействие в мире заключено в этом, возможно, не вполне осознанном перевороте. Использование самости как аманата. Когда это становится осознанием, воплощается в действии, рассказывают один случай об Устазе. Один из его выдающихся, верных учеников, Зюбейир Гюндюзалп, которого мы поминаем с милостью, сказал: «Устаз, я очень боюсь эгоизма». Слова «Не бойся, брат,</w:t>
      </w:r>
    </w:p>
    <w:p>
      <w:pPr>
        <w:keepNext/>
      </w:pPr>
      <w:hyperlink r:id="rId76">
        <w:r>
          <w:rPr>
            <w:color w:val="1155CC"/>
            <w:u w:val="single"/>
          </w:rPr>
          <w:t>00:46:59 – 00:47:43</w:t>
        </w:r>
      </w:hyperlink>
    </w:p>
    <w:p>
      <w:r>
        <w:t>трепещи» отсылают к трепету и уклонению гор, небес и земли. При пользовании аманатом, если он от Господа, Божественный, размышление о том, как им пользоваться, по-моему, должно быть оставлено самим людям. Здесь он входит в это, и оно буквально становится автобиографией: Тридцатое слово. Через сны и видение — и как сон, подобный вещему сну, и как видение истины, непосредственно возникающее перед его взором,</w:t>
      </w:r>
    </w:p>
    <w:p>
      <w:pPr>
        <w:keepNext/>
      </w:pPr>
      <w:hyperlink r:id="rId77">
        <w:r>
          <w:rPr>
            <w:color w:val="1155CC"/>
            <w:u w:val="single"/>
          </w:rPr>
          <w:t>00:47:43 – 00:48:26</w:t>
        </w:r>
      </w:hyperlink>
    </w:p>
    <w:p>
      <w:r>
        <w:t>он рассказывает о путешествии по пещере. Это древняя мудрость. Самый известный пример мы знаем у Платона, в его знаменитой метафоре пещеры, известной всем метафоре пещеры. Истинный мудрец освобождается от оков пещеры, достигает солнца, затем возвращается к людям в пещере и объясняет смысл их цепей, теней перед их глазами на стене пещеры и звуков, которые они слышат, — на что всё указывает. Это видение мудрости нам и описывает Эфлатун, Платон. Это древняя традиция: роль пещер в жизни пророков,</w:t>
      </w:r>
    </w:p>
    <w:p>
      <w:pPr>
        <w:keepNext/>
      </w:pPr>
      <w:hyperlink r:id="rId78">
        <w:r>
          <w:rPr>
            <w:color w:val="1155CC"/>
            <w:u w:val="single"/>
          </w:rPr>
          <w:t>00:48:26 – 00:49:07</w:t>
        </w:r>
      </w:hyperlink>
    </w:p>
    <w:p>
      <w:r>
        <w:t>связь обитателей пещеры с пещерой встречаются и в священных книгах. Здесь мы видим прямую связь с этой древней традицией. Он рассказывает о путешествии в бессознательное, увиденном, пережитом в своём видении. То есть описывает встречу с самим собой. И очень ясно объясняет вопрос аманата. Сначала он спускается, то есть в собственное бессознательное. Говоря о бессознательном, мы отличаем его от подсознательного. Здесь мы особо подчёркиваем бессознательное. Мы переживаем так много, но</w:t>
      </w:r>
    </w:p>
    <w:p>
      <w:pPr>
        <w:keepNext/>
      </w:pPr>
      <w:hyperlink r:id="rId79">
        <w:r>
          <w:rPr>
            <w:color w:val="1155CC"/>
            <w:u w:val="single"/>
          </w:rPr>
          <w:t>00:49:09 – 00:49:52</w:t>
        </w:r>
      </w:hyperlink>
    </w:p>
    <w:p>
      <w:r>
        <w:t>во времени, среди прошлого и будущего, сознание сосредоточено на настоящем. Обычно процентов на восемьдесят, девяносто. Многое протекает рядом с нами. Жизнь течёт, и эта текущая жизнь, пережитое, постоянно сохраняются. Мы сохраняем и собственные переживания. С детства то, что пережили предки, деды, наше общество, тоже откладывается в слое коллективного сознания. Из какой бы культуры, из какого [генеалогического?] процесса мы ни происходили, это есть в наших слоях. Мы можем быть похожи, можем различаться. Но в этом путешествии здесь есть наши страхи;</w:t>
      </w:r>
    </w:p>
    <w:p>
      <w:pPr>
        <w:keepNext/>
      </w:pPr>
      <w:hyperlink r:id="rId80">
        <w:r>
          <w:rPr>
            <w:color w:val="1155CC"/>
            <w:u w:val="single"/>
          </w:rPr>
          <w:t>00:49:52 – 00:50:33</w:t>
        </w:r>
      </w:hyperlink>
    </w:p>
    <w:p>
      <w:r>
        <w:t>словами Корана — наши предположения. И опять, в суре Корана «Аль-Бакара», что больше всего мешает многобожникам уверовать? Некоторые ожидания, надежды — то, что Коран называет «умнийя». Это всё сомнения, колебания, страхи, ожидания из бессознательного. А где мы чаще всего встречаемся с ними? Во снах, которые хотим истолковать. С одной стороны, сны — врата мира образов, но в значительном отношении это обратная связь бессознательного, его жалобы, ожидания. Здесь он спускается вниз,</w:t>
      </w:r>
    </w:p>
    <w:p>
      <w:pPr>
        <w:keepNext/>
      </w:pPr>
      <w:hyperlink r:id="rId81">
        <w:r>
          <w:rPr>
            <w:color w:val="1155CC"/>
            <w:u w:val="single"/>
          </w:rPr>
          <w:t>00:50:33 – 00:51:18</w:t>
        </w:r>
      </w:hyperlink>
    </w:p>
    <w:p>
      <w:r>
        <w:t>в древней мифологии [мы называем это катабасисом?], и спускается в тёмный мир, сразу встречая главный архетип, архетип тени, известный и в психологии Юнга. Он спускается в подземный мир, тёмный и удушливый. Туда, где человек остаётся, закрыв глаза на сознание, оставшись один. Здесь он не описывает его [ужас?], но выражает несколькими словами: Я ощутил такие страшные пропасти, [слово неясно], такие страшные вопли, такие ужасы. Он пережил бедствия Первой мировой войны, в своём регионе,</w:t>
      </w:r>
    </w:p>
    <w:p>
      <w:pPr>
        <w:keepNext/>
      </w:pPr>
      <w:hyperlink r:id="rId82">
        <w:r>
          <w:rPr>
            <w:color w:val="1155CC"/>
            <w:u w:val="single"/>
          </w:rPr>
          <w:t>00:51:18 – 00:52:00</w:t>
        </w:r>
      </w:hyperlink>
    </w:p>
    <w:p>
      <w:r>
        <w:t>то, что постигло исламский мир и исламский халифат. Мы должны понимать эти места, размышляя обо всём этом в чутком внутреннем мире Устаза. Затем, говорит он, вдали появляется свет. Мне нужно идти к этому свету. По дороге, говорит он, я встречаю тех, кто отправился в это путешествие. Вижу следы Ибн Сины, Фараби. До какого-то места, говорит он, слышу их голоса. Но затем их голоса смолкают. Все старались выбраться из пещеры. Когда я был в таком состоянии, говорит он, пришла помощь от Корана,</w:t>
      </w:r>
    </w:p>
    <w:p>
      <w:pPr>
        <w:keepNext/>
      </w:pPr>
      <w:hyperlink r:id="rId83">
        <w:r>
          <w:rPr>
            <w:color w:val="1155CC"/>
            <w:u w:val="single"/>
          </w:rPr>
          <w:t>00:52:00 – 00:52:41</w:t>
        </w:r>
      </w:hyperlink>
    </w:p>
    <w:p>
      <w:r>
        <w:t>дав мне свет, указавший путь, и нечто, разбивающее непреодолимые скалы на пути, — всё это в бессознательном, — говорит он, дало мне орудие. И с этим светом и орудием, в своём видении, говорит он, я прошёл здесь. Он описывает, как сияние из Корана, свет из Корана, совершили переворот в бессознательном в его собственной жизни. Он рассказывает о своём переходе. У него три путешествия. Он спускается, проходит горизонтально. Подробности можно прочесть в Тридцатом слове. И восхождение, выше облаков.</w:t>
      </w:r>
    </w:p>
    <w:p>
      <w:pPr>
        <w:keepNext/>
      </w:pPr>
      <w:hyperlink r:id="rId84">
        <w:r>
          <w:rPr>
            <w:color w:val="1155CC"/>
            <w:u w:val="single"/>
          </w:rPr>
          <w:t>00:52:41 – 00:53:22</w:t>
        </w:r>
      </w:hyperlink>
    </w:p>
    <w:p>
      <w:r>
        <w:t>Через три путешествия, в третьем, наконец в огромной пустыне, под солнцем Корана, без тягот, боли и печали, в мире с собой он достигает того, что мы называем unus mundus, единого мира. Не раздробленного, а единого мира. Неделимого, единого мира. Почему он рассказывает это в Тридцатом слове, в разделе об аманате? Он описывает процесс пользования своей самостью как аманатом, свой пережитый опыт. Это психоаналитическое повествование.</w:t>
      </w:r>
    </w:p>
    <w:p>
      <w:pPr>
        <w:keepNext/>
      </w:pPr>
      <w:hyperlink r:id="rId85">
        <w:r>
          <w:rPr>
            <w:color w:val="1155CC"/>
            <w:u w:val="single"/>
          </w:rPr>
          <w:t>00:53:22 – 00:54:06</w:t>
        </w:r>
      </w:hyperlink>
    </w:p>
    <w:p>
      <w:r>
        <w:t>Он наставляет, рассказывая о верности своему опыту, пережитому опыту, верности, никогда от него не отступающей. Тем самым открывает путь человеку нашей эпохи с точки зрения Мудрого Корана. Это касается не только нас. Взгляните на архетипы в психоанализе Юнга, в его дружбе с Паули. Сегодня мы знаем следующее: частицы субатомного мира вероятностны, и когда подходишь к ним с измерением и опытом, то в некотором смысле, доказывая, одновременно их отрицаешь.</w:t>
      </w:r>
    </w:p>
    <w:p>
      <w:pPr>
        <w:keepNext/>
      </w:pPr>
      <w:hyperlink r:id="rId86">
        <w:r>
          <w:rPr>
            <w:color w:val="1155CC"/>
            <w:u w:val="single"/>
          </w:rPr>
          <w:t>00:54:06 – 00:54:47</w:t>
        </w:r>
      </w:hyperlink>
    </w:p>
    <w:p>
      <w:r>
        <w:t>Но эти частицы также соответствуют архетипическому разнообразию бессознательного мира человеческого ума, синхронизируются с ним. Это действительно очень высокое сознание. Он соединил это в Тридцатом слове, гораздо раньше научного мира, и с позиции Корана это оригинальным образом соединилось, предлагая нам ось. Какова наша цель как мусульман? Чтобы вера поднялась от подражания к убеждённости через исследование. Как ей подняться на этой глобальной почве современности?</w:t>
      </w:r>
    </w:p>
    <w:p>
      <w:pPr>
        <w:keepNext/>
      </w:pPr>
      <w:hyperlink r:id="rId87">
        <w:r>
          <w:rPr>
            <w:color w:val="1155CC"/>
            <w:u w:val="single"/>
          </w:rPr>
          <w:t>00:54:48 – 00:55:30</w:t>
        </w:r>
      </w:hyperlink>
    </w:p>
    <w:p>
      <w:r>
        <w:t>Да, методами прежнего калама, рациональностью, рассуждением и логикой, используя сознание, я могу доказывать вопросы веры. Верно. Я могу действовать через доказательство и так получить знание. Но для современного человека процесс, называемый «якин», уверенностью, связан с расчётом, который он производит с бессознательным. Иначе вера не превращается в дело, опыт, переживание, остаётся в чём-то поверхностной, неспособной выразить своё действие в подлинном смысле в нынешних условиях.</w:t>
      </w:r>
    </w:p>
    <w:p>
      <w:pPr>
        <w:keepNext/>
      </w:pPr>
      <w:hyperlink r:id="rId88">
        <w:r>
          <w:rPr>
            <w:color w:val="1155CC"/>
            <w:u w:val="single"/>
          </w:rPr>
          <w:t>00:55:31 – 00:56:13</w:t>
        </w:r>
      </w:hyperlink>
    </w:p>
    <w:p>
      <w:r>
        <w:t>Если человек сегодня хочет превратить веру в исследованную убеждённость, в совершенство, подлинное совершенство, есть много методов: развить душу, очистить сердце. Но прежде всего он должен разобраться с бессознательным, своим бессознательным, и обратиться к нему в отношении аманата, [в отношении?] того, что самость — аманат: где, как он ей пользуется и с какими последствиями сталкивается. Приведу простой пример, чтобы, возможно, пояснить подробнее. Хотя в докладе я пытался раскрыть это подробнее. У каждого есть обычная личность и личность, называемая маской,</w:t>
      </w:r>
    </w:p>
    <w:p>
      <w:pPr>
        <w:keepNext/>
      </w:pPr>
      <w:hyperlink r:id="rId89">
        <w:r>
          <w:rPr>
            <w:color w:val="1155CC"/>
            <w:u w:val="single"/>
          </w:rPr>
          <w:t>00:56:13 – 00:56:58</w:t>
        </w:r>
      </w:hyperlink>
    </w:p>
    <w:p>
      <w:r>
        <w:t>наша личность в обществе. Мы преподаватели, торговцы, писатели, у нас разные профессии. Мы матери, отцы, братья, сёстры. [Голоса накладываются] Но я уже завершаю, уважаемый. В итоге это маски, которыми мы пользуемся. Даже их нужно осмысливать [в отношении?] аманата. В тени процессов, выносящих собственный приговор и становящихся сегодня личными фараонами, произносящих: «Я ваш высочайший господь», произносящих это индивидуально, мы должны разбираться с нашим вопросом веры. Да, здесь мы опять видим у духа —</w:t>
      </w:r>
    </w:p>
    <w:p>
      <w:pPr>
        <w:keepNext/>
      </w:pPr>
      <w:hyperlink r:id="rId90">
        <w:r>
          <w:rPr>
            <w:color w:val="1155CC"/>
            <w:u w:val="single"/>
          </w:rPr>
          <w:t>00:56:58 – 00:57:39</w:t>
        </w:r>
      </w:hyperlink>
    </w:p>
    <w:p>
      <w:r>
        <w:t>в Тридцатом слове «Рисале-и Нур» эти архетипы, описанные им в видении, — их связь с Божественными законами, действующими во Вселенной, получает обоснование. Это оригинально. Если обосновать их законами из Корана, законом господства, законом сострадания, то вы строите науку, относящуюся к Корану. Затем он излагает свой опыт через эти четыре знакомых понятия, Все эти понятия — процессы переживания</w:t>
      </w:r>
    </w:p>
    <w:p>
      <w:pPr>
        <w:keepNext/>
      </w:pPr>
      <w:hyperlink r:id="rId91">
        <w:r>
          <w:rPr>
            <w:color w:val="1155CC"/>
            <w:u w:val="single"/>
          </w:rPr>
          <w:t>00:57:39 – 00:58:23</w:t>
        </w:r>
      </w:hyperlink>
    </w:p>
    <w:p>
      <w:r>
        <w:t>бессознательного. Все они: не присваивать самость, сознавать аманат в действии, удовлетворение в самости и утверждение, обращение от аманата к его владельцу. Итак, закончим на этом: если самость понята как аманат и мера с точки зрения Корана, архетипический опыт бессознательного, то есть каковы архетипы нашего бессознательного, что мы встречаем? — этот опыт и его связь с Кораном, исправление посредством аманата, становится через опыт аманата областью преобразования, [ведущей?]</w:t>
      </w:r>
    </w:p>
    <w:p>
      <w:pPr>
        <w:keepNext/>
      </w:pPr>
      <w:hyperlink r:id="rId92">
        <w:r>
          <w:rPr>
            <w:color w:val="1155CC"/>
            <w:u w:val="single"/>
          </w:rPr>
          <w:t>00:58:23 – 00:59:04</w:t>
        </w:r>
      </w:hyperlink>
    </w:p>
    <w:p>
      <w:r>
        <w:t>к исследованной вере. Скажем так, и благодарю вас за терпение. Большое спасибо. Большое спасибо, профессор Мустафа Саит Куршуноглу. Если есть очень короткий вопрос, пока мы приглашаем профессора Мехмета Чевика. Прошу вас, профессор. Если есть короткий вопрос — отсюда я никого не вижу, но если есть короткий вопрос. Тогда перейдем к следующему докладу. Наш коллега, доктор Мехмет Чевик. Но я совсем не вижу. Профессор, очень быстро, профессору Мустафе Саиту или если есть короткий вопрос профессору Алпарслану, верно, профессор?</w:t>
      </w:r>
    </w:p>
    <w:p>
      <w:pPr>
        <w:keepNext/>
      </w:pPr>
      <w:hyperlink r:id="rId93">
        <w:r>
          <w:rPr>
            <w:color w:val="1155CC"/>
            <w:u w:val="single"/>
          </w:rPr>
          <w:t>00:59:05 – 00:59:46</w:t>
        </w:r>
      </w:hyperlink>
    </w:p>
    <w:p>
      <w:r>
        <w:t>То есть [не превышая?] одной минуты. Очень быстро, пожалуйста, профессор. Благодарю и профессора Куршуноглу, и профессора Алпарслана. Хочу своим вопросом дать профессору Куршуноглу возможность кое-что пояснить. Часть о частице осталась, ну, из-за нехватки времени. Буду очень рад, если он подробнее объяснит нам те две связи. Потому что времени не осталось; думаю, ну, это осталось незавершенным. Часть о частице: частицы тоже [в свете?] этого благородного аята</w:t>
      </w:r>
    </w:p>
    <w:p>
      <w:pPr>
        <w:keepNext/>
      </w:pPr>
      <w:hyperlink r:id="rId94">
        <w:r>
          <w:rPr>
            <w:color w:val="1155CC"/>
            <w:u w:val="single"/>
          </w:rPr>
          <w:t>00:59:46 – 01:00:28</w:t>
        </w:r>
      </w:hyperlink>
    </w:p>
    <w:p>
      <w:r>
        <w:t>в «Тридцатом слове» всецело как проявление божественного могущества и божественной воли и их отражение [рассматриваются?]. И говорится, что у самой частицы нет самостоятельной силы, нет свойства, принадлежащего ей самой; квантовая механика сегодня уже показывает нам это. Поэтому мы можем говорить лишь о квантовых вероятностях. Конечно, ее бессилие, ее сущность тоже такова, то есть, но рассмотреть оба вместе в 1928 году — это огромное дело, то есть. Благодарим, профессор, большое спасибо, профессор. Профессор Алпарслан, если вы тоже хотите сказать пару слов, или потом…</w:t>
      </w:r>
    </w:p>
    <w:p>
      <w:pPr>
        <w:keepNext/>
      </w:pPr>
      <w:hyperlink r:id="rId95">
        <w:r>
          <w:rPr>
            <w:color w:val="1155CC"/>
            <w:u w:val="single"/>
          </w:rPr>
          <w:t>01:00:29 – 01:01:07</w:t>
        </w:r>
      </w:hyperlink>
    </w:p>
    <w:p>
      <w:r>
        <w:t>Да, хорошо. Хорошо, спасибо. Теперь переходим к доктору Мехмету Чевику из университета Адыямана. Два разных подхода к разрешению социальных кризисов, которые продолжали нарастать в последние два столетия. От бюрократического диагноза к духовному лечению, сравнение в контексте «Насайих аш-шуббан» Ширвани и «Рисале-и Нур» Нурси. Уважаемый профессор, прошу вас. Хвала Аллаху, Господу миров. Благословение и мир нашему Посланнику Мухаммаду, его семье и всем сподвижникам.</w:t>
      </w:r>
    </w:p>
    <w:p>
      <w:pPr>
        <w:keepNext/>
      </w:pPr>
      <w:hyperlink r:id="rId96">
        <w:r>
          <w:rPr>
            <w:color w:val="1155CC"/>
            <w:u w:val="single"/>
          </w:rPr>
          <w:t>01:01:09 – 01:01:50</w:t>
        </w:r>
      </w:hyperlink>
    </w:p>
    <w:p>
      <w:r>
        <w:t>Уважаемые присутствующие, особо — уважаемый председатель, уважаемые старшие учёные, стремящиеся сделать своё знание средством познания Аллаха, мои дорогие коллеги-учёные, товарищи студенты и все слушатели: приветствую вас с глубоким уважением и любовью. Как сказал председатель, мы используем сравнительный метод в нашем выступлении. Моя специальность — классическая турецкая литература. В последнее время я особенно изучал</w:t>
      </w:r>
    </w:p>
    <w:p>
      <w:pPr>
        <w:keepNext/>
      </w:pPr>
      <w:hyperlink r:id="rId97">
        <w:r>
          <w:rPr>
            <w:color w:val="1155CC"/>
            <w:u w:val="single"/>
          </w:rPr>
          <w:t>01:01:50 – 01:02:32</w:t>
        </w:r>
      </w:hyperlink>
    </w:p>
    <w:p>
      <w:r>
        <w:t>XIX век. Одно из исследований посвящено выдающемуся учёному Ахмету Хамди Ширвани, одному из учёных времён султана Абдул-Хамида-хана. Изучая его труд «Насаих аш-шуббан», «Советы молодёжи», я нашёл много общего с Бедиуззаманом: относительно духовных болезней последних двух веков, в XIX веке, его прижизненные высказывания, диагнозы очень похожи. Но способы лечения так различны, иногда словно дополняют друг друга, но особенно для выявления у Бедиуззамана</w:t>
      </w:r>
    </w:p>
    <w:p>
      <w:pPr>
        <w:keepNext/>
      </w:pPr>
      <w:hyperlink r:id="rId98">
        <w:r>
          <w:rPr>
            <w:color w:val="1155CC"/>
            <w:u w:val="single"/>
          </w:rPr>
          <w:t>01:02:32 – 01:03:13</w:t>
        </w:r>
      </w:hyperlink>
    </w:p>
    <w:p>
      <w:r>
        <w:t>[полных коренных рекомендаций?] яснее мы применим сравнительный метод. Как известно, история человечества пережила много переломов. С начала существования человечества одни можно назвать положительными, другие — отрицательными. Величайший, самый положительный — когда истинная религия, Коран, были провозглашены во времена Благородного Посланника, мир ему и благословение, и наших господ сподвижников: самый положительный перелом, Эпоха благоденствия. После неё каждый век переживал положительные и отрицательные переломы.</w:t>
      </w:r>
    </w:p>
    <w:p>
      <w:pPr>
        <w:keepNext/>
      </w:pPr>
      <w:hyperlink r:id="rId99">
        <w:r>
          <w:rPr>
            <w:color w:val="1155CC"/>
            <w:u w:val="single"/>
          </w:rPr>
          <w:t>01:03:13 – 01:03:58</w:t>
        </w:r>
      </w:hyperlink>
    </w:p>
    <w:p>
      <w:r>
        <w:t>Здесь мы вступаем в область нашего социолога, преподавателя Исмаила, но предыдущий крупный перелом был в XI–XII веках. Великий перелом и интеллектуально, эпистемологически, и экзистенциально. Но ещё крупнее был перелом XIX–XX веков. Конечно, это был один из величайших переломов в истории человечества. Он охватил всех, затронув также исламский мир: серьёзнейшие потрясения в Османском государстве, представлявшем его. Османское государство столкнулось не только с военным, политическим упадком; этот</w:t>
      </w:r>
    </w:p>
    <w:p>
      <w:pPr>
        <w:keepNext/>
      </w:pPr>
      <w:hyperlink r:id="rId100">
        <w:r>
          <w:rPr>
            <w:color w:val="1155CC"/>
            <w:u w:val="single"/>
          </w:rPr>
          <w:t>01:03:58 – 01:04:41</w:t>
        </w:r>
      </w:hyperlink>
    </w:p>
    <w:p>
      <w:r>
        <w:t>век был временем глубокого цивилизационного кризиса, с экономическими, социальными, познавательными и экзистенциальными потрясениями одно за другим. На Западе, неся течения вроде промышленной революции и секуляризации, это глубоко угрожало традиционным и религиозным взглядам. Особенно Запад — как известно, Бедиуззаман тоже говорит, что их сдерживало в Средневековье религиозное, их фанатизм, потому они почувствовали потребность сломить этот фанатизм ради материального прогресса. Здесь религия и наука начали расходиться. Изложение знания [без упоминания его Творца?], религии,</w:t>
      </w:r>
    </w:p>
    <w:p>
      <w:pPr>
        <w:keepNext/>
      </w:pPr>
      <w:hyperlink r:id="rId101">
        <w:r>
          <w:rPr>
            <w:color w:val="1155CC"/>
            <w:u w:val="single"/>
          </w:rPr>
          <w:t>01:04:41 – 01:05:24</w:t>
        </w:r>
      </w:hyperlink>
    </w:p>
    <w:p>
      <w:r>
        <w:t>постепенно укоренилось. Брат Февзи Аллахверди прекрасно обобщил это во вчерашнем выступлении. Хотя он окончил лишь среднюю школу, посвятив жизнь «Рисале-и Нур», он и в этом отношении выступил прекрасно. Особенно в Османском государстве, при этом материальном упадке, одним из его главных факторов было то, что после Балталиманского торгового соглашения, учреждение Управления государственного долга резко ускорило крах. При этом, стремясь взять знания с Запада для преодоления материального упадка, оттуда стали перенимать и позитивистские, материалистические идеи.</w:t>
      </w:r>
    </w:p>
    <w:p>
      <w:pPr>
        <w:keepNext/>
      </w:pPr>
      <w:hyperlink r:id="rId102">
        <w:r>
          <w:rPr>
            <w:color w:val="1155CC"/>
            <w:u w:val="single"/>
          </w:rPr>
          <w:t>01:05:24 – 01:06:05</w:t>
        </w:r>
      </w:hyperlink>
    </w:p>
    <w:p>
      <w:r>
        <w:t>Начался беспрецедентный кризис веры и смысла. В этот период многие интеллектуалы, мыслители, учёные и религиозные учёные стали высказываться. Двое из них — и самый значимый, Устаз, в XX веке, то есть конец XIX, XX век. «Насаих аш-шуббан» Ахмета Хамди Ширвани важен, особенно представляя бюрократический взгляд тогдашних руководителей, от самой вершины государства до низших уровней, всех руководителей в этой пирамиде. Этим важен его труд.</w:t>
      </w:r>
    </w:p>
    <w:p>
      <w:pPr>
        <w:keepNext/>
      </w:pPr>
      <w:hyperlink r:id="rId103">
        <w:r>
          <w:rPr>
            <w:color w:val="1155CC"/>
            <w:u w:val="single"/>
          </w:rPr>
          <w:t>01:06:05 – 01:06:50</w:t>
        </w:r>
      </w:hyperlink>
    </w:p>
    <w:p>
      <w:r>
        <w:t>«Насаих аш-шуббан»: Ахмет Хамди Ширвани жил в 1831–1890 годах. Вырос в Ширване, Азербайджан, затем приехал в Стамбул. В ходе учёбы овладел арабским, персидским, французским настолько, что писал стихи. Изучал западные науки, переводил книги по географии и математике, был консулом. Среди важнейших обязанностей — он стал одним из ведущих [бюрократов?] тогдашнего Министерства просвещения. Преподавал шариатское право в тогдашнем Дарюльфюнуне,</w:t>
      </w:r>
    </w:p>
    <w:p>
      <w:pPr>
        <w:keepNext/>
      </w:pPr>
      <w:hyperlink r:id="rId104">
        <w:r>
          <w:rPr>
            <w:color w:val="1155CC"/>
            <w:u w:val="single"/>
          </w:rPr>
          <w:t>01:06:50 – 01:07:32</w:t>
        </w:r>
      </w:hyperlink>
    </w:p>
    <w:p>
      <w:r>
        <w:t>курсы права, то есть шариатского права. Написал об этом три книги. Очень плодовитый автор, написавший двадцать семь книг. Он изучал и западные, и восточные науки. Затем занимал [консульскую должность?], то есть был послом. В Афганистане, Индии, районах [Сыват?], знал Восток и Запад, видел в Османском государстве интеллектуальные кризисы, начавшиеся в том веке. Написал «Насаих аш-шуббан» как обращение к молодёжи. Когда он умер в 1890 году, Бедиуззаману было тринадцать-четырнадцать</w:t>
      </w:r>
    </w:p>
    <w:p>
      <w:pPr>
        <w:keepNext/>
      </w:pPr>
      <w:hyperlink r:id="rId105">
        <w:r>
          <w:rPr>
            <w:color w:val="1155CC"/>
            <w:u w:val="single"/>
          </w:rPr>
          <w:t>01:07:32 – 01:08:12</w:t>
        </w:r>
      </w:hyperlink>
    </w:p>
    <w:p>
      <w:r>
        <w:t>лет — возраст получения Устазом иджазы, разрешения преподавать. Этот человек умер, когда Устаз был в таком возрасте. Бедиуззаман тоже, как известно, наряду с религиозными науками изучал математику, геометрию, географию, неорганическую химию и многие естественные науки. Этот человек — так же. Итак, в докладе он сосредоточен на внешних симптомах кризиса, лишь, то есть, в этой книге «Насаих аш-шуббан». Да.</w:t>
      </w:r>
    </w:p>
    <w:p>
      <w:pPr>
        <w:keepNext/>
      </w:pPr>
      <w:hyperlink r:id="rId106">
        <w:r>
          <w:rPr>
            <w:color w:val="1155CC"/>
            <w:u w:val="single"/>
          </w:rPr>
          <w:t>01:08:15 – 01:08:56</w:t>
        </w:r>
      </w:hyperlink>
    </w:p>
    <w:p>
      <w:r>
        <w:t>Сначала, немного сосредоточимся на идеях Ахмета Хамди Ширвани, затем сравним их с идеями Бедиуззамана. Как величайшую общественную болезнь времени Ширвани, одну из болезней: молодёжь, немного научившись читать, писать, уходит из производства, сразу устремляется к государственной службе, сосредоточена на заработке в бюрократии с жалованьем, не затрагивая острых вопросов. Даже получив немного образования, сосредоточены на этом,</w:t>
      </w:r>
    </w:p>
    <w:p>
      <w:pPr>
        <w:keepNext/>
      </w:pPr>
      <w:hyperlink r:id="rId107">
        <w:r>
          <w:rPr>
            <w:color w:val="1155CC"/>
            <w:u w:val="single"/>
          </w:rPr>
          <w:t>01:08:56 – 01:09:39</w:t>
        </w:r>
      </w:hyperlink>
    </w:p>
    <w:p>
      <w:r>
        <w:t>и поэтому ремёсла, сельское хозяйство и торговля приходят в упадок, например, как я отмечаю. Любовь к госслужбе так сильна, что он выражает её метафорой. Любовь к госслужбе — как любовь грудного ребёнка к молоку: у людей развилась такая любовь, говорит он. Если младенец ненадолго лишён молока, с любовью, столь сильной, как описал мой учитель, он поднимает переполох. Он говорит, большинство людей стали такими из любви к госслужбе.</w:t>
      </w:r>
    </w:p>
    <w:p>
      <w:pPr>
        <w:keepNext/>
      </w:pPr>
      <w:hyperlink r:id="rId108">
        <w:r>
          <w:rPr>
            <w:color w:val="1155CC"/>
            <w:u w:val="single"/>
          </w:rPr>
          <w:t>01:09:39 – 01:10:22</w:t>
        </w:r>
      </w:hyperlink>
    </w:p>
    <w:p>
      <w:r>
        <w:t>Основу этой любви к госслужбе он связывает с ленью. Но Бедиуззаман — скоро к этому вернёмся — свяжет это с другим, не с ленью. Многие люди, немного научившись читать и писать, не думают о [пути заработка и торговли?], а получают должность и пытаются жить за счёт казны, говорит он. Ширвани также связывает нежелание общества трудиться с ошибочным пониманием упования на Бога, пассивным аскетизмом, борется с этим взглядом. Говоря: «Бог и Его Посланник никогда не любят ленивых, [потворствующих лени?]», он представляет труд религиозным долгом.</w:t>
      </w:r>
    </w:p>
    <w:p>
      <w:pPr>
        <w:keepNext/>
      </w:pPr>
      <w:hyperlink r:id="rId109">
        <w:r>
          <w:rPr>
            <w:color w:val="1155CC"/>
            <w:u w:val="single"/>
          </w:rPr>
          <w:t>01:10:22 – 01:11:03</w:t>
        </w:r>
      </w:hyperlink>
    </w:p>
    <w:p>
      <w:r>
        <w:t>Как макроэкономическое правило: «Частное богатство [предполагает?] общее богатство». То есть личное богатство — основа национального. он устанавливает этот принцип. Предупреждает тех, кто принимает довольство за лень. Да. Перед научно-техническим превосходством Запада у Ширвани апологетическая, то есть защитная позиция в книге. Что значит защитная? «Мудрость — потерянное достояние верующего». Цитируя хадис: «Он берёт её, где найдёт», он говорит, что западное знание</w:t>
      </w:r>
    </w:p>
    <w:p>
      <w:pPr>
        <w:keepNext/>
      </w:pPr>
      <w:hyperlink r:id="rId110">
        <w:r>
          <w:rPr>
            <w:color w:val="1155CC"/>
            <w:u w:val="single"/>
          </w:rPr>
          <w:t>01:11:04 – 01:11:44</w:t>
        </w:r>
      </w:hyperlink>
    </w:p>
    <w:p>
      <w:r>
        <w:t>в действительности исламская ценность, и нам следует его перенять. Он выступает против религиозного фанатизма, тех, кто фанатичен в этом отношении. Как известно, относительно западных наук тогда, те, кто уезжал на Запад, изучать [естественные?] науки, новую экономику, экономические науки или медицину, возвращались лишёнными религии. Преподаватели медресе, со своей стороны, уже не занимались [естественными?] науками, как прежде, и были нетерпимы к новшествам. Они тоже резко реагировали.</w:t>
      </w:r>
    </w:p>
    <w:p>
      <w:pPr>
        <w:keepNext/>
      </w:pPr>
      <w:hyperlink r:id="rId111">
        <w:r>
          <w:rPr>
            <w:color w:val="1155CC"/>
            <w:u w:val="single"/>
          </w:rPr>
          <w:t>01:11:44 – 01:12:27</w:t>
        </w:r>
      </w:hyperlink>
    </w:p>
    <w:p>
      <w:r>
        <w:t>В своём труде Ахмет Хамди Ширвани говорит, что эта реакция ошибочна: западное знание — наше потерянное достояние, его надо взять. Он занимает защитную позицию. Например, там уже начались и кризисы неверия. Атеизм, деизм и подобное тоже начали распространяться в то время. Там он делает лишь небольшое введение в урок мудрости, пронизывающий все труды Бедиуззамана. Например, приводя телескоп и хурдебин, то есть микроскоп, он представляет технологии доказательствами,</w:t>
      </w:r>
    </w:p>
    <w:p>
      <w:pPr>
        <w:keepNext/>
      </w:pPr>
      <w:hyperlink r:id="rId112">
        <w:r>
          <w:rPr>
            <w:color w:val="1155CC"/>
            <w:u w:val="single"/>
          </w:rPr>
          <w:t>01:12:27 – 01:13:09</w:t>
        </w:r>
      </w:hyperlink>
    </w:p>
    <w:p>
      <w:r>
        <w:t>свидетельствующими о мастерстве Творца. Защищает науку от религиозного фанатизма. В отличие от многих преподавателей медресе, от многих, кто возвращался с изучения естественных наук на Западе, холодно относился к религии, он отличается от них. Конечно, один из важнейших вопросов здесь — его отличие от Бедиуззамана. Бедиуззаман действительно обратился к основе вопроса: эпистемологическая революция, философия науки на основе единобожия, как можно это назвать. Об этом говорили и вчера. Одно из важнейшего у Устаза —</w:t>
      </w:r>
    </w:p>
    <w:p>
      <w:pPr>
        <w:keepNext/>
      </w:pPr>
      <w:hyperlink r:id="rId113">
        <w:r>
          <w:rPr>
            <w:color w:val="1155CC"/>
            <w:u w:val="single"/>
          </w:rPr>
          <w:t>01:13:09 – 01:13:50</w:t>
        </w:r>
      </w:hyperlink>
    </w:p>
    <w:p>
      <w:r>
        <w:t>чтение через мана-йы харфи, смысл, указывающий на другое. Он выходит за рамки защитного подхода Ширвани, пытающегося добавить западную науку к религии, и осуществляет коренное обновление. Освобождает науку от мана-йы исми, именного смысла материалистической философии, способа читать бытие независимо от Аллаха, и через указующий смысл учит читать Вселенную как огромную книгу, показывающую имена и качества Аллаха. Понятие природы, на котором стоят атеизм, позитивизм: «Природа — [образная?] типография, не печатник. Узор, не мастер узора.</w:t>
      </w:r>
    </w:p>
    <w:p>
      <w:pPr>
        <w:keepNext/>
      </w:pPr>
      <w:hyperlink r:id="rId114">
        <w:r>
          <w:rPr>
            <w:color w:val="1155CC"/>
            <w:u w:val="single"/>
          </w:rPr>
          <w:t>01:13:50 – 01:14:35</w:t>
        </w:r>
      </w:hyperlink>
    </w:p>
    <w:p>
      <w:r>
        <w:t>Разлиновка, не источник. Порядок, не устроитель. Закон, не могущество». Так он выражается. Обращаясь к молодым: «Каждая изучаемая вами наука на своём особом языке постоянно говорит об Аллахе, знакомит с Творцом. Слушайте их, не их учителей». На языке каждой науки он описывает путь от этой науки к её Творцу. В этом смысле есть различие. Современной — противостоя культуре потребления, он различается и в философии бережливости, довольства и свободы.</w:t>
      </w:r>
    </w:p>
    <w:p>
      <w:pPr>
        <w:keepNext/>
      </w:pPr>
      <w:hyperlink r:id="rId115">
        <w:r>
          <w:rPr>
            <w:color w:val="1155CC"/>
            <w:u w:val="single"/>
          </w:rPr>
          <w:t>01:14:37 – 01:15:19</w:t>
        </w:r>
      </w:hyperlink>
    </w:p>
    <w:p>
      <w:r>
        <w:t>Если Ширвани видит стремление к госслужбе как инертность, лень, Нурси выявляет за ним социально-психологическую первопричину. И самое важное — это очень важно — достоинство человека и свобода: как жизненно важный способ независимости он рекомендует бережливость. Не просто как меру экономии. Об излишестве, роскоши, зависимости, навязанных современной западной цивилизацией, Устаз замечает следующее: «В кочевой жизни человек, нуждавшийся в пяти-десяти [годах?], из-за [нынешних цивилизаций?], их обычаев и зависимостей, стал нуждаться в сотне».</w:t>
      </w:r>
    </w:p>
    <w:p>
      <w:pPr>
        <w:keepNext/>
      </w:pPr>
      <w:hyperlink r:id="rId116">
        <w:r>
          <w:rPr>
            <w:color w:val="1155CC"/>
            <w:u w:val="single"/>
          </w:rPr>
          <w:t>01:15:20 – 01:16:02</w:t>
        </w:r>
      </w:hyperlink>
    </w:p>
    <w:p>
      <w:r>
        <w:t>«Из-за небережливости потребителей больше, производителей меньше, все устремляют взоры к правительству». То есть спрашивают то же, что Ширвани. Если Ширвани считает устремление лишь к государству, к госслужбе, ленью, видит источником лень, то у Бедиуззамана — не это. Причина, подлинная причина — небережливость, расточительство и склонность к роскоши. Совсем иной, очень оригинальный диагноз. Но есть ещё более значительное наблюдение. Сказанное им при толковании хадисов о Даджале, Суфьяне намного глубже связано с верой, идёт к самому корню.</w:t>
      </w:r>
    </w:p>
    <w:p>
      <w:pPr>
        <w:keepNext/>
      </w:pPr>
      <w:hyperlink r:id="rId117">
        <w:r>
          <w:rPr>
            <w:color w:val="1155CC"/>
            <w:u w:val="single"/>
          </w:rPr>
          <w:t>01:16:02 – 01:16:45</w:t>
        </w:r>
      </w:hyperlink>
    </w:p>
    <w:p>
      <w:r>
        <w:t>Ширвани — крупный, ценный учёный. Один из великих учёных эпохи Абдул-Хамида II. Также близкий друг Ахмета Джевдет-паши. Как мы сказали, написал двадцать семь трудов. К его трудам есть похвальные предисловия великих учёных, шейх-уль-исламов того времени, Ахмета Джевдет-паши. Все писали с одобрением, он был любимым учёным. Но его диагноз всё же с материальной или общественной точки зрения. А Бедиуззаман говорит: одна из главных причин стремления к госслужбе — небережливость, расточительство, склонность к роскоши.</w:t>
      </w:r>
    </w:p>
    <w:p>
      <w:pPr>
        <w:keepNext/>
      </w:pPr>
      <w:hyperlink r:id="rId118">
        <w:r>
          <w:rPr>
            <w:color w:val="1155CC"/>
            <w:u w:val="single"/>
          </w:rPr>
          <w:t>01:16:45 – 01:17:27</w:t>
        </w:r>
      </w:hyperlink>
    </w:p>
    <w:p>
      <w:r>
        <w:t>Но следующее наблюдение намного важнее. Толкуя хадис о Даджале, Суфьяне: «Поощряя расточительство, Суфьян пробудит сильную алчность и жадность. Берёт людей за эти слабые места и подчиняет себе. Кто расточителен — его пленник, попадает в его сети». Действительно, брат Хюсню Байрамоглу, один из учеников Бедиуззамана, [дорогих?], ушедших последними, часто обращал на это внимание. Говорил, одна из нынешних духовных болезней верующих — неблагодарность. Источником неблагодарности называл небережливость.</w:t>
      </w:r>
    </w:p>
    <w:p>
      <w:pPr>
        <w:keepNext/>
      </w:pPr>
      <w:hyperlink r:id="rId119">
        <w:r>
          <w:rPr>
            <w:color w:val="1155CC"/>
            <w:u w:val="single"/>
          </w:rPr>
          <w:t>01:17:27 – 01:18:07</w:t>
        </w:r>
      </w:hyperlink>
    </w:p>
    <w:p>
      <w:r>
        <w:t>Говорит, кто не бережлив, становится пленником Суфьяна. Очень интересное выражение. Снова связывает это с верой. Говорит, это жизненно важная броня достоинства и свободы человека: [бережливость?]. Жизненно важная броня, защищающая достоинство, свободу. Да. Я провёл четвёртое сравнение. Сосредоточился на четырёх сравнениях. Больше высказываний: диагноз болезни, так сказать, как духовного врача, верен. Верен, но лекарство Бедиуззамана от болезни, как известно, идёт прямо</w:t>
      </w:r>
    </w:p>
    <w:p>
      <w:pPr>
        <w:keepNext/>
      </w:pPr>
      <w:hyperlink r:id="rId120">
        <w:r>
          <w:rPr>
            <w:color w:val="1155CC"/>
            <w:u w:val="single"/>
          </w:rPr>
          <w:t>01:18:07 – 01:18:48</w:t>
        </w:r>
      </w:hyperlink>
    </w:p>
    <w:p>
      <w:r>
        <w:t>к корню. Духовные болезни, видимые на ветвях дерева, эти явления, не причина, лишь следствие; он говорит, суть проблемы — слабость веры. Четвёртое: возрождение духовных героев против врагов общественного распада. Саид Нурси: три основных общественных врага, разрушающих исламское общество, как и уважаемые учёные на открытии, мыслители тоже сказали, это невежество, бедность, раздор. Они лечатся мастерством, знанием</w:t>
      </w:r>
    </w:p>
    <w:p>
      <w:pPr>
        <w:keepNext/>
      </w:pPr>
      <w:hyperlink r:id="rId121">
        <w:r>
          <w:rPr>
            <w:color w:val="1155CC"/>
            <w:u w:val="single"/>
          </w:rPr>
          <w:t>01:18:48 – 01:19:30</w:t>
        </w:r>
      </w:hyperlink>
    </w:p>
    <w:p>
      <w:r>
        <w:t>и единством, говорит он. Ради предотвращения материального краха Ширвани направляет молодых прямо к рынку и торговле. Не следует стремиться к госслужбе; он направляет их к торговле, сельскому хозяйству, промышленности. Этому посвятил значительную часть книги. Думал: если сделаем это, возродим общество, возродим общество, спасёмся. В его мире духовная слабость веры народа остаётся далеко на заднем плане. Сам он великий учёный, как говорили, преподаватель шариатского права. Но как в его мире мыслит бюрократ?</w:t>
      </w:r>
    </w:p>
    <w:p>
      <w:pPr>
        <w:keepNext/>
      </w:pPr>
      <w:hyperlink r:id="rId122">
        <w:r>
          <w:rPr>
            <w:color w:val="1155CC"/>
            <w:u w:val="single"/>
          </w:rPr>
          <w:t>01:19:30 – 01:20:11</w:t>
        </w:r>
      </w:hyperlink>
    </w:p>
    <w:p>
      <w:r>
        <w:t>Решим экономические трудности, возродится общество, разбогатеет, не так ли? То есть такое общество улучшится. Подобный взгляд: для предотвращения материального краха Ширвани стремится направить молодых прямо к рынку и торговле. В мировом нравственном кризисе Нурси ставит во главу выход молодёжи из болота распутства, в крепость веры, воспитание духовных героев, направляющих силы в русло целомудрия и прямоты. Это его основа. Против лени: «Старающиеся, работающие благодарны, воздают хвалу, наслаждаются жизнью [слово неясно], в тяготах находят милость,</w:t>
      </w:r>
    </w:p>
    <w:p>
      <w:pPr>
        <w:keepNext/>
      </w:pPr>
      <w:hyperlink r:id="rId123">
        <w:r>
          <w:rPr>
            <w:color w:val="1155CC"/>
            <w:u w:val="single"/>
          </w:rPr>
          <w:t>01:20:11 – 01:20:51</w:t>
        </w:r>
      </w:hyperlink>
    </w:p>
    <w:p>
      <w:r>
        <w:t>находят покой», — говорит он. И последнее, тоже важное: дуализм в образовании, разделение надвое. В последнее время, как известно, едущие на Запад изучали лишь естественные науки; на Восток, на Востоке в медресе — лишь религиозные науки: это раздвоение, называемое дуализмом, отразилось [и на народе?]. Возникла серьёзная проблема. Бедиуззаман, как известно, употребил термин «имтизадж», соединение. Соединение — не преподавание религиозных и естественных наук рядом. Это их соединение. Говоря о физике, обязательно нужно говорить о её Творце.</w:t>
      </w:r>
    </w:p>
    <w:p>
      <w:pPr>
        <w:keepNext/>
      </w:pPr>
      <w:hyperlink r:id="rId124">
        <w:r>
          <w:rPr>
            <w:color w:val="1155CC"/>
            <w:u w:val="single"/>
          </w:rPr>
          <w:t>01:20:51 – 01:21:35</w:t>
        </w:r>
      </w:hyperlink>
    </w:p>
    <w:p>
      <w:r>
        <w:t>Говоря о математике, надо выводить к единобожию, вере в Аллаха, так что, говорит он, если спасём народ от духовной болезни, материальное развитие тоже последует. «Сияние разума, свет разума — современные науки; сияние совести — религиозные науки. В их соединении — истина. Если разъединены, в одних религиозных науках — фанатизм, в других — хитрость и сомнение». Из их соединения проявляется истина. В этом смысле, у Бедиуззамана, самое важное в заключение: можно подытожить таким предложением. Основа материального развития — духовное развитие. Если доведём духовное</w:t>
      </w:r>
    </w:p>
    <w:p>
      <w:pPr>
        <w:keepNext/>
      </w:pPr>
      <w:hyperlink r:id="rId125">
        <w:r>
          <w:rPr>
            <w:color w:val="1155CC"/>
            <w:u w:val="single"/>
          </w:rPr>
          <w:t>01:21:35 – 01:22:16</w:t>
        </w:r>
      </w:hyperlink>
    </w:p>
    <w:p>
      <w:r>
        <w:t>развитие до конца, материально продвинемся так, что когда Европа, Америка идут со скоростью [воловьей повозки?] и воздушного шара, мы сядем на поезд, воздушный шар и обгоним их на полной скорости, даст Бог, говорит он. Но основа этого, в отличие от Ширвани, сначала развитие веры. Бюрократический взгляд говорит: сначала материальное развитие, мы должны развиваться материально, быть сильны. Этот бюрократический взгляд, да, нужен. Но без духовного развития сначала, за материальным сразу следует — Ибн Хальдун тоже это говорит — после цивилизованности — [разложение?].</w:t>
      </w:r>
    </w:p>
    <w:p>
      <w:pPr>
        <w:keepNext/>
      </w:pPr>
      <w:hyperlink r:id="rId126">
        <w:r>
          <w:rPr>
            <w:color w:val="1155CC"/>
            <w:u w:val="single"/>
          </w:rPr>
          <w:t>01:22:16 – 01:22:59</w:t>
        </w:r>
      </w:hyperlink>
    </w:p>
    <w:p>
      <w:r>
        <w:t>Когда есть вера, материально уйдём так далеко, что [сядем на поезд, воздушный шар?], обгоним их на полной скорости, даст Бог. «Черпая вдохновение прямо из Корана, дать ему говорить [пониманию?] эпохи». Выражение ислама было даровано Устазу. Большое спасибо, профессор. Спасибо. Пока вы возвращаетесь на место, если есть короткий вопрос, пока приглашаем доктора Исмаила к трибуне, если есть короткий вопрос — я не вижу отсюда зал, но пока профессор устраивается, быстро, не дольше минуты, Кажется, там кто-то поднимает руку, прошу. Давайте примем вопрос и ответим, не превышая минуты. Пока профессор Исмаил [пусть готовится?], слайды [пусть откроются?].</w:t>
      </w:r>
    </w:p>
    <w:p>
      <w:pPr>
        <w:keepNext/>
      </w:pPr>
      <w:hyperlink r:id="rId127">
        <w:r>
          <w:rPr>
            <w:color w:val="1155CC"/>
            <w:u w:val="single"/>
          </w:rPr>
          <w:t>01:22:59 – 01:23:43</w:t>
        </w:r>
      </w:hyperlink>
    </w:p>
    <w:p>
      <w:r>
        <w:t>Прошу. Быстро. Сейчас двенадцать двадцать пять. Профессор будет говорить минут пятнадцать, но мы дадим ему еще пять минут. Как дали другим докладчикам. Таким образом, мы закончим через двадцать минут. Надеюсь, профессор закончит через двадцать минут. Быстро. Благодарю профессора за доклад. Я хотел спросить вот что. Может быть, поскольку во времена почтенного Ширвани не было слабости веры, в духовном отношении, потому он рассматривал только материю? Возник такой вопрос, профессор. Вот о чем я хотел спросить. В его труде, ну, материалистические идеи, атеизм, деизм</w:t>
      </w:r>
    </w:p>
    <w:p>
      <w:pPr>
        <w:keepNext/>
      </w:pPr>
      <w:hyperlink r:id="rId128">
        <w:r>
          <w:rPr>
            <w:color w:val="1155CC"/>
            <w:u w:val="single"/>
          </w:rPr>
          <w:t>01:23:43 – 01:24:24</w:t>
        </w:r>
      </w:hyperlink>
    </w:p>
    <w:p>
      <w:r>
        <w:t>уже начали появляться в том веке. То есть действительно было поколение, учившееся на Западе и вернувшееся, к религии относившееся [в итоге холодно?]; такое поколение уже существовало. Поскольку оно было, он обращается и к ним. Он приводит микроскоп в пример, призывая Бога в свидетели; все новые технологии, говорит, к некоему существу. Как у этого микроскопа есть владелец, говорит, и у телескопа владелец, говорит, если они показывают ближайшее самым далеким, ближайшее самым далеким, а самое далекое ближайшим, говорит, то и у этих, у сотворенных тоже, непременно, говорит — его стиль похож на стиль Бедиуззамана — непременно есть творец, говорит. Он старается ответить и им.</w:t>
      </w:r>
    </w:p>
    <w:p>
      <w:pPr>
        <w:keepNext/>
      </w:pPr>
      <w:hyperlink r:id="rId129">
        <w:r>
          <w:rPr>
            <w:color w:val="1155CC"/>
            <w:u w:val="single"/>
          </w:rPr>
          <w:t>01:24:24 – 01:25:05</w:t>
        </w:r>
      </w:hyperlink>
    </w:p>
    <w:p>
      <w:r>
        <w:t>Но взгляд бюрократический: он всегда был руководителем, работал на высоком уровне в Министерстве национального образования, [с высшими эшелонами?] государства; этот взгляд означал мысль: если разовьем экономику, Османское государство спасется. И сейчас, возможно, многие наши руководители находятся под этим влиянием, и служение вере может оставаться позади. Если Бог пожелает, придут многие наши [бюрократы?], и обучение на основе служения вере… Профессор Исмаил Дерида Кыран из университета Ван Юзюнджю Йыл, слушаем [вас?] о Саиде Нурси и Европе; прошу вас, профессор. Да, спасибо. Как сказал председатель, мой доклад будет о Европе, Саиде Нурси и Европе</w:t>
      </w:r>
    </w:p>
    <w:p>
      <w:pPr>
        <w:keepNext/>
      </w:pPr>
      <w:hyperlink r:id="rId130">
        <w:r>
          <w:rPr>
            <w:color w:val="1155CC"/>
            <w:u w:val="single"/>
          </w:rPr>
          <w:t>01:25:06 – 01:25:48</w:t>
        </w:r>
      </w:hyperlink>
    </w:p>
    <w:p>
      <w:r>
        <w:t>как его теме. Саид Нурси — самобытный исламский учёный. Он даёт свои [оценки?] с человеческой и исламской точки зрения и с этой точки зрения, Европа — когда Саид Нурси высказывает свои мысли о ней, в книге «Месневи-и Нурие» он говорит о двух видах Европы. Первая Европа и вторая Европа. Если смотреть на Европу в целом, среди её источников можно назвать: первое —</w:t>
      </w:r>
    </w:p>
    <w:p>
      <w:pPr>
        <w:keepNext/>
      </w:pPr>
      <w:hyperlink r:id="rId131">
        <w:r>
          <w:rPr>
            <w:color w:val="1155CC"/>
            <w:u w:val="single"/>
          </w:rPr>
          <w:t>01:25:48 – 01:26:33</w:t>
        </w:r>
      </w:hyperlink>
    </w:p>
    <w:p>
      <w:r>
        <w:t>греческую цивилизацию; второе — эллинскую культуру; третье — римское право; четвёртое — христианскую нравственность. Первую Европу определяет Саид Нурси. Он говорит, что первая Европа питалась христианской нравственностью и со временем создала великую цивилизацию, а в продолжение этого создала систему, в которой справедливость и право действовали.</w:t>
      </w:r>
    </w:p>
    <w:p>
      <w:pPr>
        <w:keepNext/>
      </w:pPr>
      <w:hyperlink r:id="rId132">
        <w:r>
          <w:rPr>
            <w:color w:val="1155CC"/>
            <w:u w:val="single"/>
          </w:rPr>
          <w:t>01:26:33 – 01:27:15</w:t>
        </w:r>
      </w:hyperlink>
    </w:p>
    <w:p>
      <w:r>
        <w:t>И в труде «Тулуат» он также говорит, что со временем Иисус будет действовать в рамках основ ислама, а христианство соединится с исламом. В этом отношении Саид Нурси считает правильным, чтобы исламский мир действовал вместе с первой Европой. Однако это можно объяснить с помощью ряда свидетельств. А именно: первый аргумент Саида Нурси в поддержку первой Европы связан с Корейской войной.</w:t>
      </w:r>
    </w:p>
    <w:p>
      <w:pPr>
        <w:keepNext/>
      </w:pPr>
      <w:hyperlink r:id="rId133">
        <w:r>
          <w:rPr>
            <w:color w:val="1155CC"/>
            <w:u w:val="single"/>
          </w:rPr>
          <w:t>01:27:16 – 01:27:57</w:t>
        </w:r>
      </w:hyperlink>
    </w:p>
    <w:p>
      <w:r>
        <w:t>Как известно, в июле 1950 года Северная Корея вторглась в Южную Корею. Затем Турция в рамках решений ООН в Южную Корею под командованием бригадного генерала Тахсина Языджы направила четыре бригады, состоящие из 4500 солдат. В третьем томе труда Абдюлькадира [Бадыллы?] [«Муфассал Тарихче-и Хаят»?] он тоже затрагивает эту тему и говорит, что в 1950-е годы в народе говорили следующее:</w:t>
      </w:r>
    </w:p>
    <w:p>
      <w:pPr>
        <w:keepNext/>
      </w:pPr>
      <w:hyperlink r:id="rId134">
        <w:r>
          <w:rPr>
            <w:color w:val="1155CC"/>
            <w:u w:val="single"/>
          </w:rPr>
          <w:t>01:27:57 – 01:28:42</w:t>
        </w:r>
      </w:hyperlink>
    </w:p>
    <w:p>
      <w:r>
        <w:t>под руководством [неверных?], то есть Америки, правильно ли отправлять солдат в Корею? Второе: погибшие в этой войне не могут быть мучениками — он говорит, что распространялись такие слухи. И если обратиться к первому и третьему томам «Последних свидетелей» Неджметтина Шахинера, из проведённых мной [интервью?] видно следующее. Например, Байрам Юксель, ученик Саида Нурси, рассказывает, что жребий выпал ему ехать в Корею, и он обсудил это с Саидом Нурси, который очень обрадовался и сказал: «Я и так хотел отправить тебя или Джейлана</w:t>
      </w:r>
    </w:p>
    <w:p>
      <w:pPr>
        <w:keepNext/>
      </w:pPr>
      <w:hyperlink r:id="rId135">
        <w:r>
          <w:rPr>
            <w:color w:val="1155CC"/>
            <w:u w:val="single"/>
          </w:rPr>
          <w:t>01:28:42 – 01:29:26</w:t>
        </w:r>
      </w:hyperlink>
    </w:p>
    <w:p>
      <w:r>
        <w:t>в Корею, но поезжай ты», и что против отрицания божественности нужно участвовать в этой ведущейся войне. И, конечно, ещё человек из Болвадина — помимо Байрама Юкселя, и Исмаил Хаккы-бей; не буду затягивать, время ограничено — он тоже, как ученик Рисале-и Нур, в Корею был отправлен. Итак, конечно, Турция отправляет солдат в Корею. В итоге происходит большая война, и Корейская</w:t>
      </w:r>
    </w:p>
    <w:p>
      <w:pPr>
        <w:keepNext/>
      </w:pPr>
      <w:hyperlink r:id="rId136">
        <w:r>
          <w:rPr>
            <w:color w:val="1155CC"/>
            <w:u w:val="single"/>
          </w:rPr>
          <w:t>01:29:26 – 01:30:09</w:t>
        </w:r>
      </w:hyperlink>
    </w:p>
    <w:p>
      <w:r>
        <w:t>война завершается. Второй аргумент, выдвинутый Саидом Нурси, — Багдадский пакт. Он был подписан в 1955 году по инициативе Ирака, Пакистана и Турции. Египет и Саудовская Аравия выступили против соглашения. Позднее к нему присоединились Великобритания и Иран. Во втором томе «Эмирдаг Лахикасы» Саид Нурси</w:t>
      </w:r>
    </w:p>
    <w:p>
      <w:pPr>
        <w:keepNext/>
      </w:pPr>
      <w:hyperlink r:id="rId137">
        <w:r>
          <w:rPr>
            <w:color w:val="1155CC"/>
            <w:u w:val="single"/>
          </w:rPr>
          <w:t>01:30:09 – 01:30:52</w:t>
        </w:r>
      </w:hyperlink>
    </w:p>
    <w:p>
      <w:r>
        <w:t>поддерживает правительство Аднана Мендереса, подписавшее это соглашение от имени Турции. Он поздравляет его и президента Баяра. «Это соглашение, подписанное вами с Пакистаном и Ираком столь [успешно?], [с полным благополучием и радостью?]. То есть поздравляем вас с его достижением с радостью и облегчением, всей [нашей душой и жизнью?]», — говорит он. Однако в 1958 году в Ираке происходит переворот. Король Фейсал, королевская семья и премьер-министр</w:t>
      </w:r>
    </w:p>
    <w:p>
      <w:pPr>
        <w:keepNext/>
      </w:pPr>
      <w:hyperlink r:id="rId138">
        <w:r>
          <w:rPr>
            <w:color w:val="1155CC"/>
            <w:u w:val="single"/>
          </w:rPr>
          <w:t>01:30:52 – 01:31:32</w:t>
        </w:r>
      </w:hyperlink>
    </w:p>
    <w:p>
      <w:r>
        <w:t>Нури Саид убиты. Этим дело не заканчивается. Плохие события продолжаются и в Пакистане. Начальник Генштаба Айюб Хан пытается совершить переворот против президента Искандера Мирзы и упраздняет его. Он объявляет себя временным президентом, главой государства. И в 1958 году Ирак остаётся [перед выходом?] из соглашения. В 1959 году Багдадский пакт меняет название.</w:t>
      </w:r>
    </w:p>
    <w:p>
      <w:pPr>
        <w:keepNext/>
      </w:pPr>
      <w:hyperlink r:id="rId139">
        <w:r>
          <w:rPr>
            <w:color w:val="1155CC"/>
            <w:u w:val="single"/>
          </w:rPr>
          <w:t>01:31:33 – 01:32:17</w:t>
        </w:r>
      </w:hyperlink>
    </w:p>
    <w:p>
      <w:r>
        <w:t>Он называется СЕНТО, и в народе — СЕНТО. Его штаб-квартира переносится из Багдада в Анкару. Но и в Турции дела идут плохо. Как известно, 27 мая 1960 года, по выражению Али Фуата [Башгиля?], происходит правительственный переворот, и на Яссыаде начинаются суды. Бригадный генерал Тахсин Языджы, которого я упоминал, говоря о Корейской войне, тоже был командиром, направленным Демократической партией. Затем он вернулся и стал генерал-майором. Но на выборах 1954 и 1957 годов его избрали депутатом от Стамбула.</w:t>
      </w:r>
    </w:p>
    <w:p>
      <w:pPr>
        <w:keepNext/>
      </w:pPr>
      <w:hyperlink r:id="rId140">
        <w:r>
          <w:rPr>
            <w:color w:val="1155CC"/>
            <w:u w:val="single"/>
          </w:rPr>
          <w:t>01:32:17 – 01:33:02</w:t>
        </w:r>
      </w:hyperlink>
    </w:p>
    <w:p>
      <w:r>
        <w:t>Есть воспоминания Тахсина Языджы, но на судах Яссыады его лишают званий, его честь серьёзно страдает. Если посмотреть и на других политиков, например, после одиннадцати месяцев суда 16 сентября 1961 года сначала министр финансов Хасан Полаткан, премьер-министр — в тот же день, спустя часы, министр иностранных дел [Фатин Рюштю Зорлу?] казнены. Через день, 17 сентября 1961 года, премьер-министр Аднан Мендерес тоже казнён. Наконец, если посмотреть на Иран, там положение тоже не слишком радужное.</w:t>
      </w:r>
    </w:p>
    <w:p>
      <w:pPr>
        <w:keepNext/>
      </w:pPr>
      <w:hyperlink r:id="rId141">
        <w:r>
          <w:rPr>
            <w:color w:val="1155CC"/>
            <w:u w:val="single"/>
          </w:rPr>
          <w:t>01:33:02 – 01:33:39</w:t>
        </w:r>
      </w:hyperlink>
    </w:p>
    <w:p>
      <w:r>
        <w:t>Ведь в 1979 году Хомейни начинает движение против монархии шаха Резы Пехлеви и отправляется в Иран. В итоге в 1979 году Багдадский пакт распускается. Чем важен Багдадский пакт? Как я вижу, Саид Нурси считает Багдадский пакт очень важным для исламского единения. Ведь он говорит: для величественного, несчастного континента, славного, злосчастного государства, ценного, беззащитного континента</w:t>
      </w:r>
    </w:p>
    <w:p>
      <w:pPr>
        <w:keepNext/>
      </w:pPr>
      <w:hyperlink r:id="rId142">
        <w:r>
          <w:rPr>
            <w:color w:val="1155CC"/>
            <w:u w:val="single"/>
          </w:rPr>
          <w:t>01:33:45 – 01:34:27</w:t>
        </w:r>
      </w:hyperlink>
    </w:p>
    <w:p>
      <w:r>
        <w:t>исламское единение — лекарство. И Неджип Фазыл Кысакюрек Неджип — в книге о жизни Саида Нурси, Саида Нурси — я должен добавить: Саид Нурси, как в тех словах, сказанных ранее, видит исламское единение как [принцип?] братства, вдохновлённого исламом. В исламском единении Саида Нурси нет национализма.</w:t>
      </w:r>
    </w:p>
    <w:p>
      <w:pPr>
        <w:keepNext/>
      </w:pPr>
      <w:hyperlink r:id="rId143">
        <w:r>
          <w:rPr>
            <w:color w:val="1155CC"/>
            <w:u w:val="single"/>
          </w:rPr>
          <w:t>01:34:29 – 01:35:13</w:t>
        </w:r>
      </w:hyperlink>
    </w:p>
    <w:p>
      <w:r>
        <w:t>Расизма нет вовсе. Оно целиком основано на Коране и питается им — исламский брат. И [дополняя это?], Неджип Фазыл Кысакюрек приводит такой пример в книге о нём, о его жизни. Мне это было очень интересно. Он говорит: Представьте замок из камня; алмазы находятся внутри него. Но если поменять камни и алмазы местами, вы поступите глупо. Братство Саида Нурси следует понимать в этом свете: замок из камня и хранящиеся внутри него</w:t>
      </w:r>
    </w:p>
    <w:p>
      <w:pPr>
        <w:keepNext/>
      </w:pPr>
      <w:hyperlink r:id="rId144">
        <w:r>
          <w:rPr>
            <w:color w:val="1155CC"/>
            <w:u w:val="single"/>
          </w:rPr>
          <w:t>01:35:13 – 01:35:56</w:t>
        </w:r>
      </w:hyperlink>
    </w:p>
    <w:p>
      <w:r>
        <w:t>алмазы. То есть братство. Да, третье основание — коммунизм. Саид Нурси подчёркивает это. Он говорит, что западный мир питается материализмом, коммунизмом и подобными идеологиями, и что это вредит исламу, заявляет он. Он говорит, что исламскому миру следует избегать материализма, коммунизма и всех этих идеологий, происходящих с Запада. Вкратце, если так подытожить первую Европу, то что касается второй,</w:t>
      </w:r>
    </w:p>
    <w:p>
      <w:pPr>
        <w:keepNext/>
      </w:pPr>
      <w:hyperlink r:id="rId145">
        <w:r>
          <w:rPr>
            <w:color w:val="1155CC"/>
            <w:u w:val="single"/>
          </w:rPr>
          <w:t>01:35:57 – 01:36:40</w:t>
        </w:r>
      </w:hyperlink>
    </w:p>
    <w:p>
      <w:r>
        <w:t>я говорил, что Саид Нурси рассматривает эту тему в «Месневи-и Нурие». Там тоже есть метафора. Он считает сближение исламского мира с первой Европой правильным и поддерживает его, как я изложил в трёх пунктах. Но второй Европе Саид Нурси резко противится. Потому что она основывается на безрелигиозности, на материализме, на дуализме и других течениях. Он даже различает правую и левую руку. Он говорит: твоя правая рука представляет главным образом заблудшую</w:t>
      </w:r>
    </w:p>
    <w:p>
      <w:pPr>
        <w:keepNext/>
      </w:pPr>
      <w:hyperlink r:id="rId146">
        <w:r>
          <w:rPr>
            <w:color w:val="1155CC"/>
            <w:u w:val="single"/>
          </w:rPr>
          <w:t>01:36:40 – 01:37:20</w:t>
        </w:r>
      </w:hyperlink>
    </w:p>
    <w:p>
      <w:r>
        <w:t>философию; левая же — развивающуюся на основе [группировок?] цивилизацию. Он говорит: «Пусть обе твои руки сломаются». Этот подход Саида Нурси ко второй Европе полностью подтверждают последующие, то есть развивающиеся события. Ведь Саид Нурси, говоривший, что следует действовать вместе с первой Европой, со временем и так оказался прав. Глядя на вторую Европу, мы видим: те, кто не поддерживает первую, используют вторую Европу как товар.</w:t>
      </w:r>
    </w:p>
    <w:p>
      <w:pPr>
        <w:keepNext/>
      </w:pPr>
      <w:hyperlink r:id="rId147">
        <w:r>
          <w:rPr>
            <w:color w:val="1155CC"/>
            <w:u w:val="single"/>
          </w:rPr>
          <w:t>01:37:20 – 01:38:04</w:t>
        </w:r>
      </w:hyperlink>
    </w:p>
    <w:p>
      <w:r>
        <w:t>Например, я хотел бы привести несколько примеров. В 1981 году Мехмет Али Агджа ранил папу Иоанна Павла II — это событие нельзя упрощать. Если вдуматься, можно сказать, что сторонники второй Европы были причастны к этому. Или публикация Салманом Рушди «Сатанинских стихов» в 1989 году и последующее, 19 июля 1989 года, вынесение ему Хомейни смертного приговора тоже</w:t>
      </w:r>
    </w:p>
    <w:p>
      <w:pPr>
        <w:keepNext/>
      </w:pPr>
      <w:hyperlink r:id="rId148">
        <w:r>
          <w:rPr>
            <w:color w:val="1155CC"/>
            <w:u w:val="single"/>
          </w:rPr>
          <w:t>01:38:04 – 01:38:44</w:t>
        </w:r>
      </w:hyperlink>
    </w:p>
    <w:p>
      <w:r>
        <w:t>способствовали разделению исламского мира на шиитский и суннитский миры. Ещё пример — я читал это по-французски — бангладешская активистка Таслима Насрин написала [«Ило Тош»?], книгу, описывающую насилие в её стране против прав человека и прав женщин, дав Западу козырь. Другой пример — активистка Варис Дирие, чей жизненный путь начался в Сомали;</w:t>
      </w:r>
    </w:p>
    <w:p>
      <w:pPr>
        <w:keepNext/>
      </w:pPr>
      <w:hyperlink r:id="rId149">
        <w:r>
          <w:rPr>
            <w:color w:val="1155CC"/>
            <w:u w:val="single"/>
          </w:rPr>
          <w:t>01:38:44 – 01:39:29</w:t>
        </w:r>
      </w:hyperlink>
    </w:p>
    <w:p>
      <w:r>
        <w:t>её позицию по правам женщин в своей стране и протест против обрезания девочек в раннем возрасте она выразила в 2005 году в «Моей стране», своей книге. Варис Дирие также выпустила в 2007 году «Письма моей матери», а в 2025 году третью книгу — «Цветок пустыни». И эта активистка западными обществами, западными государствами в 1997 году как добровольный посол была признана. В 2004 году ей также вручили большую премию мира в Вене.</w:t>
      </w:r>
    </w:p>
    <w:p>
      <w:pPr>
        <w:keepNext/>
      </w:pPr>
      <w:hyperlink r:id="rId150">
        <w:r>
          <w:rPr>
            <w:color w:val="1155CC"/>
            <w:u w:val="single"/>
          </w:rPr>
          <w:t>01:39:30 – 01:40:12</w:t>
        </w:r>
      </w:hyperlink>
    </w:p>
    <w:p>
      <w:r>
        <w:t>Другой известный вам пример — Малала [Юсуфзай?], по имени афганская женщина, чья книга есть на английском, французском и турецком, под названием «Я — [Лала?] Малала». Она тоже писала о нарушении талибами прав человека в своей стране. Последний пример. Описывая массовые убийства и изнасилования езидских курдов Ирака, совершённые ИГИЛ, книга писательницы Надии Мурад «Последняя девушка» тоже вышла. Подытоживая, все эти книги и —</w:t>
      </w:r>
    </w:p>
    <w:p>
      <w:pPr>
        <w:keepNext/>
      </w:pPr>
      <w:hyperlink r:id="rId151">
        <w:r>
          <w:rPr>
            <w:color w:val="1155CC"/>
            <w:u w:val="single"/>
          </w:rPr>
          <w:t>01:40:12 – 01:40:53</w:t>
        </w:r>
      </w:hyperlink>
    </w:p>
    <w:p>
      <w:r>
        <w:t>Малала получила Нобелевскую премию мира в 2014 году. Надия Мурад тоже получила Нобелевскую премию мира в 2018 году. То есть, глядя на часть, на событие в целом, вторая Европа, чтобы нарушить мир и спокойствие в Турции и исламском мире, я сделал всё необходимое. Второй пример — опять же, чтобы описать разрушения, причинённые второй Европой, я хотел сказать, что — что созданное понятие исламофобии — тоже война, начатая второй Европой</w:t>
      </w:r>
    </w:p>
    <w:p>
      <w:pPr>
        <w:keepNext/>
      </w:pPr>
      <w:hyperlink r:id="rId152">
        <w:r>
          <w:rPr>
            <w:color w:val="1155CC"/>
            <w:u w:val="single"/>
          </w:rPr>
          <w:t>01:40:53 – 01:41:36</w:t>
        </w:r>
      </w:hyperlink>
    </w:p>
    <w:p>
      <w:r>
        <w:t>против первой Европы. Это следует понимать именно так. Третий пример, снова о второй Европе. Как вы знаете, в 1907 году Саид Нурси и шейх аль-Азхара [Бахит?]-эфенди встретились. Когда там спросили его мнение о Европе и исламском мире, Саид Нурси говорит: «Турция беременна европейским государством, она родит. Европа беременна исламом, она тоже родит». Турция была беременна Европой; Османская империя рухнула, Турция</w:t>
      </w:r>
    </w:p>
    <w:p>
      <w:pPr>
        <w:keepNext/>
      </w:pPr>
      <w:hyperlink r:id="rId153">
        <w:r>
          <w:rPr>
            <w:color w:val="1155CC"/>
            <w:u w:val="single"/>
          </w:rPr>
          <w:t>01:41:36 – 01:42:17</w:t>
        </w:r>
      </w:hyperlink>
    </w:p>
    <w:p>
      <w:r>
        <w:t>возникла. А беременность Европы исламом, насколько я вижу, сначала скорое появление исламского государства с центром во Франции, затем в Испании — так я это вижу. То есть в Париже 7 февраля 2015 года гибель одиннадцати человек при нападении на журнал «Шарли Эбдо» и ранение двенадцати нельзя упрощать. Ведь событие очень серьёзное.</w:t>
      </w:r>
    </w:p>
    <w:p>
      <w:pPr>
        <w:keepNext/>
      </w:pPr>
      <w:hyperlink r:id="rId154">
        <w:r>
          <w:rPr>
            <w:color w:val="1155CC"/>
            <w:u w:val="single"/>
          </w:rPr>
          <w:t>01:42:18 – 01:43:02</w:t>
        </w:r>
      </w:hyperlink>
    </w:p>
    <w:p>
      <w:r>
        <w:t>В Европе есть серьёзный страх перед исламом. И я также думаю следующее: Ислам — религия Бога. Кто на земле живёт исламом в теории и на практике, строит через ислам систему, питающуюся исламом, и если её краеугольные камни — справедливость и право, то ислам там. И насколько я могу судить, если нам нужна самокритика, годами мы рассматриваем западные страны с точки зрения колониализма</w:t>
      </w:r>
    </w:p>
    <w:p>
      <w:pPr>
        <w:keepNext/>
      </w:pPr>
      <w:hyperlink r:id="rId155">
        <w:r>
          <w:rPr>
            <w:color w:val="1155CC"/>
            <w:u w:val="single"/>
          </w:rPr>
          <w:t>01:43:02 – 01:43:42</w:t>
        </w:r>
      </w:hyperlink>
    </w:p>
    <w:p>
      <w:r>
        <w:t>и идеологий. Но, к сожалению, веками на собственной земле систему на основе справедливости и права, мы видим, что не смогли создать. Не скрывая своих слов, я хочу сказать, что в ближайшее время, как я сказал ранее, думаю, ислам будет существовать там как государство, прежде всего во Франции и Испании, и что ислам покинул эти земли.</w:t>
      </w:r>
    </w:p>
    <w:p>
      <w:pPr>
        <w:keepNext/>
      </w:pPr>
      <w:hyperlink r:id="rId156">
        <w:r>
          <w:rPr>
            <w:color w:val="1155CC"/>
            <w:u w:val="single"/>
          </w:rPr>
          <w:t>01:43:45 – 01:44:29</w:t>
        </w:r>
      </w:hyperlink>
    </w:p>
    <w:p>
      <w:r>
        <w:t>Ведь судьба — справедливость, и она судит справедливо. Господин председатель, я сейчас закончу. Работая над этим исследованием о Саиде Нурси, у нашего профессора Алпаслана Ачыкгенча — в 35-м томе [«Энциклопедии ислама»?], он говорит, что Саид Нурси сильно повлиял на общество, но был мало известен в стране и за рубежом, и называет две причины. Во-первых, после смерти Саида Нурси его ученики и труды оказались под пристальным надзором. Во-вторых, что ученики обладали достаточным интеллектуальным [багажом?] — он говорит, что не обладали.</w:t>
      </w:r>
    </w:p>
    <w:p>
      <w:pPr>
        <w:keepNext/>
      </w:pPr>
      <w:hyperlink r:id="rId157">
        <w:r>
          <w:rPr>
            <w:color w:val="1155CC"/>
            <w:u w:val="single"/>
          </w:rPr>
          <w:t>01:44:29 – 01:45:11</w:t>
        </w:r>
      </w:hyperlink>
    </w:p>
    <w:p>
      <w:r>
        <w:t>Этот подход, эти два пункта, верен. Но надо сказать и это. Саид Нурси — трудный человек. — [Последнюю фразу, пожалуйста?] Саид Нурси — трудный человек. Как сказал Джемиль Мерич, Саид Нурси — человек борьбы. Несгибаемая воля, неуступчивый [характер?], вера скорее, чем размышление. Да, спасибо. Спасибо, профессор Исмаил. Да, завершаем и эту панель. Последний короткий вопрос, на минуту.</w:t>
      </w:r>
    </w:p>
    <w:p>
      <w:pPr>
        <w:keepNext/>
      </w:pPr>
      <w:hyperlink r:id="rId158">
        <w:r>
          <w:rPr>
            <w:color w:val="1155CC"/>
            <w:u w:val="single"/>
          </w:rPr>
          <w:t>01:45:11 – 01:45:50</w:t>
        </w:r>
      </w:hyperlink>
    </w:p>
    <w:p>
      <w:r>
        <w:t>Мы значительно [превысили?] свое время. Кажется, там профессор [Исхак?]. Да, прошу. Быстро, профессор, давайте уложимся в минуту. Вместо вопроса хочу поделиться кое-чем, что пришло мне в голову. —Хорошо, быстро. Вчера наткнулся на это. Оказывается, 3 октября была годовщина смерти брата Мехмета Фырынджы. А 4 октября прошел очень большой симпозиум. Мне пришло в голову прочитать «Аль-Фатиху» за брата Фырынджы, который зажег первый факел проведения этих симпозиумов. Хотел поделиться этим. [Слово неясно] «Фатиха», [слова неясны], «Аль-Фатиха».</w:t>
      </w:r>
    </w:p>
    <w:p>
      <w:pPr>
        <w:keepNext/>
      </w:pPr>
      <w:hyperlink r:id="rId159">
        <w:r>
          <w:rPr>
            <w:color w:val="1155CC"/>
            <w:u w:val="single"/>
          </w:rPr>
          <w:t>01:45:54 – 01:46:05</w:t>
        </w:r>
      </w:hyperlink>
    </w:p>
    <w:p>
      <w:r>
        <w:t>Наша панель подошла к концу. Большое спасибо за участие. Теперь вручим памятные плакеты нашим [профессорам-докладчикам?]. Большое спасибо. Продолжим на послеобеденных заседаниях.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Z83oUCSLyZg" TargetMode="External"/><Relationship Id="rId10" Type="http://schemas.openxmlformats.org/officeDocument/2006/relationships/hyperlink" Target="https://youtu.be/Z83oUCSLyZg?t=3" TargetMode="External"/><Relationship Id="rId11" Type="http://schemas.openxmlformats.org/officeDocument/2006/relationships/hyperlink" Target="https://youtu.be/Z83oUCSLyZg?t=57" TargetMode="External"/><Relationship Id="rId12" Type="http://schemas.openxmlformats.org/officeDocument/2006/relationships/hyperlink" Target="https://youtu.be/Z83oUCSLyZg?t=100" TargetMode="External"/><Relationship Id="rId13" Type="http://schemas.openxmlformats.org/officeDocument/2006/relationships/hyperlink" Target="https://youtu.be/Z83oUCSLyZg?t=140" TargetMode="External"/><Relationship Id="rId14" Type="http://schemas.openxmlformats.org/officeDocument/2006/relationships/hyperlink" Target="https://youtu.be/Z83oUCSLyZg?t=182" TargetMode="External"/><Relationship Id="rId15" Type="http://schemas.openxmlformats.org/officeDocument/2006/relationships/hyperlink" Target="https://youtu.be/Z83oUCSLyZg?t=245" TargetMode="External"/><Relationship Id="rId16" Type="http://schemas.openxmlformats.org/officeDocument/2006/relationships/hyperlink" Target="https://youtu.be/Z83oUCSLyZg?t=289" TargetMode="External"/><Relationship Id="rId17" Type="http://schemas.openxmlformats.org/officeDocument/2006/relationships/hyperlink" Target="https://youtu.be/Z83oUCSLyZg?t=332" TargetMode="External"/><Relationship Id="rId18" Type="http://schemas.openxmlformats.org/officeDocument/2006/relationships/hyperlink" Target="https://youtu.be/Z83oUCSLyZg?t=373" TargetMode="External"/><Relationship Id="rId19" Type="http://schemas.openxmlformats.org/officeDocument/2006/relationships/hyperlink" Target="https://youtu.be/Z83oUCSLyZg?t=418" TargetMode="External"/><Relationship Id="rId20" Type="http://schemas.openxmlformats.org/officeDocument/2006/relationships/hyperlink" Target="https://youtu.be/Z83oUCSLyZg?t=458" TargetMode="External"/><Relationship Id="rId21" Type="http://schemas.openxmlformats.org/officeDocument/2006/relationships/hyperlink" Target="https://youtu.be/Z83oUCSLyZg?t=499" TargetMode="External"/><Relationship Id="rId22" Type="http://schemas.openxmlformats.org/officeDocument/2006/relationships/hyperlink" Target="https://youtu.be/Z83oUCSLyZg?t=539" TargetMode="External"/><Relationship Id="rId23" Type="http://schemas.openxmlformats.org/officeDocument/2006/relationships/hyperlink" Target="https://youtu.be/Z83oUCSLyZg?t=580" TargetMode="External"/><Relationship Id="rId24" Type="http://schemas.openxmlformats.org/officeDocument/2006/relationships/hyperlink" Target="https://youtu.be/Z83oUCSLyZg?t=622" TargetMode="External"/><Relationship Id="rId25" Type="http://schemas.openxmlformats.org/officeDocument/2006/relationships/hyperlink" Target="https://youtu.be/Z83oUCSLyZg?t=665" TargetMode="External"/><Relationship Id="rId26" Type="http://schemas.openxmlformats.org/officeDocument/2006/relationships/hyperlink" Target="https://youtu.be/Z83oUCSLyZg?t=707" TargetMode="External"/><Relationship Id="rId27" Type="http://schemas.openxmlformats.org/officeDocument/2006/relationships/hyperlink" Target="https://youtu.be/Z83oUCSLyZg?t=749" TargetMode="External"/><Relationship Id="rId28" Type="http://schemas.openxmlformats.org/officeDocument/2006/relationships/hyperlink" Target="https://youtu.be/Z83oUCSLyZg?t=789" TargetMode="External"/><Relationship Id="rId29" Type="http://schemas.openxmlformats.org/officeDocument/2006/relationships/hyperlink" Target="https://youtu.be/Z83oUCSLyZg?t=835" TargetMode="External"/><Relationship Id="rId30" Type="http://schemas.openxmlformats.org/officeDocument/2006/relationships/hyperlink" Target="https://youtu.be/Z83oUCSLyZg?t=877" TargetMode="External"/><Relationship Id="rId31" Type="http://schemas.openxmlformats.org/officeDocument/2006/relationships/hyperlink" Target="https://youtu.be/Z83oUCSLyZg?t=918" TargetMode="External"/><Relationship Id="rId32" Type="http://schemas.openxmlformats.org/officeDocument/2006/relationships/hyperlink" Target="https://youtu.be/Z83oUCSLyZg?t=962" TargetMode="External"/><Relationship Id="rId33" Type="http://schemas.openxmlformats.org/officeDocument/2006/relationships/hyperlink" Target="https://youtu.be/Z83oUCSLyZg?t=1003" TargetMode="External"/><Relationship Id="rId34" Type="http://schemas.openxmlformats.org/officeDocument/2006/relationships/hyperlink" Target="https://youtu.be/Z83oUCSLyZg?t=1047" TargetMode="External"/><Relationship Id="rId35" Type="http://schemas.openxmlformats.org/officeDocument/2006/relationships/hyperlink" Target="https://youtu.be/Z83oUCSLyZg?t=1088" TargetMode="External"/><Relationship Id="rId36" Type="http://schemas.openxmlformats.org/officeDocument/2006/relationships/hyperlink" Target="https://youtu.be/Z83oUCSLyZg?t=1130" TargetMode="External"/><Relationship Id="rId37" Type="http://schemas.openxmlformats.org/officeDocument/2006/relationships/hyperlink" Target="https://youtu.be/Z83oUCSLyZg?t=1173" TargetMode="External"/><Relationship Id="rId38" Type="http://schemas.openxmlformats.org/officeDocument/2006/relationships/hyperlink" Target="https://youtu.be/Z83oUCSLyZg?t=1214" TargetMode="External"/><Relationship Id="rId39" Type="http://schemas.openxmlformats.org/officeDocument/2006/relationships/hyperlink" Target="https://youtu.be/Z83oUCSLyZg?t=1255" TargetMode="External"/><Relationship Id="rId40" Type="http://schemas.openxmlformats.org/officeDocument/2006/relationships/hyperlink" Target="https://youtu.be/Z83oUCSLyZg?t=1298" TargetMode="External"/><Relationship Id="rId41" Type="http://schemas.openxmlformats.org/officeDocument/2006/relationships/hyperlink" Target="https://youtu.be/Z83oUCSLyZg?t=1339" TargetMode="External"/><Relationship Id="rId42" Type="http://schemas.openxmlformats.org/officeDocument/2006/relationships/hyperlink" Target="https://youtu.be/Z83oUCSLyZg?t=1380" TargetMode="External"/><Relationship Id="rId43" Type="http://schemas.openxmlformats.org/officeDocument/2006/relationships/hyperlink" Target="https://youtu.be/Z83oUCSLyZg?t=1421" TargetMode="External"/><Relationship Id="rId44" Type="http://schemas.openxmlformats.org/officeDocument/2006/relationships/hyperlink" Target="https://youtu.be/Z83oUCSLyZg?t=1466" TargetMode="External"/><Relationship Id="rId45" Type="http://schemas.openxmlformats.org/officeDocument/2006/relationships/hyperlink" Target="https://youtu.be/Z83oUCSLyZg?t=1507" TargetMode="External"/><Relationship Id="rId46" Type="http://schemas.openxmlformats.org/officeDocument/2006/relationships/hyperlink" Target="https://youtu.be/Z83oUCSLyZg?t=1550" TargetMode="External"/><Relationship Id="rId47" Type="http://schemas.openxmlformats.org/officeDocument/2006/relationships/hyperlink" Target="https://youtu.be/Z83oUCSLyZg?t=1594" TargetMode="External"/><Relationship Id="rId48" Type="http://schemas.openxmlformats.org/officeDocument/2006/relationships/hyperlink" Target="https://youtu.be/Z83oUCSLyZg?t=1639" TargetMode="External"/><Relationship Id="rId49" Type="http://schemas.openxmlformats.org/officeDocument/2006/relationships/hyperlink" Target="https://youtu.be/Z83oUCSLyZg?t=1685" TargetMode="External"/><Relationship Id="rId50" Type="http://schemas.openxmlformats.org/officeDocument/2006/relationships/hyperlink" Target="https://youtu.be/Z83oUCSLyZg?t=1727" TargetMode="External"/><Relationship Id="rId51" Type="http://schemas.openxmlformats.org/officeDocument/2006/relationships/hyperlink" Target="https://youtu.be/Z83oUCSLyZg?t=1767" TargetMode="External"/><Relationship Id="rId52" Type="http://schemas.openxmlformats.org/officeDocument/2006/relationships/hyperlink" Target="https://youtu.be/Z83oUCSLyZg?t=1811" TargetMode="External"/><Relationship Id="rId53" Type="http://schemas.openxmlformats.org/officeDocument/2006/relationships/hyperlink" Target="https://youtu.be/Z83oUCSLyZg?t=1853" TargetMode="External"/><Relationship Id="rId54" Type="http://schemas.openxmlformats.org/officeDocument/2006/relationships/hyperlink" Target="https://youtu.be/Z83oUCSLyZg?t=1894" TargetMode="External"/><Relationship Id="rId55" Type="http://schemas.openxmlformats.org/officeDocument/2006/relationships/hyperlink" Target="https://youtu.be/Z83oUCSLyZg?t=1936" TargetMode="External"/><Relationship Id="rId56" Type="http://schemas.openxmlformats.org/officeDocument/2006/relationships/hyperlink" Target="https://youtu.be/Z83oUCSLyZg?t=1979" TargetMode="External"/><Relationship Id="rId57" Type="http://schemas.openxmlformats.org/officeDocument/2006/relationships/hyperlink" Target="https://youtu.be/Z83oUCSLyZg?t=2020" TargetMode="External"/><Relationship Id="rId58" Type="http://schemas.openxmlformats.org/officeDocument/2006/relationships/hyperlink" Target="https://youtu.be/Z83oUCSLyZg?t=2063" TargetMode="External"/><Relationship Id="rId59" Type="http://schemas.openxmlformats.org/officeDocument/2006/relationships/hyperlink" Target="https://youtu.be/Z83oUCSLyZg?t=2104" TargetMode="External"/><Relationship Id="rId60" Type="http://schemas.openxmlformats.org/officeDocument/2006/relationships/hyperlink" Target="https://youtu.be/Z83oUCSLyZg?t=2145" TargetMode="External"/><Relationship Id="rId61" Type="http://schemas.openxmlformats.org/officeDocument/2006/relationships/hyperlink" Target="https://youtu.be/Z83oUCSLyZg?t=2187" TargetMode="External"/><Relationship Id="rId62" Type="http://schemas.openxmlformats.org/officeDocument/2006/relationships/hyperlink" Target="https://youtu.be/Z83oUCSLyZg?t=2230" TargetMode="External"/><Relationship Id="rId63" Type="http://schemas.openxmlformats.org/officeDocument/2006/relationships/hyperlink" Target="https://youtu.be/Z83oUCSLyZg?t=2273" TargetMode="External"/><Relationship Id="rId64" Type="http://schemas.openxmlformats.org/officeDocument/2006/relationships/hyperlink" Target="https://youtu.be/Z83oUCSLyZg?t=2315" TargetMode="External"/><Relationship Id="rId65" Type="http://schemas.openxmlformats.org/officeDocument/2006/relationships/hyperlink" Target="https://youtu.be/Z83oUCSLyZg?t=2358" TargetMode="External"/><Relationship Id="rId66" Type="http://schemas.openxmlformats.org/officeDocument/2006/relationships/hyperlink" Target="https://youtu.be/Z83oUCSLyZg?t=2402" TargetMode="External"/><Relationship Id="rId67" Type="http://schemas.openxmlformats.org/officeDocument/2006/relationships/hyperlink" Target="https://youtu.be/Z83oUCSLyZg?t=2444" TargetMode="External"/><Relationship Id="rId68" Type="http://schemas.openxmlformats.org/officeDocument/2006/relationships/hyperlink" Target="https://youtu.be/Z83oUCSLyZg?t=2485" TargetMode="External"/><Relationship Id="rId69" Type="http://schemas.openxmlformats.org/officeDocument/2006/relationships/hyperlink" Target="https://youtu.be/Z83oUCSLyZg?t=2528" TargetMode="External"/><Relationship Id="rId70" Type="http://schemas.openxmlformats.org/officeDocument/2006/relationships/hyperlink" Target="https://youtu.be/Z83oUCSLyZg?t=2569" TargetMode="External"/><Relationship Id="rId71" Type="http://schemas.openxmlformats.org/officeDocument/2006/relationships/hyperlink" Target="https://youtu.be/Z83oUCSLyZg?t=2610" TargetMode="External"/><Relationship Id="rId72" Type="http://schemas.openxmlformats.org/officeDocument/2006/relationships/hyperlink" Target="https://youtu.be/Z83oUCSLyZg?t=2652" TargetMode="External"/><Relationship Id="rId73" Type="http://schemas.openxmlformats.org/officeDocument/2006/relationships/hyperlink" Target="https://youtu.be/Z83oUCSLyZg?t=2692" TargetMode="External"/><Relationship Id="rId74" Type="http://schemas.openxmlformats.org/officeDocument/2006/relationships/hyperlink" Target="https://youtu.be/Z83oUCSLyZg?t=2736" TargetMode="External"/><Relationship Id="rId75" Type="http://schemas.openxmlformats.org/officeDocument/2006/relationships/hyperlink" Target="https://youtu.be/Z83oUCSLyZg?t=2778" TargetMode="External"/><Relationship Id="rId76" Type="http://schemas.openxmlformats.org/officeDocument/2006/relationships/hyperlink" Target="https://youtu.be/Z83oUCSLyZg?t=2819" TargetMode="External"/><Relationship Id="rId77" Type="http://schemas.openxmlformats.org/officeDocument/2006/relationships/hyperlink" Target="https://youtu.be/Z83oUCSLyZg?t=2863" TargetMode="External"/><Relationship Id="rId78" Type="http://schemas.openxmlformats.org/officeDocument/2006/relationships/hyperlink" Target="https://youtu.be/Z83oUCSLyZg?t=2906" TargetMode="External"/><Relationship Id="rId79" Type="http://schemas.openxmlformats.org/officeDocument/2006/relationships/hyperlink" Target="https://youtu.be/Z83oUCSLyZg?t=2949" TargetMode="External"/><Relationship Id="rId80" Type="http://schemas.openxmlformats.org/officeDocument/2006/relationships/hyperlink" Target="https://youtu.be/Z83oUCSLyZg?t=2992" TargetMode="External"/><Relationship Id="rId81" Type="http://schemas.openxmlformats.org/officeDocument/2006/relationships/hyperlink" Target="https://youtu.be/Z83oUCSLyZg?t=3033" TargetMode="External"/><Relationship Id="rId82" Type="http://schemas.openxmlformats.org/officeDocument/2006/relationships/hyperlink" Target="https://youtu.be/Z83oUCSLyZg?t=3078" TargetMode="External"/><Relationship Id="rId83" Type="http://schemas.openxmlformats.org/officeDocument/2006/relationships/hyperlink" Target="https://youtu.be/Z83oUCSLyZg?t=3120" TargetMode="External"/><Relationship Id="rId84" Type="http://schemas.openxmlformats.org/officeDocument/2006/relationships/hyperlink" Target="https://youtu.be/Z83oUCSLyZg?t=3161" TargetMode="External"/><Relationship Id="rId85" Type="http://schemas.openxmlformats.org/officeDocument/2006/relationships/hyperlink" Target="https://youtu.be/Z83oUCSLyZg?t=3202" TargetMode="External"/><Relationship Id="rId86" Type="http://schemas.openxmlformats.org/officeDocument/2006/relationships/hyperlink" Target="https://youtu.be/Z83oUCSLyZg?t=3246" TargetMode="External"/><Relationship Id="rId87" Type="http://schemas.openxmlformats.org/officeDocument/2006/relationships/hyperlink" Target="https://youtu.be/Z83oUCSLyZg?t=3288" TargetMode="External"/><Relationship Id="rId88" Type="http://schemas.openxmlformats.org/officeDocument/2006/relationships/hyperlink" Target="https://youtu.be/Z83oUCSLyZg?t=3331" TargetMode="External"/><Relationship Id="rId89" Type="http://schemas.openxmlformats.org/officeDocument/2006/relationships/hyperlink" Target="https://youtu.be/Z83oUCSLyZg?t=3373" TargetMode="External"/><Relationship Id="rId90" Type="http://schemas.openxmlformats.org/officeDocument/2006/relationships/hyperlink" Target="https://youtu.be/Z83oUCSLyZg?t=3418" TargetMode="External"/><Relationship Id="rId91" Type="http://schemas.openxmlformats.org/officeDocument/2006/relationships/hyperlink" Target="https://youtu.be/Z83oUCSLyZg?t=3459" TargetMode="External"/><Relationship Id="rId92" Type="http://schemas.openxmlformats.org/officeDocument/2006/relationships/hyperlink" Target="https://youtu.be/Z83oUCSLyZg?t=3503" TargetMode="External"/><Relationship Id="rId93" Type="http://schemas.openxmlformats.org/officeDocument/2006/relationships/hyperlink" Target="https://youtu.be/Z83oUCSLyZg?t=3545" TargetMode="External"/><Relationship Id="rId94" Type="http://schemas.openxmlformats.org/officeDocument/2006/relationships/hyperlink" Target="https://youtu.be/Z83oUCSLyZg?t=3586" TargetMode="External"/><Relationship Id="rId95" Type="http://schemas.openxmlformats.org/officeDocument/2006/relationships/hyperlink" Target="https://youtu.be/Z83oUCSLyZg?t=3629" TargetMode="External"/><Relationship Id="rId96" Type="http://schemas.openxmlformats.org/officeDocument/2006/relationships/hyperlink" Target="https://youtu.be/Z83oUCSLyZg?t=3669" TargetMode="External"/><Relationship Id="rId97" Type="http://schemas.openxmlformats.org/officeDocument/2006/relationships/hyperlink" Target="https://youtu.be/Z83oUCSLyZg?t=3710" TargetMode="External"/><Relationship Id="rId98" Type="http://schemas.openxmlformats.org/officeDocument/2006/relationships/hyperlink" Target="https://youtu.be/Z83oUCSLyZg?t=3752" TargetMode="External"/><Relationship Id="rId99" Type="http://schemas.openxmlformats.org/officeDocument/2006/relationships/hyperlink" Target="https://youtu.be/Z83oUCSLyZg?t=3793" TargetMode="External"/><Relationship Id="rId100" Type="http://schemas.openxmlformats.org/officeDocument/2006/relationships/hyperlink" Target="https://youtu.be/Z83oUCSLyZg?t=3838" TargetMode="External"/><Relationship Id="rId101" Type="http://schemas.openxmlformats.org/officeDocument/2006/relationships/hyperlink" Target="https://youtu.be/Z83oUCSLyZg?t=3881" TargetMode="External"/><Relationship Id="rId102" Type="http://schemas.openxmlformats.org/officeDocument/2006/relationships/hyperlink" Target="https://youtu.be/Z83oUCSLyZg?t=3924" TargetMode="External"/><Relationship Id="rId103" Type="http://schemas.openxmlformats.org/officeDocument/2006/relationships/hyperlink" Target="https://youtu.be/Z83oUCSLyZg?t=3965" TargetMode="External"/><Relationship Id="rId104" Type="http://schemas.openxmlformats.org/officeDocument/2006/relationships/hyperlink" Target="https://youtu.be/Z83oUCSLyZg?t=4010" TargetMode="External"/><Relationship Id="rId105" Type="http://schemas.openxmlformats.org/officeDocument/2006/relationships/hyperlink" Target="https://youtu.be/Z83oUCSLyZg?t=4052" TargetMode="External"/><Relationship Id="rId106" Type="http://schemas.openxmlformats.org/officeDocument/2006/relationships/hyperlink" Target="https://youtu.be/Z83oUCSLyZg?t=4095" TargetMode="External"/><Relationship Id="rId107" Type="http://schemas.openxmlformats.org/officeDocument/2006/relationships/hyperlink" Target="https://youtu.be/Z83oUCSLyZg?t=4136" TargetMode="External"/><Relationship Id="rId108" Type="http://schemas.openxmlformats.org/officeDocument/2006/relationships/hyperlink" Target="https://youtu.be/Z83oUCSLyZg?t=4179" TargetMode="External"/><Relationship Id="rId109" Type="http://schemas.openxmlformats.org/officeDocument/2006/relationships/hyperlink" Target="https://youtu.be/Z83oUCSLyZg?t=4222" TargetMode="External"/><Relationship Id="rId110" Type="http://schemas.openxmlformats.org/officeDocument/2006/relationships/hyperlink" Target="https://youtu.be/Z83oUCSLyZg?t=4264" TargetMode="External"/><Relationship Id="rId111" Type="http://schemas.openxmlformats.org/officeDocument/2006/relationships/hyperlink" Target="https://youtu.be/Z83oUCSLyZg?t=4304" TargetMode="External"/><Relationship Id="rId112" Type="http://schemas.openxmlformats.org/officeDocument/2006/relationships/hyperlink" Target="https://youtu.be/Z83oUCSLyZg?t=4347" TargetMode="External"/><Relationship Id="rId113" Type="http://schemas.openxmlformats.org/officeDocument/2006/relationships/hyperlink" Target="https://youtu.be/Z83oUCSLyZg?t=4389" TargetMode="External"/><Relationship Id="rId114" Type="http://schemas.openxmlformats.org/officeDocument/2006/relationships/hyperlink" Target="https://youtu.be/Z83oUCSLyZg?t=4430" TargetMode="External"/><Relationship Id="rId115" Type="http://schemas.openxmlformats.org/officeDocument/2006/relationships/hyperlink" Target="https://youtu.be/Z83oUCSLyZg?t=4477" TargetMode="External"/><Relationship Id="rId116" Type="http://schemas.openxmlformats.org/officeDocument/2006/relationships/hyperlink" Target="https://youtu.be/Z83oUCSLyZg?t=4520" TargetMode="External"/><Relationship Id="rId117" Type="http://schemas.openxmlformats.org/officeDocument/2006/relationships/hyperlink" Target="https://youtu.be/Z83oUCSLyZg?t=4562" TargetMode="External"/><Relationship Id="rId118" Type="http://schemas.openxmlformats.org/officeDocument/2006/relationships/hyperlink" Target="https://youtu.be/Z83oUCSLyZg?t=4605" TargetMode="External"/><Relationship Id="rId119" Type="http://schemas.openxmlformats.org/officeDocument/2006/relationships/hyperlink" Target="https://youtu.be/Z83oUCSLyZg?t=4647" TargetMode="External"/><Relationship Id="rId120" Type="http://schemas.openxmlformats.org/officeDocument/2006/relationships/hyperlink" Target="https://youtu.be/Z83oUCSLyZg?t=4687" TargetMode="External"/><Relationship Id="rId121" Type="http://schemas.openxmlformats.org/officeDocument/2006/relationships/hyperlink" Target="https://youtu.be/Z83oUCSLyZg?t=4728" TargetMode="External"/><Relationship Id="rId122" Type="http://schemas.openxmlformats.org/officeDocument/2006/relationships/hyperlink" Target="https://youtu.be/Z83oUCSLyZg?t=4770" TargetMode="External"/><Relationship Id="rId123" Type="http://schemas.openxmlformats.org/officeDocument/2006/relationships/hyperlink" Target="https://youtu.be/Z83oUCSLyZg?t=4811" TargetMode="External"/><Relationship Id="rId124" Type="http://schemas.openxmlformats.org/officeDocument/2006/relationships/hyperlink" Target="https://youtu.be/Z83oUCSLyZg?t=4851" TargetMode="External"/><Relationship Id="rId125" Type="http://schemas.openxmlformats.org/officeDocument/2006/relationships/hyperlink" Target="https://youtu.be/Z83oUCSLyZg?t=4895" TargetMode="External"/><Relationship Id="rId126" Type="http://schemas.openxmlformats.org/officeDocument/2006/relationships/hyperlink" Target="https://youtu.be/Z83oUCSLyZg?t=4936" TargetMode="External"/><Relationship Id="rId127" Type="http://schemas.openxmlformats.org/officeDocument/2006/relationships/hyperlink" Target="https://youtu.be/Z83oUCSLyZg?t=4979" TargetMode="External"/><Relationship Id="rId128" Type="http://schemas.openxmlformats.org/officeDocument/2006/relationships/hyperlink" Target="https://youtu.be/Z83oUCSLyZg?t=5023" TargetMode="External"/><Relationship Id="rId129" Type="http://schemas.openxmlformats.org/officeDocument/2006/relationships/hyperlink" Target="https://youtu.be/Z83oUCSLyZg?t=5064" TargetMode="External"/><Relationship Id="rId130" Type="http://schemas.openxmlformats.org/officeDocument/2006/relationships/hyperlink" Target="https://youtu.be/Z83oUCSLyZg?t=5106" TargetMode="External"/><Relationship Id="rId131" Type="http://schemas.openxmlformats.org/officeDocument/2006/relationships/hyperlink" Target="https://youtu.be/Z83oUCSLyZg?t=5148" TargetMode="External"/><Relationship Id="rId132" Type="http://schemas.openxmlformats.org/officeDocument/2006/relationships/hyperlink" Target="https://youtu.be/Z83oUCSLyZg?t=5193" TargetMode="External"/><Relationship Id="rId133" Type="http://schemas.openxmlformats.org/officeDocument/2006/relationships/hyperlink" Target="https://youtu.be/Z83oUCSLyZg?t=5236" TargetMode="External"/><Relationship Id="rId134" Type="http://schemas.openxmlformats.org/officeDocument/2006/relationships/hyperlink" Target="https://youtu.be/Z83oUCSLyZg?t=5277" TargetMode="External"/><Relationship Id="rId135" Type="http://schemas.openxmlformats.org/officeDocument/2006/relationships/hyperlink" Target="https://youtu.be/Z83oUCSLyZg?t=5322" TargetMode="External"/><Relationship Id="rId136" Type="http://schemas.openxmlformats.org/officeDocument/2006/relationships/hyperlink" Target="https://youtu.be/Z83oUCSLyZg?t=5366" TargetMode="External"/><Relationship Id="rId137" Type="http://schemas.openxmlformats.org/officeDocument/2006/relationships/hyperlink" Target="https://youtu.be/Z83oUCSLyZg?t=5409" TargetMode="External"/><Relationship Id="rId138" Type="http://schemas.openxmlformats.org/officeDocument/2006/relationships/hyperlink" Target="https://youtu.be/Z83oUCSLyZg?t=5452" TargetMode="External"/><Relationship Id="rId139" Type="http://schemas.openxmlformats.org/officeDocument/2006/relationships/hyperlink" Target="https://youtu.be/Z83oUCSLyZg?t=5493" TargetMode="External"/><Relationship Id="rId140" Type="http://schemas.openxmlformats.org/officeDocument/2006/relationships/hyperlink" Target="https://youtu.be/Z83oUCSLyZg?t=5537" TargetMode="External"/><Relationship Id="rId141" Type="http://schemas.openxmlformats.org/officeDocument/2006/relationships/hyperlink" Target="https://youtu.be/Z83oUCSLyZg?t=5582" TargetMode="External"/><Relationship Id="rId142" Type="http://schemas.openxmlformats.org/officeDocument/2006/relationships/hyperlink" Target="https://youtu.be/Z83oUCSLyZg?t=5625" TargetMode="External"/><Relationship Id="rId143" Type="http://schemas.openxmlformats.org/officeDocument/2006/relationships/hyperlink" Target="https://youtu.be/Z83oUCSLyZg?t=5669" TargetMode="External"/><Relationship Id="rId144" Type="http://schemas.openxmlformats.org/officeDocument/2006/relationships/hyperlink" Target="https://youtu.be/Z83oUCSLyZg?t=5713" TargetMode="External"/><Relationship Id="rId145" Type="http://schemas.openxmlformats.org/officeDocument/2006/relationships/hyperlink" Target="https://youtu.be/Z83oUCSLyZg?t=5757" TargetMode="External"/><Relationship Id="rId146" Type="http://schemas.openxmlformats.org/officeDocument/2006/relationships/hyperlink" Target="https://youtu.be/Z83oUCSLyZg?t=5800" TargetMode="External"/><Relationship Id="rId147" Type="http://schemas.openxmlformats.org/officeDocument/2006/relationships/hyperlink" Target="https://youtu.be/Z83oUCSLyZg?t=5840" TargetMode="External"/><Relationship Id="rId148" Type="http://schemas.openxmlformats.org/officeDocument/2006/relationships/hyperlink" Target="https://youtu.be/Z83oUCSLyZg?t=5884" TargetMode="External"/><Relationship Id="rId149" Type="http://schemas.openxmlformats.org/officeDocument/2006/relationships/hyperlink" Target="https://youtu.be/Z83oUCSLyZg?t=5924" TargetMode="External"/><Relationship Id="rId150" Type="http://schemas.openxmlformats.org/officeDocument/2006/relationships/hyperlink" Target="https://youtu.be/Z83oUCSLyZg?t=5970" TargetMode="External"/><Relationship Id="rId151" Type="http://schemas.openxmlformats.org/officeDocument/2006/relationships/hyperlink" Target="https://youtu.be/Z83oUCSLyZg?t=6012" TargetMode="External"/><Relationship Id="rId152" Type="http://schemas.openxmlformats.org/officeDocument/2006/relationships/hyperlink" Target="https://youtu.be/Z83oUCSLyZg?t=6053" TargetMode="External"/><Relationship Id="rId153" Type="http://schemas.openxmlformats.org/officeDocument/2006/relationships/hyperlink" Target="https://youtu.be/Z83oUCSLyZg?t=6096" TargetMode="External"/><Relationship Id="rId154" Type="http://schemas.openxmlformats.org/officeDocument/2006/relationships/hyperlink" Target="https://youtu.be/Z83oUCSLyZg?t=6138" TargetMode="External"/><Relationship Id="rId155" Type="http://schemas.openxmlformats.org/officeDocument/2006/relationships/hyperlink" Target="https://youtu.be/Z83oUCSLyZg?t=6182" TargetMode="External"/><Relationship Id="rId156" Type="http://schemas.openxmlformats.org/officeDocument/2006/relationships/hyperlink" Target="https://youtu.be/Z83oUCSLyZg?t=6225" TargetMode="External"/><Relationship Id="rId157" Type="http://schemas.openxmlformats.org/officeDocument/2006/relationships/hyperlink" Target="https://youtu.be/Z83oUCSLyZg?t=6269" TargetMode="External"/><Relationship Id="rId158" Type="http://schemas.openxmlformats.org/officeDocument/2006/relationships/hyperlink" Target="https://youtu.be/Z83oUCSLyZg?t=6311" TargetMode="External"/><Relationship Id="rId159" Type="http://schemas.openxmlformats.org/officeDocument/2006/relationships/hyperlink" Target="https://youtu.be/Z83oUCSLyZg?t=6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2 (11.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