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39. Oturum — Arapça / çalışma metni</w:t>
      </w:r>
    </w:p>
    <w:p>
      <w:r>
        <w:t>06.10.2026 • İnsanî ve İmanî Kardeşlik ve Medeniyetin İnşasındaki Rolü</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00:00:46</w:t>
        </w:r>
      </w:hyperlink>
    </w:p>
    <w:p>
      <w:pPr>
        <w:bidi w:val="1"/>
        <w:jc w:val="right"/>
      </w:pPr>
      <w:r>
        <w:rPr>
          <w:rFonts w:ascii="Arial" w:hAnsi="Arial"/>
          <w:sz w:val="24"/>
          <w:rtl w:val="1"/>
        </w:rPr>
        <w:t>[قادت] العالم الإسلامي ستمائة سنة. ونسأل الله تعالى أن يعيدها إلى مجدها. آمين. وكذلك نقدم شكرنا للإخوة الأساتذة والمشايخ والباحثين على جهدهم، وعملهم الذي سيقدمونه. وأسأل الله أن يكون في ميزان حسناتهم. وأسأل الله تعالى أن يوفق الحاضرين السامعين، وأن ينفعنا وإياهم جميعا بما نسمع من الكلمات الطيبة التي بذلت فيها الجهود. والآن مع الأستاذ الدكتور سعد الدين العثماني.</w:t>
      </w:r>
    </w:p>
    <w:p>
      <w:pPr>
        <w:keepNext/>
      </w:pPr>
      <w:hyperlink r:id="rId11">
        <w:r>
          <w:rPr>
            <w:color w:val="1155CC"/>
            <w:u w:val="single"/>
          </w:rPr>
          <w:t>00:00:46 – 00:01:17</w:t>
        </w:r>
      </w:hyperlink>
    </w:p>
    <w:p>
      <w:pPr>
        <w:bidi w:val="1"/>
        <w:jc w:val="right"/>
      </w:pPr>
      <w:r>
        <w:rPr>
          <w:rFonts w:ascii="Arial" w:hAnsi="Arial"/>
          <w:sz w:val="24"/>
          <w:rtl w:val="1"/>
        </w:rPr>
        <w:t>حفظه الله ورعاه وسدد خطاه، في بحثه الموسوم: «التعارف في القرآن الكريم أساسا لحضارة ما بعد الصراع، نحو تأسيس تعاون إنساني راشد». فليتفضل مشكورا، جزاه الله خيرا. بسم الله الرحمن الرحيم. الحمد لله. نعم.</w:t>
      </w:r>
    </w:p>
    <w:p>
      <w:pPr>
        <w:keepNext/>
      </w:pPr>
      <w:hyperlink r:id="rId12">
        <w:r>
          <w:rPr>
            <w:color w:val="1155CC"/>
            <w:u w:val="single"/>
          </w:rPr>
          <w:t>00:01:26 – 00:02:12</w:t>
        </w:r>
      </w:hyperlink>
    </w:p>
    <w:p>
      <w:pPr>
        <w:bidi w:val="1"/>
        <w:jc w:val="right"/>
      </w:pPr>
      <w:r>
        <w:rPr>
          <w:rFonts w:ascii="Arial" w:hAnsi="Arial"/>
          <w:sz w:val="24"/>
          <w:rtl w:val="1"/>
        </w:rPr>
        <w:t>على راحتك أستاذي العزيز. بارك الله فيك. بسم الله الرحمن الرحيم. الحمد لله، والصلاة والسلام الأتمان الأكملان على سيدنا وحبيبنا ورسولنا محمد، صلى الله عليه وآله وسلم. هذا الموضوع الذي اخترته للمشاركة به أمام أساتذتي وإخواني، جزاهم الله خيرا،</w:t>
      </w:r>
    </w:p>
    <w:p>
      <w:pPr>
        <w:keepNext/>
      </w:pPr>
      <w:hyperlink r:id="rId13">
        <w:r>
          <w:rPr>
            <w:color w:val="1155CC"/>
            <w:u w:val="single"/>
          </w:rPr>
          <w:t>00:02:14 – 00:02:58</w:t>
        </w:r>
      </w:hyperlink>
    </w:p>
    <w:p>
      <w:pPr>
        <w:bidi w:val="1"/>
        <w:jc w:val="right"/>
      </w:pPr>
      <w:r>
        <w:rPr>
          <w:rFonts w:ascii="Arial" w:hAnsi="Arial"/>
          <w:sz w:val="24"/>
          <w:rtl w:val="1"/>
        </w:rPr>
        <w:t>يتعلق بمفهوم دقيق أسسه القرآن الكريم، وعنده تأثير كبير في الحياة البشرية عموما، وفي تصور المسلمين لوضعهم في العالم. وأعطاه الأستاذ بديع الزمان النورسي أهمية كبيرة كما سنرى بعد قليل فيما كتب. وهو حول التعارف في القرآن الكريم، أساسا لحضارة ما بعد الصراع، ونحو تأسيس تعاون إنساني راشد.</w:t>
      </w:r>
    </w:p>
    <w:p>
      <w:pPr>
        <w:keepNext/>
      </w:pPr>
      <w:hyperlink r:id="rId14">
        <w:r>
          <w:rPr>
            <w:color w:val="1155CC"/>
            <w:u w:val="single"/>
          </w:rPr>
          <w:t>00:02:58 – 00:03:38</w:t>
        </w:r>
      </w:hyperlink>
    </w:p>
    <w:p>
      <w:pPr>
        <w:bidi w:val="1"/>
        <w:jc w:val="right"/>
      </w:pPr>
      <w:r>
        <w:rPr>
          <w:rFonts w:ascii="Arial" w:hAnsi="Arial"/>
          <w:sz w:val="24"/>
          <w:rtl w:val="1"/>
        </w:rPr>
        <w:t>لماذا هذا الموضوع مهم؟ لأن اليوم داخل الأمة وعلى مستوى العالم، هناك تصاعد للصراعات. وهناك توسع لهذه الصراعات بمختلف أنواعها. أكبر أزمة للأمة هي أزمة التفرق، أزمة التنازع. «ولا تنازعوا فتفشلوا وتذهب ريحكم». وأيضا شيوع خطابات التهجم والتنقيص والإقصاء، بين مكونات الأمة نفسها،</w:t>
      </w:r>
    </w:p>
    <w:p>
      <w:pPr>
        <w:keepNext/>
      </w:pPr>
      <w:hyperlink r:id="rId15">
        <w:r>
          <w:rPr>
            <w:color w:val="1155CC"/>
            <w:u w:val="single"/>
          </w:rPr>
          <w:t>00:03:38 – 00:04:21</w:t>
        </w:r>
      </w:hyperlink>
    </w:p>
    <w:p>
      <w:pPr>
        <w:bidi w:val="1"/>
        <w:jc w:val="right"/>
      </w:pPr>
      <w:r>
        <w:rPr>
          <w:rFonts w:ascii="Arial" w:hAnsi="Arial"/>
          <w:sz w:val="24"/>
          <w:rtl w:val="1"/>
        </w:rPr>
        <w:t>ثم أيضا بين فصائل الأمة، وشعوب وقبائل أخرى في العالم. فلذلك السؤال الذي يطرح: هذا الاختلاف الموجود داخل الأمة، وداخل البشرية كلها، ما مرده؟ وهل كل اختلاف، كما نرى، لا بد أن يجر إلى العداء؟ ألا يمكن أن نجعل الاختلاف منطلقا للتعاون وللتعارف ولمعرفة بعضنا بعضا؟ هذا هو السؤال المركزي.</w:t>
      </w:r>
    </w:p>
    <w:p>
      <w:pPr>
        <w:keepNext/>
      </w:pPr>
      <w:hyperlink r:id="rId16">
        <w:r>
          <w:rPr>
            <w:color w:val="1155CC"/>
            <w:u w:val="single"/>
          </w:rPr>
          <w:t>00:04:21 – 00:05:03</w:t>
        </w:r>
      </w:hyperlink>
    </w:p>
    <w:p>
      <w:pPr>
        <w:bidi w:val="1"/>
        <w:jc w:val="right"/>
      </w:pPr>
      <w:r>
        <w:rPr>
          <w:rFonts w:ascii="Arial" w:hAnsi="Arial"/>
          <w:sz w:val="24"/>
          <w:rtl w:val="1"/>
        </w:rPr>
        <w:t>الرؤية المستلهمة من القرآن الكريم في معالجة هذه القضية الحضارية المهمة. لكن بطبيعة الحال سيكون تناول الموضوع عاما، وفي الورقة فصلت أغلب الأمور. المنطلق هو الآية الكريمة المعروفة: «يا أيها الناس، إنا خلقناكم من ذكر وأنثى وجعلناكم شعوبا وقبائل لتعارفوا». في هذا النص القرآني ملامح مهمة جدا. أولا: «يا أيها الناس»، وهو خطاب عام. إلى حد أن الإمام الشافعي يقول: هذا عام يراد به العام.</w:t>
      </w:r>
    </w:p>
    <w:p>
      <w:pPr>
        <w:keepNext/>
      </w:pPr>
      <w:hyperlink r:id="rId17">
        <w:r>
          <w:rPr>
            <w:color w:val="1155CC"/>
            <w:u w:val="single"/>
          </w:rPr>
          <w:t>00:05:03 – 00:05:47</w:t>
        </w:r>
      </w:hyperlink>
    </w:p>
    <w:p>
      <w:pPr>
        <w:bidi w:val="1"/>
        <w:jc w:val="right"/>
      </w:pPr>
      <w:r>
        <w:rPr>
          <w:rFonts w:ascii="Arial" w:hAnsi="Arial"/>
          <w:sz w:val="24"/>
          <w:rtl w:val="1"/>
        </w:rPr>
        <w:t>أنتم تعرفون في الأصول: عام يراد به العام. أسسه الشافعي نفسه: أن هذا القرآن نزل بالمعهود من لغة العرب. والعرب تنطق بالعام وتريد به العام، وبالعام وتريد به الخاص، وبالخاص تريد به العام، وبالخاص تريد به الخاص. هذا نص الشافعي. هنا يقول الشافعي عن هذه الآية: هذا عام يراد به العام. وكرر أن «يا أيها الناس» عام للناس كلهم. لأن الخطاب القرآني نوعان: «يا أيها الناس» و«يا أيها الذين آمنوا». «يا أيها الناس» يتوجه إلى جميع الناس، مؤمنهم وغير مؤمنهم،</w:t>
      </w:r>
    </w:p>
    <w:p>
      <w:pPr>
        <w:keepNext/>
      </w:pPr>
      <w:hyperlink r:id="rId18">
        <w:r>
          <w:rPr>
            <w:color w:val="1155CC"/>
            <w:u w:val="single"/>
          </w:rPr>
          <w:t>00:05:47 – 00:06:29</w:t>
        </w:r>
      </w:hyperlink>
    </w:p>
    <w:p>
      <w:pPr>
        <w:bidi w:val="1"/>
        <w:jc w:val="right"/>
      </w:pPr>
      <w:r>
        <w:rPr>
          <w:rFonts w:ascii="Arial" w:hAnsi="Arial"/>
          <w:sz w:val="24"/>
          <w:rtl w:val="1"/>
        </w:rPr>
        <w:t>إلى ما يسميه العلماء أمة الدعوة. و«يا أيها الذين آمنوا» يتوجه إلى أمة الاستجابة. فلذلك عندما يقول الله سبحانه وتعالى: «يا أيها الناس»، فما يليه غالبا أمور مشتركة بين الناس، لا تخص المؤمنين وحدهم. يمكن أن يصل إليها الكافرون حيث يفشل المسلمون، لأنهم لم يأخذوا الطريق السليم للوصول إليها. «يا أيها الناس إنا خلقناكم من ذكر وأنثى». «وجعلناكم»، «خلقناكم»، «وجعلناكم». هذه أوامر كونية، ليست شرعية.</w:t>
      </w:r>
    </w:p>
    <w:p>
      <w:pPr>
        <w:keepNext/>
      </w:pPr>
      <w:hyperlink r:id="rId19">
        <w:r>
          <w:rPr>
            <w:color w:val="1155CC"/>
            <w:u w:val="single"/>
          </w:rPr>
          <w:t>00:06:29 – 00:07:11</w:t>
        </w:r>
      </w:hyperlink>
    </w:p>
    <w:p>
      <w:pPr>
        <w:bidi w:val="1"/>
        <w:jc w:val="right"/>
      </w:pPr>
      <w:r>
        <w:rPr>
          <w:rFonts w:ascii="Arial" w:hAnsi="Arial"/>
          <w:sz w:val="24"/>
          <w:rtl w:val="1"/>
        </w:rPr>
        <w:t>«خلقناكم»، «جعلناكم شعوبا وقبائل لتعارفوا»؛ كذلك هي إرادة كونية. تسمى الإرادة والمشيئة الكونية الإلهية: «من ذكر وأنثى». كأنه قبل أن يتحدث القرآن الكريم عن التعارف، مهد له بقاعدة جوهرية، هي وحدة الأصل الإنساني. «كلكم من آدم، وآدم من تراب»، كما [قال الرسول]. «لتعارفوا»، هذه هي الغاية. التنوع موجود، ولكن الغاية أن نحيل هذا التنوع إلى تعارف وتفاهم.</w:t>
      </w:r>
    </w:p>
    <w:p>
      <w:pPr>
        <w:keepNext/>
      </w:pPr>
      <w:hyperlink r:id="rId20">
        <w:r>
          <w:rPr>
            <w:color w:val="1155CC"/>
            <w:u w:val="single"/>
          </w:rPr>
          <w:t>00:07:11 – 00:07:54</w:t>
        </w:r>
      </w:hyperlink>
    </w:p>
    <w:p>
      <w:pPr>
        <w:bidi w:val="1"/>
        <w:jc w:val="right"/>
      </w:pPr>
      <w:r>
        <w:rPr>
          <w:rFonts w:ascii="Arial" w:hAnsi="Arial"/>
          <w:sz w:val="24"/>
          <w:rtl w:val="1"/>
        </w:rPr>
        <w:t>وهذا التعارف في ثلاثة مستويات. المفسرون يركزون أولا على المعرفة، ليعرف بعضهم بعضا. هذا كلام الشافعي، ونقله المفسرون بعده عبر القرون: ليعرف بعضهم بعضا. لكن مع المعرفة هناك مستوى ثان هو الاعتراف بالآخر، والمستوى الثالث هو التعاون على المعروف. فهي للتعارف ثلاثة مستويات في الفهم. فالتعارف ليس مرادفا للتسامح، وليس مرادفا للحوار. إنه أعمق بكثير. هي علاقة متبادلة ذات أفق معرفي،</w:t>
      </w:r>
    </w:p>
    <w:p>
      <w:pPr>
        <w:keepNext/>
      </w:pPr>
      <w:hyperlink r:id="rId21">
        <w:r>
          <w:rPr>
            <w:color w:val="1155CC"/>
            <w:u w:val="single"/>
          </w:rPr>
          <w:t>00:07:54 – 00:08:37</w:t>
        </w:r>
      </w:hyperlink>
    </w:p>
    <w:p>
      <w:pPr>
        <w:bidi w:val="1"/>
        <w:jc w:val="right"/>
      </w:pPr>
      <w:r>
        <w:rPr>
          <w:rFonts w:ascii="Arial" w:hAnsi="Arial"/>
          <w:sz w:val="24"/>
          <w:rtl w:val="1"/>
        </w:rPr>
        <w:t>ذات أفق أخلاقي، وذات أفق عملي تطبيقي وتنفيذي. ومنه قول الرسول صلى الله عليه وسلم: «الأرواح جنود مجندة، ما تعارف منها ائتلف، وما تناكر منها اختلف». فحضارة التعارف التي يجب أن نبنيها عكسها حضارة التناكر. ولذلك في هذا الحديث، مثل الآية، حديث عن قانون كوني في العلاقات البشرية، قانون كوني لا يخص المسلمين وحدهم. التنافر والتعادي ليسا نتيجة حتمية للاختلاف. الاختلاف سابق، ولكن التنافر والتعادي فعل بشري.</w:t>
      </w:r>
    </w:p>
    <w:p>
      <w:pPr>
        <w:keepNext/>
      </w:pPr>
      <w:hyperlink r:id="rId22">
        <w:r>
          <w:rPr>
            <w:color w:val="1155CC"/>
            <w:u w:val="single"/>
          </w:rPr>
          <w:t>00:08:37 – 00:09:21</w:t>
        </w:r>
      </w:hyperlink>
    </w:p>
    <w:p>
      <w:pPr>
        <w:bidi w:val="1"/>
        <w:jc w:val="right"/>
      </w:pPr>
      <w:r>
        <w:rPr>
          <w:rFonts w:ascii="Arial" w:hAnsi="Arial"/>
          <w:sz w:val="24"/>
          <w:rtl w:val="1"/>
        </w:rPr>
        <w:t>إذا كان هناك تنوع مع تعارف، فهذا بناء إيجابي. إذا كان هناك تنوع في الأفكار وفي الأديان، وفي الثقافات والأجناس وغيرها، مع التناكر تؤدي إلى الفشل، كما في قوله تعالى: «ولا تنازعوا فتفشلوا وتذهب ريحكم». البنية المفهومية: أبعاد مترابطة. هناك أبعاد مترابطة في هذا البناء المستلهم من القرآن. لا أسميه بناء قرآنيا، لأننا إنما نقرأ، وقراءتنا بشرية. هذا فهمنا، يمكن أن نخطئ أو أن نصيب. عنده بعد وجودي: الاختلاف معطى وجودي،</w:t>
      </w:r>
    </w:p>
    <w:p>
      <w:pPr>
        <w:keepNext/>
      </w:pPr>
      <w:hyperlink r:id="rId23">
        <w:r>
          <w:rPr>
            <w:color w:val="1155CC"/>
            <w:u w:val="single"/>
          </w:rPr>
          <w:t>00:09:21 – 00:10:03</w:t>
        </w:r>
      </w:hyperlink>
    </w:p>
    <w:p>
      <w:pPr>
        <w:bidi w:val="1"/>
        <w:jc w:val="right"/>
      </w:pPr>
      <w:r>
        <w:rPr>
          <w:rFonts w:ascii="Arial" w:hAnsi="Arial"/>
          <w:sz w:val="24"/>
          <w:rtl w:val="1"/>
        </w:rPr>
        <w:t>خلق الله البشرية على أساسه. لا يمكن إلغاء الاختلاف. من يريد ألا يبني وطنا إلا بأن يجعل الناس كلهم سواسية، في الأفكار والثقافات والتوجهات وغيرها، فسيفشل. لأن طبيعة البشر، كما تنص عليه الآية، طبيعة البشر حين خلقه الله أن يختلفوا على جميع المستويات. هذا المعطى الموجود. المعطى الثاني هو المعرفي. بناء مجتمع التعارف الذي فيه التعاون، ثم بناء الحضارة فوقه، يحتاج أولا إلى مقاومة الجهل.</w:t>
      </w:r>
    </w:p>
    <w:p>
      <w:pPr>
        <w:keepNext/>
      </w:pPr>
      <w:hyperlink r:id="rId24">
        <w:r>
          <w:rPr>
            <w:color w:val="1155CC"/>
            <w:u w:val="single"/>
          </w:rPr>
          <w:t>00:10:03 – 00:10:45</w:t>
        </w:r>
      </w:hyperlink>
    </w:p>
    <w:p>
      <w:pPr>
        <w:bidi w:val="1"/>
        <w:jc w:val="right"/>
      </w:pPr>
      <w:r>
        <w:rPr>
          <w:rFonts w:ascii="Arial" w:hAnsi="Arial"/>
          <w:sz w:val="24"/>
          <w:rtl w:val="1"/>
        </w:rPr>
        <w:t>أغلب الصراعات تأتي من عدم معرفة الآخر، معرفة أفكاره. ولذلك كان العلماء، حتى في الفقه... كان قتادة يقول: «من لم يعرف الاختلاف لم يشم أنفه العلم». كثير من النزاعات حتى بين الأمة، سببها ماذا؟ قصور في العلم. الواحد يقرأ سطرين أو ثلاثة فيشن الحروب. ولو رجع إلى أصل الفكرة وما قاله العلماء [لهان عليه الأمر؟]، [ولتراجع؟]، على الأقل عن الانغلاق. يمكن للإنسان أن يكون له رأي آخر، ولكن ينسبه بالنظر إلى الآراء الموجودة في الأمة.</w:t>
      </w:r>
    </w:p>
    <w:p>
      <w:pPr>
        <w:keepNext/>
      </w:pPr>
      <w:hyperlink r:id="rId25">
        <w:r>
          <w:rPr>
            <w:color w:val="1155CC"/>
            <w:u w:val="single"/>
          </w:rPr>
          <w:t>00:10:45 – 00:11:27</w:t>
        </w:r>
      </w:hyperlink>
    </w:p>
    <w:p>
      <w:pPr>
        <w:bidi w:val="1"/>
        <w:jc w:val="right"/>
      </w:pPr>
      <w:r>
        <w:rPr>
          <w:rFonts w:ascii="Arial" w:hAnsi="Arial"/>
          <w:sz w:val="24"/>
          <w:rtl w:val="1"/>
        </w:rPr>
        <w:t>ثالثا: بعد أخلاقي يقتضي الإنصاف. البعد الأخلاقي: الإنصاف. الإنصاف أن ننظر إلى الآخر كما هو، ألا نظلمه وألا نتجاوز فيه، ألا ننسب إليه أمورا غير موضوعية وغير صحيحة. وأخيرا، قبل الأخير، بعد حضاري في التعارف؛ بعد حضاري لأن التعارف هنا، على الرغم من أننا قد نفهمه بين شخص وشخص، ولكن أيضا بين مجموعات ومجموعات، وتيارات وتيارات، وتوجهات وتوجهات، وبين شعوب وشعوب، وقبائل وقبائل، كما نصت عليه الآية. «جعلناكم شعوبا وقبائل»،</w:t>
      </w:r>
    </w:p>
    <w:p>
      <w:pPr>
        <w:keepNext/>
      </w:pPr>
      <w:hyperlink r:id="rId26">
        <w:r>
          <w:rPr>
            <w:color w:val="1155CC"/>
            <w:u w:val="single"/>
          </w:rPr>
          <w:t>00:11:27 – 00:12:09</w:t>
        </w:r>
      </w:hyperlink>
    </w:p>
    <w:p>
      <w:pPr>
        <w:bidi w:val="1"/>
        <w:jc w:val="right"/>
      </w:pPr>
      <w:r>
        <w:rPr>
          <w:rFonts w:ascii="Arial" w:hAnsi="Arial"/>
          <w:sz w:val="24"/>
          <w:rtl w:val="1"/>
        </w:rPr>
        <w:t>لتعارفوا بينكم كأفراد وكمجموعات وكشعوب وقبائل إلى آخره. فهذا يرفع التعارف من مستوى الأفراد إلى المجموعات والشعوب، إلى مستوى حضاري. وأخيرا المستوى الاستخلافي: التعارف جزء من الأمانة التي حملها الإنسان، يوم خلقه الله وجعله خليفة في الأرض. وأمضي بسرعة لضيق الوقت. أعرف أن السيد الرئيس يحرص على الثواني وليس الدقائق. أربعة أسس فلسفية تنقلنا من الصدام إلى التعارف. أولا، عندما نعرف أن</w:t>
      </w:r>
    </w:p>
    <w:p>
      <w:pPr>
        <w:keepNext/>
      </w:pPr>
      <w:hyperlink r:id="rId27">
        <w:r>
          <w:rPr>
            <w:color w:val="1155CC"/>
            <w:u w:val="single"/>
          </w:rPr>
          <w:t>00:12:09 – 00:12:51</w:t>
        </w:r>
      </w:hyperlink>
    </w:p>
    <w:p>
      <w:pPr>
        <w:bidi w:val="1"/>
        <w:jc w:val="right"/>
      </w:pPr>
      <w:r>
        <w:rPr>
          <w:rFonts w:ascii="Arial" w:hAnsi="Arial"/>
          <w:sz w:val="24"/>
          <w:rtl w:val="1"/>
        </w:rPr>
        <w:t>التنوع سنة اجتماعية، فمعناه أن العيش المشترك ممكن. التعارف يؤدي إلى العيش المشترك. ننتقل من العداوة إلى مجرد الاختلاف، ونتعايش باختلاف. ليس بالضرورة أن أغيرك أنت ونتعايش. [بداية غير واضحة] نتعايش كما أنت وكما أنا. لا حاجة أن يغير بعضنا بعضا. وهذه فكرة جوهرية في بناء الحضارة. ثانيا: الاعتراف. الاعتراف معناه ماذا؟ التعامل بالبر وبالقسط، بالعدل. ثانيا...</w:t>
      </w:r>
    </w:p>
    <w:p>
      <w:pPr>
        <w:keepNext/>
      </w:pPr>
      <w:hyperlink r:id="rId28">
        <w:r>
          <w:rPr>
            <w:color w:val="1155CC"/>
            <w:u w:val="single"/>
          </w:rPr>
          <w:t>00:12:52 – 00:13:33</w:t>
        </w:r>
      </w:hyperlink>
    </w:p>
    <w:p>
      <w:pPr>
        <w:bidi w:val="1"/>
        <w:jc w:val="right"/>
      </w:pPr>
      <w:r>
        <w:rPr>
          <w:rFonts w:ascii="Arial" w:hAnsi="Arial"/>
          <w:sz w:val="24"/>
          <w:rtl w:val="1"/>
        </w:rPr>
        <w:t>فالآخر ليس عدوا بمجرد اختلافه، إنما هو عدو لأنه اعتدى. ومن لم يعتد فلا يكون عدوا. والآيات القرآنية كثيرة في هذا المجال. ثالثا: الإنصاف شرط أخلاقي لاستدامة السلم حتى مع الخصوم، وبطبيعة الحال، «وإن طائفتان من المؤمنين اقتتلوا فأصلحوا بينهما، فإن بغت إحداهما على الأخرى...» يعني البغي مرفوض، ولا يمكن أن يبنى استقرار في وطن ولا أمة ولا شعب بوجود الظلم. السلام بوصفه الأفق؛ الأفق العام للتعارف هو السلام. وهذه قضية أيضا.</w:t>
      </w:r>
    </w:p>
    <w:p>
      <w:pPr>
        <w:keepNext/>
      </w:pPr>
      <w:hyperlink r:id="rId29">
        <w:r>
          <w:rPr>
            <w:color w:val="1155CC"/>
            <w:u w:val="single"/>
          </w:rPr>
          <w:t>00:13:33 – 00:14:14</w:t>
        </w:r>
      </w:hyperlink>
    </w:p>
    <w:p>
      <w:pPr>
        <w:bidi w:val="1"/>
        <w:jc w:val="right"/>
      </w:pPr>
      <w:r>
        <w:rPr>
          <w:rFonts w:ascii="Arial" w:hAnsi="Arial"/>
          <w:sz w:val="24"/>
          <w:rtl w:val="1"/>
        </w:rPr>
        <w:t>إذن بنيت فكرة المقال كله أو العرض، على أن هناك تصورات غربية، تحاول أن تؤسس للفكرة المعاكسة. أنتم تعرفون، كمثال، أطروحة «صدام الحضارات» لهنتنغتون. فنحن نحاور فكرا مع فكر، نحاور أسسا فكرية وفلسفة للحياة مع فلسفة أخرى للحياة. الحضارة الغربية تقوم على العكس تماما، العكس تماما. وهنا نضع أطروحة صدام الحضارات لهنتنغتون مقابل</w:t>
      </w:r>
    </w:p>
    <w:p>
      <w:pPr>
        <w:keepNext/>
      </w:pPr>
      <w:hyperlink r:id="rId30">
        <w:r>
          <w:rPr>
            <w:color w:val="1155CC"/>
            <w:u w:val="single"/>
          </w:rPr>
          <w:t>00:14:16 – 00:14:59</w:t>
        </w:r>
      </w:hyperlink>
    </w:p>
    <w:p>
      <w:pPr>
        <w:bidi w:val="1"/>
        <w:jc w:val="right"/>
      </w:pPr>
      <w:r>
        <w:rPr>
          <w:rFonts w:ascii="Arial" w:hAnsi="Arial"/>
          <w:sz w:val="24"/>
          <w:rtl w:val="1"/>
        </w:rPr>
        <w:t>البناء المستمد من القرآن الكريم، المبني على التعارف. فأولا هنتنغتون ينطلق من الحضارات، هناك سبع حضارات في أطروحته المعروفة. الحضارة الغربية والكونفوشيوسية والإسلامية؛ سبع حضارات في العالم. لكنه ينطلق في صراع الحضارات من أن الحضارة كل متجانس؛ كلهم متجانسون. عندما تظلم حضارة حضارة، فجميع أفراد الحضارة ظلمة. بينما الفكرة المستمدة من الآية القرآنية، هي التنوع حتى داخل الجماعات والشعوب. فلا يتحمل شعب جريرة فرد مثلا،</w:t>
      </w:r>
    </w:p>
    <w:p>
      <w:pPr>
        <w:keepNext/>
      </w:pPr>
      <w:hyperlink r:id="rId31">
        <w:r>
          <w:rPr>
            <w:color w:val="1155CC"/>
            <w:u w:val="single"/>
          </w:rPr>
          <w:t>00:14:59 – 00:15:43</w:t>
        </w:r>
      </w:hyperlink>
    </w:p>
    <w:p>
      <w:pPr>
        <w:bidi w:val="1"/>
        <w:jc w:val="right"/>
      </w:pPr>
      <w:r>
        <w:rPr>
          <w:rFonts w:ascii="Arial" w:hAnsi="Arial"/>
          <w:sz w:val="24"/>
          <w:rtl w:val="1"/>
        </w:rPr>
        <w:t>ولا يتحمل دين جريرة أفراد منه. فهذا هو الاختلاف الأول. الاختلاف الثاني: هنتنغتون ينطلق من الصراع الثقافي. يسمي أطروحته «صدام الحضارات»، بمعنى أن أساس الصدام ثقافي. بينما في القرآن الكريم أساس الصدام الاعتداء والعدوان والظلم. والآيات في هذا كثيرة. ثالثا، وبالتالي في نظرية هنتنغتون، تفسر المظالم البنيوية الموجودة تفسيرا ثقافيا،</w:t>
      </w:r>
    </w:p>
    <w:p>
      <w:pPr>
        <w:keepNext/>
      </w:pPr>
      <w:hyperlink r:id="rId32">
        <w:r>
          <w:rPr>
            <w:color w:val="1155CC"/>
            <w:u w:val="single"/>
          </w:rPr>
          <w:t>00:15:43 – 00:16:25</w:t>
        </w:r>
      </w:hyperlink>
    </w:p>
    <w:p>
      <w:pPr>
        <w:bidi w:val="1"/>
        <w:jc w:val="right"/>
      </w:pPr>
      <w:r>
        <w:rPr>
          <w:rFonts w:ascii="Arial" w:hAnsi="Arial"/>
          <w:sz w:val="24"/>
          <w:rtl w:val="1"/>
        </w:rPr>
        <w:t>بينما القرآن الكريم يعلي شأن العدل والحقوق في تحليل النزاع، ولو بين المؤمنين: «فإن بغت إحداهما على الأخرى فقاتلوا التي تبغي». لأن القتال مبني على البغي والعدوان وليس على الاختلاف. فإذا كان الآخر مختلفا ولكن تحترمه ويحترمك، تحافظون على الاختلاف في إطار تعارف وتحاور، فلا حرج. القرآن الكريم يحثنا أن نرد الاعتداء بقدر العدوان. وأخيرا، الأفق السياسي لأطروحة هنتنغتون</w:t>
      </w:r>
    </w:p>
    <w:p>
      <w:pPr>
        <w:keepNext/>
      </w:pPr>
      <w:hyperlink r:id="rId33">
        <w:r>
          <w:rPr>
            <w:color w:val="1155CC"/>
            <w:u w:val="single"/>
          </w:rPr>
          <w:t>00:16:25 – 00:17:11</w:t>
        </w:r>
      </w:hyperlink>
    </w:p>
    <w:p>
      <w:pPr>
        <w:bidi w:val="1"/>
        <w:jc w:val="right"/>
      </w:pPr>
      <w:r>
        <w:rPr>
          <w:rFonts w:ascii="Arial" w:hAnsi="Arial"/>
          <w:sz w:val="24"/>
          <w:rtl w:val="1"/>
        </w:rPr>
        <w:t>يعلي شأن موازين القوة، بينما في القرآن الكريم الأفق المعياري هو التعارف والتعاون. سأمضي بسرعة. إذن من الاستدلال التاريخي إلى إمكان السياسة... لا بد أن أختصر. دقيقة، سيدي. أتيت بمثال صحيفة الحديبية... بمثال صحيفة المدينة وصلح الحديبية، لنعرض تجربتين تاريخيتين ذات أفق إنساني، وتطبق عمليا هذه الغاية، التعارف. كيف يتحول المبدأ إلى برنامج؟ على مستوى الخطاب، يجب أن نغير كثيرا من الطرق التي نستعملها في خطابنا،</w:t>
      </w:r>
    </w:p>
    <w:p>
      <w:pPr>
        <w:keepNext/>
      </w:pPr>
      <w:hyperlink r:id="rId34">
        <w:r>
          <w:rPr>
            <w:color w:val="1155CC"/>
            <w:u w:val="single"/>
          </w:rPr>
          <w:t>00:17:11 – 00:17:49</w:t>
        </w:r>
      </w:hyperlink>
    </w:p>
    <w:p>
      <w:pPr>
        <w:bidi w:val="1"/>
        <w:jc w:val="right"/>
      </w:pPr>
      <w:r>
        <w:rPr>
          <w:rFonts w:ascii="Arial" w:hAnsi="Arial"/>
          <w:sz w:val="24"/>
          <w:rtl w:val="1"/>
        </w:rPr>
        <w:t>لنعلو بها ونرتقي إلى مستوى الخطاب القرآني والأفق القرآني. على المستوى السياسي والقانوني، والاقتصادي، والتربية والثقافة، والأخلاق. وأخيرا، أنا خصصت فصلا للعصر الرقمي، على أساس التحدي الرقمي: التكنولوجيا الحديثة ومواقع التواصل الاجتماعي، والإنترنت إلى آخره، تطرح تحديات جديدة أمام أفق التعاون، لأنها أيضا تروج لخطاب الإقصاء، والتدابر والأفكار غير السليمة.</w:t>
      </w:r>
    </w:p>
    <w:p>
      <w:pPr>
        <w:keepNext/>
      </w:pPr>
      <w:hyperlink r:id="rId35">
        <w:r>
          <w:rPr>
            <w:color w:val="1155CC"/>
            <w:u w:val="single"/>
          </w:rPr>
          <w:t>00:17:51 – 00:18:34</w:t>
        </w:r>
      </w:hyperlink>
    </w:p>
    <w:p>
      <w:pPr>
        <w:bidi w:val="1"/>
        <w:jc w:val="right"/>
      </w:pPr>
      <w:r>
        <w:rPr>
          <w:rFonts w:ascii="Arial" w:hAnsi="Arial"/>
          <w:sz w:val="24"/>
          <w:rtl w:val="1"/>
        </w:rPr>
        <w:t>التعارف عند النورسي: أعطى أهمية كبيرة للتعارف، ولذلك نجده ينطلق كثيرا من هذه الآية القرآنية: «لتعارفوا»، ليؤسس لدوائر، وعنده ثلاث دوائر، ثلاث دوائر. الدائرة الأولى: الأخوة الإيمانية. الثانية: أخوة الإسلام. الثالثة: أخوة الإنسانية. وهذا استلهام من الفكر القرآني. وأيضا الأستاذ النورسي تحدث كثيرا باستفاضة في كثير من المواضع، ربما عشر مرات أو أكثر، عن الفناء في الإخوان.</w:t>
      </w:r>
    </w:p>
    <w:p>
      <w:pPr>
        <w:keepNext/>
      </w:pPr>
      <w:hyperlink r:id="rId36">
        <w:r>
          <w:rPr>
            <w:color w:val="1155CC"/>
            <w:u w:val="single"/>
          </w:rPr>
          <w:t>00:18:34 – 00:19:14</w:t>
        </w:r>
      </w:hyperlink>
    </w:p>
    <w:p>
      <w:pPr>
        <w:bidi w:val="1"/>
        <w:jc w:val="right"/>
      </w:pPr>
      <w:r>
        <w:rPr>
          <w:rFonts w:ascii="Arial" w:hAnsi="Arial"/>
          <w:sz w:val="24"/>
          <w:rtl w:val="1"/>
        </w:rPr>
        <w:t>إنما هو يعبر عن ماذا؟ عن أن مرض الاختلاف الشائع في الأمة مرض خطير جدا، ونحتاج أن نستبدله بمستوى من الأخوة يذيب تلك الاختلافات السلبية. ليس الخلاف في الرأي، وإنما الاختلافات السلبية. فأتيت في البحث بتفصيل في هذه النصوص. لذلك يقول إن قوة الجماعة تتضاعف بتساند أفرادها، وذوبان أنانيتهم الفردية في الشخصية المعنوية الجامعة. وهذا نص للشيخ النورسي.</w:t>
      </w:r>
    </w:p>
    <w:p>
      <w:pPr>
        <w:keepNext/>
      </w:pPr>
      <w:hyperlink r:id="rId37">
        <w:r>
          <w:rPr>
            <w:color w:val="1155CC"/>
            <w:u w:val="single"/>
          </w:rPr>
          <w:t>00:19:14 – 00:20:00</w:t>
        </w:r>
      </w:hyperlink>
    </w:p>
    <w:p>
      <w:pPr>
        <w:bidi w:val="1"/>
        <w:jc w:val="right"/>
      </w:pPr>
      <w:r>
        <w:rPr>
          <w:rFonts w:ascii="Arial" w:hAnsi="Arial"/>
          <w:sz w:val="24"/>
          <w:rtl w:val="1"/>
        </w:rPr>
        <w:t>خلاصة العرض ببضع ثوان: الاختلاف لا يعني الصراع ولا يفرض الصراع، ويجب ألا يؤدي إلى الصراع وإنما إلى التعارف، كما أكد القرآن. السلام لا يستقيم إلا بالعدل وبرد الحقوق. التعارف يكتمل حين يتحول إلى مسؤولية مشتركة. كل واحد يقوم بجهده لنبقي أواصر التعارف والتعاون. إما أن نوجه تنوعنا نحو التعارف والعمران، أو نترك التناكر يعيد إنتاج الصراع. نسأل الله أن يوفقنا لما فيه الخير. والسلام عليكم ورحمة الله وبركاته. جزى الله خيرا الأستاذ [سعد الدين] العثماني على بحثه</w:t>
      </w:r>
    </w:p>
    <w:p>
      <w:pPr>
        <w:keepNext/>
      </w:pPr>
      <w:hyperlink r:id="rId38">
        <w:r>
          <w:rPr>
            <w:color w:val="1155CC"/>
            <w:u w:val="single"/>
          </w:rPr>
          <w:t>00:20:00 – 00:20:41</w:t>
        </w:r>
      </w:hyperlink>
    </w:p>
    <w:p>
      <w:pPr>
        <w:bidi w:val="1"/>
        <w:jc w:val="right"/>
      </w:pPr>
      <w:r>
        <w:rPr>
          <w:rFonts w:ascii="Arial" w:hAnsi="Arial"/>
          <w:sz w:val="24"/>
          <w:rtl w:val="1"/>
        </w:rPr>
        <w:t>في التعارف في القرآن، وقد تبين من خلال البحث [عبارة غير واضحة عن العمل] والتجربة، لكونه دخل التجربة العملية، كانت هذه النتائج والدعوة إلى التعارف. وأن كبرى المشاكل التي نعانيها ليست الاختلاف، وإنما الاختلاف الذي يؤدي إلى البغي على البعض. والتعارف مسألة عامة، ليست خاصة بالمسلمين.</w:t>
      </w:r>
    </w:p>
    <w:p>
      <w:pPr>
        <w:keepNext/>
      </w:pPr>
      <w:hyperlink r:id="rId39">
        <w:r>
          <w:rPr>
            <w:color w:val="1155CC"/>
            <w:u w:val="single"/>
          </w:rPr>
          <w:t>00:20:41 – 00:21:23</w:t>
        </w:r>
      </w:hyperlink>
    </w:p>
    <w:p>
      <w:pPr>
        <w:bidi w:val="1"/>
        <w:jc w:val="right"/>
      </w:pPr>
      <w:r>
        <w:rPr>
          <w:rFonts w:ascii="Arial" w:hAnsi="Arial"/>
          <w:sz w:val="24"/>
          <w:rtl w:val="1"/>
        </w:rPr>
        <w:t>وكذلك هو أمر كوني، كما هناك أوامر شرعية. والتعارف غاية من جعلنا شعوبا وقبائل، وأهمية العيش المشترك. وكذلك آراء الإمام النورسي، رحمه الله، في مسألة الذوبان والفناء. فدائما كان أتباعه يكررون: وجوده في فنائه، وفناؤه في وجوده. إذا أفنينا أشخاصنا في الجماعة وجدت الأمة، وإذا أبرزنا أشخاصنا ماتت الأمة.</w:t>
      </w:r>
    </w:p>
    <w:p>
      <w:pPr>
        <w:keepNext/>
      </w:pPr>
      <w:hyperlink r:id="rId40">
        <w:r>
          <w:rPr>
            <w:color w:val="1155CC"/>
            <w:u w:val="single"/>
          </w:rPr>
          <w:t>00:21:23 – 00:22:03</w:t>
        </w:r>
      </w:hyperlink>
    </w:p>
    <w:p>
      <w:pPr>
        <w:bidi w:val="1"/>
        <w:jc w:val="right"/>
      </w:pPr>
      <w:r>
        <w:rPr>
          <w:rFonts w:ascii="Arial" w:hAnsi="Arial"/>
          <w:sz w:val="24"/>
          <w:rtl w:val="1"/>
        </w:rPr>
        <w:t>جزاك الله خيرا، ونسأل الله تعالى أن يوفقك لما يحبه ويرضاه، على جهودك المباركة. الآن مع الأستاذ الدكتور أشرف عبد الرافع من باكستان. بعنوان «الأخوة الإسلامية وتعزيز القواسم الإنسانية المشتركة». وأستاذنا العزيز، أود أن أذكركم: بأن المدة خمس عشرة دقيقة. وجزاك الله خيرا. شكرا أستاذ. أعوذ بالله من الشيطان الرجيم. بسم الله الرحمن الرحيم. الحمد لله والسلام.</w:t>
      </w:r>
    </w:p>
    <w:p>
      <w:pPr>
        <w:keepNext/>
      </w:pPr>
      <w:hyperlink r:id="rId41">
        <w:r>
          <w:rPr>
            <w:color w:val="1155CC"/>
            <w:u w:val="single"/>
          </w:rPr>
          <w:t>00:22:07 – 00:22:47</w:t>
        </w:r>
      </w:hyperlink>
    </w:p>
    <w:p>
      <w:pPr>
        <w:bidi w:val="1"/>
        <w:jc w:val="right"/>
      </w:pPr>
      <w:r>
        <w:rPr>
          <w:rFonts w:ascii="Arial" w:hAnsi="Arial"/>
          <w:sz w:val="24"/>
          <w:rtl w:val="1"/>
        </w:rPr>
        <w:t>حقيقة عنوان الدراسة: «الأخوة الإيمانية وتعزيز القواسم الإنسانية المشتركة». وفي البداية أود أن أبين: أتمنى أن تكون كلمتي قبل كلمة البروف سعد، لأنها قد تكون [كلمات غير واضحة]. الإمام النورسي باعتبار أنه ينطلق من القرآن الكريم، ويستمد أطروحاته من الكتاب والسنة.</w:t>
      </w:r>
    </w:p>
    <w:p>
      <w:pPr>
        <w:keepNext/>
      </w:pPr>
      <w:hyperlink r:id="rId42">
        <w:r>
          <w:rPr>
            <w:color w:val="1155CC"/>
            <w:u w:val="single"/>
          </w:rPr>
          <w:t>00:22:48 – 00:23:29</w:t>
        </w:r>
      </w:hyperlink>
    </w:p>
    <w:p>
      <w:pPr>
        <w:bidi w:val="1"/>
        <w:jc w:val="right"/>
      </w:pPr>
      <w:r>
        <w:rPr>
          <w:rFonts w:ascii="Arial" w:hAnsi="Arial"/>
          <w:sz w:val="24"/>
          <w:rtl w:val="1"/>
        </w:rPr>
        <w:t>يرى أن الأخوة لا يمكن بأي حال من الأحوال أن تتحقق مع الاختلاف. لأن الاختلاف، حتى لما سئل عنه، تحدث عن «اختلاف أمتي رحمة». بيّن من أجل أن يخرج من دائرة هذا الصراع، حتى بين العلماء: هل حديث «اختلاف أمتي رحمة» مقبول؟ هل له إسناد؟ هل متواجد؟ هل نعمل به أو لا نعمل؟ لكن طبعا ابن حزم الظاهري أنكر هذا الحديث. وكثير من العلماء يرون أنه مقطوع الإسناد. معنا طبعا أستاذ الحديث الدكتور بسام.</w:t>
      </w:r>
    </w:p>
    <w:p>
      <w:pPr>
        <w:keepNext/>
      </w:pPr>
      <w:hyperlink r:id="rId43">
        <w:r>
          <w:rPr>
            <w:color w:val="1155CC"/>
            <w:u w:val="single"/>
          </w:rPr>
          <w:t>00:23:29 – 00:24:11</w:t>
        </w:r>
      </w:hyperlink>
    </w:p>
    <w:p>
      <w:pPr>
        <w:bidi w:val="1"/>
        <w:jc w:val="right"/>
      </w:pPr>
      <w:r>
        <w:rPr>
          <w:rFonts w:ascii="Arial" w:hAnsi="Arial"/>
          <w:sz w:val="24"/>
          <w:rtl w:val="1"/>
        </w:rPr>
        <w:t>لذلك نرى أن الإمام النورسي رحمه الله، يرى طبعا كلمة الاختلاف حد ذاتها، هي مرفوضة من القرآن والسنة جملة وتفصيلا، ومذمومة على إطلاقها. ولكن في محراب العلم... أنا مثلا عندما أدرس مادة الفلسفة ويقال «الفلسفة الإسلامية»، هذا المصطلح كذب. نحن نلبس هذا المصطلح لباسا، من أجل تقنينه، من أجل تمريره. الإسلام كتاب وسنة؛ لا يوجد فيه شيء اسمه... لكن فلسفة المسلمين...</w:t>
      </w:r>
    </w:p>
    <w:p>
      <w:pPr>
        <w:keepNext/>
      </w:pPr>
      <w:hyperlink r:id="rId44">
        <w:r>
          <w:rPr>
            <w:color w:val="1155CC"/>
            <w:u w:val="single"/>
          </w:rPr>
          <w:t>00:24:11 – 00:24:53</w:t>
        </w:r>
      </w:hyperlink>
    </w:p>
    <w:p>
      <w:pPr>
        <w:bidi w:val="1"/>
        <w:jc w:val="right"/>
      </w:pPr>
      <w:r>
        <w:rPr>
          <w:rFonts w:ascii="Arial" w:hAnsi="Arial"/>
          <w:sz w:val="24"/>
          <w:rtl w:val="1"/>
        </w:rPr>
        <w:t>أما فلسفة الإسلام فهذا كذب. لذلك... أتدرج في هذا البحث من بيان الأساس المفاهيمي للأخوة الإيمانية أولا. ثم أتدرج بعد ذلك للحديث حول القواسم الإنسانية المشتركة، ومنها المساواة وحرية العقيدة، وحرمة دماء الناس وأموالهم. ثم بعد ذلك القواسم المشتركة بين المسلمين. طبعا حرمة الناس وأموالهم، الإمام النورسي يقرر:</w:t>
      </w:r>
    </w:p>
    <w:p>
      <w:pPr>
        <w:keepNext/>
      </w:pPr>
      <w:hyperlink r:id="rId45">
        <w:r>
          <w:rPr>
            <w:color w:val="1155CC"/>
            <w:u w:val="single"/>
          </w:rPr>
          <w:t>00:24:53 – 00:25:31</w:t>
        </w:r>
      </w:hyperlink>
    </w:p>
    <w:p>
      <w:pPr>
        <w:bidi w:val="1"/>
        <w:jc w:val="right"/>
      </w:pPr>
      <w:r>
        <w:rPr>
          <w:rFonts w:ascii="Arial" w:hAnsi="Arial"/>
          <w:sz w:val="24"/>
          <w:rtl w:val="1"/>
        </w:rPr>
        <w:t>أن ربانية التشريع الإسلامي السمح وواقعيته، قضت أن تضع أعظم دستور للعدالة المحضة. الإمام النورسي يتحدث عن عدالتين: العدالة المحضة والعدالة الإضافية. التي تقرر أنه لا يهدر دم بريء ولا تزهق روحه، حتى لو كان في ذلك حياة البشرية جميعا. ثم نتدرج بعد ذلك إلى القواسم المشتركة بين المسلمين. أولا: وحدة العقيدة، وحدة المصدر التشريعي، وحدة العبادات.</w:t>
      </w:r>
    </w:p>
    <w:p>
      <w:pPr>
        <w:keepNext/>
      </w:pPr>
      <w:hyperlink r:id="rId46">
        <w:r>
          <w:rPr>
            <w:color w:val="1155CC"/>
            <w:u w:val="single"/>
          </w:rPr>
          <w:t>00:25:33 – 00:26:19</w:t>
        </w:r>
      </w:hyperlink>
    </w:p>
    <w:p>
      <w:pPr>
        <w:bidi w:val="1"/>
        <w:jc w:val="right"/>
      </w:pPr>
      <w:r>
        <w:rPr>
          <w:rFonts w:ascii="Arial" w:hAnsi="Arial"/>
          <w:sz w:val="24"/>
          <w:rtl w:val="1"/>
        </w:rPr>
        <w:t>الإمام النورسي يرى أن المسلمين لهم ألف جهة وجهة من جهات الوحدة. إن خالقهم واحد، رازقهم واحد، رسولهم واحد. وقبلتهم واحدة، وكتابهم واحد، ووطنهم واحد. وهكذا واحد واحد إلى الألوف من جهات الوحدة، التي تقتضي الأخوة والمحبة والوحدة. نتطرق بعد ذلك إلى معوقات تحقيق الأخوة، سواء في الدائرة الإسلامية أو الدائرة الكبيرة التي تجمع الإنسانية جمعاء.</w:t>
      </w:r>
    </w:p>
    <w:p>
      <w:pPr>
        <w:keepNext/>
      </w:pPr>
      <w:hyperlink r:id="rId47">
        <w:r>
          <w:rPr>
            <w:color w:val="1155CC"/>
            <w:u w:val="single"/>
          </w:rPr>
          <w:t>00:26:19 – 00:27:01</w:t>
        </w:r>
      </w:hyperlink>
    </w:p>
    <w:p>
      <w:pPr>
        <w:bidi w:val="1"/>
        <w:jc w:val="right"/>
      </w:pPr>
      <w:r>
        <w:rPr>
          <w:rFonts w:ascii="Arial" w:hAnsi="Arial"/>
          <w:sz w:val="24"/>
          <w:rtl w:val="1"/>
        </w:rPr>
        <w:t>يقول الإمام النورسي: إن عداء الإنسان لأخيه الإنسان، ليس المسلم فقط، إن عداء الإنسان لأخيه الإنسان ظلم في نظر الحقيقة. فيا من امتلأ صدره غلا وعداء، لأخيه المؤمن، ويا عديم المروءة! يصفه بأن الإنسان الذي يكن العداوة والحقد والبغضاء، سواء لأخيه المسلم، الذي جمعه المشترك التوحيد: لا إله إلا الله، أو المشترك الإنساني تحت غطاء «كلكم لآدم وآدم من تراب».</w:t>
      </w:r>
    </w:p>
    <w:p>
      <w:pPr>
        <w:keepNext/>
      </w:pPr>
      <w:hyperlink r:id="rId48">
        <w:r>
          <w:rPr>
            <w:color w:val="1155CC"/>
            <w:u w:val="single"/>
          </w:rPr>
          <w:t>00:27:01 – 00:27:42</w:t>
        </w:r>
      </w:hyperlink>
    </w:p>
    <w:p>
      <w:pPr>
        <w:bidi w:val="1"/>
        <w:jc w:val="right"/>
      </w:pPr>
      <w:r>
        <w:rPr>
          <w:rFonts w:ascii="Arial" w:hAnsi="Arial"/>
          <w:sz w:val="24"/>
          <w:rtl w:val="1"/>
        </w:rPr>
        <w:t>فإنه عديم المروءة. ثم نتدرج إلى المعوقات، الشاملة على كافة المجالات. فيرى أن من المعوقات التي [تعوق؟] الأخوة الإسلامية والإنسانية: حياة اليأس الذي يجد فينا أسبابه وبواعثه؛ ثانيا موت الصدق في حياتنا الاجتماعية والسياسية؛ ثالثا حب العداوة؛ رابعا الجهل بالروابط النورانية التي تربط المؤمنين بعضهم ببعض؛ خامسا سريان الاستبداد سريان الأمراض المعدية المتنوعة؛</w:t>
      </w:r>
    </w:p>
    <w:p>
      <w:pPr>
        <w:keepNext/>
      </w:pPr>
      <w:hyperlink r:id="rId49">
        <w:r>
          <w:rPr>
            <w:color w:val="1155CC"/>
            <w:u w:val="single"/>
          </w:rPr>
          <w:t>00:27:42 – 00:28:28</w:t>
        </w:r>
      </w:hyperlink>
    </w:p>
    <w:p>
      <w:pPr>
        <w:bidi w:val="1"/>
        <w:jc w:val="right"/>
      </w:pPr>
      <w:r>
        <w:rPr>
          <w:rFonts w:ascii="Arial" w:hAnsi="Arial"/>
          <w:sz w:val="24"/>
          <w:rtl w:val="1"/>
        </w:rPr>
        <w:t>سادسا حصر الهمة في المنفعة الشخصية. ومن الأمراض والمعوقات التي تعوق الوحدة الإسلامية والإنسانية، الجهل والتعصب، كما ذكر البروف سعد الدين العثماني. يعالج الإمام النورسي قضية أخرى وهي قضية التمذهب والفرق. وهو... يبين الاختلاف والتنوع من جهتين، حتى لا يصطدم مع من يقر مصطلح الاختلاف. فيبين أن الاختلاف اختلافان: اختلاف إيجابي واختلاف سلبي.</w:t>
      </w:r>
    </w:p>
    <w:p>
      <w:pPr>
        <w:keepNext/>
      </w:pPr>
      <w:hyperlink r:id="rId50">
        <w:r>
          <w:rPr>
            <w:color w:val="1155CC"/>
            <w:u w:val="single"/>
          </w:rPr>
          <w:t>00:28:28 – 00:29:15</w:t>
        </w:r>
      </w:hyperlink>
    </w:p>
    <w:p>
      <w:pPr>
        <w:bidi w:val="1"/>
        <w:jc w:val="right"/>
      </w:pPr>
      <w:r>
        <w:rPr>
          <w:rFonts w:ascii="Arial" w:hAnsi="Arial"/>
          <w:sz w:val="24"/>
          <w:rtl w:val="1"/>
        </w:rPr>
        <w:t>الاختلاف الإيجابي هو الاختلاف الإيجابي البناء. ومعناه أن يسعى كل واحد لترويج مسلكه، وإظهار صحة وجهته وصواب نظرته، دون أن يحاول هدم مسالك الآخرين، أو الطعن في وجهة نظرهم وإبطال مسلكهم. أي عدم إعاقة حرية الطرف الآخر في عرض أفكاره. بل يكون سعيه لإكمال النقص، ورأب الصدع والإصلاح ما استطاع إليه سبيلا. أما الاختلاف السلبي فهو محاولة كل واحد تخريب مسلك الآخر وهدمه.</w:t>
      </w:r>
    </w:p>
    <w:p>
      <w:pPr>
        <w:keepNext/>
      </w:pPr>
      <w:hyperlink r:id="rId51">
        <w:r>
          <w:rPr>
            <w:color w:val="1155CC"/>
            <w:u w:val="single"/>
          </w:rPr>
          <w:t>00:29:15 – 00:29:59</w:t>
        </w:r>
      </w:hyperlink>
    </w:p>
    <w:p>
      <w:pPr>
        <w:bidi w:val="1"/>
        <w:jc w:val="right"/>
      </w:pPr>
      <w:r>
        <w:rPr>
          <w:rFonts w:ascii="Arial" w:hAnsi="Arial"/>
          <w:sz w:val="24"/>
          <w:rtl w:val="1"/>
        </w:rPr>
        <w:t>ومبعثه الحقد والضغينة والعداوة، وهذا النوع من الاختلاف مردود أصلا. حيث إن المتنازعين والمختلفين يعجزون عن القيام بأي عمل إيجابي بناء. ثم بعد ذلك نتدرج في البحث إلى التأصيل والتأسيس النورسي، لتحقيق الأخوة من خلال المرتكز الإيماني. رسائل النور جعلت القاعدة الأساسية التي تنطلق منها، إلى أي معالجة هو الإيمان، هو تحقيق الإيمان. يبدأ الإمام النورسي بعد ذلك بوضع الأسس والضوابط التطبيقية،</w:t>
      </w:r>
    </w:p>
    <w:p>
      <w:pPr>
        <w:keepNext/>
      </w:pPr>
      <w:hyperlink r:id="rId52">
        <w:r>
          <w:rPr>
            <w:color w:val="1155CC"/>
            <w:u w:val="single"/>
          </w:rPr>
          <w:t>00:29:59 – 00:30:40</w:t>
        </w:r>
      </w:hyperlink>
    </w:p>
    <w:p>
      <w:pPr>
        <w:bidi w:val="1"/>
        <w:jc w:val="right"/>
      </w:pPr>
      <w:r>
        <w:rPr>
          <w:rFonts w:ascii="Arial" w:hAnsi="Arial"/>
          <w:sz w:val="24"/>
          <w:rtl w:val="1"/>
        </w:rPr>
        <w:t>يضعها في بضعة دساتير. الدستور الأول: ابتغاء مرضاة الله في عملكم. فإذا رضي الله فلا قيمة لإعراض العالم أجمع ولا أهمية له. كذلك يضع دستورا لطلبة رسائل النور، حتى يجعل هناك ضابطا للتعامل مع المخالفين لهم: هو عدم انتقاد إخوانكم العاملين في هذه الخدمة القرآنية، وعدم إثارة نوازع الغبطة بالتفاخر والاستعلاء، لأنه كما لا تحاسد في جسم الإنسان بين اليدين،</w:t>
      </w:r>
    </w:p>
    <w:p>
      <w:pPr>
        <w:keepNext/>
      </w:pPr>
      <w:hyperlink r:id="rId53">
        <w:r>
          <w:rPr>
            <w:color w:val="1155CC"/>
            <w:u w:val="single"/>
          </w:rPr>
          <w:t>00:30:40 – 00:31:20</w:t>
        </w:r>
      </w:hyperlink>
    </w:p>
    <w:p>
      <w:pPr>
        <w:bidi w:val="1"/>
        <w:jc w:val="right"/>
      </w:pPr>
      <w:r>
        <w:rPr>
          <w:rFonts w:ascii="Arial" w:hAnsi="Arial"/>
          <w:sz w:val="24"/>
          <w:rtl w:val="1"/>
        </w:rPr>
        <w:t>ولا انتقاد بين العينين. نتدرج بعد ذلك حتى لا يأخذنا الوقت، يضيع منا الوقت. لعل ما يلفت الانتباه فيما تم عرضه في رسائل النور، [فكرة؟] النورسي العجيبة على التدرج في العرض والتحليل، وفي تأصيل فكرته بالنص القرآني والسنة النبوية، وتناسب ذلك النص وفق القضية التي يقوم بطرحها ومعالجتها، لإعطائها صبغة دينية وفتح نافذة للقبول لدى القارئ. كذلك قدرة النورسي في بناء نص أفقي يستند فيه السابق باللاحق.</w:t>
      </w:r>
    </w:p>
    <w:p>
      <w:pPr>
        <w:keepNext/>
      </w:pPr>
      <w:hyperlink r:id="rId54">
        <w:r>
          <w:rPr>
            <w:color w:val="1155CC"/>
            <w:u w:val="single"/>
          </w:rPr>
          <w:t>00:31:20 – 00:31:55</w:t>
        </w:r>
      </w:hyperlink>
    </w:p>
    <w:p>
      <w:pPr>
        <w:bidi w:val="1"/>
        <w:jc w:val="right"/>
      </w:pPr>
      <w:r>
        <w:rPr>
          <w:rFonts w:ascii="Arial" w:hAnsi="Arial"/>
          <w:sz w:val="24"/>
          <w:rtl w:val="1"/>
        </w:rPr>
        <w:t>وما يلفت الانتباه كذلك هو قدرته على تحويل المصطلحات، ونقلها من الإطار السلبي إلى إطار إيجابي. منها مثلا، كما بحث دكتور فرهاد في بحثه، مصطلح الفناء. هذا المصطلح تنازع عليه العلماء سلبا وإيجابا. ولكن الإمام النورسي نقله إلى دائرة إيجابية، لا تقبل التعارض مع الآخر، وهو الفناء في الأخوة.</w:t>
      </w:r>
    </w:p>
    <w:p>
      <w:pPr>
        <w:keepNext/>
      </w:pPr>
      <w:hyperlink r:id="rId55">
        <w:r>
          <w:rPr>
            <w:color w:val="1155CC"/>
            <w:u w:val="single"/>
          </w:rPr>
          <w:t>00:32:01 – 00:32:44</w:t>
        </w:r>
      </w:hyperlink>
    </w:p>
    <w:p>
      <w:pPr>
        <w:bidi w:val="1"/>
        <w:jc w:val="right"/>
      </w:pPr>
      <w:r>
        <w:rPr>
          <w:rFonts w:ascii="Arial" w:hAnsi="Arial"/>
          <w:sz w:val="24"/>
          <w:rtl w:val="1"/>
        </w:rPr>
        <w:t>كذلك تعامله مع... الأعداد الرقمية. يعني حقيقة غيّر نظرتنا حتى للقراءة الحسابية. واستعمال هذه الأعداد في تقريب الصورة الذهنية للقيمة العددية بالنظرة الحسابية، لأهمية الوحدة والأخوة الإيمانية. وأن ثلاث ألفات من الممكن نقرأها واحد واحد واحد. لكن الإمام النورسي غيّر هذه القراءة. يقول: لا، لو كان هناك وحدة بين هذه الثلاث ألفات، أو ثلاث واحد واحد واحد،</w:t>
      </w:r>
    </w:p>
    <w:p>
      <w:pPr>
        <w:keepNext/>
      </w:pPr>
      <w:hyperlink r:id="rId56">
        <w:r>
          <w:rPr>
            <w:color w:val="1155CC"/>
            <w:u w:val="single"/>
          </w:rPr>
          <w:t>00:32:44 – 00:33:27</w:t>
        </w:r>
      </w:hyperlink>
    </w:p>
    <w:p>
      <w:pPr>
        <w:bidi w:val="1"/>
        <w:jc w:val="right"/>
      </w:pPr>
      <w:r>
        <w:rPr>
          <w:rFonts w:ascii="Arial" w:hAnsi="Arial"/>
          <w:sz w:val="24"/>
          <w:rtl w:val="1"/>
        </w:rPr>
        <w:t>لا تقرأ واحد واحد واحد، ولكن تقرأ مئة وأحد عشر. كذلك... يضع دساتير وآليات قابلة للتنزيل، وتعالج الشخص مباشرة دون تنظير. حين وضع الدستور الأول، للذي يريد العداء ولا يريد تحقيق الأخوة: عندما تعلم أنك على حق في سلوكك وأفكارك، يجوز لك أن تقول: إن مسلكي هو حق، أو هو أفضل. ولكن لا يجوز لك أن تقول: إن الحق هو مسلكي أنا فحسب.</w:t>
      </w:r>
    </w:p>
    <w:p>
      <w:pPr>
        <w:keepNext/>
      </w:pPr>
      <w:hyperlink r:id="rId57">
        <w:r>
          <w:rPr>
            <w:color w:val="1155CC"/>
            <w:u w:val="single"/>
          </w:rPr>
          <w:t>00:33:27 – 00:34:12</w:t>
        </w:r>
      </w:hyperlink>
    </w:p>
    <w:p>
      <w:pPr>
        <w:bidi w:val="1"/>
        <w:jc w:val="right"/>
      </w:pPr>
      <w:r>
        <w:rPr>
          <w:rFonts w:ascii="Arial" w:hAnsi="Arial"/>
          <w:sz w:val="24"/>
          <w:rtl w:val="1"/>
        </w:rPr>
        <w:t>لأن نظرك الساخط و[فكرك؟] الكليل، لن يكون محكا ولا حكما يقضي على بطلان المسالك الأخرى. الدستور الثاني: عليك أن تقول الحق في كل ما تقول، ولكن ليس لك أن تذيع كل الحقائق. وعليك أن تصدق في كل ما تتكلمه، ولكن ليس صوابا أن تقول كل صدق. الدستور الثالث: إن كنت تريد أن تعادي مصرا على العداء وعدم تحقيق الأخوة والوحدة، إن كنت تريد أن تعادي أحدا، فعاد ما في قلبك من العداوة. واجتهد في إطفاء نارها واستئصال شأفتها. وحاول أن تعادي من هو أعدى عدوك وأشد ضررا عليك:</w:t>
      </w:r>
    </w:p>
    <w:p>
      <w:pPr>
        <w:keepNext/>
      </w:pPr>
      <w:hyperlink r:id="rId58">
        <w:r>
          <w:rPr>
            <w:color w:val="1155CC"/>
            <w:u w:val="single"/>
          </w:rPr>
          <w:t>00:34:12 – 00:34:47</w:t>
        </w:r>
      </w:hyperlink>
    </w:p>
    <w:p>
      <w:pPr>
        <w:bidi w:val="1"/>
        <w:jc w:val="right"/>
      </w:pPr>
      <w:r>
        <w:rPr>
          <w:rFonts w:ascii="Arial" w:hAnsi="Arial"/>
          <w:sz w:val="24"/>
          <w:rtl w:val="1"/>
        </w:rPr>
        <w:t>تلك هي نفسك التي بين جنبيك. فقاوم هواها واسع إلى إصلاحها، ولا تعاد المؤمنين لأجلها. وإن كنت تريد العداء أيضا، مصرا على العداء، فعاد الكفار والزنادقة. كما رأينا في بعض البلاد الإسلامية، يعني من يقولون داعش أو غيرها، هؤلاء يمثلون مذهبا أو فكرا، يقتلون المسلم ولا يقتلون الكافر. أنا ألتزم بالوقت. متبقّ؟ متبقّ. الحمد لله.</w:t>
      </w:r>
    </w:p>
    <w:p>
      <w:pPr>
        <w:keepNext/>
      </w:pPr>
      <w:hyperlink r:id="rId59">
        <w:r>
          <w:rPr>
            <w:color w:val="1155CC"/>
            <w:u w:val="single"/>
          </w:rPr>
          <w:t>00:34:52 – 00:35:34</w:t>
        </w:r>
      </w:hyperlink>
    </w:p>
    <w:p>
      <w:pPr>
        <w:bidi w:val="1"/>
        <w:jc w:val="right"/>
      </w:pPr>
      <w:r>
        <w:rPr>
          <w:rFonts w:ascii="Arial" w:hAnsi="Arial"/>
          <w:sz w:val="24"/>
          <w:rtl w:val="1"/>
        </w:rPr>
        <w:t>لهذا رسخ الإمام النورسي نهجا، وهو ما نسميه فقه الدعوة. وهو ما غاب، لا نقول عن الجميع، ولكن غاب عن البعض، في تأطير وتسجيل، آليات تطبيق هذه الدعوة عمليا. الإمام النورسي يقول لطلابه، لهذا رسخ في طلاب الرسائل ووجههم: ألا يواجهوا المعارضين بالحدة والتهور، ولا يقابلوهم بالمثل، بل عليهم أن يكتفوا بالدفاع عن أنفسهم فحسب،</w:t>
      </w:r>
    </w:p>
    <w:p>
      <w:pPr>
        <w:keepNext/>
      </w:pPr>
      <w:hyperlink r:id="rId60">
        <w:r>
          <w:rPr>
            <w:color w:val="1155CC"/>
            <w:u w:val="single"/>
          </w:rPr>
          <w:t>00:35:34 – 00:36:19</w:t>
        </w:r>
      </w:hyperlink>
    </w:p>
    <w:p>
      <w:pPr>
        <w:bidi w:val="1"/>
        <w:jc w:val="right"/>
      </w:pPr>
      <w:r>
        <w:rPr>
          <w:rFonts w:ascii="Arial" w:hAnsi="Arial"/>
          <w:sz w:val="24"/>
          <w:rtl w:val="1"/>
        </w:rPr>
        <w:t>مع إظهار روح المصالحة، يعني الأخوة، والإجابة بوضوح عن نقاط الاعتراض. حيث إن الأنانية في عصرنا هذا، قد تطاولت واشرأبت بعنقها حتى أصبح كل شخص لا يريد أن يذيب أنانيته، التي هي كقطعة ثلج بطول قامته، ولا يرغب في تغييرها، بل يسوغ لنفسه ويراها معذورة دائما. وهنا ينشأ النزاع والخصومة، ويكون موضع الاستفادة أهل الباطل والضلال، على حساب أصحاب الحق وأهله. فعلينا بالتأني وضبط النفس والثبات، وعدم الولوج في العداء، وعدم التهوين من شأن الآخرين المعارضين.</w:t>
      </w:r>
    </w:p>
    <w:p>
      <w:pPr>
        <w:keepNext/>
      </w:pPr>
      <w:hyperlink r:id="rId61">
        <w:r>
          <w:rPr>
            <w:color w:val="1155CC"/>
            <w:u w:val="single"/>
          </w:rPr>
          <w:t>00:36:19 – 00:37:01</w:t>
        </w:r>
      </w:hyperlink>
    </w:p>
    <w:p>
      <w:pPr>
        <w:bidi w:val="1"/>
        <w:jc w:val="right"/>
      </w:pPr>
      <w:r>
        <w:rPr>
          <w:rFonts w:ascii="Arial" w:hAnsi="Arial"/>
          <w:sz w:val="24"/>
          <w:rtl w:val="1"/>
        </w:rPr>
        <w:t>في ضوء القواسم الإنسانية المشتركة في رسائل النور، تكشف الرسائل عن منظومة قواسم تبدأ بالفطرة الإنسانية السليمة، وتمر بالكرامة الإلهية الممنوحة لبني آدم، وتنتهي بالعمل المشترك في خدمة الإنسانية. كذلك يتضح أن الإمام النورسي لم يعالج قضية الأخوة الإيمانية باعتبارها قضية فرعية، بل قضية مركزية في منظومته الإصلاحية، تستند إلى مفهوم النور كمصدر إلهي يذيب الفروقات الظاهرية. كذلك تشخص الرسائل جملة من المعوقات التي تحول دون تحقيق الأخوة،</w:t>
      </w:r>
    </w:p>
    <w:p>
      <w:pPr>
        <w:keepNext/>
      </w:pPr>
      <w:hyperlink r:id="rId62">
        <w:r>
          <w:rPr>
            <w:color w:val="1155CC"/>
            <w:u w:val="single"/>
          </w:rPr>
          <w:t>00:37:01 – 00:37:42</w:t>
        </w:r>
      </w:hyperlink>
    </w:p>
    <w:p>
      <w:pPr>
        <w:bidi w:val="1"/>
        <w:jc w:val="right"/>
      </w:pPr>
      <w:r>
        <w:rPr>
          <w:rFonts w:ascii="Arial" w:hAnsi="Arial"/>
          <w:sz w:val="24"/>
          <w:rtl w:val="1"/>
        </w:rPr>
        <w:t>أبرزها الغلو المذهبي، العصبية القومية، الانغلاق الفكري، استغلال الخلافات لأغراض سلطوية. كما تشير أن الفجوة بين النظرية والتطبيق، ناجمة عن انفصال الخطاب الديني عن الواقع الاجتماعي، وتحويل الأخوة من منهج عملي، إلى شعار رنان يفتقر إلى آليات التجسيد. كذلك يقدم الإمام النورسي قراءة تجاوزية للفرقة والاختلاف، يرى فيها أن الاختلاف في الرأي لا يقتضي العداوة في القلب، ويميز بين الاختلاف الطبيعي الذي هو سنة كونية،</w:t>
      </w:r>
    </w:p>
    <w:p>
      <w:pPr>
        <w:keepNext/>
      </w:pPr>
      <w:hyperlink r:id="rId63">
        <w:r>
          <w:rPr>
            <w:color w:val="1155CC"/>
            <w:u w:val="single"/>
          </w:rPr>
          <w:t>00:37:42 – 00:38:25</w:t>
        </w:r>
      </w:hyperlink>
    </w:p>
    <w:p>
      <w:pPr>
        <w:bidi w:val="1"/>
        <w:jc w:val="right"/>
      </w:pPr>
      <w:r>
        <w:rPr>
          <w:rFonts w:ascii="Arial" w:hAnsi="Arial"/>
          <w:sz w:val="24"/>
          <w:rtl w:val="1"/>
        </w:rPr>
        <w:t>والفرقة المدمرة التي هي نتيجة الغلو والتعصب. يستند الإمام النورسي كذلك في تأصيله للأخوة إلى مرتكز إيماني راسخ يتجلى في التوحيد. جميعا نحن تربطنا كلمة: لا إله إلا الله محمد رسول الله. تزخر... في ضوء آليات ودساتير الأخوة، تزخر الرسائل بآليات عملية تجسد الأخوة. منها العمل المشترك في قضايا الخير، التناصح بصدق، المواساة في الشدائد، الدفاع المشترك عن المظلومين. كما تقدم دستورا ضمنيا للتعايش يقوم على احترام الآخر،</w:t>
      </w:r>
    </w:p>
    <w:p>
      <w:pPr>
        <w:keepNext/>
      </w:pPr>
      <w:hyperlink r:id="rId64">
        <w:r>
          <w:rPr>
            <w:color w:val="1155CC"/>
            <w:u w:val="single"/>
          </w:rPr>
          <w:t>00:38:25 – 00:39:06</w:t>
        </w:r>
      </w:hyperlink>
    </w:p>
    <w:p>
      <w:pPr>
        <w:bidi w:val="1"/>
        <w:jc w:val="right"/>
      </w:pPr>
      <w:r>
        <w:rPr>
          <w:rFonts w:ascii="Arial" w:hAnsi="Arial"/>
          <w:sz w:val="24"/>
          <w:rtl w:val="1"/>
        </w:rPr>
        <w:t>والتعاون في البر، وحماية الحقوق، ونبذ الإقصاء. وهذه الآليات ليست نظرية، بل هي قابلة للبرمجة والترجمة العملية، في السياقات المعاصرة، سواء على مستوى المؤسسات أو على مستوى المبادرات. تظهر النتائج كذلك أن رسائل النور، تقدم نموذجا نظريا تطبيقيا يتجنب الوقوع في فخ التنظير المجرد. فالإمام النورسي يربط بين القلب، التربية الروحية وهي التزكية، والعمل المشترك. مما يتيح تجاوز الفجوة بين ما يجب وما هو عليه.</w:t>
      </w:r>
    </w:p>
    <w:p>
      <w:pPr>
        <w:keepNext/>
      </w:pPr>
      <w:hyperlink r:id="rId65">
        <w:r>
          <w:rPr>
            <w:color w:val="1155CC"/>
            <w:u w:val="single"/>
          </w:rPr>
          <w:t>00:39:06 – 00:39:48</w:t>
        </w:r>
      </w:hyperlink>
    </w:p>
    <w:p>
      <w:pPr>
        <w:bidi w:val="1"/>
        <w:jc w:val="right"/>
      </w:pPr>
      <w:r>
        <w:rPr>
          <w:rFonts w:ascii="Arial" w:hAnsi="Arial"/>
          <w:sz w:val="24"/>
          <w:rtl w:val="1"/>
        </w:rPr>
        <w:t>وفي السياق المعاصر يمكن لهذا النموذج، أن يمكّن من بناء استراتيجيات عملية للتقارب الإنساني، تبدأ بتربية الفرد على المحبة، وتمر ببناء مؤسسات للتعاون فيما بينهم، وتنتهي ببلورة سياسات عامة تحمي التنوع وتعزز الوحدة. وآخر دعوانا أن الحمد لله رب العالمين. نشكر... الله أكبر. أنت إمامنا حبيبنا، أشرف عبد الرافع، على بحثه: الأخوة الإسلامية وتعزيز القواسم... وما جاء فيه.</w:t>
      </w:r>
    </w:p>
    <w:p>
      <w:pPr>
        <w:keepNext/>
      </w:pPr>
      <w:hyperlink r:id="rId66">
        <w:r>
          <w:rPr>
            <w:color w:val="1155CC"/>
            <w:u w:val="single"/>
          </w:rPr>
          <w:t>00:39:48 – 00:40:29</w:t>
        </w:r>
      </w:hyperlink>
    </w:p>
    <w:p>
      <w:pPr>
        <w:bidi w:val="1"/>
        <w:jc w:val="right"/>
      </w:pPr>
      <w:r>
        <w:rPr>
          <w:rFonts w:ascii="Arial" w:hAnsi="Arial"/>
          <w:sz w:val="24"/>
          <w:rtl w:val="1"/>
        </w:rPr>
        <w:t>[قد ركز؟] الباحث، جزاه الله خيرا، على أن العوامل التي تؤدي للأخوة هي كثيرة، كما ذكر ذلك الإمام النورسي، مستوحيا من القرآن الكريم. وكذلك معالجات الإمام النورسي لم تكن ذكر النتائج. [هذا ما اختصت به؟] رسائل النور، وإنما كيف نصل إلى النتيجة. يعني لا أحد ينكر الأخوة أنها مطلوبة، لكن كيف نصنع الأخوة؟ الصدق مطلوب، لكن كيف نصنع الصدق؟ الأمانة مطلوبة، لكن كيف نصنع الأمانة؟ ما تميزت به رسائل النور هذا.</w:t>
      </w:r>
    </w:p>
    <w:p>
      <w:pPr>
        <w:keepNext/>
      </w:pPr>
      <w:hyperlink r:id="rId67">
        <w:r>
          <w:rPr>
            <w:color w:val="1155CC"/>
            <w:u w:val="single"/>
          </w:rPr>
          <w:t>00:40:29 – 00:41:13</w:t>
        </w:r>
      </w:hyperlink>
    </w:p>
    <w:p>
      <w:pPr>
        <w:bidi w:val="1"/>
        <w:jc w:val="right"/>
      </w:pPr>
      <w:r>
        <w:rPr>
          <w:rFonts w:ascii="Arial" w:hAnsi="Arial"/>
          <w:sz w:val="24"/>
          <w:rtl w:val="1"/>
        </w:rPr>
        <w:t>نحن الآن خطابنا سطحي جدا. أيها الناس، عليكم بالصدق! كيف نصنع الصدق عند الإنسان؟ عليكم بالأخوة! كيف نصنع الأخوة عند الإنسان؟ فعندما يأتي الإمام [النورسي] يقول للإنسان: فناؤك في وجودك، وجودك في فنائك. إذا أردت أن يكون لك وجود، فلتفن نفسك. فأنت حصلت على النتيجة بطريق آخر. جزاك الله خيرا على بحثك هذا. ونسأل الله تعالى أن يعيننا على تطبيقه. بارك الله فيكم. الآن مع الأستاذ الدكتور رياض بازو،</w:t>
      </w:r>
    </w:p>
    <w:p>
      <w:pPr>
        <w:keepNext/>
      </w:pPr>
      <w:hyperlink r:id="rId68">
        <w:r>
          <w:rPr>
            <w:color w:val="1155CC"/>
            <w:u w:val="single"/>
          </w:rPr>
          <w:t>00:41:13 – 00:41:54</w:t>
        </w:r>
      </w:hyperlink>
    </w:p>
    <w:p>
      <w:pPr>
        <w:bidi w:val="1"/>
        <w:jc w:val="right"/>
      </w:pPr>
      <w:r>
        <w:rPr>
          <w:rFonts w:ascii="Arial" w:hAnsi="Arial"/>
          <w:sz w:val="24"/>
          <w:rtl w:val="1"/>
        </w:rPr>
        <w:t>من المجلس الصوفي العالمي في لبنان، في بحثه الموسوم «الأسس القرآنية: ميناء الروح». فليتفضل مشكورا. وأيضا، عفوا أستاذي، الوقت خمس عشرة دقيقة. بسم الله الرحمن الرحيم. الحمد لله رب العالمين. والصلاة والسلام على سيدنا محمد وعلى آله وصحبه [كلمة غير واضحة]. وذكرت أحمد والفؤاد مصليا، دوما عليه وآله ومن اتقى. كل الشموس تبرأت من نورها لما ضياء محمد قد أشرق.</w:t>
      </w:r>
    </w:p>
    <w:p>
      <w:pPr>
        <w:keepNext/>
      </w:pPr>
      <w:hyperlink r:id="rId69">
        <w:r>
          <w:rPr>
            <w:color w:val="1155CC"/>
            <w:u w:val="single"/>
          </w:rPr>
          <w:t>00:41:54 – 00:42:38</w:t>
        </w:r>
      </w:hyperlink>
    </w:p>
    <w:p>
      <w:pPr>
        <w:bidi w:val="1"/>
        <w:jc w:val="right"/>
      </w:pPr>
      <w:r>
        <w:rPr>
          <w:rFonts w:ascii="Arial" w:hAnsi="Arial"/>
          <w:sz w:val="24"/>
          <w:rtl w:val="1"/>
        </w:rPr>
        <w:t>كما تعلمون اليوم، تغزو مجتمعاتنا مشكلات فكرية وقيمية ومعنوية. والحبيب المصطفى صلى الله عليه وسلم يقول لنا: تركت فيكم أمرين، لن تضلوا ما تمسكتم بهما: كتاب الله والسنة، صلى الله عليه وسلم. القرآن، كما تعلمون ولا يخفى على شريف علمكم، هو دستور حياتنا الدينية والقيمية والإنسانية الحقة.</w:t>
      </w:r>
    </w:p>
    <w:p>
      <w:pPr>
        <w:keepNext/>
      </w:pPr>
      <w:hyperlink r:id="rId70">
        <w:r>
          <w:rPr>
            <w:color w:val="1155CC"/>
            <w:u w:val="single"/>
          </w:rPr>
          <w:t>00:42:38 – 00:43:19</w:t>
        </w:r>
      </w:hyperlink>
    </w:p>
    <w:p>
      <w:pPr>
        <w:bidi w:val="1"/>
        <w:jc w:val="right"/>
      </w:pPr>
      <w:r>
        <w:rPr>
          <w:rFonts w:ascii="Arial" w:hAnsi="Arial"/>
          <w:sz w:val="24"/>
          <w:rtl w:val="1"/>
        </w:rPr>
        <w:t>وهناك مشكلات، والمشكلات لها أسباب عدة. ومن خلال هذه المشكلات نصل إلى نتائج سلبية كثيرة. والحلول موجودة في القرآن، حلول شافية. القرآن 6236 آية. يعني 5–6٪ تتحدث عن الأحكام، آيات الأحكام. وبقية الآيات في القرآن الكريم، تتحدث عن التوحيد وعن الأخلاق وعن الآداب،</w:t>
      </w:r>
    </w:p>
    <w:p>
      <w:pPr>
        <w:keepNext/>
      </w:pPr>
      <w:hyperlink r:id="rId71">
        <w:r>
          <w:rPr>
            <w:color w:val="1155CC"/>
            <w:u w:val="single"/>
          </w:rPr>
          <w:t>00:43:19 – 00:44:04</w:t>
        </w:r>
      </w:hyperlink>
    </w:p>
    <w:p>
      <w:pPr>
        <w:bidi w:val="1"/>
        <w:jc w:val="right"/>
      </w:pPr>
      <w:r>
        <w:rPr>
          <w:rFonts w:ascii="Arial" w:hAnsi="Arial"/>
          <w:sz w:val="24"/>
          <w:rtl w:val="1"/>
        </w:rPr>
        <w:t>حتى من خلال قصص الأنبياء التي ذكرها الله لنا في القرآن الكريم. مشكلات كثيرة منها انتشار الغلو، وتبني الأفكار الهدامة، وهذا يكون عبر وسائل التواصل. التأثر السلبي بالثقافات الأخرى، بالإضافة إلى غياب القدوة الصالحة في مجتمعاتنا اليوم. وهذا لم يكن سابقا. ضعف التوعية الدينية في زمننا الآن. تقلص دور الأسرة في التربية. يعني الأب في عمله والأم حاضرة غائبة.</w:t>
      </w:r>
    </w:p>
    <w:p>
      <w:pPr>
        <w:keepNext/>
      </w:pPr>
      <w:hyperlink r:id="rId72">
        <w:r>
          <w:rPr>
            <w:color w:val="1155CC"/>
            <w:u w:val="single"/>
          </w:rPr>
          <w:t>00:44:04 – 00:44:44</w:t>
        </w:r>
      </w:hyperlink>
    </w:p>
    <w:p>
      <w:pPr>
        <w:bidi w:val="1"/>
        <w:jc w:val="right"/>
      </w:pPr>
      <w:r>
        <w:rPr>
          <w:rFonts w:ascii="Arial" w:hAnsi="Arial"/>
          <w:sz w:val="24"/>
          <w:rtl w:val="1"/>
        </w:rPr>
        <w:t>كل هذا فرض واقعا جديدا، أصبحت فيه القيم متغيرة عن أصلها الصافي النقي. ولا سبيل لحلول هذه المشاكل، إلا بالحلول القرآنية والتصوف القرآني، لتحيا هذه الأجيال في مجتمع أو مجتمعات متحضرة فكريا وروحيا وقيميا. ومن هنا تكمن أهمية رسائل النور، لبديع الزمان النورسي رحمه الله.</w:t>
      </w:r>
    </w:p>
    <w:p>
      <w:pPr>
        <w:keepNext/>
      </w:pPr>
      <w:hyperlink r:id="rId73">
        <w:r>
          <w:rPr>
            <w:color w:val="1155CC"/>
            <w:u w:val="single"/>
          </w:rPr>
          <w:t>00:44:44 – 00:45:25</w:t>
        </w:r>
      </w:hyperlink>
    </w:p>
    <w:p>
      <w:pPr>
        <w:bidi w:val="1"/>
        <w:jc w:val="right"/>
      </w:pPr>
      <w:r>
        <w:rPr>
          <w:rFonts w:ascii="Arial" w:hAnsi="Arial"/>
          <w:sz w:val="24"/>
          <w:rtl w:val="1"/>
        </w:rPr>
        <w:t>باعتبارها رسائل فكرية معاصرة نحتاجها في زماننا الحاضر الآن تماما، وكأنها دونت الآن، دوّن فيها تفسيرا شاملا للقرآن الكريم، بأسلوب جديد عقلاني، بأسلوب إيماني، يخاطب العقل والوجدان والقلب والروح. وهذه الميزة في كلامه رضي الله عنه. في الحقيقة المجتمع اليوم يتخبط في مشكلات كثيرة ومتعددة. لو أردنا أن نتكلم عن أبرز هذه المشاكل، ما نشهده اليوم، وللأسف أقول،</w:t>
      </w:r>
    </w:p>
    <w:p>
      <w:pPr>
        <w:keepNext/>
      </w:pPr>
      <w:hyperlink r:id="rId74">
        <w:r>
          <w:rPr>
            <w:color w:val="1155CC"/>
            <w:u w:val="single"/>
          </w:rPr>
          <w:t>00:45:25 – 00:46:09</w:t>
        </w:r>
      </w:hyperlink>
    </w:p>
    <w:p>
      <w:pPr>
        <w:bidi w:val="1"/>
        <w:jc w:val="right"/>
      </w:pPr>
      <w:r>
        <w:rPr>
          <w:rFonts w:ascii="Arial" w:hAnsi="Arial"/>
          <w:sz w:val="24"/>
          <w:rtl w:val="1"/>
        </w:rPr>
        <w:t>كثرة المنابر الفكرية والدينية غير الرسمية عبر وسائل التواصل. كل واحد صار اليوم يتكلم، ويتكلم بعلم وبغير علم. وهذا يعني عمّت المعلومات المغلوطة لهذه المفاهيم الشرعية. ليس كل من أفتى أصبح مفتيا. ليس كل من تكلم... الإفتاء له منهجية خاصة. هذا بشريف علمكم. وله أمور يجب أن تراعيها عند الإفتاء. من الخطأ أن تقدم الإجابات العامة في حالة خاصة، هكذا بالعموم، دون مراعاة حال المستفتي الذي يسأل عن هذه الفتوى،</w:t>
      </w:r>
    </w:p>
    <w:p>
      <w:pPr>
        <w:keepNext/>
      </w:pPr>
      <w:hyperlink r:id="rId75">
        <w:r>
          <w:rPr>
            <w:color w:val="1155CC"/>
            <w:u w:val="single"/>
          </w:rPr>
          <w:t>00:46:09 – 00:46:51</w:t>
        </w:r>
      </w:hyperlink>
    </w:p>
    <w:p>
      <w:pPr>
        <w:bidi w:val="1"/>
        <w:jc w:val="right"/>
      </w:pPr>
      <w:r>
        <w:rPr>
          <w:rFonts w:ascii="Arial" w:hAnsi="Arial"/>
          <w:sz w:val="24"/>
          <w:rtl w:val="1"/>
        </w:rPr>
        <w:t>دون مراعاة تفاصيل الحادثة، دون مراعاة أعراف هذا البلد الذي تفتي فيه بهذه الفتوى. بالإضافة إلى انتشار مواقع وحسابات معادية للسنة النبوية والتعاليم القرآنية. كما تعلمون اليوم هناك من يسمون أنفسهم بالقرآنيين، لا يقبلون السنة لكن يقبلون القرآن. ولكن أفتؤمنون ببعض الكتاب وتكفرون ببعض؟ الله سبحانه وتعالى يقول: وما آتاكم الرسول فخذوه وما نهاكم عنه فانتهوا. الإمام الشعبي رضي الله عنه التابعي يقول: إن أحدكم ليفتي في المسألة...</w:t>
      </w:r>
    </w:p>
    <w:p>
      <w:pPr>
        <w:keepNext/>
      </w:pPr>
      <w:hyperlink r:id="rId76">
        <w:r>
          <w:rPr>
            <w:color w:val="1155CC"/>
            <w:u w:val="single"/>
          </w:rPr>
          <w:t>00:46:51 – 00:47:33</w:t>
        </w:r>
      </w:hyperlink>
    </w:p>
    <w:p>
      <w:pPr>
        <w:bidi w:val="1"/>
        <w:jc w:val="right"/>
      </w:pPr>
      <w:r>
        <w:rPr>
          <w:rFonts w:ascii="Arial" w:hAnsi="Arial"/>
          <w:sz w:val="24"/>
          <w:rtl w:val="1"/>
        </w:rPr>
        <w:t>اليوم أي واحد... مرات يأتي بعض الناس يسألونني عن مسألة، في بعض التلاميذ موجود، هو يجيب. هذا يعني هذه مشكلة، قبل أن أجيب، تلميذ بعد في السنة الأولى يريد أن يجيب ويقاطع. يقول: إن أحدكم ليفتي في المسألة، لو وردت أو لو سئل عنها عمر بن الخطاب رضي الله عنه، لجمع لها أهل بدر. جمع كل أهل بدر لحتى يفتوا بهذه المسألة. الإمام النووي يقول: ينبغي للعالم والمفتي وغيرهما إذا سئل عما لا يعلم، أن يقول: لا أعلم، وأن ذلك لا ينقصه.</w:t>
      </w:r>
    </w:p>
    <w:p>
      <w:pPr>
        <w:keepNext/>
      </w:pPr>
      <w:hyperlink r:id="rId77">
        <w:r>
          <w:rPr>
            <w:color w:val="1155CC"/>
            <w:u w:val="single"/>
          </w:rPr>
          <w:t>00:47:33 – 00:48:16</w:t>
        </w:r>
      </w:hyperlink>
    </w:p>
    <w:p>
      <w:pPr>
        <w:bidi w:val="1"/>
        <w:jc w:val="right"/>
      </w:pPr>
      <w:r>
        <w:rPr>
          <w:rFonts w:ascii="Arial" w:hAnsi="Arial"/>
          <w:sz w:val="24"/>
          <w:rtl w:val="1"/>
        </w:rPr>
        <w:t>يعني من قال [أعلم؟] فقد أفتى. وهذا يستدل به على ورع الذي يتكلم وتقواه ووفور علمه. لذلك الإمام البخاري في الحديث الذي رواه عمرو بن العاص، أن رسول الله صلى الله عليه وسلم قال: إن الله لا يقبض العلم انتزاعا ينتزعه من صدور العباد، ولكن يقبض العلم بقبض العلماء، صلى الله عليه وسلم. حتى إذا لم يبق عالم، اتخذ الناس رؤساء جهالا فسئلوا، فسئلوا فأفتوا بغير علم، فضلوا وأضلوا.</w:t>
      </w:r>
    </w:p>
    <w:p>
      <w:pPr>
        <w:keepNext/>
      </w:pPr>
      <w:hyperlink r:id="rId78">
        <w:r>
          <w:rPr>
            <w:color w:val="1155CC"/>
            <w:u w:val="single"/>
          </w:rPr>
          <w:t>00:48:16 – 00:48:59</w:t>
        </w:r>
      </w:hyperlink>
    </w:p>
    <w:p>
      <w:pPr>
        <w:bidi w:val="1"/>
        <w:jc w:val="right"/>
      </w:pPr>
      <w:r>
        <w:rPr>
          <w:rFonts w:ascii="Arial" w:hAnsi="Arial"/>
          <w:sz w:val="24"/>
          <w:rtl w:val="1"/>
        </w:rPr>
        <w:t>من أسباب المشكلات الفكرية أيضا التأثر العشوائي بالثقافات الأخرى. هذا يؤدي إلى تشويه الهوية الدينية. والحبيب المصطفى صلى الله عليه وسلم يقول لنا: لتتبعن سنن الذين من قبلكم شبرا بشبر، حتى لو سلكوا جحر ضب لسلكتموه. قلنا: يا رسول الله، اليهود والنصارى؟ قال: فمن؟ نعم يعني. بالإضافة لما نشهده اليوم من الخطاب الديني الذي أسميه فظا. خطاب ديني فظ عند كثير ممن يدعي العلم،</w:t>
      </w:r>
    </w:p>
    <w:p>
      <w:pPr>
        <w:keepNext/>
      </w:pPr>
      <w:hyperlink r:id="rId79">
        <w:r>
          <w:rPr>
            <w:color w:val="1155CC"/>
            <w:u w:val="single"/>
          </w:rPr>
          <w:t>00:48:59 – 00:49:40</w:t>
        </w:r>
      </w:hyperlink>
    </w:p>
    <w:p>
      <w:pPr>
        <w:bidi w:val="1"/>
        <w:jc w:val="right"/>
      </w:pPr>
      <w:r>
        <w:rPr>
          <w:rFonts w:ascii="Arial" w:hAnsi="Arial"/>
          <w:sz w:val="24"/>
          <w:rtl w:val="1"/>
        </w:rPr>
        <w:t>وهذا يتمحور حول تصوير الدين كقائمة محرمات. حرام حلال، حرام حلال، بعيدا عن إظهار جوانب الرحمة [نهاية غير واضحة]. يجعل الأمور الدينية عبئا ثقيلا على النفس. وهذا مما جعل كثيرا من الشباب ينحرف إلى التطرف اللاديني، وإلى أن يصل إلى الإلحاد. وهذا ليس من هدي النبي صلى الله عليه وسلم. كما سيدنا أبو الدرداء مر على رجل، وقد أصاب ذنبا، فكان الناس يسبونه. فقال لهم: أرأيتم لو وجدتموه في قليب، يعني في بئر،</w:t>
      </w:r>
    </w:p>
    <w:p>
      <w:pPr>
        <w:keepNext/>
      </w:pPr>
      <w:hyperlink r:id="rId80">
        <w:r>
          <w:rPr>
            <w:color w:val="1155CC"/>
            <w:u w:val="single"/>
          </w:rPr>
          <w:t>00:49:40 – 00:50:21</w:t>
        </w:r>
      </w:hyperlink>
    </w:p>
    <w:p>
      <w:pPr>
        <w:bidi w:val="1"/>
        <w:jc w:val="right"/>
      </w:pPr>
      <w:r>
        <w:rPr>
          <w:rFonts w:ascii="Arial" w:hAnsi="Arial"/>
          <w:sz w:val="24"/>
          <w:rtl w:val="1"/>
        </w:rPr>
        <w:t>ألم تكونوا مستخرجيه؟ قالوا: بلى. قال: فلا تسبوا أخاكم، واحمدوا الله الذي عافاكم. قالوا: أفلا نبغضه؟ المسألة مهمة جدا. قال: إنما أبغض عمله، فإن تركه فهو أخي. اليوم نحن نبغض العمل ولا نبغض العامل. فلو ترك هذا العمل هو أخي. لا، نحن خلاص نعاديه دائما. وهذه مشكلة من المشكلات التي تكون عندنا. الفكر النورسي في مواجهة الغلو الفكري:</w:t>
      </w:r>
    </w:p>
    <w:p>
      <w:pPr>
        <w:keepNext/>
      </w:pPr>
      <w:hyperlink r:id="rId81">
        <w:r>
          <w:rPr>
            <w:color w:val="1155CC"/>
            <w:u w:val="single"/>
          </w:rPr>
          <w:t>00:50:21 – 00:51:04</w:t>
        </w:r>
      </w:hyperlink>
    </w:p>
    <w:p>
      <w:pPr>
        <w:bidi w:val="1"/>
        <w:jc w:val="right"/>
      </w:pPr>
      <w:r>
        <w:rPr>
          <w:rFonts w:ascii="Arial" w:hAnsi="Arial"/>
          <w:sz w:val="24"/>
          <w:rtl w:val="1"/>
        </w:rPr>
        <w:t>بديع الزمان رحمه الله رجع إلى القرآن مباشرة، حتى يرسم خطة ونقطة للانطلاق لبناء مجتمع جديد، ينمو كشجرة طيبة أصلها ثابت وفرعها في السماء. وقف أمام هذا الكون ليقرأه قراءة شاملة. وهذا كان من واسع فكره وقلبه وروحه، ليصل إلى الله عز وجل، واستمد في رسائل النور، يعني حلولا قرآنية جذرية، لمشكلات هذا الغلو الفكري الذي نعيشه اليوم.</w:t>
      </w:r>
    </w:p>
    <w:p>
      <w:pPr>
        <w:keepNext/>
      </w:pPr>
      <w:hyperlink r:id="rId82">
        <w:r>
          <w:rPr>
            <w:color w:val="1155CC"/>
            <w:u w:val="single"/>
          </w:rPr>
          <w:t>00:51:04 – 00:51:44</w:t>
        </w:r>
      </w:hyperlink>
    </w:p>
    <w:p>
      <w:pPr>
        <w:bidi w:val="1"/>
        <w:jc w:val="right"/>
      </w:pPr>
      <w:r>
        <w:rPr>
          <w:rFonts w:ascii="Arial" w:hAnsi="Arial"/>
          <w:sz w:val="24"/>
          <w:rtl w:val="1"/>
        </w:rPr>
        <w:t>الذي نعيشه اليوم حقيقة. وينقل الإنسان من التقليد، أو الإيمان التقليدي إلى الإيمان التحقيقي. من الإيمان التقليدي إلى الإيمان التحقيقي. وهذا له براهين. يقول بديع الزمان: إن الإيمان التقليدي معرض لهجمات الشبهات والأوهام. أما الإيمان التحقيقي فهو أوسع منه وأقوى وأمتن، وله مراتب كثيرة جدا. فالتفكر عند الإمام النورسي هو كتاب يدل على الله.</w:t>
      </w:r>
    </w:p>
    <w:p>
      <w:pPr>
        <w:keepNext/>
      </w:pPr>
      <w:hyperlink r:id="rId83">
        <w:r>
          <w:rPr>
            <w:color w:val="1155CC"/>
            <w:u w:val="single"/>
          </w:rPr>
          <w:t>00:51:44 – 00:52:30</w:t>
        </w:r>
      </w:hyperlink>
    </w:p>
    <w:p>
      <w:pPr>
        <w:bidi w:val="1"/>
        <w:jc w:val="right"/>
      </w:pPr>
      <w:r>
        <w:rPr>
          <w:rFonts w:ascii="Arial" w:hAnsi="Arial"/>
          <w:sz w:val="24"/>
          <w:rtl w:val="1"/>
        </w:rPr>
        <w:t>فلا يكتفي أن يرى الأشياء على ظاهرها، كثير من الناس ينظر إليها على ظاهرها، بل ينتقل بالعقل من المخلوقات إلى معرفة صفات وأسماء الله عز وجل. فالتفكر عنده ليس مجرد تحليل عقلي. إنه معرفة إيمانية، تثمر هذه المعرفة خشوعا ومحبة لله عز وجل. عندما سأل الأصمعي بعض الأعراب فقال له: كيف عرفت الله؟ وهو أعرابي. فقال له: البعرة تدل على البعير، وآثار الأقدام تدل على المسير. فسماء ذات أبراج، وأرض ذات فجاج، وبحر ذو أمواج،</w:t>
      </w:r>
    </w:p>
    <w:p>
      <w:pPr>
        <w:keepNext/>
      </w:pPr>
      <w:hyperlink r:id="rId84">
        <w:r>
          <w:rPr>
            <w:color w:val="1155CC"/>
            <w:u w:val="single"/>
          </w:rPr>
          <w:t>00:52:30 – 00:53:12</w:t>
        </w:r>
      </w:hyperlink>
    </w:p>
    <w:p>
      <w:pPr>
        <w:bidi w:val="1"/>
        <w:jc w:val="right"/>
      </w:pPr>
      <w:r>
        <w:rPr>
          <w:rFonts w:ascii="Arial" w:hAnsi="Arial"/>
          <w:sz w:val="24"/>
          <w:rtl w:val="1"/>
        </w:rPr>
        <w:t>ألا يدل ذلك على اللطيف الخبير؟ فكان هذا الأعرابي عالما دون أن يدري الأصمعي. لما نقول التفكر عند الإمام النورسي، يعني التفكر في آيات الله، يعطيك [معاني؟] تورث الخشية. التفكر في الخير يورث العمل به؛ لما تفكر في الخير بدك تشتغل عليه. التفكر في العواقب يورث الاعتبار؛ يكون عمل غير سليم، تعتبر. [هل يجرب الإنسان دائما حتى يعتبر؟] يعني اعتبر من غيرك. التفكر في عجز النفس: من عرف نفسه فقد عرف ربه. عرف نفسه بالتقصير وبالعجز،</w:t>
      </w:r>
    </w:p>
    <w:p>
      <w:pPr>
        <w:keepNext/>
      </w:pPr>
      <w:hyperlink r:id="rId85">
        <w:r>
          <w:rPr>
            <w:color w:val="1155CC"/>
            <w:u w:val="single"/>
          </w:rPr>
          <w:t>00:53:12 – 00:53:56</w:t>
        </w:r>
      </w:hyperlink>
    </w:p>
    <w:p>
      <w:pPr>
        <w:bidi w:val="1"/>
        <w:jc w:val="right"/>
      </w:pPr>
      <w:r>
        <w:rPr>
          <w:rFonts w:ascii="Arial" w:hAnsi="Arial"/>
          <w:sz w:val="24"/>
          <w:rtl w:val="1"/>
        </w:rPr>
        <w:t>عرف ربه بالقدرة سبحانه وتعالى. التفكر في عظمة الخالق في كونه يورث الحكمة أو [الدراية؟]. لما تحدث عن لقمان الحكيم، شو وصفه؟ قال: كان طويل التفكر عميق النظر. لقمان الذي وصفه الله بالحكمة: طويل التفكر، عميق النظر. ويرى بديع الزمان النورسي أيضا بأن الغلو وما ينشأ عنه من تطرف قولي وفعلي، تكون له أسباب: إما أن يكون هذا الإنسان يجهل حقيقة الدين، لأنه في الدين ليس موجودا هذا، وإما أن يكون عنده فهم للنصوص كما يحصل اليوم،</w:t>
      </w:r>
    </w:p>
    <w:p>
      <w:pPr>
        <w:keepNext/>
      </w:pPr>
      <w:hyperlink r:id="rId86">
        <w:r>
          <w:rPr>
            <w:color w:val="1155CC"/>
            <w:u w:val="single"/>
          </w:rPr>
          <w:t>00:53:56 – 00:54:38</w:t>
        </w:r>
      </w:hyperlink>
    </w:p>
    <w:p>
      <w:pPr>
        <w:bidi w:val="1"/>
        <w:jc w:val="right"/>
      </w:pPr>
      <w:r>
        <w:rPr>
          <w:rFonts w:ascii="Arial" w:hAnsi="Arial"/>
          <w:sz w:val="24"/>
          <w:rtl w:val="1"/>
        </w:rPr>
        <w:t>وإما أن يكون عنده فهم سطحي للنصوص، لا يعرف حقيقة النصوص. وهذا الجهل يفسد القوى العقلية. ولذلك دعا إلى التعمق في فهم القرآن الكريم، رضي الله عنه. فلذلك، وهو يدعو إلى الجهاد المعنوي في تلك الفترة عبر التربية، وبدلا من الخروج المسلح وتكفير الخلق قال: اشتغل بهذا الجهاد المعنوي. فقطع الطريق بذلك على التطرف الذي هو باسم الدين. في ناس يقولون التطرف الديني؛ الدين ليس فيه تطرف، لكن التطرف باسم الدين.</w:t>
      </w:r>
    </w:p>
    <w:p>
      <w:pPr>
        <w:keepNext/>
      </w:pPr>
      <w:hyperlink r:id="rId87">
        <w:r>
          <w:rPr>
            <w:color w:val="1155CC"/>
            <w:u w:val="single"/>
          </w:rPr>
          <w:t>00:54:38 – 00:55:22</w:t>
        </w:r>
      </w:hyperlink>
    </w:p>
    <w:p>
      <w:pPr>
        <w:bidi w:val="1"/>
        <w:jc w:val="right"/>
      </w:pPr>
      <w:r>
        <w:rPr>
          <w:rFonts w:ascii="Arial" w:hAnsi="Arial"/>
          <w:sz w:val="24"/>
          <w:rtl w:val="1"/>
        </w:rPr>
        <w:t>فقطع عليهم هذا الطريق وحقن دماء المسلمين في تلك الفترة. أيضا المشكلات القيمية وحلولها. واجه سيدنا الإمام النورسي التعصب المذهبي الناتج عن التعلق بالرأي وحب النفس. لأن عندنا في الشام في الجامع الأموي كان فيه أربع محاريب، محراب للشافعية، ومحراب للحنابلة، ومحراب للأحناف، ومحراب للمالكية. فكل واحد يصلي، هذا كان موجودا. وكان عندنا في الفقه، يعني هل يجوز الزواج من الشافعية، أو الشافعي من الحنفية؟</w:t>
      </w:r>
    </w:p>
    <w:p>
      <w:pPr>
        <w:keepNext/>
      </w:pPr>
      <w:hyperlink r:id="rId88">
        <w:r>
          <w:rPr>
            <w:color w:val="1155CC"/>
            <w:u w:val="single"/>
          </w:rPr>
          <w:t>00:55:22 – 00:56:08</w:t>
        </w:r>
      </w:hyperlink>
    </w:p>
    <w:p>
      <w:pPr>
        <w:bidi w:val="1"/>
        <w:jc w:val="right"/>
      </w:pPr>
      <w:r>
        <w:rPr>
          <w:rFonts w:ascii="Arial" w:hAnsi="Arial"/>
          <w:sz w:val="24"/>
          <w:rtl w:val="1"/>
        </w:rPr>
        <w:t>قال: قياسا على الكتابية. وصلوا إلى هذا الحد في الترف الفكري. هو يعني رضي الله عنه [ما كان يكره؟] هذا الحال عند الناس، يعني التعصب المذهبي. سيدنا الإمام الشافعي عندما صلى في مقام الإمام أبي حنيفة، ما قنت في صلاة الفجر؛ فسألوه، قال: تأدبا مع صاحب هذا المقام. شوف الأدب عند الكبار كيف يكون. وعندما يكون الإنسان مبتدئا أو تعلم بعض الأشياء، يريد أن يحاجج الناس، ويريد أن يكفر الناس وكذا. فلذلك سيدنا عمر بن الخطاب، شوفوا كيف سعة فكره،</w:t>
      </w:r>
    </w:p>
    <w:p>
      <w:pPr>
        <w:keepNext/>
      </w:pPr>
      <w:hyperlink r:id="rId89">
        <w:r>
          <w:rPr>
            <w:color w:val="1155CC"/>
            <w:u w:val="single"/>
          </w:rPr>
          <w:t>00:56:08 – 00:56:52</w:t>
        </w:r>
      </w:hyperlink>
    </w:p>
    <w:p>
      <w:pPr>
        <w:bidi w:val="1"/>
        <w:jc w:val="right"/>
      </w:pPr>
      <w:r>
        <w:rPr>
          <w:rFonts w:ascii="Arial" w:hAnsi="Arial"/>
          <w:sz w:val="24"/>
          <w:rtl w:val="1"/>
        </w:rPr>
        <w:t>لما مر بشيخ من أهل الذمة في المدينة كان يفتش... دقيقة واحدة. لكن... طيب خلينا نمشي. أهم المشكلات اليوم، ما نعاني نحن الآن عبر السوشيال ميديا، دور الإعلام في انحدار القيم. اليوم إذا بتشوف دعاية عن الخمر، يصورونها بصورة جيدة، ويغيرون اسمها من خمر إلى مشروبات روحية. شوف تجميل العنوان. ثقافة العنف من خلال الأفلام، الرعب، الألعاب الإلكترونية؛ هذه تؤثر كثيرا.</w:t>
      </w:r>
    </w:p>
    <w:p>
      <w:pPr>
        <w:keepNext/>
      </w:pPr>
      <w:hyperlink r:id="rId90">
        <w:r>
          <w:rPr>
            <w:color w:val="1155CC"/>
            <w:u w:val="single"/>
          </w:rPr>
          <w:t>00:56:52 – 00:57:35</w:t>
        </w:r>
      </w:hyperlink>
    </w:p>
    <w:p>
      <w:pPr>
        <w:bidi w:val="1"/>
        <w:jc w:val="right"/>
      </w:pPr>
      <w:r>
        <w:rPr>
          <w:rFonts w:ascii="Arial" w:hAnsi="Arial"/>
          <w:sz w:val="24"/>
          <w:rtl w:val="1"/>
        </w:rPr>
        <w:t>ثقافة الربح السريع من خلال الأشياء التي يفعلونها. ثقافة الحرية الجنسية؛ يسمونها ثقافة. اليوم حتى أفلام الكرتون صرنا نشاهد فيها عن جديد، القبل عند الأولاد في أفلام الكرتون. ثقافة التفلت والانحلال الأخلاقي. العجيب اليوم تصور لشهر رمضان، يسمونها «خيانة مشروعة» مثلا؛ هذا مسلسل «خيانة مشروعة» في رمضان! «ترجمان الأشواق»، «حب أعمى»؛ هذه العناوين يزينونها. يشوفوا البطل الخائن هو البطل، ويتعاطفون معه. وأما الإنسان الملتزم فيعتبرونه رجعيا وغبيا.</w:t>
      </w:r>
    </w:p>
    <w:p>
      <w:pPr>
        <w:keepNext/>
      </w:pPr>
      <w:hyperlink r:id="rId91">
        <w:r>
          <w:rPr>
            <w:color w:val="1155CC"/>
            <w:u w:val="single"/>
          </w:rPr>
          <w:t>00:57:35 – 00:58:14</w:t>
        </w:r>
      </w:hyperlink>
    </w:p>
    <w:p>
      <w:pPr>
        <w:bidi w:val="1"/>
        <w:jc w:val="right"/>
      </w:pPr>
      <w:r>
        <w:rPr>
          <w:rFonts w:ascii="Arial" w:hAnsi="Arial"/>
          <w:sz w:val="24"/>
          <w:rtl w:val="1"/>
        </w:rPr>
        <w:t>والله يا إخواني، مرة وصلني منشور في بيروت. ماذا يقول؟ بمناسبة قبل حلول [شهر؟] عيد الفطر السعيد، سحور مع مشروب مفتوح على أنغام كذا وكذا... سحور مع مشروب مفتوح، خمر مفتوح، على أنغام الراقصة فلانة الفلانية. هذا من الأشياء التي تحصل عبر السوشيال ميديا للأسف، سبحان الله. أنا سأنتقل مباشرة إلى التوصيات.</w:t>
      </w:r>
    </w:p>
    <w:p>
      <w:pPr>
        <w:keepNext/>
      </w:pPr>
      <w:hyperlink r:id="rId92">
        <w:r>
          <w:rPr>
            <w:color w:val="1155CC"/>
            <w:u w:val="single"/>
          </w:rPr>
          <w:t>00:58:15 – 00:58:57</w:t>
        </w:r>
      </w:hyperlink>
    </w:p>
    <w:p>
      <w:pPr>
        <w:bidi w:val="1"/>
        <w:jc w:val="right"/>
      </w:pPr>
      <w:r>
        <w:rPr>
          <w:rFonts w:ascii="Arial" w:hAnsi="Arial"/>
          <w:sz w:val="24"/>
          <w:rtl w:val="1"/>
        </w:rPr>
        <w:t>التوصيات: الأسس القرآنية دستور شامل ومرجع قيمي رباني. لا بد من تفعيل الدور التربوي للأسرة. الأب والأم؛ يعني الأم هي المربية. الإمام الشافعي أمه ربته، وصار الإمام الشافعي؛ كان يتيما. أبو يزيد البسطامي ربته أمه، وكبار الأئمة كانوا أيتاما. الأمر الثاني: تفعيل دور الأسرة. تعزيز دور المربي في المجتمع، لا بد. نشر التوعية وتقوية المناعة الفكرية لدى الأجيال، لمواجهة أي نمط فكري دخيل على مجتمعاتنا.</w:t>
      </w:r>
    </w:p>
    <w:p>
      <w:pPr>
        <w:keepNext/>
      </w:pPr>
      <w:hyperlink r:id="rId93">
        <w:r>
          <w:rPr>
            <w:color w:val="1155CC"/>
            <w:u w:val="single"/>
          </w:rPr>
          <w:t>00:58:57 – 00:59:40</w:t>
        </w:r>
      </w:hyperlink>
    </w:p>
    <w:p>
      <w:pPr>
        <w:bidi w:val="1"/>
        <w:jc w:val="right"/>
      </w:pPr>
      <w:r>
        <w:rPr>
          <w:rFonts w:ascii="Arial" w:hAnsi="Arial"/>
          <w:sz w:val="24"/>
          <w:rtl w:val="1"/>
        </w:rPr>
        <w:t>لا بد من تعزيز الصلة الحقيقية بالله عز وجل، لأنه الآن صار عندنا جفاف روحي، وتعزيزه يكون بالذكر والفكر. بارح كان القارئ: ويتفكرون... يذكرون الله قياما وقعودا وعلى جنوبهم ويتفكرون في خلق، السماوات والأرض: ربنا ما خلقت هذا باطلا، سبحانك. السيرة النبوية هي الأنموذج الذي على المسلمين، أن ينهلوا منه [وسطيتهم؟] ومنهجهم الحضاري وأخلاقهم. لا بد من المساهمة في نشر صورة إعلامية مشرقة، تعكس [قيمنا؟] في مواجهة [الإعلام المصدّر؟]. نشر أسس التصوف الحقيقي في مواجهة الأنماط الفكرية الروحية المتطرفة.</w:t>
      </w:r>
    </w:p>
    <w:p>
      <w:pPr>
        <w:keepNext/>
      </w:pPr>
      <w:hyperlink r:id="rId94">
        <w:r>
          <w:rPr>
            <w:color w:val="1155CC"/>
            <w:u w:val="single"/>
          </w:rPr>
          <w:t>00:59:40 – 01:00:22</w:t>
        </w:r>
      </w:hyperlink>
    </w:p>
    <w:p>
      <w:pPr>
        <w:bidi w:val="1"/>
        <w:jc w:val="right"/>
      </w:pPr>
      <w:r>
        <w:rPr>
          <w:rFonts w:ascii="Arial" w:hAnsi="Arial"/>
          <w:sz w:val="24"/>
          <w:rtl w:val="1"/>
        </w:rPr>
        <w:t>أهمية التصوف، الذي هو مقام التزكية أو مقام الإحسان، لجهة تكريس التربية السليمة لتحصين الأجيال. لا بد من العالم الرباني في هذا الزمان، وهو محرك الثورات الإصلاحية والاجتماعية، مثل الشيخ سعيد النورسي، الذي ترك أجيالا بعده يتحدثون عنه. وأخيرا أقول: أنا عندما أقول موضوع التصوف، أقصد فيه التصوف المقيد بالقرآن والسنة. وأي تصوف يخالف القرآن والسنة لا نعترف به.</w:t>
      </w:r>
    </w:p>
    <w:p>
      <w:pPr>
        <w:keepNext/>
      </w:pPr>
      <w:hyperlink r:id="rId95">
        <w:r>
          <w:rPr>
            <w:color w:val="1155CC"/>
            <w:u w:val="single"/>
          </w:rPr>
          <w:t>01:00:22 – 01:01:08</w:t>
        </w:r>
      </w:hyperlink>
    </w:p>
    <w:p>
      <w:pPr>
        <w:bidi w:val="1"/>
        <w:jc w:val="right"/>
      </w:pPr>
      <w:r>
        <w:rPr>
          <w:rFonts w:ascii="Arial" w:hAnsi="Arial"/>
          <w:sz w:val="24"/>
          <w:rtl w:val="1"/>
        </w:rPr>
        <w:t>وهذا ما ننشره الآن في العالم. أقول قولي هذا وأستغفر الله لي ولكم، والحمد لله رب العالمين. نشكر الأستاذ الدكتور رياض بازو، المجلس الصوفي العالمي، لبنان، على بحثه الموسوم «الأسس القرآنية: ميناء الروح». جزاه الله خيرا على جهده هذا. وقد أكد الباحث على مسألة الإفتاء العام، وأثره في تفريق الأمة. ولأن الإفتاء العام، ربما تفتي على الفضاء، [ويسمعك؟] في الدول العربية، في الدول الغربية، وكل له حاله. النبي صلى الله عليه وسلم كان يأتيه الأشخاص يقدمون له سؤالا واحدا.</w:t>
      </w:r>
    </w:p>
    <w:p>
      <w:pPr>
        <w:keepNext/>
      </w:pPr>
      <w:hyperlink r:id="rId96">
        <w:r>
          <w:rPr>
            <w:color w:val="1155CC"/>
            <w:u w:val="single"/>
          </w:rPr>
          <w:t>01:01:08 – 01:01:50</w:t>
        </w:r>
      </w:hyperlink>
    </w:p>
    <w:p>
      <w:pPr>
        <w:bidi w:val="1"/>
        <w:jc w:val="right"/>
      </w:pPr>
      <w:r>
        <w:rPr>
          <w:rFonts w:ascii="Arial" w:hAnsi="Arial"/>
          <w:sz w:val="24"/>
          <w:rtl w:val="1"/>
        </w:rPr>
        <w:t>وفي السنة أربعة أشخاص قدموا سؤالا واحدا للنبي صلى الله عليه وسلم، وفي نفس الزمن، وكل أجابه جوابا مختلفا: أي العمل أفضل يا رسول الله؟ [كلمة غير واضحة] المسألة الثانية تصدير الفتوى، أيضا هي تشبه هذه المسألة. عندما أنا أخذ فتوى من دولة أخرى دولة أخرى لها ملابساتها لها ظروفها حصر الدين بالفتوى. يا إخواني، هذا يعني إلا ما رحم ربك، اليوم العالم الإسلامي، علماؤه إلا ما رحم ربك يرون الدين هو فتوى.</w:t>
      </w:r>
    </w:p>
    <w:p>
      <w:pPr>
        <w:keepNext/>
      </w:pPr>
      <w:hyperlink r:id="rId97">
        <w:r>
          <w:rPr>
            <w:color w:val="1155CC"/>
            <w:u w:val="single"/>
          </w:rPr>
          <w:t>01:01:50 – 01:02:34</w:t>
        </w:r>
      </w:hyperlink>
    </w:p>
    <w:p>
      <w:pPr>
        <w:bidi w:val="1"/>
        <w:jc w:val="right"/>
      </w:pPr>
      <w:r>
        <w:rPr>
          <w:rFonts w:ascii="Arial" w:hAnsi="Arial"/>
          <w:sz w:val="24"/>
          <w:rtl w:val="1"/>
        </w:rPr>
        <w:t>لأن الفتوى جزء ضئيل من الشريعة الإسلامية. جزء 5٪ أو أقل من 5٪. وإذا أعطينا الآيات القرآنية المتعلقة بالأحكام الشرعية، العلماء ما اتفقوا أنها 500؛ البعض قالوا 200، والبعض قال300، والبعض قال500. يعني الفتوى في القرآن الكريم لا تشكل4٪ من القرآن الكريم. ثقوا أن95٪ ممن يسمون علماء في العالم الإسلامي حصروا الدين بالفتوى. بينما القصة معروفة لدى الجميع عندما كان سيدنا عمر رضي الله عنه قاضيا في زمن سيدنا أبي بكر</w:t>
      </w:r>
    </w:p>
    <w:p>
      <w:pPr>
        <w:keepNext/>
      </w:pPr>
      <w:hyperlink r:id="rId98">
        <w:r>
          <w:rPr>
            <w:color w:val="1155CC"/>
            <w:u w:val="single"/>
          </w:rPr>
          <w:t>01:02:34 – 01:03:17</w:t>
        </w:r>
      </w:hyperlink>
    </w:p>
    <w:p>
      <w:pPr>
        <w:bidi w:val="1"/>
        <w:jc w:val="right"/>
      </w:pPr>
      <w:r>
        <w:rPr>
          <w:rFonts w:ascii="Arial" w:hAnsi="Arial"/>
          <w:sz w:val="24"/>
          <w:rtl w:val="1"/>
        </w:rPr>
        <w:t>جاء فاعتذر عن القضاء. قال: أمن مشقة القضاء؟ قال: لا، قوم كل عرف ما له وما عليه، ففيما يختصمون؟ فهذا ما جاءت به رسائل النور. فبعثت الإيمان في النفس وربت النفس فما يحتاج الإنسان ذاك الوقت إلى الفتوى لأنه سيرتفع من مرتبة الصراع على الحق حتى الحق، يعني ربما الإيمان يبني أشخاصا لا يرضون بالعدل. أعيد كلمتي: الإيمان يصنع أشخاصا لا يرضون بالعدل، يريدون ما فوق العدل وهو الإحسان وهذه النظرية الصحيحة. [عبارة عن الفتوى غير واضحة] وفيها حديث للنبي صلى الله عليه وسلم:</w:t>
      </w:r>
    </w:p>
    <w:p>
      <w:pPr>
        <w:keepNext/>
      </w:pPr>
      <w:hyperlink r:id="rId99">
        <w:r>
          <w:rPr>
            <w:color w:val="1155CC"/>
            <w:u w:val="single"/>
          </w:rPr>
          <w:t>01:03:17 – 01:03:59</w:t>
        </w:r>
      </w:hyperlink>
    </w:p>
    <w:p>
      <w:pPr>
        <w:bidi w:val="1"/>
        <w:jc w:val="right"/>
      </w:pPr>
      <w:r>
        <w:rPr>
          <w:rFonts w:ascii="Arial" w:hAnsi="Arial"/>
          <w:sz w:val="24"/>
          <w:rtl w:val="1"/>
        </w:rPr>
        <w:t>قال: الإثم ما حاك في صدرك وكرهت أن يطلع عليه الناس. والأشياء الصحيحة معلومة لدى حتى غير الإنسان. يعني القطة الآن لو أعطيتها لحمة وأنت تأكل، تأكلها أمامك، لا تهرب. لكن لو أخذت لحمة من المطبخ تهرب لأن تعرف هذا خطأ فإخواني الآن99٪ من خطابنا للإسلام يريد أن نبين للبشرية أن هذا خطأ وهذا صواب، وهو حتى القطة تعرفه. وحتى ولدنا الذي عمره ثلاث سنوات يعرفه الآن لو أن طفلا عمره ثلاث سنوات أخذ من جيب أبيه دولارا واحدا، سرقه،</w:t>
      </w:r>
    </w:p>
    <w:p>
      <w:pPr>
        <w:keepNext/>
      </w:pPr>
      <w:hyperlink r:id="rId100">
        <w:r>
          <w:rPr>
            <w:color w:val="1155CC"/>
            <w:u w:val="single"/>
          </w:rPr>
          <w:t>01:03:59 – 01:04:42</w:t>
        </w:r>
      </w:hyperlink>
    </w:p>
    <w:p>
      <w:pPr>
        <w:bidi w:val="1"/>
        <w:jc w:val="right"/>
      </w:pPr>
      <w:r>
        <w:rPr>
          <w:rFonts w:ascii="Arial" w:hAnsi="Arial"/>
          <w:sz w:val="24"/>
          <w:rtl w:val="1"/>
        </w:rPr>
        <w:t>يده التي فيها الدولار لا يحركها، لأنه يعرفه خطأ. فخطابنا الإسلامي99٪ حتى نعلم الناس الخطأ من الصواب، حتى غير الإنسان يعرفه. لكن الإشكالية الكبرى التي جاء بها الإمام النورسي: كيف ندفع الإنسان أن يفعل الصحيح ويجتنب الخطأ؟ المسألة الأخيرة المهمة جدا: الإمام النورسي اهتم بالتفكر في المخلوقات، وهذه لها علاقة بالعقيدة. لو جئنا إلى العقيدة النسفية إخواني الكرام، وجئنا إلى موضوع علم العقيدة، تعرفون كل علم فيه عشر مبادئ. كما قال الشيخ الصبان: لكل علم المبادئ عشر، الحد والموضوع ثم ثمره وفضله ونسبة وواضعه،</w:t>
      </w:r>
    </w:p>
    <w:p>
      <w:pPr>
        <w:keepNext/>
      </w:pPr>
      <w:hyperlink r:id="rId101">
        <w:r>
          <w:rPr>
            <w:color w:val="1155CC"/>
            <w:u w:val="single"/>
          </w:rPr>
          <w:t>01:04:42 – 01:05:26</w:t>
        </w:r>
      </w:hyperlink>
    </w:p>
    <w:p>
      <w:pPr>
        <w:bidi w:val="1"/>
        <w:jc w:val="right"/>
      </w:pPr>
      <w:r>
        <w:rPr>
          <w:rFonts w:ascii="Arial" w:hAnsi="Arial"/>
          <w:sz w:val="24"/>
          <w:rtl w:val="1"/>
        </w:rPr>
        <w:t>الاسم و[الاستمداد؟] وحكم الشارع، مسائل. [والبعض بالبعض اكتفى؟] ومن درى الجميع حاز الشرفا. ما هو موضوع علم العقيدة؟ فيها ثلاثة آراء. أحد الآراء أنها المخلوقات، الموجودات، علم العقيدة. وهذا منطلق به الإمام النورسي، ورجح هذا الأمر. أنه نحن عندما نريد أن نبني عقيدة ننظر إلى المخلوقات، وهي تدلنا على الخالق سبحانه وتعالى. جزاك الله خيرا، وبارك الله فيك ونفع بما قلته. أنا قلت خمسة بالمئة وليس خمسمائة. لا، هو خمسة بالمئة، معك، لكن الآيات خمسمائة يقول. نعم نعم. الأصوليون لهم آراء ثلاثة؛ أهل التفسير لهم ثلاث آراء في هذا الأمر، كم هي آياته.</w:t>
      </w:r>
    </w:p>
    <w:p>
      <w:pPr>
        <w:keepNext/>
      </w:pPr>
      <w:hyperlink r:id="rId102">
        <w:r>
          <w:rPr>
            <w:color w:val="1155CC"/>
            <w:u w:val="single"/>
          </w:rPr>
          <w:t>01:05:26 – 01:06:11</w:t>
        </w:r>
      </w:hyperlink>
    </w:p>
    <w:p>
      <w:pPr>
        <w:bidi w:val="1"/>
        <w:jc w:val="right"/>
      </w:pPr>
      <w:r>
        <w:rPr>
          <w:rFonts w:ascii="Arial" w:hAnsi="Arial"/>
          <w:sz w:val="24"/>
          <w:rtl w:val="1"/>
        </w:rPr>
        <w:t>فهي تشكل على القول [خمسة بالمئة؟]، تشكل ستة بالمئة. على القول أنه خمسمائة آية، فتشكل ستة بالمئة من القرآن الكريم. صحيح. الآن مع الدكتور محمد بسام حجازي، دار الحديث سنان باشا، تركيا، في بحثه: توظيف الخطاب القرآني في تحقيق، الأخوة الإيمانية وتعزيز القاسم المشترك من خلال رسائل النور. تفضل مشكورا، جزاك الله خيرا. ووقتك خمس عشرة دقيقة. [...] الله الرحمن الرحيم. الحمد لله رب العالمين. والصلاة والسلام الأتمان الأكملان على سيدنا محمد حبيب رب العالمين، وعلى آله وصحبه أجمعين. اللهم افتح بخير واختم بخير واجعل عاقبة أمورنا إلى خير يا رب العالمين.</w:t>
      </w:r>
    </w:p>
    <w:p>
      <w:pPr>
        <w:keepNext/>
      </w:pPr>
      <w:hyperlink r:id="rId103">
        <w:r>
          <w:rPr>
            <w:color w:val="1155CC"/>
            <w:u w:val="single"/>
          </w:rPr>
          <w:t>01:06:17 – 01:06:59</w:t>
        </w:r>
      </w:hyperlink>
    </w:p>
    <w:p>
      <w:pPr>
        <w:bidi w:val="1"/>
        <w:jc w:val="right"/>
      </w:pPr>
      <w:r>
        <w:rPr>
          <w:rFonts w:ascii="Arial" w:hAnsi="Arial"/>
          <w:sz w:val="24"/>
          <w:rtl w:val="1"/>
        </w:rPr>
        <w:t>لعل من توفيق الله تعالى ومن الخير، وإن أمر المؤمن كله له خير، أن تكون كلمتي أخيرا، حتى ننتقل من خلالها بعد التوصيف، والتنظير إلى التطبيق العملي، من التوصيف إلى التوظيف. وسأختار وأختصر أن تكون كلمتي مقتصرة، على جملة من النصوص للأستاذ بديع الزمان النورسي رحمه الله تعالى. وليس لي فيها إلا الربط المحوري من خلال موضوع الجلسة، أو المحاضرة التي أتحدث من خلالها</w:t>
      </w:r>
    </w:p>
    <w:p>
      <w:pPr>
        <w:keepNext/>
      </w:pPr>
      <w:hyperlink r:id="rId104">
        <w:r>
          <w:rPr>
            <w:color w:val="1155CC"/>
            <w:u w:val="single"/>
          </w:rPr>
          <w:t>01:07:00 – 01:07:45</w:t>
        </w:r>
      </w:hyperlink>
    </w:p>
    <w:p>
      <w:pPr>
        <w:bidi w:val="1"/>
        <w:jc w:val="right"/>
      </w:pPr>
      <w:r>
        <w:rPr>
          <w:rFonts w:ascii="Arial" w:hAnsi="Arial"/>
          <w:sz w:val="24"/>
          <w:rtl w:val="1"/>
        </w:rPr>
        <w:t>كما ذكر الدكتور داود جزاه الله خيرا، ما يتميز به الأستاذ النورسي ورسائل النور أنه ينقلك من التصور إلى التصديق، ينقلك من النظرة إلى التطبيق في تفسيره أو في تربيته، أو في عرضه للقضايا والمسائل والاستدلالات من خلال الأنفس والأكوان وغيرها يصور لك تصويرا عمليا ويعطيك نماذج تطبيقية كما سنرى من خلال المقاطع والنصوص التي سنقرأها وستكون جلسة أو حصة لقراءة مقاطع من رسائل النور فالفرق بينه وبين غيره من المدرسين أو المنظرين أو المربين أو المفسرين</w:t>
      </w:r>
    </w:p>
    <w:p>
      <w:pPr>
        <w:keepNext/>
      </w:pPr>
      <w:hyperlink r:id="rId105">
        <w:r>
          <w:rPr>
            <w:color w:val="1155CC"/>
            <w:u w:val="single"/>
          </w:rPr>
          <w:t>01:07:45 – 01:08:27</w:t>
        </w:r>
      </w:hyperlink>
    </w:p>
    <w:p>
      <w:pPr>
        <w:bidi w:val="1"/>
        <w:jc w:val="right"/>
      </w:pPr>
      <w:r>
        <w:rPr>
          <w:rFonts w:ascii="Arial" w:hAnsi="Arial"/>
          <w:sz w:val="24"/>
          <w:rtl w:val="1"/>
        </w:rPr>
        <w:t>أن هؤلاء يصفون لك المعنى القرآني أو الأدب أو الخلق الإيماني أو الرباني أما هو فيذيقك إياه كما يصف الشيخ فريد الأنصاري رحمه الله المفسرون يفسرون لك هذا الوعاء أو هذا الإناء ماذا فيه يصفون لك ما فيه أما النورسي فيذيقك إياه يجعلك تتذوقه بصورة عملية وهذا ما سنرى من خلال التطبيق العملي، من خلال النصوص التي نعرضها إن شاء الله تعالى. حقيقة أن الأستاذ النورسي رحمه الله كواحد، من علماء الأمة وأكابر الأمة المجددين الذين كان همهم الأول</w:t>
      </w:r>
    </w:p>
    <w:p>
      <w:pPr>
        <w:keepNext/>
      </w:pPr>
      <w:hyperlink r:id="rId106">
        <w:r>
          <w:rPr>
            <w:color w:val="1155CC"/>
            <w:u w:val="single"/>
          </w:rPr>
          <w:t>01:08:27 – 01:09:12</w:t>
        </w:r>
      </w:hyperlink>
    </w:p>
    <w:p>
      <w:pPr>
        <w:bidi w:val="1"/>
        <w:jc w:val="right"/>
      </w:pPr>
      <w:r>
        <w:rPr>
          <w:rFonts w:ascii="Arial" w:hAnsi="Arial"/>
          <w:sz w:val="24"/>
          <w:rtl w:val="1"/>
        </w:rPr>
        <w:t>بعد سقوط... في أواخر أيام الدولة العثمانية وتفكك الأمم والشعوب العربية، كان همه وهاجسه كيف نجمع الأمة على كلمة سواء. هذا كان هاجسا أفنى فيه عمره وهمته وبذل فيه جهدا كبير كما سنرى بالأمثلة التطبيقية ويقول كما في الخطبة الشامية وغيرها: إن أعدى أعدائنا ثلاثة أشياء، الجهل والبؤس أو بتعبير آخر الفقر، والنفاق أو الخلاف. فكان حريصا على تحقيق الوحدة الإسلامية سنستعرض هذه الجوانب من خلال ثلاثة محاور أو محورين تتضمن عدة جوانب</w:t>
      </w:r>
    </w:p>
    <w:p>
      <w:pPr>
        <w:keepNext/>
      </w:pPr>
      <w:hyperlink r:id="rId107">
        <w:r>
          <w:rPr>
            <w:color w:val="1155CC"/>
            <w:u w:val="single"/>
          </w:rPr>
          <w:t>01:09:12 – 01:09:55</w:t>
        </w:r>
      </w:hyperlink>
    </w:p>
    <w:p>
      <w:pPr>
        <w:bidi w:val="1"/>
        <w:jc w:val="right"/>
      </w:pPr>
      <w:r>
        <w:rPr>
          <w:rFonts w:ascii="Arial" w:hAnsi="Arial"/>
          <w:sz w:val="24"/>
          <w:rtl w:val="1"/>
        </w:rPr>
        <w:t>المحور الأول هو تحقيق الأخوة الإيمانية كسبيل لوحدة الأمة والثاني تعزيز القواسم المشتركة من خلال عرض القواسم الإنسانية، والقواسم الخلقية والقواسم الاجتماعية، والقواسم الإيمانية وكذا القواسم الشرعية. فيقول الأستاذ رحمه الله تعالى، وقد جعل، هاجسه دوما كما قلنا وحدة الأمة. فيخاطب الأمم والشعوب على حد سواء بأديانهم أو بأعراقهم أو بانتماءاتهم يقول كما في اللمعة العشرين: يا أهل الحق ويا أهل الشريعة والحقيقة والطريقة،</w:t>
      </w:r>
    </w:p>
    <w:p>
      <w:pPr>
        <w:keepNext/>
      </w:pPr>
      <w:hyperlink r:id="rId108">
        <w:r>
          <w:rPr>
            <w:color w:val="1155CC"/>
            <w:u w:val="single"/>
          </w:rPr>
          <w:t>01:09:55 – 01:10:37</w:t>
        </w:r>
      </w:hyperlink>
    </w:p>
    <w:p>
      <w:pPr>
        <w:bidi w:val="1"/>
        <w:jc w:val="right"/>
      </w:pPr>
      <w:r>
        <w:rPr>
          <w:rFonts w:ascii="Arial" w:hAnsi="Arial"/>
          <w:sz w:val="24"/>
          <w:rtl w:val="1"/>
        </w:rPr>
        <w:t>ويا من تنشدون الحق لأجل الحق اسعوا في دفع هذا المرض الرهيب مرض الاختلاف بتأدبكم بالأدب الفرقاني العظيم. ألا وهو انظر إلى التطبيق العملي وليس التنظير فقط وإذا مروا باللغو مروا كراما. فاعفوا عن هفوات إخوانكم واصفحوا عن تقصيراتهم، وغضوا أبصاركم عن عيوب بعضكم بعضا ودعوا المناقشات الداخلية جانبا. فالأعداء الخارجيون يغيرون عليكم من كل صوب واجعلوا إنقاذ أهل الحق من السقوط والذلة، من أهم واجباتكم الأخروية وأولاها بالاهتمام.</w:t>
      </w:r>
    </w:p>
    <w:p>
      <w:pPr>
        <w:keepNext/>
      </w:pPr>
      <w:hyperlink r:id="rId109">
        <w:r>
          <w:rPr>
            <w:color w:val="1155CC"/>
            <w:u w:val="single"/>
          </w:rPr>
          <w:t>01:10:37 – 01:11:19</w:t>
        </w:r>
      </w:hyperlink>
    </w:p>
    <w:p>
      <w:pPr>
        <w:bidi w:val="1"/>
        <w:jc w:val="right"/>
      </w:pPr>
      <w:r>
        <w:rPr>
          <w:rFonts w:ascii="Arial" w:hAnsi="Arial"/>
          <w:sz w:val="24"/>
          <w:rtl w:val="1"/>
        </w:rPr>
        <w:t>وامتثلوا بما تأمركم به مئات الآيات الكريمة والأحاديث الشريفة من التآخي والتحابب والتعاون واستمسكوا بكل مشاعركم بعرى الاتفاق والوفاق مع إخوانكم في الدين، ونهج الحق المبين بأشد مما يستمسك به الدنيويون الغافلون واحذروا دائما من الوقوع في شباك الاختلاف. وفي سبيل تحقيق الأخوة الإيمانية التي تؤدي إلى وحدة الأمة يسوق الأستاذ النورسي رحمه الله تعالى جملة من النصوص القرآنية، يصدر بها حواره وبحثه ودرسه ودروسه عموما</w:t>
      </w:r>
    </w:p>
    <w:p>
      <w:pPr>
        <w:keepNext/>
      </w:pPr>
      <w:hyperlink r:id="rId110">
        <w:r>
          <w:rPr>
            <w:color w:val="1155CC"/>
            <w:u w:val="single"/>
          </w:rPr>
          <w:t>01:11:19 – 01:12:00</w:t>
        </w:r>
      </w:hyperlink>
    </w:p>
    <w:p>
      <w:pPr>
        <w:bidi w:val="1"/>
        <w:jc w:val="right"/>
      </w:pPr>
      <w:r>
        <w:rPr>
          <w:rFonts w:ascii="Arial" w:hAnsi="Arial"/>
          <w:sz w:val="24"/>
          <w:rtl w:val="1"/>
        </w:rPr>
        <w:t>وكتبه عموما وكلياته هي في الحقيقة من أهم كتب إصلاح القلوب وإصلاح النفوس وإصلاح العلاقات الاجتماعية فيجعل هذه النصوص هي الدساتير المؤطرة للوحدة ونبذ الخلاف والدعوة إلى التعاون والمحبة فيصدر حديثه بقول الله تعالى: إنما المؤمنون إخوة فأصلحوا بين أخويكم. ادفع بالتي هي أحسن فإذا الذي بينك وبينه عداوة كأنه ولي حميم. وسائر النصوص الأخرى: المؤمن للمؤمن كالبنيان يشد بعضه بعضا، كما في الصحيحين. من التطبيق العملي الأمثل في المكتوب الثاني والعشرين</w:t>
      </w:r>
    </w:p>
    <w:p>
      <w:pPr>
        <w:keepNext/>
      </w:pPr>
      <w:hyperlink r:id="rId111">
        <w:r>
          <w:rPr>
            <w:color w:val="1155CC"/>
            <w:u w:val="single"/>
          </w:rPr>
          <w:t>01:12:00 – 01:12:42</w:t>
        </w:r>
      </w:hyperlink>
    </w:p>
    <w:p>
      <w:pPr>
        <w:bidi w:val="1"/>
        <w:jc w:val="right"/>
      </w:pPr>
      <w:r>
        <w:rPr>
          <w:rFonts w:ascii="Arial" w:hAnsi="Arial"/>
          <w:sz w:val="24"/>
          <w:rtl w:val="1"/>
        </w:rPr>
        <w:t>وهو مكتوب يدعو أهل الإيمان إلى الأخوة والمحبة فبعدما أورد جملة من هذه الآيات التي عرضناها يقول: إنما يسببه التحيز والعناد والحسد من نفاق وشقاق في أوساط المؤمنين، وما يوغل صدورهم من حقد وغل وعداء مرفوض أصلا؛ ترفضه الحقيقة والحكمة، ويرفضه الإسلام الذي يمثل روح الإنسانية الكبرى. فضلا عن أن العداء ظلم شنيع، يفسد حياة البشر الشخصية والاجتماعية والمعنوية بل هو سم زعاف لحياة البشرية قاطبة.</w:t>
      </w:r>
    </w:p>
    <w:p>
      <w:pPr>
        <w:keepNext/>
      </w:pPr>
      <w:hyperlink r:id="rId112">
        <w:r>
          <w:rPr>
            <w:color w:val="1155CC"/>
            <w:u w:val="single"/>
          </w:rPr>
          <w:t>01:12:43 – 01:13:30</w:t>
        </w:r>
      </w:hyperlink>
    </w:p>
    <w:p>
      <w:pPr>
        <w:bidi w:val="1"/>
        <w:jc w:val="right"/>
      </w:pPr>
      <w:r>
        <w:rPr>
          <w:rFonts w:ascii="Arial" w:hAnsi="Arial"/>
          <w:sz w:val="24"/>
          <w:rtl w:val="1"/>
        </w:rPr>
        <w:t>ويخاطب بالخطاب القرآني المسلمين قائلا، كما في المكتوب الثاني والعشرين: أيها المؤمنون، إن كنتم تريدون حقا الحياة العزيزة وترفضون الرضوخ لأغلال الذل والهوان، فأفيقوا من رقدتكم وعودوا إلى رشدكم وادخلوا القلعة الحصينة المقدسة: إنما المؤمنون إخوة. وحصنوا أنفسكم بها من أيدي أولئك الظلمة الذين يستغلون خلافاتكم الداخلية. فإن كنتم حقا مرتبطين بملة الإسلام فاشهدوا بالدستور النبوي العظيم: المؤمن للمؤمن كالبنيان يشد بعضه بعضا. ثم في حديثنا عن القواسم المشتركة القواسم الخمسة التي عرضناها</w:t>
      </w:r>
    </w:p>
    <w:p>
      <w:pPr>
        <w:keepNext/>
      </w:pPr>
      <w:hyperlink r:id="rId113">
        <w:r>
          <w:rPr>
            <w:color w:val="1155CC"/>
            <w:u w:val="single"/>
          </w:rPr>
          <w:t>01:13:30 – 01:14:17</w:t>
        </w:r>
      </w:hyperlink>
    </w:p>
    <w:p>
      <w:pPr>
        <w:bidi w:val="1"/>
        <w:jc w:val="right"/>
      </w:pPr>
      <w:r>
        <w:rPr>
          <w:rFonts w:ascii="Arial" w:hAnsi="Arial"/>
          <w:sz w:val="24"/>
          <w:rtl w:val="1"/>
        </w:rPr>
        <w:t>يذكر الأستاذ رحمه الله تعالى الأعداء الثلاثة التي أشرنا إليها من خلال خطبته الشامية فيقول: إن كل مؤمن مكلف بإعلاء كلمة الله، والوسيلة الكبرى لهذا في هذا الزمن هو التقدم المادي، ذلك لأن الأجانب يسحقوننا تحت سيطرتهم واستبدادهم المعنوي بواسطة أسلحة العلوم والصناعات وسنجاهد نحن بأسلحة العلم والصناعة ضد هذه الأمراض الثلاثة، وهي: الجهل والبؤس أو الفقر والفرقة، التي هي أعداء كلمة الله تعالى. قال هذا في الخطبة الشامية.</w:t>
      </w:r>
    </w:p>
    <w:p>
      <w:pPr>
        <w:keepNext/>
      </w:pPr>
      <w:hyperlink r:id="rId114">
        <w:r>
          <w:rPr>
            <w:color w:val="1155CC"/>
            <w:u w:val="single"/>
          </w:rPr>
          <w:t>01:14:17 – 01:15:02</w:t>
        </w:r>
      </w:hyperlink>
    </w:p>
    <w:p>
      <w:pPr>
        <w:bidi w:val="1"/>
        <w:jc w:val="right"/>
      </w:pPr>
      <w:r>
        <w:rPr>
          <w:rFonts w:ascii="Arial" w:hAnsi="Arial"/>
          <w:sz w:val="24"/>
          <w:rtl w:val="1"/>
        </w:rPr>
        <w:t>ثم أنتقل إلى الجانب الأول وهو القواسم الإنسانية وأنا قلت سنتحدث عن القواسم الإنسانية والخلقية والاجتماعية والإيمانية والعقدية وكذا الشرعية وأنا حديثي كما قلت سيكون من رسائل النور، كما تحدث إخواني مقدمين، وكانت هذه كما قلت من توفيق الله تعالى أنهم عرضوا التوصيف من رسائل النور وننتقل نحن إلى التطبيق العملي من خلال النصوص سيكون حديثي من رسائل النور لا عن رسائل النور فأما الجوانب الإنسانية المشتركة التي سلط الأستاذ رحمه الله الضوء عليها، أشار من خلالها إلى أن التعارف والتعاون بين الشعوب والقبائل</w:t>
      </w:r>
    </w:p>
    <w:p>
      <w:pPr>
        <w:keepNext/>
      </w:pPr>
      <w:hyperlink r:id="rId115">
        <w:r>
          <w:rPr>
            <w:color w:val="1155CC"/>
            <w:u w:val="single"/>
          </w:rPr>
          <w:t>01:15:02 – 01:15:43</w:t>
        </w:r>
      </w:hyperlink>
    </w:p>
    <w:p>
      <w:pPr>
        <w:bidi w:val="1"/>
        <w:jc w:val="right"/>
      </w:pPr>
      <w:r>
        <w:rPr>
          <w:rFonts w:ascii="Arial" w:hAnsi="Arial"/>
          <w:sz w:val="24"/>
          <w:rtl w:val="1"/>
        </w:rPr>
        <w:t>هو من أساس تحقيق الإنسانية التي فطر الله تعالى الناس عليها يا أيها الناس إنا خلقناكم من ذكر وأنثى وجعلناكم شعوبا وقبائل لتعارفوا. فقال: أي خلقناكم طوائف وقبائل وأمما وشعوبا، كي يعرف بعضكم بعضا وتتعرفوا على علاقاتكم الاجتماعية، لتتعارفوا فيما بينكم، ولم نجعلكم قبائل وطوائف لتتناكروا وتتخاصموا. الخطاب للإنسانية جمعاء على حد سواء ليس لفئة دون فئة أو عرق دون عرق أو دين دون دين في المثنوي العربي النوري يقول: إن المؤمن بسر الإيمان والتوحيد،</w:t>
      </w:r>
    </w:p>
    <w:p>
      <w:pPr>
        <w:keepNext/>
      </w:pPr>
      <w:hyperlink r:id="rId116">
        <w:r>
          <w:rPr>
            <w:color w:val="1155CC"/>
            <w:u w:val="single"/>
          </w:rPr>
          <w:t>01:15:43 – 01:16:27</w:t>
        </w:r>
      </w:hyperlink>
    </w:p>
    <w:p>
      <w:pPr>
        <w:bidi w:val="1"/>
        <w:jc w:val="right"/>
      </w:pPr>
      <w:r>
        <w:rPr>
          <w:rFonts w:ascii="Arial" w:hAnsi="Arial"/>
          <w:sz w:val="24"/>
          <w:rtl w:val="1"/>
        </w:rPr>
        <w:t>يرى أخوة بين كل الكائنات، بين جميع الكائنات، وأنسية وتحببا بين أجزائها، لا سيما بين الآدميين، لاحظوا التعبير، ولا سيما بين المؤمنين، يعني بشكل أخص، ويرى أخوة في الأصل والمبدأ والماضي، وتلاقيا في المنتهى والنتيجة في المستقبل. يستعمل الدين والإيمان للحث على رعاية هذا الجانب الأخلاق العالي وهو الإنسانية النبي عليه الصلاة والسلام وقف لجنازة يهودي، احترم إنسانية الإنسان، كما في صحيح البخاري، فقيل له: إنه يهودي. قال: أليست نفسا؟ فاحترم إنسانية الإنسان. كذلك نجد في المثنوي العربي النوري، في قطر من بحر التوحيد، يقول:</w:t>
      </w:r>
    </w:p>
    <w:p>
      <w:pPr>
        <w:keepNext/>
      </w:pPr>
      <w:hyperlink r:id="rId117">
        <w:r>
          <w:rPr>
            <w:color w:val="1155CC"/>
            <w:u w:val="single"/>
          </w:rPr>
          <w:t>01:16:27 – 01:17:10</w:t>
        </w:r>
      </w:hyperlink>
    </w:p>
    <w:p>
      <w:pPr>
        <w:bidi w:val="1"/>
        <w:jc w:val="right"/>
      </w:pPr>
      <w:r>
        <w:rPr>
          <w:rFonts w:ascii="Arial" w:hAnsi="Arial"/>
          <w:sz w:val="24"/>
          <w:rtl w:val="1"/>
        </w:rPr>
        <w:t>لأن الإيمان يؤسس الأخوة بين كل شيء، لا يشتد الحرص والعداوة والحقد والوحشة في روح المؤمن. إذ بالدقة يرى أعدى عدوه نوع أخ له فهذه أمثلة على التأكيد على القاسم الأساسي المشترك بين البشر جميعا وهو القاسم الإنساني أما القاسم الخلقي أو القواسم الخلقية المشتركة، فمن أمثلة ذلك قوله رحمه الله تعالى في المكتوب الثاني والعشرين: إذا أردت أن تغلب خصمك، ليس فقط في التنظير، يجب أن تصلح ما بينك وبين أخيك</w:t>
      </w:r>
    </w:p>
    <w:p>
      <w:pPr>
        <w:keepNext/>
      </w:pPr>
      <w:hyperlink r:id="rId118">
        <w:r>
          <w:rPr>
            <w:color w:val="1155CC"/>
            <w:u w:val="single"/>
          </w:rPr>
          <w:t>01:17:10 – 01:17:52</w:t>
        </w:r>
      </w:hyperlink>
    </w:p>
    <w:p>
      <w:pPr>
        <w:bidi w:val="1"/>
        <w:jc w:val="right"/>
      </w:pPr>
      <w:r>
        <w:rPr>
          <w:rFonts w:ascii="Arial" w:hAnsi="Arial"/>
          <w:sz w:val="24"/>
          <w:rtl w:val="1"/>
        </w:rPr>
        <w:t>أن تكون قادرا على أن تغلب خصمك كيف نغلب خصومنا؟ بالجوانب الخلقية. قال: إذا أردت أن تغلب خصمك فادفع سيئته بالحسنة، فبه تخمد نار الخصومة، أما إذا قابلت إساءته بمثلها فالخصومة تزداد. حتى لو أصبح مغلوبا ظاهرا فقلبه يمتلئ غيظا عليك. فالعداء يدوم والشحناء تستمر، بينما مقابلته بالإحسان تسوقه إلى الندم. وقد يكون صديقا حميما لك: فإذا الذي بينك وبينه عداوة كأنه ولي حميم. وطالما استعبد الإنسان إحسان، إذ إن من شأن المؤمن أن يكون كريما.</w:t>
      </w:r>
    </w:p>
    <w:p>
      <w:pPr>
        <w:keepNext/>
      </w:pPr>
      <w:hyperlink r:id="rId119">
        <w:r>
          <w:rPr>
            <w:color w:val="1155CC"/>
            <w:u w:val="single"/>
          </w:rPr>
          <w:t>01:17:52 – 01:18:36</w:t>
        </w:r>
      </w:hyperlink>
    </w:p>
    <w:p>
      <w:pPr>
        <w:bidi w:val="1"/>
        <w:jc w:val="right"/>
      </w:pPr>
      <w:r>
        <w:rPr>
          <w:rFonts w:ascii="Arial" w:hAnsi="Arial"/>
          <w:sz w:val="24"/>
          <w:rtl w:val="1"/>
        </w:rPr>
        <w:t>فإن أكرمته فقد ملكته وجعلته أخا لك، حتى لو كان لئيما ظاهرا، إلا أنه كريم من حيث الإيمان. كيف تستخرج الأخلاق من نفس هذا العدو وهذا الخصم نعم، الواقع يشهد أن مخاطبة الفاسد بقولك له: إنك صالح، إنك فاضل، ربما يدفعه إلى الصلاح وكذا مخاطبة الصالح: إنك طالح، إنك فاسد. وهذا الخطاب انتشر خطأ. في الخطاب على المنابر، في الدروس نقول: عمّت المفاسد وانتشر الفساد والضلال والربا والحرام. وهذا يجعل النفوس خائرة وضعيفة ينبغي أن تحيي في نفس المخاطب الوازع الإيماني والدافع إلى النهضة وإلى الإصلاح.</w:t>
      </w:r>
    </w:p>
    <w:p>
      <w:pPr>
        <w:keepNext/>
      </w:pPr>
      <w:hyperlink r:id="rId120">
        <w:r>
          <w:rPr>
            <w:color w:val="1155CC"/>
            <w:u w:val="single"/>
          </w:rPr>
          <w:t>01:18:36 – 01:19:19</w:t>
        </w:r>
      </w:hyperlink>
    </w:p>
    <w:p>
      <w:pPr>
        <w:bidi w:val="1"/>
        <w:jc w:val="right"/>
      </w:pPr>
      <w:r>
        <w:rPr>
          <w:rFonts w:ascii="Arial" w:hAnsi="Arial"/>
          <w:sz w:val="24"/>
          <w:rtl w:val="1"/>
        </w:rPr>
        <w:t>بينما يقول: يسوقه إلى الفساد هذا التعبير، إنك فاسد. لذا استمع بأذن القلب إلى قوله تعالى: وإذا مروا باللغو مروا كراما. وإن تعفوا وتصفحوا وتغفروا فإن الله غفور رحيم. وأمثالها من الدساتير القرآنية المقدسة ففيها التوفيق والنجاح والسعادة والأمان وأقتصر على نموذج واحد من كل قاسم من القواسم المذكورة كذلك القواسم الاجتماعية المشتركة؛ يؤكد الأستاذ من خلال النصوص التي يعرضها، على أن تمتين الأواصر الاجتماعية سبب رئيس ومهم وأساس من الأسس التي تحقق الوحدة الاجتماعية والوفاق والمحبة</w:t>
      </w:r>
    </w:p>
    <w:p>
      <w:pPr>
        <w:keepNext/>
      </w:pPr>
      <w:hyperlink r:id="rId121">
        <w:r>
          <w:rPr>
            <w:color w:val="1155CC"/>
            <w:u w:val="single"/>
          </w:rPr>
          <w:t>01:19:19 – 01:20:01</w:t>
        </w:r>
      </w:hyperlink>
    </w:p>
    <w:p>
      <w:pPr>
        <w:bidi w:val="1"/>
        <w:jc w:val="right"/>
      </w:pPr>
      <w:r>
        <w:rPr>
          <w:rFonts w:ascii="Arial" w:hAnsi="Arial"/>
          <w:sz w:val="24"/>
          <w:rtl w:val="1"/>
        </w:rPr>
        <w:t>يقول في المكتوب الثاني والعشرين تحت قول الله تعالى، وكلامنا عن توظيف الخطاب القرآني، تحت قوله تعالى: ادفع بالتي هي أحسن، فإذا الذي بينك وبينه عداوة كأنه ولي حميم، وتحت قوله تعالى: والكاظمين الغيظ والعافين عن الناس، قال: إن التوحيد الإيماني حتما يستدعي توحيد القلوب، وإن وحدة الاعتقاد تقتضي حتما الوحدة الاجتماعية كما ترون. فأنت تستشعر بنوع من الرابطة مع من يعيش معك في طابور واحد. الآن كلام على الأمة الواحدة على الدولة على الشعب على المجتمع بل تشعر بعلاقة أخوة معه لوجودكما في مدينة واحدة</w:t>
      </w:r>
    </w:p>
    <w:p>
      <w:pPr>
        <w:keepNext/>
      </w:pPr>
      <w:hyperlink r:id="rId122">
        <w:r>
          <w:rPr>
            <w:color w:val="1155CC"/>
            <w:u w:val="single"/>
          </w:rPr>
          <w:t>01:20:01 – 01:20:44</w:t>
        </w:r>
      </w:hyperlink>
    </w:p>
    <w:p>
      <w:pPr>
        <w:bidi w:val="1"/>
        <w:jc w:val="right"/>
      </w:pPr>
      <w:r>
        <w:rPr>
          <w:rFonts w:ascii="Arial" w:hAnsi="Arial"/>
          <w:sz w:val="24"/>
          <w:rtl w:val="1"/>
        </w:rPr>
        <w:t>فما بالك بالإيمان الذي يهب لك من النور والشعور، ما يريك به من علاقات الوحدة الكثيرة وروابط الاتفاق العديدة ووشائج الأخوة الوفيرة، ما يبلغ عدد الأسماء الحسنى فيرشدك إلى أن خالقكما واحد، مالككما واحد، معبودكما واحد، رازقكما واحد. وهكذا واحد واحد إلى أن تبلغ الألوف، إلى آخر ما ذكرنا. ما شاء الله ربع ساعة مختصرة هذه طيب كذلك القواسم الإيمانية والعقدية المشتركة يذكر الأستاذ أن المجتمع الإسلامي الشبيه بالجيش العظيم،</w:t>
      </w:r>
    </w:p>
    <w:p>
      <w:pPr>
        <w:keepNext/>
      </w:pPr>
      <w:hyperlink r:id="rId123">
        <w:r>
          <w:rPr>
            <w:color w:val="1155CC"/>
            <w:u w:val="single"/>
          </w:rPr>
          <w:t>01:20:44 – 01:21:24</w:t>
        </w:r>
      </w:hyperlink>
    </w:p>
    <w:p>
      <w:pPr>
        <w:bidi w:val="1"/>
        <w:jc w:val="right"/>
      </w:pPr>
      <w:r>
        <w:rPr>
          <w:rFonts w:ascii="Arial" w:hAnsi="Arial"/>
          <w:sz w:val="24"/>
          <w:rtl w:val="1"/>
        </w:rPr>
        <w:t>قسم إلى قبائل وطوائف، مع أن لهم ألف جهة وجهة، إذ خالقهم واحد. مثال النص الذي ذكرناه قبل قليل. ويذكر أن الإسلام يجب العصبية الجاهلية. ولقد ألقت أوروبا بذلك المرض الوبيل بين المسلمين، ليمزقهم ويفرقهم شذر مذر، ليسهل عليهم [ابتلاعهم؟] قطعا متناثرة. يقول: ولقد بذلت ما وسعني الجهد لعلاج هذا الداء الخبيث، ويشهد طلابي ومن له علاقة معي بذلك. ختاما قواسم الشرعية المشتركة فيذكر الأستاذ رحمه الله أن القواسم الشرعية التي تجمع أهل الإيمان،</w:t>
      </w:r>
    </w:p>
    <w:p>
      <w:pPr>
        <w:keepNext/>
      </w:pPr>
      <w:hyperlink r:id="rId124">
        <w:r>
          <w:rPr>
            <w:color w:val="1155CC"/>
            <w:u w:val="single"/>
          </w:rPr>
          <w:t>01:21:24 – 01:22:08</w:t>
        </w:r>
      </w:hyperlink>
    </w:p>
    <w:p>
      <w:pPr>
        <w:bidi w:val="1"/>
        <w:jc w:val="right"/>
      </w:pPr>
      <w:r>
        <w:rPr>
          <w:rFonts w:ascii="Arial" w:hAnsi="Arial"/>
          <w:sz w:val="24"/>
          <w:rtl w:val="1"/>
        </w:rPr>
        <w:t>ينبغي أن تمنع وترفض التحاسد والتباغض والتنافس يقول في الخطبة الشامية، وأختم بها: إن الأمور الأخروية التي لا حسد فيها ولا تنافر ولا تزاحم؛ أعمال الدين، العبادات، الطاعات. فأيما جمعية حسدت وزاحمت الاتحاد... والخطاب لأصحاب المسالك وأرباب المدارس الدينية يقول: أيما جمعية حسدت وزاحمت الاتحاد فكأنما تنافق في العبادة وترائي فيها. ثانيا، إننا نتحد مع الجماعات المتشكلة بدافع محبة الدين وخدمته، وذلك وفق شرطين. يقول: أنا مستعد للاتحاد مع كل هذه المدارس، وكل هذه المشارب وكل هذه الانتماءات والتوجهات بشرطين:</w:t>
      </w:r>
    </w:p>
    <w:p>
      <w:pPr>
        <w:keepNext/>
      </w:pPr>
      <w:hyperlink r:id="rId125">
        <w:r>
          <w:rPr>
            <w:color w:val="1155CC"/>
            <w:u w:val="single"/>
          </w:rPr>
          <w:t>01:22:08 – 01:22:50</w:t>
        </w:r>
      </w:hyperlink>
    </w:p>
    <w:p>
      <w:pPr>
        <w:bidi w:val="1"/>
        <w:jc w:val="right"/>
      </w:pPr>
      <w:r>
        <w:rPr>
          <w:rFonts w:ascii="Arial" w:hAnsi="Arial"/>
          <w:sz w:val="24"/>
          <w:rtl w:val="1"/>
        </w:rPr>
        <w:t>الأول المحافظة على النظام العام للبلاد والحرية الشرعية الثاني انتهاج نهج المحبة، وعدم محاولة إظهار مزايا لها بانتقاص الجمعيات الأخرى كما أشار الدكتور داود حفظه الله، أن الأستاذ مما قاله في رسالة الإخلاص: ليس من الخطأ أن تقول: مسلكي حق، وإنما الخطأ أن تقول: مسلكي الحق، وهو ما يفيد الحصر والقصر. وهو تعريف المسند إليه كما يقول علماء البلاغة وأكتفي بهذا القدر أسأل الله أن ينفع بما قرأنا وما سمعنا، والحمد لله رب العالمين. شكرا للدكتور بسام حجازي، محمد بسام حجازي،</w:t>
      </w:r>
    </w:p>
    <w:p>
      <w:pPr>
        <w:keepNext/>
      </w:pPr>
      <w:hyperlink r:id="rId126">
        <w:r>
          <w:rPr>
            <w:color w:val="1155CC"/>
            <w:u w:val="single"/>
          </w:rPr>
          <w:t>01:22:50 – 01:23:34</w:t>
        </w:r>
      </w:hyperlink>
    </w:p>
    <w:p>
      <w:pPr>
        <w:bidi w:val="1"/>
        <w:jc w:val="right"/>
      </w:pPr>
      <w:r>
        <w:rPr>
          <w:rFonts w:ascii="Arial" w:hAnsi="Arial"/>
          <w:sz w:val="24"/>
          <w:rtl w:val="1"/>
        </w:rPr>
        <w:t>على بحثه الموسوم بتوظيف الخطاب القرآني، في تحقيق الأخوة الإسلامية والإيمانية، وتعزيز القاسم المشترك من خلال رسائل النور وقد أكد الباحث بأن تحقيق هذه الأخوة ينبعث من الإيمان هذا ما أكد عليه الإمام النورسي بإعطاء فكرة، أن المؤمنين يرون بنور الإيمان الأخوة بين جميع المخلوقات يعني حقيقة، تلك البصيرة، التي ينور الله سبحانه وتعالى قلوبنا بالإيمان بها.</w:t>
      </w:r>
    </w:p>
    <w:p>
      <w:pPr>
        <w:keepNext/>
      </w:pPr>
      <w:hyperlink r:id="rId127">
        <w:r>
          <w:rPr>
            <w:color w:val="1155CC"/>
            <w:u w:val="single"/>
          </w:rPr>
          <w:t>01:23:34 – 01:24:19</w:t>
        </w:r>
      </w:hyperlink>
    </w:p>
    <w:p>
      <w:pPr>
        <w:bidi w:val="1"/>
        <w:jc w:val="right"/>
      </w:pPr>
      <w:r>
        <w:rPr>
          <w:rFonts w:ascii="Arial" w:hAnsi="Arial"/>
          <w:sz w:val="24"/>
          <w:rtl w:val="1"/>
        </w:rPr>
        <w:t>نرى أشياء قد تخفى علينا بغير نور الإيمان كما عرف العلماء، قال: البصيرة نور يقذفه الله تعالى في قلب عبده، يبصر به حقيقة ما أخبرت به الرسل فالإيمان يكشف، ولهذا هو يفسر: يخرجهم من الظلمات إلى النور. يعني بغير الإيمان نحن في ظلمات لا نرى هذه الجوانب، جوانب الأخوة، الجوانب المشتركة. كل هذه الجوانب تعمى عنها عيوننا ونبدأ نرى المواطن التي نختلف بها فنكبر الأشياء والخلاف بيننا وبين الآخرين ويصغر أمامنا القواسم المشتركة</w:t>
      </w:r>
    </w:p>
    <w:p>
      <w:pPr>
        <w:keepNext/>
      </w:pPr>
      <w:hyperlink r:id="rId128">
        <w:r>
          <w:rPr>
            <w:color w:val="1155CC"/>
            <w:u w:val="single"/>
          </w:rPr>
          <w:t>01:24:19 – 01:25:00</w:t>
        </w:r>
      </w:hyperlink>
    </w:p>
    <w:p>
      <w:pPr>
        <w:bidi w:val="1"/>
        <w:jc w:val="right"/>
      </w:pPr>
      <w:r>
        <w:rPr>
          <w:rFonts w:ascii="Arial" w:hAnsi="Arial"/>
          <w:sz w:val="24"/>
          <w:rtl w:val="1"/>
        </w:rPr>
        <w:t>وهذا ما وقعنا فيه. نسأل الله سبحانه وتعالى أن يعافينا وإياكم جميعا. وكذلك لأنه من أصول الإمام النورسي الرحمة والشفقة. ولهذا ألا نكلم الطالح بأنك طالح، لأن هذا لا ينفعنا نحن لسنا قضاة على الناس وإنما دعاة إلى الله سبحانه وتعالى. وهذه من أسس الأخوة التي جاء بها الإمام النورسي، مستقاة من القرآن الكريم. وكذلك يعتبر المجموع حصنا،</w:t>
      </w:r>
    </w:p>
    <w:p>
      <w:pPr>
        <w:keepNext/>
      </w:pPr>
      <w:hyperlink r:id="rId129">
        <w:r>
          <w:rPr>
            <w:color w:val="1155CC"/>
            <w:u w:val="single"/>
          </w:rPr>
          <w:t>01:25:00 – 01:25:42</w:t>
        </w:r>
      </w:hyperlink>
    </w:p>
    <w:p>
      <w:pPr>
        <w:bidi w:val="1"/>
        <w:jc w:val="right"/>
      </w:pPr>
      <w:r>
        <w:rPr>
          <w:rFonts w:ascii="Arial" w:hAnsi="Arial"/>
          <w:sz w:val="24"/>
          <w:rtl w:val="1"/>
        </w:rPr>
        <w:t>يختبئ فيه المؤمن ويلجأ إليه المؤمن وحقيقة المؤمن عندما يكون مع أخيه المؤمن يحصل على النصيحة وخير مثال، الآن نحن جئنا إلى هذا المؤتمر، لكوني وأحد الإخوة في غرفة بفضل الله عز وجل، ما فاتتنا صلاة جماعة لهذا أقول بفضل الأخوة يعني عندما يكون يسافر معي أخي أحصل على الجماعة الإمام الحسن البصري يقول: إذا فات أحدكم صلاة الجماعة فليسترجع، فإنها مصيبة. فإذا فكر بأخوة المسلمين، عندما يمشي معه يحصل به صلاة جماعة، فهو على خير كبير.</w:t>
      </w:r>
    </w:p>
    <w:p>
      <w:pPr>
        <w:keepNext/>
      </w:pPr>
      <w:hyperlink r:id="rId130">
        <w:r>
          <w:rPr>
            <w:color w:val="1155CC"/>
            <w:u w:val="single"/>
          </w:rPr>
          <w:t>01:25:42 – 01:26:24</w:t>
        </w:r>
      </w:hyperlink>
    </w:p>
    <w:p>
      <w:pPr>
        <w:bidi w:val="1"/>
        <w:jc w:val="right"/>
      </w:pPr>
      <w:r>
        <w:rPr>
          <w:rFonts w:ascii="Arial" w:hAnsi="Arial"/>
          <w:sz w:val="24"/>
          <w:rtl w:val="1"/>
        </w:rPr>
        <w:t>أشكر الأستاذ الدكتور على بحثه هذا والآن الباب مفتوح للإخوة الكرام الجالسين، الذين أصغوا إلى هذه الكلمات المباركة. ولهم صبر كبير. فالآن ننتظر كلماتكم تفضل الأستاذ العزيز بسم الله الرحمن الرحيم، الحمد لله. والصلاة والسلام على سيدنا. معكم الأستاذ الدكتور [خالد محمود] من جامعة الجزائر. السادة الأساتذة المتدخلون في هذه الندوة الثرية والماتعة والرائعة</w:t>
      </w:r>
    </w:p>
    <w:p>
      <w:pPr>
        <w:keepNext/>
      </w:pPr>
      <w:hyperlink r:id="rId131">
        <w:r>
          <w:rPr>
            <w:color w:val="1155CC"/>
            <w:u w:val="single"/>
          </w:rPr>
          <w:t>01:26:24 – 01:27:05</w:t>
        </w:r>
      </w:hyperlink>
    </w:p>
    <w:p>
      <w:pPr>
        <w:bidi w:val="1"/>
        <w:jc w:val="right"/>
      </w:pPr>
      <w:r>
        <w:rPr>
          <w:rFonts w:ascii="Arial" w:hAnsi="Arial"/>
          <w:sz w:val="24"/>
          <w:rtl w:val="1"/>
        </w:rPr>
        <w:t>وقد استفدنا كثيرا من هذه المداخلات ولدي بعض الاستشكالات وبعض الأسئلة وبعض التعليقات أبدأ بالتعليق فلا شك أننا لا نختلف في ضرورة تفعيل قانون الأخوة الإيمانية من أجل الخروج من عنق الزجاجة التي دخلت إليه الأمة الإسلامية ولم تستطع ولا شك أن تفعيل هذا الخلق وهذه القيمة الإيمانية لا يمكن أن يحدث في الواقع إذا بقي عبارة عن مجرد شعارات أو عبارات أو كلمات تلوكها الألسن وتسمعها الآذان في المجالس المغلقة</w:t>
      </w:r>
    </w:p>
    <w:p>
      <w:pPr>
        <w:keepNext/>
      </w:pPr>
      <w:hyperlink r:id="rId132">
        <w:r>
          <w:rPr>
            <w:color w:val="1155CC"/>
            <w:u w:val="single"/>
          </w:rPr>
          <w:t>01:27:05 – 01:27:49</w:t>
        </w:r>
      </w:hyperlink>
    </w:p>
    <w:p>
      <w:pPr>
        <w:bidi w:val="1"/>
        <w:jc w:val="right"/>
      </w:pPr>
      <w:r>
        <w:rPr>
          <w:rFonts w:ascii="Arial" w:hAnsi="Arial"/>
          <w:sz w:val="24"/>
          <w:rtl w:val="1"/>
        </w:rPr>
        <w:t>ومن أعظم مؤشرات هذا التفعيل هو أن تنعكس على الأعمال ونحن نعلم أن أهم ما تنعكس به هذه الأخوة على أعمالنا أن تكون أعمالنا في إطار دالة التكامل وليس التناقص اسمحوا لي أن أقدم لكم هذه المقاربة مجموعة من الفلاحين يعملون في حقل زيتون مثلا ومن أجل ملء مطمورة كبيرة تقوم هذه المطمورة بعصر هذا الزيتون ليخرج الزيت النافع للناس تصوروا معي لو أن هؤلاء الفلاحين يعملون في إطار التناقص يعني إذا أنت أردت أن تملى أنا أصب خارج المطمورة لكي لا تمتلئ</w:t>
      </w:r>
    </w:p>
    <w:p>
      <w:pPr>
        <w:keepNext/>
      </w:pPr>
      <w:hyperlink r:id="rId133">
        <w:r>
          <w:rPr>
            <w:color w:val="1155CC"/>
            <w:u w:val="single"/>
          </w:rPr>
          <w:t>01:27:49 – 01:28:33</w:t>
        </w:r>
      </w:hyperlink>
    </w:p>
    <w:p>
      <w:pPr>
        <w:bidi w:val="1"/>
        <w:jc w:val="right"/>
      </w:pPr>
      <w:r>
        <w:rPr>
          <w:rFonts w:ascii="Arial" w:hAnsi="Arial"/>
          <w:sz w:val="24"/>
          <w:rtl w:val="1"/>
        </w:rPr>
        <w:t>وبالتالي لا يكون هناك في نهاية المطاف مخرجات نافعة لنا ولمن نريد أن نوجه إليه هذا الزيت لذلك أعتقد أن الدستور القرآني واضح في هذا في الآية 84 من سورة الإسراء قل كل يعمل على شاكلته. كما فسرها الإمام القرطبي رحمه الله المالكي وقال على مذهبه وعقيدته هذا بالنسبة لي التعليق لدي بعض الأسئلة لسادتي الأساتذة أولا دكتور العثماني شكرا على هذه المداخلة القيمة وأنت في الحقيقة لما حصرت أسباب النزاعات في القصور في العلم القصور يعني نقص العلم فأنا أسألك سؤالين يعني لربط هذا السؤال بالواقع</w:t>
      </w:r>
    </w:p>
    <w:p>
      <w:pPr>
        <w:keepNext/>
      </w:pPr>
      <w:hyperlink r:id="rId134">
        <w:r>
          <w:rPr>
            <w:color w:val="1155CC"/>
            <w:u w:val="single"/>
          </w:rPr>
          <w:t>01:28:33 – 01:29:14</w:t>
        </w:r>
      </w:hyperlink>
    </w:p>
    <w:p>
      <w:pPr>
        <w:bidi w:val="1"/>
        <w:jc w:val="right"/>
      </w:pPr>
      <w:r>
        <w:rPr>
          <w:rFonts w:ascii="Arial" w:hAnsi="Arial"/>
          <w:sz w:val="24"/>
          <w:rtl w:val="1"/>
        </w:rPr>
        <w:t>ما أثر افتقاد العلماء أصحاب العلم يعني من يمتلكون العلم لبوصلة التموقع في السياق الصحيح وأثر هذا الافتقاد لأثره على وقوع النزاعات بين المنتمين إلى هؤلاء العلماء النزاعات بين الأتباع انطلاقا من فقدان العلماء لبوصلة التموقع في السياق الصحيح في اللحظات الفارقة أرجو أن يكون السؤال واضحا السؤال الثاني ما أسباب النزاعات الواقعة بين العلماء [التي نعدمها في أي مرحلة من مراحل الضعف؟] إذا كان النزاع بسبب القصور أيضا نجد نزاعات كبيرة جدا بين العلماء</w:t>
      </w:r>
    </w:p>
    <w:p>
      <w:pPr>
        <w:keepNext/>
      </w:pPr>
      <w:hyperlink r:id="rId135">
        <w:r>
          <w:rPr>
            <w:color w:val="1155CC"/>
            <w:u w:val="single"/>
          </w:rPr>
          <w:t>01:29:14 – 01:29:59</w:t>
        </w:r>
      </w:hyperlink>
    </w:p>
    <w:p>
      <w:pPr>
        <w:bidi w:val="1"/>
        <w:jc w:val="right"/>
      </w:pPr>
      <w:r>
        <w:rPr>
          <w:rFonts w:ascii="Arial" w:hAnsi="Arial"/>
          <w:sz w:val="24"/>
          <w:rtl w:val="1"/>
        </w:rPr>
        <w:t>وهم علماء يمتلكون العلم. الأصل أنه حسب القاعدة التي بدأت بها وهي أن أسباب النزاعات في القصور في العلم الأصل أن العلماء لا يتنزعون ولكن الواقع أنهم تنزعون أنا أثمن قولك في عبارة أن الاختلاف لا يقتضي العداوة والاختلاف لا يقتضي التنافر ولا التدابر وبالدليل أن الأستاذ محمد رشيد رضا قد وضع شعارا لمجلته مجلة المنار شعارا كبيرا وهو لنعمل جميعا فيما اتفقنا عليه وليعذر بعضنا بعضا فيما اختلفنا فيه مفهمت فقط عبارة في مدخلتك تغليب التفسير الثقافي على المظالم البنيوية</w:t>
      </w:r>
    </w:p>
    <w:p>
      <w:pPr>
        <w:keepNext/>
      </w:pPr>
      <w:hyperlink r:id="rId136">
        <w:r>
          <w:rPr>
            <w:color w:val="1155CC"/>
            <w:u w:val="single"/>
          </w:rPr>
          <w:t>01:29:59 – 01:30:42</w:t>
        </w:r>
      </w:hyperlink>
    </w:p>
    <w:p>
      <w:pPr>
        <w:bidi w:val="1"/>
        <w:jc w:val="right"/>
      </w:pPr>
      <w:r>
        <w:rPr>
          <w:rFonts w:ascii="Arial" w:hAnsi="Arial"/>
          <w:sz w:val="24"/>
          <w:rtl w:val="1"/>
        </w:rPr>
        <w:t>المظالم البنيوية [كلمة غير واضحة] لأن البنيوية مصطلح مأخوذ من حاضنة معرفية من الغرب وهي ثبات المفاهيم أو أن التعامل مع المفاهيم كأنها مفاهيم جامدة لا حيوية ولا حركة فيها فمفهمت إحضار هذا المصطلح في هذا السياق الأستاذ أشرف عبدالرافع أشكرك على هذه المداخلة التي أعتبرها مأدوبة فكرية دسمة لكن أنت دعوتنا إلى هذه المأدوبة وأحطها ببيت زجاجي محكم الإغلاق</w:t>
      </w:r>
    </w:p>
    <w:p>
      <w:pPr>
        <w:keepNext/>
      </w:pPr>
      <w:hyperlink r:id="rId137">
        <w:r>
          <w:rPr>
            <w:color w:val="1155CC"/>
            <w:u w:val="single"/>
          </w:rPr>
          <w:t>01:30:42 – 01:31:23</w:t>
        </w:r>
      </w:hyperlink>
    </w:p>
    <w:p>
      <w:pPr>
        <w:bidi w:val="1"/>
        <w:jc w:val="right"/>
      </w:pPr>
      <w:r>
        <w:rPr>
          <w:rFonts w:ascii="Arial" w:hAnsi="Arial"/>
          <w:sz w:val="24"/>
          <w:rtl w:val="1"/>
        </w:rPr>
        <w:t>نطالع على المأدوبة ولكن لا يمكن الوصول إليها وأقصد بذلك الأحكام القطعية التي صدرت بها مداخلتك وهي مثلا نسبت إلى النورسي بأنه يقول بأن الأخوة لا يمكن أن تتحقق مع الاختلاف رجاء يعني لو تعطينا هذا المصدر هذا الحكم في الرسائل حتى أرجع إلي يعني أنا لا أقول أني قرأت كل رسائل النور لكن أحب أن أفهم السياق الذي قال فيه النورسي هذه العبارة حتى أفهمها عبارة يعني أنا بنسبة إلي عبارة بدون سياق وسباق عبارة غير صحيحة لا يمكن أن يكون للنورسي؛ أعرفه وقرأت له وعنه. وكتبت حوله المقالات وشاركت في ملتقيات.</w:t>
      </w:r>
    </w:p>
    <w:p>
      <w:pPr>
        <w:keepNext/>
      </w:pPr>
      <w:hyperlink r:id="rId138">
        <w:r>
          <w:rPr>
            <w:color w:val="1155CC"/>
            <w:u w:val="single"/>
          </w:rPr>
          <w:t>01:31:23 – 01:32:06</w:t>
        </w:r>
      </w:hyperlink>
    </w:p>
    <w:p>
      <w:pPr>
        <w:bidi w:val="1"/>
        <w:jc w:val="right"/>
      </w:pPr>
      <w:r>
        <w:rPr>
          <w:rFonts w:ascii="Arial" w:hAnsi="Arial"/>
          <w:sz w:val="24"/>
          <w:rtl w:val="1"/>
        </w:rPr>
        <w:t>الأخوة لا يمكن أن تتحقق مع الاختلاف وتنسبها إلى النورسي رجاء تعطينا المصدر الذي أخذت منه هذه العبارة ثم لما تقول بأن الاختلاف كله مذموم بدليل حديث أنه حديث ضعيف حديث اختلاف الأمة رحمة نحن لا نناقش في قضية ضعف الحديث وإنما نرجعك إلى الواقع وهو أن الواقع الحياة الإنسانية كلها مختلف ودال على ذكر قول الله عز وجل ولا يزالون مختلفين نفسح المجال للآخرين. ثم ماذا نفعل مع اختلافات الصحابة؟ فقط أستاذ بازو وأكمل فقط ولا أزيد على هذا فقط</w:t>
      </w:r>
    </w:p>
    <w:p>
      <w:pPr>
        <w:keepNext/>
      </w:pPr>
      <w:hyperlink r:id="rId139">
        <w:r>
          <w:rPr>
            <w:color w:val="1155CC"/>
            <w:u w:val="single"/>
          </w:rPr>
          <w:t>01:32:07 – 01:32:50</w:t>
        </w:r>
      </w:hyperlink>
    </w:p>
    <w:p>
      <w:pPr>
        <w:bidi w:val="1"/>
        <w:jc w:val="right"/>
      </w:pPr>
      <w:r>
        <w:rPr>
          <w:rFonts w:ascii="Arial" w:hAnsi="Arial"/>
          <w:sz w:val="24"/>
          <w:rtl w:val="1"/>
        </w:rPr>
        <w:t>أنا أسألك القرآنيون هل هم ينكرون السنة أم ينكرون كونها مصدرا شريعيا مساويا للقرآن أو مستقلا عنه لأن ظهور القرآنيين كان في لحظة فارقة وهي وجود تياع جارف يجعل السنة حتى ولو كانت أحاديث أحد وأحاديث فيها سوء أدب مع الله عز وجل وسوء أدب مع الشريعة تعتبر حاكمة على القرآن فظهر هذا التيار في هذه السياقات فلذلك أسألك هل أنت قلت القرآنيون ينكرون السنة هكذا بإطلاق فهل ينكرون السنة أم ينكرونها [كمصدر تشريعي؟] لدي أسئلة أخرى لك أستاذ رضا ربما في حوارات رواقية شكرا جزيلا لكم هناك عندك الأخوة الأستاذة خلفك ودقيقة أيضا هنا</w:t>
      </w:r>
    </w:p>
    <w:p>
      <w:pPr>
        <w:keepNext/>
      </w:pPr>
      <w:hyperlink r:id="rId140">
        <w:r>
          <w:rPr>
            <w:color w:val="1155CC"/>
            <w:u w:val="single"/>
          </w:rPr>
          <w:t>01:32:50 – 01:33:35</w:t>
        </w:r>
      </w:hyperlink>
    </w:p>
    <w:p>
      <w:pPr>
        <w:bidi w:val="1"/>
        <w:jc w:val="right"/>
      </w:pPr>
      <w:r>
        <w:rPr>
          <w:rFonts w:ascii="Arial" w:hAnsi="Arial"/>
          <w:sz w:val="24"/>
          <w:rtl w:val="1"/>
        </w:rPr>
        <w:t>— دقيقة لكل واحد، لأن… — السلام عليكم. — انتهى الوقت. الذي يريد أن ينصرف على راحتي والذي يريد أن يبقى لأسمع الكلام أيضا على راحتي تفضلي السلام عليكم. [الاسم غير واضح]، جامعة الجنان، لبنان. أولا أود أن أشكر الدكتور أشرف على كلمة قالها في البداية أن الفلسفة والإسلام هذه المحاولة لإسقاط كل صيحة قيلت على الإسلام الماركسية والإسلام الديمقراطية والإسلام الإسلام هو الإسلام وتلك صيحات لها أصحابها أريد أن أقول لفضيلة الشيخ رياض يعني لنتوقف قليلا عن لوم الأم</w:t>
      </w:r>
    </w:p>
    <w:p>
      <w:pPr>
        <w:keepNext/>
      </w:pPr>
      <w:hyperlink r:id="rId141">
        <w:r>
          <w:rPr>
            <w:color w:val="1155CC"/>
            <w:u w:val="single"/>
          </w:rPr>
          <w:t>01:33:35 – 01:34:16</w:t>
        </w:r>
      </w:hyperlink>
    </w:p>
    <w:p>
      <w:pPr>
        <w:bidi w:val="1"/>
        <w:jc w:val="right"/>
      </w:pPr>
      <w:r>
        <w:rPr>
          <w:rFonts w:ascii="Arial" w:hAnsi="Arial"/>
          <w:sz w:val="24"/>
          <w:rtl w:val="1"/>
        </w:rPr>
        <w:t>كله على الأم إذا نجح الولد قال هذا ابني وإذا فشل قال لأمه هذا ابنك ولو كانت الأم هي المسؤولة دائما لما كانت الحضانة للأب عند استغناء الولد عن خدمة النساء فلا نجعلن الرجال يذهبون إلى بيوتهم وضميرهم مرتاح المسئولية في رقبتهم هم أرباب السفن وعليهم كامل المسئولية وما الأم إلا هي عامل مساعد وشكرا …على ما قدموا.</w:t>
      </w:r>
    </w:p>
    <w:p>
      <w:pPr>
        <w:keepNext/>
      </w:pPr>
      <w:hyperlink r:id="rId142">
        <w:r>
          <w:rPr>
            <w:color w:val="1155CC"/>
            <w:u w:val="single"/>
          </w:rPr>
          <w:t>01:34:16 – 01:34:59</w:t>
        </w:r>
      </w:hyperlink>
    </w:p>
    <w:p>
      <w:pPr>
        <w:bidi w:val="1"/>
        <w:jc w:val="right"/>
      </w:pPr>
      <w:r>
        <w:rPr>
          <w:rFonts w:ascii="Arial" w:hAnsi="Arial"/>
          <w:sz w:val="24"/>
          <w:rtl w:val="1"/>
        </w:rPr>
        <w:t>سؤالي مختصر ومباشر لدكتور العثماني دكتور انت وضعتم في مداخلتكم مفهوم التعارف كمقابل أو كبديل عن مفهوم الصدام — تناكر. — هناك مصطلح آخر ورد في القرآن: التدافع. أنا أرى هو الأنسب وإن لم تتفق معي في هذا الأمر أين نضع مفهوم التدافع ضمن صناعة هذا البديل لأن مفهوم التدافع أيضا مفهوم شكرا شكرا لكم تفضل استاذ بسم الله الرحمن الرحيم فشكر الله لجميع الأساتذة على البحوث المتميزة والحمد لله</w:t>
      </w:r>
    </w:p>
    <w:p>
      <w:pPr>
        <w:keepNext/>
      </w:pPr>
      <w:hyperlink r:id="rId143">
        <w:r>
          <w:rPr>
            <w:color w:val="1155CC"/>
            <w:u w:val="single"/>
          </w:rPr>
          <w:t>01:34:59 – 01:35:42</w:t>
        </w:r>
      </w:hyperlink>
    </w:p>
    <w:p>
      <w:pPr>
        <w:bidi w:val="1"/>
        <w:jc w:val="right"/>
      </w:pPr>
      <w:r>
        <w:rPr>
          <w:rFonts w:ascii="Arial" w:hAnsi="Arial"/>
          <w:sz w:val="24"/>
          <w:rtl w:val="1"/>
        </w:rPr>
        <w:t>فأنا فقط أحب أن أشارككم بفائدة ذكرتها وأنا استمع للدكتور بسام وهو يتحدث عن أن الأستاذ النرسي يذيقك الإيمان لا يعلمك الإيمان؛ يرتقي بك لتذوق طعم الإيمان، كما قرر رسول الله صلى الله عليه وسلم. فحضرني مثال أسمعه دائما من أستاذنا إحسان قاسم الصالح بارك الله فيه لتمثيل هذا الأمر يقول لك نتصور لو أننا مثلا في جلسة فيها خبراء متخصصون واحد في البيولوجيا واحد في التغذية واحد في الطب يتحدثون عن العسل كل من جهته هذا يعرف بمكوناته الغذائية هذا بفوائده الصحية</w:t>
      </w:r>
    </w:p>
    <w:p>
      <w:pPr>
        <w:keepNext/>
      </w:pPr>
      <w:hyperlink r:id="rId144">
        <w:r>
          <w:rPr>
            <w:color w:val="1155CC"/>
            <w:u w:val="single"/>
          </w:rPr>
          <w:t>01:35:42 – 01:36:25</w:t>
        </w:r>
      </w:hyperlink>
    </w:p>
    <w:p>
      <w:pPr>
        <w:bidi w:val="1"/>
        <w:jc w:val="right"/>
      </w:pPr>
      <w:r>
        <w:rPr>
          <w:rFonts w:ascii="Arial" w:hAnsi="Arial"/>
          <w:sz w:val="24"/>
          <w:rtl w:val="1"/>
        </w:rPr>
        <w:t>وهذا من جهة البيولوجيا كيف النحلة كيف تعيش إلى آخره فبعد أن ننتهي نقول للأستاذ النورسي لو كان بيننا ماذا تقول يا أستاذ في هذا سيقول هذا كله صحيح وقد أحسن بارك الله فيهم لكن أظن أننا لا يمكن أن ندعي أننا عرفنا العسل لا كيف نعرف يا أستاذ؟ يحضر العسل فيذيقنا: كل، ذق، ذق، ذق. الآن يمكن أن تقولوا نعم عرفنا العسل فهكذا كذلك في الإيمان ذلك يقابل دائما بين جمال الإيمان وقبح الكفري حتى لا يتصور الملحد أن الإيمان ينتزع منه لذة الحياة</w:t>
      </w:r>
    </w:p>
    <w:p>
      <w:pPr>
        <w:keepNext/>
      </w:pPr>
      <w:hyperlink r:id="rId145">
        <w:r>
          <w:rPr>
            <w:color w:val="1155CC"/>
            <w:u w:val="single"/>
          </w:rPr>
          <w:t>01:36:25 – 01:37:07</w:t>
        </w:r>
      </w:hyperlink>
    </w:p>
    <w:p>
      <w:pPr>
        <w:bidi w:val="1"/>
        <w:jc w:val="right"/>
      </w:pPr>
      <w:r>
        <w:rPr>
          <w:rFonts w:ascii="Arial" w:hAnsi="Arial"/>
          <w:sz w:val="24"/>
          <w:rtl w:val="1"/>
        </w:rPr>
        <w:t>يقول لك بالعكس الإيمان لذة وجمال والكفر هو القبح والتعاسى والبشعة وبالله تعالى التوفيق شكرا لك بزاك الله خير الآن مع الأستاذ سعد الدين لي الإجابة شكرا للأستاذ الرئيس محمد [رحلاطي؟] وللأخوين. لا أنا لم أقصر أسباب الاختلاف في العلم لما قلت التعارف ثلاث مستويات المعرفة ليس العلم يعني معرفة الآخر ليس العلم</w:t>
      </w:r>
    </w:p>
    <w:p>
      <w:pPr>
        <w:keepNext/>
      </w:pPr>
      <w:hyperlink r:id="rId146">
        <w:r>
          <w:rPr>
            <w:color w:val="1155CC"/>
            <w:u w:val="single"/>
          </w:rPr>
          <w:t>01:37:07 – 01:37:49</w:t>
        </w:r>
      </w:hyperlink>
    </w:p>
    <w:p>
      <w:pPr>
        <w:bidi w:val="1"/>
        <w:jc w:val="right"/>
      </w:pPr>
      <w:r>
        <w:rPr>
          <w:rFonts w:ascii="Arial" w:hAnsi="Arial"/>
          <w:sz w:val="24"/>
          <w:rtl w:val="1"/>
        </w:rPr>
        <w:t>نزاع نزاع الحديث أسباب النزاع ومعرفة الآخر لا معرفة الآخر لا هي المعرفة العلم أو المعرفة ولكن معرفة الآخر معرفة السياق [كلام متداخل: «النزاع…»؛ الباقي غير واضح] ولكن كيف الاختلاف يرتقي إلى مستوى النزاع كيف الاختلاف يصبح صداما يصبح صداما أولا إذا كان هناك جهل بالآخر لأن التعارف في ثلاث مستويات المعرفة الاعتراف</w:t>
      </w:r>
    </w:p>
    <w:p>
      <w:pPr>
        <w:keepNext/>
      </w:pPr>
      <w:hyperlink r:id="rId147">
        <w:r>
          <w:rPr>
            <w:color w:val="1155CC"/>
            <w:u w:val="single"/>
          </w:rPr>
          <w:t>01:37:49 – 01:38:31</w:t>
        </w:r>
      </w:hyperlink>
    </w:p>
    <w:p>
      <w:pPr>
        <w:bidi w:val="1"/>
        <w:jc w:val="right"/>
      </w:pPr>
      <w:r>
        <w:rPr>
          <w:rFonts w:ascii="Arial" w:hAnsi="Arial"/>
          <w:sz w:val="24"/>
          <w:rtl w:val="1"/>
        </w:rPr>
        <w:t>التعاون على المعروف أو بدل المعروف في كل مستوى نؤكد على قول أستاذ محمد: الجلسة انتهت. من أراد الذهاب فله، ومن أراد الاستماع… سأختصر فلذلك الاختلال يمكن أن يكون على ثلاث مستويات على مستوى العلم أو المعرفة وقد يكون على مستوى الاعتراف بمعنى ظلم الآخر فلذلك النزاع بين العلماء ناتج عن الأهواء أحيانا عن الأهواء اتباع الأهواء ظلم فلذلك ابن الجوزي ألف تلبيس إبليس وفيه تلبيس إبليس على القراء والعلماء والأصوليين،</w:t>
      </w:r>
    </w:p>
    <w:p>
      <w:pPr>
        <w:keepNext/>
      </w:pPr>
      <w:hyperlink r:id="rId148">
        <w:r>
          <w:rPr>
            <w:color w:val="1155CC"/>
            <w:u w:val="single"/>
          </w:rPr>
          <w:t>01:38:31 – 01:39:13</w:t>
        </w:r>
      </w:hyperlink>
    </w:p>
    <w:p>
      <w:pPr>
        <w:bidi w:val="1"/>
        <w:jc w:val="right"/>
      </w:pPr>
      <w:r>
        <w:rPr>
          <w:rFonts w:ascii="Arial" w:hAnsi="Arial"/>
          <w:sz w:val="24"/>
          <w:rtl w:val="1"/>
        </w:rPr>
        <w:t>تلبيس إبليس على طواعف متعددة على الزهاد تلبيس إبليس على العباد فالمستوى الثاني المستوى الثالث عدم القدرة على الفعل وعدم القدرة ليس المادية فقط حتى التصورية حتى الفكرية على وضع برامج للتعاون وضع برامج للتعاون إذن أنا كلامك صحيح لكن ربما أنا لم أعبر جيدا هناك ثلاث مستويات ليس فقط المعرفة والعلم هو سبب الصدام ولكن هناك مستويات أخرى باختصار بطبيعة التدافع لا التدافع صحيح هو التعارف عكسه التناكر</w:t>
      </w:r>
    </w:p>
    <w:p>
      <w:pPr>
        <w:keepNext/>
      </w:pPr>
      <w:hyperlink r:id="rId149">
        <w:r>
          <w:rPr>
            <w:color w:val="1155CC"/>
            <w:u w:val="single"/>
          </w:rPr>
          <w:t>01:39:15 – 01:39:58</w:t>
        </w:r>
      </w:hyperlink>
    </w:p>
    <w:p>
      <w:pPr>
        <w:bidi w:val="1"/>
        <w:jc w:val="right"/>
      </w:pPr>
      <w:r>
        <w:rPr>
          <w:rFonts w:ascii="Arial" w:hAnsi="Arial"/>
          <w:sz w:val="24"/>
          <w:rtl w:val="1"/>
        </w:rPr>
        <w:t>الأرواح جنود مجندة؛ ما تعارف منها ائتلف، وما تناكر منها اختلف. لكن التدافع هذا كيف نعالج الظلم «وإن طائفتان…» [بقية الاقتباس غير واضحة] فأصلحوا بينهما، فإن بغت إحداهما على الأخرى فقاتلوا التي تبغي. أو العدوان عندما يقال العدوان هذا كله أشرت إليه عندما يقال العدوان فالتدافع يكون في مستوى عندما يقع العدوان هذا مستوى ثاني صحيح هذه كلها مفاهيم متكاملة ولكن كل مفهوم عنده مكانه شكرا جزيلا أما من جهة الدكتورة أنا أجيب عن الأستاذ هو كان</w:t>
      </w:r>
    </w:p>
    <w:p>
      <w:pPr>
        <w:keepNext/>
      </w:pPr>
      <w:hyperlink r:id="rId150">
        <w:r>
          <w:rPr>
            <w:color w:val="1155CC"/>
            <w:u w:val="single"/>
          </w:rPr>
          <w:t>01:39:58 – 01:40:41</w:t>
        </w:r>
      </w:hyperlink>
    </w:p>
    <w:p>
      <w:pPr>
        <w:bidi w:val="1"/>
        <w:jc w:val="right"/>
      </w:pPr>
      <w:r>
        <w:rPr>
          <w:rFonts w:ascii="Arial" w:hAnsi="Arial"/>
          <w:sz w:val="24"/>
          <w:rtl w:val="1"/>
        </w:rPr>
        <w:t>يقصد يعطاء المكان الكبرى للمرأة تشريفا لا تكليفا لأنه كان يتكلم من جهة التشريف وليس من جهة التكليف وفي كتاب لي [عارضت؟] القول إن المرأة نصف المجتمع، وأثبتت فيها أن المرأة كل المجتمع جزاكم الله خيرا مبارك الله فيكم أم والأب نعم بطلات الشفقة والرحمة جزاكم الله خيرا نشكركم إخواني على صبركم وتحملكم لسماعنا جزاكم الله خيرا شكرا لكم جميعا. الآن سنسلم الشهادات إن شاء الله. [كلمات غير واضحة]</w:t>
      </w:r>
    </w:p>
    <w:p>
      <w:pPr>
        <w:keepNext/>
      </w:pPr>
      <w:hyperlink r:id="rId151">
        <w:r>
          <w:rPr>
            <w:color w:val="1155CC"/>
            <w:u w:val="single"/>
          </w:rPr>
          <w:t>01:40:46 – 01:41:21</w:t>
        </w:r>
      </w:hyperlink>
    </w:p>
    <w:p>
      <w:pPr>
        <w:bidi w:val="1"/>
        <w:jc w:val="right"/>
      </w:pPr>
      <w:r>
        <w:rPr>
          <w:rFonts w:ascii="Arial" w:hAnsi="Arial"/>
          <w:sz w:val="24"/>
          <w:rtl w:val="1"/>
        </w:rPr>
        <w:t>تسليم الشهادات إن شاء الله. [سلام عليكم؟] بسم الله. أشرف. دكتور أشرف، دكتور أشرف، دكتور أشرف، دكتور أشرف. [كلمات الختام غير واضحة]</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X1dTnn6-euk" TargetMode="External"/><Relationship Id="rId10" Type="http://schemas.openxmlformats.org/officeDocument/2006/relationships/hyperlink" Target="https://youtu.be/X1dTnn6-euk?t=0" TargetMode="External"/><Relationship Id="rId11" Type="http://schemas.openxmlformats.org/officeDocument/2006/relationships/hyperlink" Target="https://youtu.be/X1dTnn6-euk?t=46" TargetMode="External"/><Relationship Id="rId12" Type="http://schemas.openxmlformats.org/officeDocument/2006/relationships/hyperlink" Target="https://youtu.be/X1dTnn6-euk?t=86" TargetMode="External"/><Relationship Id="rId13" Type="http://schemas.openxmlformats.org/officeDocument/2006/relationships/hyperlink" Target="https://youtu.be/X1dTnn6-euk?t=134" TargetMode="External"/><Relationship Id="rId14" Type="http://schemas.openxmlformats.org/officeDocument/2006/relationships/hyperlink" Target="https://youtu.be/X1dTnn6-euk?t=178" TargetMode="External"/><Relationship Id="rId15" Type="http://schemas.openxmlformats.org/officeDocument/2006/relationships/hyperlink" Target="https://youtu.be/X1dTnn6-euk?t=218" TargetMode="External"/><Relationship Id="rId16" Type="http://schemas.openxmlformats.org/officeDocument/2006/relationships/hyperlink" Target="https://youtu.be/X1dTnn6-euk?t=261" TargetMode="External"/><Relationship Id="rId17" Type="http://schemas.openxmlformats.org/officeDocument/2006/relationships/hyperlink" Target="https://youtu.be/X1dTnn6-euk?t=303" TargetMode="External"/><Relationship Id="rId18" Type="http://schemas.openxmlformats.org/officeDocument/2006/relationships/hyperlink" Target="https://youtu.be/X1dTnn6-euk?t=347" TargetMode="External"/><Relationship Id="rId19" Type="http://schemas.openxmlformats.org/officeDocument/2006/relationships/hyperlink" Target="https://youtu.be/X1dTnn6-euk?t=389" TargetMode="External"/><Relationship Id="rId20" Type="http://schemas.openxmlformats.org/officeDocument/2006/relationships/hyperlink" Target="https://youtu.be/X1dTnn6-euk?t=431" TargetMode="External"/><Relationship Id="rId21" Type="http://schemas.openxmlformats.org/officeDocument/2006/relationships/hyperlink" Target="https://youtu.be/X1dTnn6-euk?t=474" TargetMode="External"/><Relationship Id="rId22" Type="http://schemas.openxmlformats.org/officeDocument/2006/relationships/hyperlink" Target="https://youtu.be/X1dTnn6-euk?t=517" TargetMode="External"/><Relationship Id="rId23" Type="http://schemas.openxmlformats.org/officeDocument/2006/relationships/hyperlink" Target="https://youtu.be/X1dTnn6-euk?t=561" TargetMode="External"/><Relationship Id="rId24" Type="http://schemas.openxmlformats.org/officeDocument/2006/relationships/hyperlink" Target="https://youtu.be/X1dTnn6-euk?t=603" TargetMode="External"/><Relationship Id="rId25" Type="http://schemas.openxmlformats.org/officeDocument/2006/relationships/hyperlink" Target="https://youtu.be/X1dTnn6-euk?t=645" TargetMode="External"/><Relationship Id="rId26" Type="http://schemas.openxmlformats.org/officeDocument/2006/relationships/hyperlink" Target="https://youtu.be/X1dTnn6-euk?t=687" TargetMode="External"/><Relationship Id="rId27" Type="http://schemas.openxmlformats.org/officeDocument/2006/relationships/hyperlink" Target="https://youtu.be/X1dTnn6-euk?t=729" TargetMode="External"/><Relationship Id="rId28" Type="http://schemas.openxmlformats.org/officeDocument/2006/relationships/hyperlink" Target="https://youtu.be/X1dTnn6-euk?t=772" TargetMode="External"/><Relationship Id="rId29" Type="http://schemas.openxmlformats.org/officeDocument/2006/relationships/hyperlink" Target="https://youtu.be/X1dTnn6-euk?t=813" TargetMode="External"/><Relationship Id="rId30" Type="http://schemas.openxmlformats.org/officeDocument/2006/relationships/hyperlink" Target="https://youtu.be/X1dTnn6-euk?t=856" TargetMode="External"/><Relationship Id="rId31" Type="http://schemas.openxmlformats.org/officeDocument/2006/relationships/hyperlink" Target="https://youtu.be/X1dTnn6-euk?t=899" TargetMode="External"/><Relationship Id="rId32" Type="http://schemas.openxmlformats.org/officeDocument/2006/relationships/hyperlink" Target="https://youtu.be/X1dTnn6-euk?t=943" TargetMode="External"/><Relationship Id="rId33" Type="http://schemas.openxmlformats.org/officeDocument/2006/relationships/hyperlink" Target="https://youtu.be/X1dTnn6-euk?t=985" TargetMode="External"/><Relationship Id="rId34" Type="http://schemas.openxmlformats.org/officeDocument/2006/relationships/hyperlink" Target="https://youtu.be/X1dTnn6-euk?t=1031" TargetMode="External"/><Relationship Id="rId35" Type="http://schemas.openxmlformats.org/officeDocument/2006/relationships/hyperlink" Target="https://youtu.be/X1dTnn6-euk?t=1071" TargetMode="External"/><Relationship Id="rId36" Type="http://schemas.openxmlformats.org/officeDocument/2006/relationships/hyperlink" Target="https://youtu.be/X1dTnn6-euk?t=1114" TargetMode="External"/><Relationship Id="rId37" Type="http://schemas.openxmlformats.org/officeDocument/2006/relationships/hyperlink" Target="https://youtu.be/X1dTnn6-euk?t=1154" TargetMode="External"/><Relationship Id="rId38" Type="http://schemas.openxmlformats.org/officeDocument/2006/relationships/hyperlink" Target="https://youtu.be/X1dTnn6-euk?t=1200" TargetMode="External"/><Relationship Id="rId39" Type="http://schemas.openxmlformats.org/officeDocument/2006/relationships/hyperlink" Target="https://youtu.be/X1dTnn6-euk?t=1241" TargetMode="External"/><Relationship Id="rId40" Type="http://schemas.openxmlformats.org/officeDocument/2006/relationships/hyperlink" Target="https://youtu.be/X1dTnn6-euk?t=1283" TargetMode="External"/><Relationship Id="rId41" Type="http://schemas.openxmlformats.org/officeDocument/2006/relationships/hyperlink" Target="https://youtu.be/X1dTnn6-euk?t=1327" TargetMode="External"/><Relationship Id="rId42" Type="http://schemas.openxmlformats.org/officeDocument/2006/relationships/hyperlink" Target="https://youtu.be/X1dTnn6-euk?t=1368" TargetMode="External"/><Relationship Id="rId43" Type="http://schemas.openxmlformats.org/officeDocument/2006/relationships/hyperlink" Target="https://youtu.be/X1dTnn6-euk?t=1409" TargetMode="External"/><Relationship Id="rId44" Type="http://schemas.openxmlformats.org/officeDocument/2006/relationships/hyperlink" Target="https://youtu.be/X1dTnn6-euk?t=1451" TargetMode="External"/><Relationship Id="rId45" Type="http://schemas.openxmlformats.org/officeDocument/2006/relationships/hyperlink" Target="https://youtu.be/X1dTnn6-euk?t=1493" TargetMode="External"/><Relationship Id="rId46" Type="http://schemas.openxmlformats.org/officeDocument/2006/relationships/hyperlink" Target="https://youtu.be/X1dTnn6-euk?t=1533" TargetMode="External"/><Relationship Id="rId47" Type="http://schemas.openxmlformats.org/officeDocument/2006/relationships/hyperlink" Target="https://youtu.be/X1dTnn6-euk?t=1579" TargetMode="External"/><Relationship Id="rId48" Type="http://schemas.openxmlformats.org/officeDocument/2006/relationships/hyperlink" Target="https://youtu.be/X1dTnn6-euk?t=1621" TargetMode="External"/><Relationship Id="rId49" Type="http://schemas.openxmlformats.org/officeDocument/2006/relationships/hyperlink" Target="https://youtu.be/X1dTnn6-euk?t=1662" TargetMode="External"/><Relationship Id="rId50" Type="http://schemas.openxmlformats.org/officeDocument/2006/relationships/hyperlink" Target="https://youtu.be/X1dTnn6-euk?t=1708" TargetMode="External"/><Relationship Id="rId51" Type="http://schemas.openxmlformats.org/officeDocument/2006/relationships/hyperlink" Target="https://youtu.be/X1dTnn6-euk?t=1755" TargetMode="External"/><Relationship Id="rId52" Type="http://schemas.openxmlformats.org/officeDocument/2006/relationships/hyperlink" Target="https://youtu.be/X1dTnn6-euk?t=1799" TargetMode="External"/><Relationship Id="rId53" Type="http://schemas.openxmlformats.org/officeDocument/2006/relationships/hyperlink" Target="https://youtu.be/X1dTnn6-euk?t=1840" TargetMode="External"/><Relationship Id="rId54" Type="http://schemas.openxmlformats.org/officeDocument/2006/relationships/hyperlink" Target="https://youtu.be/X1dTnn6-euk?t=1880" TargetMode="External"/><Relationship Id="rId55" Type="http://schemas.openxmlformats.org/officeDocument/2006/relationships/hyperlink" Target="https://youtu.be/X1dTnn6-euk?t=1921" TargetMode="External"/><Relationship Id="rId56" Type="http://schemas.openxmlformats.org/officeDocument/2006/relationships/hyperlink" Target="https://youtu.be/X1dTnn6-euk?t=1964" TargetMode="External"/><Relationship Id="rId57" Type="http://schemas.openxmlformats.org/officeDocument/2006/relationships/hyperlink" Target="https://youtu.be/X1dTnn6-euk?t=2007" TargetMode="External"/><Relationship Id="rId58" Type="http://schemas.openxmlformats.org/officeDocument/2006/relationships/hyperlink" Target="https://youtu.be/X1dTnn6-euk?t=2052" TargetMode="External"/><Relationship Id="rId59" Type="http://schemas.openxmlformats.org/officeDocument/2006/relationships/hyperlink" Target="https://youtu.be/X1dTnn6-euk?t=2092" TargetMode="External"/><Relationship Id="rId60" Type="http://schemas.openxmlformats.org/officeDocument/2006/relationships/hyperlink" Target="https://youtu.be/X1dTnn6-euk?t=2134" TargetMode="External"/><Relationship Id="rId61" Type="http://schemas.openxmlformats.org/officeDocument/2006/relationships/hyperlink" Target="https://youtu.be/X1dTnn6-euk?t=2179" TargetMode="External"/><Relationship Id="rId62" Type="http://schemas.openxmlformats.org/officeDocument/2006/relationships/hyperlink" Target="https://youtu.be/X1dTnn6-euk?t=2221" TargetMode="External"/><Relationship Id="rId63" Type="http://schemas.openxmlformats.org/officeDocument/2006/relationships/hyperlink" Target="https://youtu.be/X1dTnn6-euk?t=2262" TargetMode="External"/><Relationship Id="rId64" Type="http://schemas.openxmlformats.org/officeDocument/2006/relationships/hyperlink" Target="https://youtu.be/X1dTnn6-euk?t=2305" TargetMode="External"/><Relationship Id="rId65" Type="http://schemas.openxmlformats.org/officeDocument/2006/relationships/hyperlink" Target="https://youtu.be/X1dTnn6-euk?t=2346" TargetMode="External"/><Relationship Id="rId66" Type="http://schemas.openxmlformats.org/officeDocument/2006/relationships/hyperlink" Target="https://youtu.be/X1dTnn6-euk?t=2388" TargetMode="External"/><Relationship Id="rId67" Type="http://schemas.openxmlformats.org/officeDocument/2006/relationships/hyperlink" Target="https://youtu.be/X1dTnn6-euk?t=2429" TargetMode="External"/><Relationship Id="rId68" Type="http://schemas.openxmlformats.org/officeDocument/2006/relationships/hyperlink" Target="https://youtu.be/X1dTnn6-euk?t=2473" TargetMode="External"/><Relationship Id="rId69" Type="http://schemas.openxmlformats.org/officeDocument/2006/relationships/hyperlink" Target="https://youtu.be/X1dTnn6-euk?t=2514" TargetMode="External"/><Relationship Id="rId70" Type="http://schemas.openxmlformats.org/officeDocument/2006/relationships/hyperlink" Target="https://youtu.be/X1dTnn6-euk?t=2558" TargetMode="External"/><Relationship Id="rId71" Type="http://schemas.openxmlformats.org/officeDocument/2006/relationships/hyperlink" Target="https://youtu.be/X1dTnn6-euk?t=2599" TargetMode="External"/><Relationship Id="rId72" Type="http://schemas.openxmlformats.org/officeDocument/2006/relationships/hyperlink" Target="https://youtu.be/X1dTnn6-euk?t=2644" TargetMode="External"/><Relationship Id="rId73" Type="http://schemas.openxmlformats.org/officeDocument/2006/relationships/hyperlink" Target="https://youtu.be/X1dTnn6-euk?t=2684" TargetMode="External"/><Relationship Id="rId74" Type="http://schemas.openxmlformats.org/officeDocument/2006/relationships/hyperlink" Target="https://youtu.be/X1dTnn6-euk?t=2725" TargetMode="External"/><Relationship Id="rId75" Type="http://schemas.openxmlformats.org/officeDocument/2006/relationships/hyperlink" Target="https://youtu.be/X1dTnn6-euk?t=2769" TargetMode="External"/><Relationship Id="rId76" Type="http://schemas.openxmlformats.org/officeDocument/2006/relationships/hyperlink" Target="https://youtu.be/X1dTnn6-euk?t=2811" TargetMode="External"/><Relationship Id="rId77" Type="http://schemas.openxmlformats.org/officeDocument/2006/relationships/hyperlink" Target="https://youtu.be/X1dTnn6-euk?t=2853" TargetMode="External"/><Relationship Id="rId78" Type="http://schemas.openxmlformats.org/officeDocument/2006/relationships/hyperlink" Target="https://youtu.be/X1dTnn6-euk?t=2896" TargetMode="External"/><Relationship Id="rId79" Type="http://schemas.openxmlformats.org/officeDocument/2006/relationships/hyperlink" Target="https://youtu.be/X1dTnn6-euk?t=2939" TargetMode="External"/><Relationship Id="rId80" Type="http://schemas.openxmlformats.org/officeDocument/2006/relationships/hyperlink" Target="https://youtu.be/X1dTnn6-euk?t=2980" TargetMode="External"/><Relationship Id="rId81" Type="http://schemas.openxmlformats.org/officeDocument/2006/relationships/hyperlink" Target="https://youtu.be/X1dTnn6-euk?t=3021" TargetMode="External"/><Relationship Id="rId82" Type="http://schemas.openxmlformats.org/officeDocument/2006/relationships/hyperlink" Target="https://youtu.be/X1dTnn6-euk?t=3064" TargetMode="External"/><Relationship Id="rId83" Type="http://schemas.openxmlformats.org/officeDocument/2006/relationships/hyperlink" Target="https://youtu.be/X1dTnn6-euk?t=3104" TargetMode="External"/><Relationship Id="rId84" Type="http://schemas.openxmlformats.org/officeDocument/2006/relationships/hyperlink" Target="https://youtu.be/X1dTnn6-euk?t=3150" TargetMode="External"/><Relationship Id="rId85" Type="http://schemas.openxmlformats.org/officeDocument/2006/relationships/hyperlink" Target="https://youtu.be/X1dTnn6-euk?t=3192" TargetMode="External"/><Relationship Id="rId86" Type="http://schemas.openxmlformats.org/officeDocument/2006/relationships/hyperlink" Target="https://youtu.be/X1dTnn6-euk?t=3236" TargetMode="External"/><Relationship Id="rId87" Type="http://schemas.openxmlformats.org/officeDocument/2006/relationships/hyperlink" Target="https://youtu.be/X1dTnn6-euk?t=3278" TargetMode="External"/><Relationship Id="rId88" Type="http://schemas.openxmlformats.org/officeDocument/2006/relationships/hyperlink" Target="https://youtu.be/X1dTnn6-euk?t=3322" TargetMode="External"/><Relationship Id="rId89" Type="http://schemas.openxmlformats.org/officeDocument/2006/relationships/hyperlink" Target="https://youtu.be/X1dTnn6-euk?t=3368" TargetMode="External"/><Relationship Id="rId90" Type="http://schemas.openxmlformats.org/officeDocument/2006/relationships/hyperlink" Target="https://youtu.be/X1dTnn6-euk?t=3412" TargetMode="External"/><Relationship Id="rId91" Type="http://schemas.openxmlformats.org/officeDocument/2006/relationships/hyperlink" Target="https://youtu.be/X1dTnn6-euk?t=3455" TargetMode="External"/><Relationship Id="rId92" Type="http://schemas.openxmlformats.org/officeDocument/2006/relationships/hyperlink" Target="https://youtu.be/X1dTnn6-euk?t=3495" TargetMode="External"/><Relationship Id="rId93" Type="http://schemas.openxmlformats.org/officeDocument/2006/relationships/hyperlink" Target="https://youtu.be/X1dTnn6-euk?t=3537" TargetMode="External"/><Relationship Id="rId94" Type="http://schemas.openxmlformats.org/officeDocument/2006/relationships/hyperlink" Target="https://youtu.be/X1dTnn6-euk?t=3580" TargetMode="External"/><Relationship Id="rId95" Type="http://schemas.openxmlformats.org/officeDocument/2006/relationships/hyperlink" Target="https://youtu.be/X1dTnn6-euk?t=3622" TargetMode="External"/><Relationship Id="rId96" Type="http://schemas.openxmlformats.org/officeDocument/2006/relationships/hyperlink" Target="https://youtu.be/X1dTnn6-euk?t=3668" TargetMode="External"/><Relationship Id="rId97" Type="http://schemas.openxmlformats.org/officeDocument/2006/relationships/hyperlink" Target="https://youtu.be/X1dTnn6-euk?t=3710" TargetMode="External"/><Relationship Id="rId98" Type="http://schemas.openxmlformats.org/officeDocument/2006/relationships/hyperlink" Target="https://youtu.be/X1dTnn6-euk?t=3754" TargetMode="External"/><Relationship Id="rId99" Type="http://schemas.openxmlformats.org/officeDocument/2006/relationships/hyperlink" Target="https://youtu.be/X1dTnn6-euk?t=3797" TargetMode="External"/><Relationship Id="rId100" Type="http://schemas.openxmlformats.org/officeDocument/2006/relationships/hyperlink" Target="https://youtu.be/X1dTnn6-euk?t=3839" TargetMode="External"/><Relationship Id="rId101" Type="http://schemas.openxmlformats.org/officeDocument/2006/relationships/hyperlink" Target="https://youtu.be/X1dTnn6-euk?t=3882" TargetMode="External"/><Relationship Id="rId102" Type="http://schemas.openxmlformats.org/officeDocument/2006/relationships/hyperlink" Target="https://youtu.be/X1dTnn6-euk?t=3926" TargetMode="External"/><Relationship Id="rId103" Type="http://schemas.openxmlformats.org/officeDocument/2006/relationships/hyperlink" Target="https://youtu.be/X1dTnn6-euk?t=3977" TargetMode="External"/><Relationship Id="rId104" Type="http://schemas.openxmlformats.org/officeDocument/2006/relationships/hyperlink" Target="https://youtu.be/X1dTnn6-euk?t=4020" TargetMode="External"/><Relationship Id="rId105" Type="http://schemas.openxmlformats.org/officeDocument/2006/relationships/hyperlink" Target="https://youtu.be/X1dTnn6-euk?t=4065" TargetMode="External"/><Relationship Id="rId106" Type="http://schemas.openxmlformats.org/officeDocument/2006/relationships/hyperlink" Target="https://youtu.be/X1dTnn6-euk?t=4107" TargetMode="External"/><Relationship Id="rId107" Type="http://schemas.openxmlformats.org/officeDocument/2006/relationships/hyperlink" Target="https://youtu.be/X1dTnn6-euk?t=4152" TargetMode="External"/><Relationship Id="rId108" Type="http://schemas.openxmlformats.org/officeDocument/2006/relationships/hyperlink" Target="https://youtu.be/X1dTnn6-euk?t=4195" TargetMode="External"/><Relationship Id="rId109" Type="http://schemas.openxmlformats.org/officeDocument/2006/relationships/hyperlink" Target="https://youtu.be/X1dTnn6-euk?t=4237" TargetMode="External"/><Relationship Id="rId110" Type="http://schemas.openxmlformats.org/officeDocument/2006/relationships/hyperlink" Target="https://youtu.be/X1dTnn6-euk?t=4279" TargetMode="External"/><Relationship Id="rId111" Type="http://schemas.openxmlformats.org/officeDocument/2006/relationships/hyperlink" Target="https://youtu.be/X1dTnn6-euk?t=4320" TargetMode="External"/><Relationship Id="rId112" Type="http://schemas.openxmlformats.org/officeDocument/2006/relationships/hyperlink" Target="https://youtu.be/X1dTnn6-euk?t=4363" TargetMode="External"/><Relationship Id="rId113" Type="http://schemas.openxmlformats.org/officeDocument/2006/relationships/hyperlink" Target="https://youtu.be/X1dTnn6-euk?t=4410" TargetMode="External"/><Relationship Id="rId114" Type="http://schemas.openxmlformats.org/officeDocument/2006/relationships/hyperlink" Target="https://youtu.be/X1dTnn6-euk?t=4457" TargetMode="External"/><Relationship Id="rId115" Type="http://schemas.openxmlformats.org/officeDocument/2006/relationships/hyperlink" Target="https://youtu.be/X1dTnn6-euk?t=4502" TargetMode="External"/><Relationship Id="rId116" Type="http://schemas.openxmlformats.org/officeDocument/2006/relationships/hyperlink" Target="https://youtu.be/X1dTnn6-euk?t=4543" TargetMode="External"/><Relationship Id="rId117" Type="http://schemas.openxmlformats.org/officeDocument/2006/relationships/hyperlink" Target="https://youtu.be/X1dTnn6-euk?t=4587" TargetMode="External"/><Relationship Id="rId118" Type="http://schemas.openxmlformats.org/officeDocument/2006/relationships/hyperlink" Target="https://youtu.be/X1dTnn6-euk?t=4630" TargetMode="External"/><Relationship Id="rId119" Type="http://schemas.openxmlformats.org/officeDocument/2006/relationships/hyperlink" Target="https://youtu.be/X1dTnn6-euk?t=4672" TargetMode="External"/><Relationship Id="rId120" Type="http://schemas.openxmlformats.org/officeDocument/2006/relationships/hyperlink" Target="https://youtu.be/X1dTnn6-euk?t=4716" TargetMode="External"/><Relationship Id="rId121" Type="http://schemas.openxmlformats.org/officeDocument/2006/relationships/hyperlink" Target="https://youtu.be/X1dTnn6-euk?t=4759" TargetMode="External"/><Relationship Id="rId122" Type="http://schemas.openxmlformats.org/officeDocument/2006/relationships/hyperlink" Target="https://youtu.be/X1dTnn6-euk?t=4801" TargetMode="External"/><Relationship Id="rId123" Type="http://schemas.openxmlformats.org/officeDocument/2006/relationships/hyperlink" Target="https://youtu.be/X1dTnn6-euk?t=4844" TargetMode="External"/><Relationship Id="rId124" Type="http://schemas.openxmlformats.org/officeDocument/2006/relationships/hyperlink" Target="https://youtu.be/X1dTnn6-euk?t=4884" TargetMode="External"/><Relationship Id="rId125" Type="http://schemas.openxmlformats.org/officeDocument/2006/relationships/hyperlink" Target="https://youtu.be/X1dTnn6-euk?t=4928" TargetMode="External"/><Relationship Id="rId126" Type="http://schemas.openxmlformats.org/officeDocument/2006/relationships/hyperlink" Target="https://youtu.be/X1dTnn6-euk?t=4970" TargetMode="External"/><Relationship Id="rId127" Type="http://schemas.openxmlformats.org/officeDocument/2006/relationships/hyperlink" Target="https://youtu.be/X1dTnn6-euk?t=5014" TargetMode="External"/><Relationship Id="rId128" Type="http://schemas.openxmlformats.org/officeDocument/2006/relationships/hyperlink" Target="https://youtu.be/X1dTnn6-euk?t=5059" TargetMode="External"/><Relationship Id="rId129" Type="http://schemas.openxmlformats.org/officeDocument/2006/relationships/hyperlink" Target="https://youtu.be/X1dTnn6-euk?t=5100" TargetMode="External"/><Relationship Id="rId130" Type="http://schemas.openxmlformats.org/officeDocument/2006/relationships/hyperlink" Target="https://youtu.be/X1dTnn6-euk?t=5142" TargetMode="External"/><Relationship Id="rId131" Type="http://schemas.openxmlformats.org/officeDocument/2006/relationships/hyperlink" Target="https://youtu.be/X1dTnn6-euk?t=5184" TargetMode="External"/><Relationship Id="rId132" Type="http://schemas.openxmlformats.org/officeDocument/2006/relationships/hyperlink" Target="https://youtu.be/X1dTnn6-euk?t=5225" TargetMode="External"/><Relationship Id="rId133" Type="http://schemas.openxmlformats.org/officeDocument/2006/relationships/hyperlink" Target="https://youtu.be/X1dTnn6-euk?t=5269" TargetMode="External"/><Relationship Id="rId134" Type="http://schemas.openxmlformats.org/officeDocument/2006/relationships/hyperlink" Target="https://youtu.be/X1dTnn6-euk?t=5313" TargetMode="External"/><Relationship Id="rId135" Type="http://schemas.openxmlformats.org/officeDocument/2006/relationships/hyperlink" Target="https://youtu.be/X1dTnn6-euk?t=5354" TargetMode="External"/><Relationship Id="rId136" Type="http://schemas.openxmlformats.org/officeDocument/2006/relationships/hyperlink" Target="https://youtu.be/X1dTnn6-euk?t=5399" TargetMode="External"/><Relationship Id="rId137" Type="http://schemas.openxmlformats.org/officeDocument/2006/relationships/hyperlink" Target="https://youtu.be/X1dTnn6-euk?t=5442" TargetMode="External"/><Relationship Id="rId138" Type="http://schemas.openxmlformats.org/officeDocument/2006/relationships/hyperlink" Target="https://youtu.be/X1dTnn6-euk?t=5483" TargetMode="External"/><Relationship Id="rId139" Type="http://schemas.openxmlformats.org/officeDocument/2006/relationships/hyperlink" Target="https://youtu.be/X1dTnn6-euk?t=5527" TargetMode="External"/><Relationship Id="rId140" Type="http://schemas.openxmlformats.org/officeDocument/2006/relationships/hyperlink" Target="https://youtu.be/X1dTnn6-euk?t=5570" TargetMode="External"/><Relationship Id="rId141" Type="http://schemas.openxmlformats.org/officeDocument/2006/relationships/hyperlink" Target="https://youtu.be/X1dTnn6-euk?t=5615" TargetMode="External"/><Relationship Id="rId142" Type="http://schemas.openxmlformats.org/officeDocument/2006/relationships/hyperlink" Target="https://youtu.be/X1dTnn6-euk?t=5656" TargetMode="External"/><Relationship Id="rId143" Type="http://schemas.openxmlformats.org/officeDocument/2006/relationships/hyperlink" Target="https://youtu.be/X1dTnn6-euk?t=5699" TargetMode="External"/><Relationship Id="rId144" Type="http://schemas.openxmlformats.org/officeDocument/2006/relationships/hyperlink" Target="https://youtu.be/X1dTnn6-euk?t=5742" TargetMode="External"/><Relationship Id="rId145" Type="http://schemas.openxmlformats.org/officeDocument/2006/relationships/hyperlink" Target="https://youtu.be/X1dTnn6-euk?t=5785" TargetMode="External"/><Relationship Id="rId146" Type="http://schemas.openxmlformats.org/officeDocument/2006/relationships/hyperlink" Target="https://youtu.be/X1dTnn6-euk?t=5827" TargetMode="External"/><Relationship Id="rId147" Type="http://schemas.openxmlformats.org/officeDocument/2006/relationships/hyperlink" Target="https://youtu.be/X1dTnn6-euk?t=5869" TargetMode="External"/><Relationship Id="rId148" Type="http://schemas.openxmlformats.org/officeDocument/2006/relationships/hyperlink" Target="https://youtu.be/X1dTnn6-euk?t=5911" TargetMode="External"/><Relationship Id="rId149" Type="http://schemas.openxmlformats.org/officeDocument/2006/relationships/hyperlink" Target="https://youtu.be/X1dTnn6-euk?t=5955" TargetMode="External"/><Relationship Id="rId150" Type="http://schemas.openxmlformats.org/officeDocument/2006/relationships/hyperlink" Target="https://youtu.be/X1dTnn6-euk?t=5998" TargetMode="External"/><Relationship Id="rId151" Type="http://schemas.openxmlformats.org/officeDocument/2006/relationships/hyperlink" Target="https://youtu.be/X1dTnn6-euk?t=6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39.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