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2 — İngilizce / çalışma metni</w:t>
      </w:r>
    </w:p>
    <w:p>
      <w:r>
        <w:t>05.10.2026 • Vahiy Merkezli Toplum ve Aile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Peace be upon you. God willing, our next panel is entitled: The need for revelation in building the family and society. It will be chaired by Prof. Mustafa Tuna of Duke University in the United States. The speakers will be Dr. Mizanur Rahman Azhari of the Hasene Foundation in Bangladesh, Dr. Rania Awaad of Stanford University School of Medicine in the United States, Dr. Samet Yahya Bal, a faculty member at Gümüşhane University in Türkiye,</w:t>
      </w:r>
    </w:p>
    <w:p>
      <w:pPr>
        <w:keepNext/>
      </w:pPr>
      <w:hyperlink r:id="rId11">
        <w:r>
          <w:rPr>
            <w:color w:val="1155CC"/>
            <w:u w:val="single"/>
          </w:rPr>
          <w:t>00:00:42 – 00:01:25</w:t>
        </w:r>
      </w:hyperlink>
    </w:p>
    <w:p>
      <w:r>
        <w:t>and Dr. Berrin Göncü, a specialist in clinical psychology from Türkiye. We ask everyone attending not to leave the hall. The next panel will begin immediately. May Allah reward you. We sincerely thank our speakers for their presentations. God willing, at our next forum, Dr. Mizanur</w:t>
      </w:r>
    </w:p>
    <w:p>
      <w:pPr>
        <w:keepNext/>
      </w:pPr>
      <w:hyperlink r:id="rId12">
        <w:r>
          <w:rPr>
            <w:color w:val="1155CC"/>
            <w:u w:val="single"/>
          </w:rPr>
          <w:t>00:01:25 – 00:01:55</w:t>
        </w:r>
      </w:hyperlink>
    </w:p>
    <w:p>
      <w:r>
        <w:t>Rahman Azhari, Dr. Rania Awaad, Dr. Samet Yahya Bal and Dr. Berrin Göncü will speak. The second forum is entitled The Need for Revelation in Building Society and the Family. Our second forum will follow this one immediately. We ask everyone to remain seated for the second forum.</w:t>
      </w:r>
    </w:p>
    <w:p>
      <w:pPr>
        <w:keepNext/>
      </w:pPr>
      <w:hyperlink r:id="rId13">
        <w:r>
          <w:rPr>
            <w:color w:val="1155CC"/>
            <w:u w:val="single"/>
          </w:rPr>
          <w:t>00:02:29 – 00:03:25</w:t>
        </w:r>
      </w:hyperlink>
    </w:p>
    <w:p>
      <w:r>
        <w:t>We now invite Prof. Mustafa Tuna, chair of the next panel, to the podium. We also invite the speakers, Dr. Mizanur Rahman Azhari, Dr. Rania Awaad, Dr. Samet Yahya Bal, and Dr. Berrin Göncü to the podium. May Allah reward them. We now invite Prof. Mustafa Tuna to the stage. Dr. Mizanur Rahman Azhari, Dr. Rania Awaad, Dr. Samet Yahya Bal, Dr. Berrin Göncü. The next panel will continue immediately.</w:t>
      </w:r>
    </w:p>
    <w:p>
      <w:pPr>
        <w:keepNext/>
      </w:pPr>
      <w:hyperlink r:id="rId14">
        <w:r>
          <w:rPr>
            <w:color w:val="1155CC"/>
            <w:u w:val="single"/>
          </w:rPr>
          <w:t>00:03:25 – 00:04:09</w:t>
        </w:r>
      </w:hyperlink>
    </w:p>
    <w:p>
      <w:r>
        <w:t>We ask our distinguished guests to remain in their seats. This will avoid an interruption between the two programmes. May Allah reward you. We welcome Dr. Berrin. Dear audience, please take your seats.</w:t>
      </w:r>
    </w:p>
    <w:p>
      <w:pPr>
        <w:keepNext/>
      </w:pPr>
      <w:hyperlink r:id="rId15">
        <w:r>
          <w:rPr>
            <w:color w:val="1155CC"/>
            <w:u w:val="single"/>
          </w:rPr>
          <w:t>00:04:10 – 00:04:43</w:t>
        </w:r>
      </w:hyperlink>
    </w:p>
    <w:p>
      <w:r>
        <w:t>Ms. Berrin Göncü, psychologist. Mizanur Rahman Azhari from Bangladesh, the Hasene Foundation in Bangladesh. We also welcome Dr. Rania Awaad: Stanford University School of Medicine, United States.</w:t>
      </w:r>
    </w:p>
    <w:p>
      <w:pPr>
        <w:keepNext/>
      </w:pPr>
      <w:hyperlink r:id="rId16">
        <w:r>
          <w:rPr>
            <w:color w:val="1155CC"/>
            <w:u w:val="single"/>
          </w:rPr>
          <w:t>00:05:04 – 00:05:27</w:t>
        </w:r>
      </w:hyperlink>
    </w:p>
    <w:p>
      <w:r>
        <w:t>Our fourth speaker is Samet... Dr. Samet Yahya Bal, from Gümüşhane University. Samet Yahya Bal.</w:t>
      </w:r>
    </w:p>
    <w:p>
      <w:pPr>
        <w:keepNext/>
      </w:pPr>
      <w:hyperlink r:id="rId17">
        <w:r>
          <w:rPr>
            <w:color w:val="1155CC"/>
            <w:u w:val="single"/>
          </w:rPr>
          <w:t>00:06:00 – 00:06:03</w:t>
        </w:r>
      </w:hyperlink>
    </w:p>
    <w:p>
      <w:r>
        <w:t>We invite Dr. Samet [surname unclear] to the stage.</w:t>
      </w:r>
    </w:p>
    <w:p>
      <w:pPr>
        <w:keepNext/>
      </w:pPr>
      <w:hyperlink r:id="rId18">
        <w:r>
          <w:rPr>
            <w:color w:val="1155CC"/>
            <w:u w:val="single"/>
          </w:rPr>
          <w:t>00:07:28 – 00:08:30</w:t>
        </w:r>
      </w:hyperlink>
    </w:p>
    <w:p>
      <w:r>
        <w:t>[Brief speech unclear.] We welcome Dr. Samet Yahya Bal... [institution phrase incomplete] We welcome Dr. Samet Yahya Bal [unclear words]. He is a faculty member at Gümüşhane University. Welcome, professor. He will probably speak Arabic, Turkish.</w:t>
      </w:r>
    </w:p>
    <w:p>
      <w:pPr>
        <w:keepNext/>
      </w:pPr>
      <w:hyperlink r:id="rId19">
        <w:r>
          <w:rPr>
            <w:color w:val="1155CC"/>
            <w:u w:val="single"/>
          </w:rPr>
          <w:t>00:08:30 – 00:09:14</w:t>
        </w:r>
      </w:hyperlink>
    </w:p>
    <w:p>
      <w:r>
        <w:t>Then you translate the Arabic, brother. [Peace be upon you?] How can we shape societies and families in the light of revelation? In a world that has left its guidance, how have societies and families begun to fall apart? What problems are they facing?</w:t>
      </w:r>
    </w:p>
    <w:p>
      <w:pPr>
        <w:keepNext/>
      </w:pPr>
      <w:hyperlink r:id="rId20">
        <w:r>
          <w:rPr>
            <w:color w:val="1155CC"/>
            <w:u w:val="single"/>
          </w:rPr>
          <w:t>00:09:16 – 00:10:00</w:t>
        </w:r>
      </w:hyperlink>
    </w:p>
    <w:p>
      <w:r>
        <w:t>How can we again find solutions to these problems in revelation? God willing, we will try to hold a forum around these questions. Unfortunately, our time has become very limited. As you also witnessed, the previous forum lasted a little longer than it should have. But we need to vacate this hall around six so that it can be prepared for dinner. So we will keep this forum a little short. I apologize to our speakers in advance. No headphones were given, so I’ll say it in English too. The previous forum really went over time and therefore we have to keep</w:t>
      </w:r>
    </w:p>
    <w:p>
      <w:pPr>
        <w:keepNext/>
      </w:pPr>
      <w:hyperlink r:id="rId21">
        <w:r>
          <w:rPr>
            <w:color w:val="1155CC"/>
            <w:u w:val="single"/>
          </w:rPr>
          <w:t>00:10:00 – 00:10:39</w:t>
        </w:r>
      </w:hyperlink>
    </w:p>
    <w:p>
      <w:r>
        <w:t>this forum shorter so that this room can be prepared for dinner later. In advance, I'm apologizing from our speakers. They will have to squeeze what they wanted to say into a shorter period of time. Without taking too long, let me begin by introducing our speakers. Then I will say a few words by way of preparation and questions, come down from here and give them the floor, God willing. Our speakers: Dr. Mizanur Rahman Azhari. He graduated from Al-Azhar University. One second, the wrong place.</w:t>
      </w:r>
    </w:p>
    <w:p>
      <w:pPr>
        <w:keepNext/>
      </w:pPr>
      <w:hyperlink r:id="rId22">
        <w:r>
          <w:rPr>
            <w:color w:val="1155CC"/>
            <w:u w:val="single"/>
          </w:rPr>
          <w:t>00:10:42 – 00:11:22</w:t>
        </w:r>
      </w:hyperlink>
    </w:p>
    <w:p>
      <w:r>
        <w:t>I will say this in English because I want him to understand. Our first speaker is going to be Dr. Mizanur Rahman Azhari with a BA from Azhari University and a PhD from International Islamic University of Malaysia in Islamic Sciences. Dr. Mizanur Rahman Eshari is a prominent Islamic scholar, public intellectual and inspirational speaker from Bangladesh. Having delivered over 500 lectures in Bangladesh and internationally, co-hosted Islamic talk shows on TV, He has given many talks, has many best-selling [words unclear], and is a researcher with good work; he has articles.</w:t>
      </w:r>
    </w:p>
    <w:p>
      <w:pPr>
        <w:keepNext/>
      </w:pPr>
      <w:hyperlink r:id="rId23">
        <w:r>
          <w:rPr>
            <w:color w:val="1155CC"/>
            <w:u w:val="single"/>
          </w:rPr>
          <w:t>00:11:27 – 00:12:09</w:t>
        </w:r>
      </w:hyperlink>
    </w:p>
    <w:p>
      <w:r>
        <w:t>He has many works. Bringing different audiences together, bringing different audiences in the Islamic world together—he brings them together. After that we will hear Dr. Rania. Rania [name unclear]. She is a clinical psychiatrist at Stanford University, a director there and an administrator in an Islamic programme there. She has many educational programmes. She works on Muslims’ mental needs.</w:t>
      </w:r>
    </w:p>
    <w:p>
      <w:pPr>
        <w:keepNext/>
      </w:pPr>
      <w:hyperlink r:id="rId24">
        <w:r>
          <w:rPr>
            <w:color w:val="1155CC"/>
            <w:u w:val="single"/>
          </w:rPr>
          <w:t>00:12:12 – 00:12:54</w:t>
        </w:r>
      </w:hyperlink>
    </w:p>
    <w:p>
      <w:r>
        <w:t>What we call Muslim Mental Health: she has work on Muslims’ mental well-being. There are also books on this issue. Two books. She also previously received classical Islamic education in Syria, in Damascus, and studied different Islamic disciplines. [Sahmet?] Yahya Bal is our third speaker, from Gümüşhane University. He was born in Trabzon in 1987. He graduated from Atatürk University, earned his doctorate at the same university. In Gümüşhane.</w:t>
      </w:r>
    </w:p>
    <w:p>
      <w:pPr>
        <w:keepNext/>
      </w:pPr>
      <w:hyperlink r:id="rId25">
        <w:r>
          <w:rPr>
            <w:color w:val="1155CC"/>
            <w:u w:val="single"/>
          </w:rPr>
          <w:t>00:12:57 – 00:13:36</w:t>
        </w:r>
      </w:hyperlink>
    </w:p>
    <w:p>
      <w:r>
        <w:t>I want to switch to Turkish. [Kebal?] was born in Trabzon in 1987. He earned his master’s degree at Atatürk University in 2010 and his doctorate at the Faculty of Theology of the same university. He wrote a doctoral thesis on the soul as a [“psikotonsal”?] substance and its relation to the body, on the soul-body relation. His interests are interdisciplinary topics such as kalam philosophy, philosophy of medicine and science, atheism, deism, artificial intelligence, free will and determinism, Quranic narratives, the soul and its relation to the body, living beings and their evidential role, human behaviour, psychology and psychiatry.</w:t>
      </w:r>
    </w:p>
    <w:p>
      <w:pPr>
        <w:keepNext/>
      </w:pPr>
      <w:hyperlink r:id="rId26">
        <w:r>
          <w:rPr>
            <w:color w:val="1155CC"/>
            <w:u w:val="single"/>
          </w:rPr>
          <w:t>00:13:37 – 00:14:20</w:t>
        </w:r>
      </w:hyperlink>
    </w:p>
    <w:p>
      <w:r>
        <w:t>Bal describes himself as a seeker of truth and a worker of thought. He aims to approach different disciplines through investigative analysis, especially examining questions of science, philosophy and humanity from an Islamic perspective. Our fourth speaker, God willing, is Dr. Berrin Göncü. Born in Eğirdir, Isparta, Dr. Göncü graduated from the Psychological Counselling Department at [Otri?]. Specializing in clinical psychology, Dr. Göncü did her master’s research on attachment and her doctorate on bibliotherapy. She began her career at METU, then continued her work at Eastern Mediterranean University. She has done clinical work with adults and children for 27 years.</w:t>
      </w:r>
    </w:p>
    <w:p>
      <w:pPr>
        <w:keepNext/>
      </w:pPr>
      <w:hyperlink r:id="rId27">
        <w:r>
          <w:rPr>
            <w:color w:val="1155CC"/>
            <w:u w:val="single"/>
          </w:rPr>
          <w:t>00:14:20 – 00:15:02</w:t>
        </w:r>
      </w:hyperlink>
    </w:p>
    <w:p>
      <w:r>
        <w:t>For many years she produced and hosted psychology programmes on Moral FM. Göncü wrote books on children’s emotional and social intelligence. Translated into English and Arabic, her works reached schools in different countries. Her particular interests include attachment, self-compassion, the false self, codependency and narcissism. Like our colleague Samet, Göncü calls herself a seeker of truth. In this quest, Risale-i Nur has been a basic source guiding her in the light of the Quran and Sunnah. Alongside her clinical work, she continues volunteering at the [Çeyiz?] Foundation and Ümraniye Moral Cultural Centre. I wanted to introduce all our speakers at the start, as we will not have</w:t>
      </w:r>
    </w:p>
    <w:p>
      <w:pPr>
        <w:keepNext/>
      </w:pPr>
      <w:hyperlink r:id="rId28">
        <w:r>
          <w:rPr>
            <w:color w:val="1155CC"/>
            <w:u w:val="single"/>
          </w:rPr>
          <w:t>00:15:02 – 00:15:44</w:t>
        </w:r>
      </w:hyperlink>
    </w:p>
    <w:p>
      <w:r>
        <w:t>time to do so individually later. I think this will be quicker, God willing. I want to say a few words to open the discussion. Societies and families based on revelation: this is what we will discuss. As I just said, many civilizations and many societies have utopias. They want to shape their future according to a utopia, or people from that society write and imagine utopias, hoping the future can take that form. In Islamic civilization, which Professor Alparslan just mentioned, there is no need for such a utopia.</w:t>
      </w:r>
    </w:p>
    <w:p>
      <w:pPr>
        <w:keepNext/>
      </w:pPr>
      <w:hyperlink r:id="rId29">
        <w:r>
          <w:rPr>
            <w:color w:val="1155CC"/>
            <w:u w:val="single"/>
          </w:rPr>
          <w:t>00:15:44 – 00:16:25</w:t>
        </w:r>
      </w:hyperlink>
    </w:p>
    <w:p>
      <w:r>
        <w:t>There is no need for such a utopia about the future. For Islamic civilization’s utopia is the Age of Felicity, when our Prophet, peace and blessings be upon him, and his Companions lived. We take our examples from there and try to be like it. But we face a problem: the [“total”?] of that Age of Felicity, a society among pre-modern societies, was very different from the society we live in today. We now live in a mass society. We have mass media, mass politics, mass production and mass consumption. Instead of small communities in villages and neighbourhoods</w:t>
      </w:r>
    </w:p>
    <w:p>
      <w:pPr>
        <w:keepNext/>
      </w:pPr>
      <w:hyperlink r:id="rId30">
        <w:r>
          <w:rPr>
            <w:color w:val="1155CC"/>
            <w:u w:val="single"/>
          </w:rPr>
          <w:t>00:16:25 – 00:17:09</w:t>
        </w:r>
      </w:hyperlink>
    </w:p>
    <w:p>
      <w:r>
        <w:t>where everyone knew one another and lived together for generations, we live in apartments and large cities, in societies where people do not know one another and live anonymously. Where can we place the family in such a society? This is an important question. Because society consists of a family, of families. We live at a time when cooperation between society and family has broken down. In those communities everyone knew one another. Together, family and society passed the ball back and forth—if the expression is [“ignorant”?], I apologize to our interpreters here—trying to shape society, and families tried to raise their children.</w:t>
      </w:r>
    </w:p>
    <w:p>
      <w:pPr>
        <w:keepNext/>
      </w:pPr>
      <w:hyperlink r:id="rId31">
        <w:r>
          <w:rPr>
            <w:color w:val="1155CC"/>
            <w:u w:val="single"/>
          </w:rPr>
          <w:t>00:17:09 – 00:17:49</w:t>
        </w:r>
      </w:hyperlink>
    </w:p>
    <w:p>
      <w:r>
        <w:t>We live in a world that has lost this. How can we reshape society by drawing on the Age of Felicity, revelation, and the examples of our Prophet and his Companions—peace and blessings be upon him, may Allah be pleased with him? We ask this question, and, hoping it will help, I want to read two short passages from Bediüzzaman Said Nursi. First: according to religious law, a husband should be [compatible?] with his wife; that is, they should suit one another. This being [compatible?] and equal concerns, most importantly, religious devotion. Happy is the husband who follows his wife’s devotion and becomes devout so as not to lose his companion in eternal life.</w:t>
      </w:r>
    </w:p>
    <w:p>
      <w:pPr>
        <w:keepNext/>
      </w:pPr>
      <w:hyperlink r:id="rId32">
        <w:r>
          <w:rPr>
            <w:color w:val="1155CC"/>
            <w:u w:val="single"/>
          </w:rPr>
          <w:t>00:17:50 – 00:18:30</w:t>
        </w:r>
      </w:hyperlink>
    </w:p>
    <w:p>
      <w:r>
        <w:t>Fortunate is the wife who sees her husband’s devotion and embraces piety, saying, “May I not lose my eternal companion.” [Woe?] to the man who enters dissipation that will cause him to lose his righteous wife forever. How unfortunate the wife who does not follow her [pious?] husband and loses that blessed eternal companion. A thousand [woes?] to that unfortunate husband and wife who imitate one another’s sin and [dissipation?], helping one another be cast into the fire. That was a passage about the family. Second: yes, an event greater than this world war and a cause more [secure?] than the claim to general dominion over this earth.</w:t>
      </w:r>
    </w:p>
    <w:p>
      <w:pPr>
        <w:keepNext/>
      </w:pPr>
      <w:hyperlink r:id="rId33">
        <w:r>
          <w:rPr>
            <w:color w:val="1155CC"/>
            <w:u w:val="single"/>
          </w:rPr>
          <w:t>00:18:30 – 00:19:15</w:t>
        </w:r>
      </w:hyperlink>
    </w:p>
    <w:p>
      <w:r>
        <w:t>Everyone, especially Muslims, faces such an event and such a cause that, if a person had the power and wealth of the Germans and the English, and had reason too, he would spend it without hesitation to win that one cause. That cause is what a hundred thousand eminent people, and the stars and guides of countless humanity, have unanimously announced based on thousands of promises and covenants of the Owner and Ruler of the universe, and some have seen with their own eyes: Everyone faces the cause of winning or losing, in return for faith, an everlasting field and property as vast as the earth, adorned with gardens and palaces.</w:t>
      </w:r>
    </w:p>
    <w:p>
      <w:pPr>
        <w:keepNext/>
      </w:pPr>
      <w:hyperlink r:id="rId34">
        <w:r>
          <w:rPr>
            <w:color w:val="1155CC"/>
            <w:u w:val="single"/>
          </w:rPr>
          <w:t>00:19:15 – 00:19:38</w:t>
        </w:r>
      </w:hyperlink>
    </w:p>
    <w:p>
      <w:r>
        <w:t>What should our societies and families be like to help each individual win this cause? We will put our questions on this to our speakers. For the reasons I explained earlier, we must limit our talks to six or seven minutes. So, without losing more time, I invite Dr. Mizanur Rahman to the lectern. Please.</w:t>
      </w:r>
    </w:p>
    <w:p>
      <w:pPr>
        <w:keepNext/>
      </w:pPr>
      <w:hyperlink r:id="rId35">
        <w:r>
          <w:rPr>
            <w:color w:val="1155CC"/>
            <w:u w:val="single"/>
          </w:rPr>
          <w:t>00:20:01 – 00:20:48</w:t>
        </w:r>
      </w:hyperlink>
    </w:p>
    <w:p>
      <w:r>
        <w:t>May the peace, mercy and blessings of Allah be upon you. [Words of address unclear.] [Beginning incomplete] [National Islamic University?] in Malaysia, at that time I noticed that some of our Turkish brothers, they used to organize an evening halakha on Risale-i Nur at our central mosque. But I never had the opportunity to go through this beautiful work at that time. My study on his profound legacy commenced only a few weeks ago, so that's</w:t>
      </w:r>
    </w:p>
    <w:p>
      <w:pPr>
        <w:keepNext/>
      </w:pPr>
      <w:hyperlink r:id="rId36">
        <w:r>
          <w:rPr>
            <w:color w:val="1155CC"/>
            <w:u w:val="single"/>
          </w:rPr>
          <w:t>00:20:48 – 00:21:31</w:t>
        </w:r>
      </w:hyperlink>
    </w:p>
    <w:p>
      <w:r>
        <w:t>why I'm not that person, expert person to give any opinion or comments about his profound legacy. That's why I will try to just share some of my humble observation on his legacy based on my study and observation. So based on my observation, Ustaz Said Nursi acts as a spiritual physician to treat the basic maladies of the society. He envisioned revelation-centered societies and families where the core values and practices practices are explicitly derived from divine revelation, not from the secular philosophy.</w:t>
      </w:r>
    </w:p>
    <w:p>
      <w:pPr>
        <w:keepNext/>
      </w:pPr>
      <w:hyperlink r:id="rId37">
        <w:r>
          <w:rPr>
            <w:color w:val="1155CC"/>
            <w:u w:val="single"/>
          </w:rPr>
          <w:t>00:21:33 – 00:22:16</w:t>
        </w:r>
      </w:hyperlink>
    </w:p>
    <w:p>
      <w:r>
        <w:t>In reference to the proposed title today, Revelation-Centered Societies and Families, I will try to confine my remarks into two urgent matters, one striking the heart of the family and another deeply impacting our modern society. So my first concern is regarding marital discord, I mean deterioration of the relationship between husband and wife. In the 24th flash, Bediüzzaman Said Nursi said, I'm quoting him, according to the Sharia, the husband should be a good match for the wife. That is, they should be suitable for each other. The most important aspect of this suitability concerns religion. So according to him,</w:t>
      </w:r>
    </w:p>
    <w:p>
      <w:pPr>
        <w:keepNext/>
      </w:pPr>
      <w:hyperlink r:id="rId38">
        <w:r>
          <w:rPr>
            <w:color w:val="1155CC"/>
            <w:u w:val="single"/>
          </w:rPr>
          <w:t>00:22:16 – 00:22:57</w:t>
        </w:r>
      </w:hyperlink>
    </w:p>
    <w:p>
      <w:r>
        <w:t>the best couple is that couple who help each other to protect their deen, I mean religiosity. and as they live together in this dunya similarly they should have a strong ambition strong goal to be reunited in Jannah and loser is the couple who live together in this dunya but couldn't be reunited in Jannah to me this is really an interesting perception the first human relationship created by Allah SWT that was the relationship of Adam and Eve I mean the marriage of Adam and Eve which began in Jannah before the descent to earth that means our ancestral original home was Jannah therefore after living in</w:t>
      </w:r>
    </w:p>
    <w:p>
      <w:pPr>
        <w:keepNext/>
      </w:pPr>
      <w:hyperlink r:id="rId39">
        <w:r>
          <w:rPr>
            <w:color w:val="1155CC"/>
            <w:u w:val="single"/>
          </w:rPr>
          <w:t>00:22:57 – 00:23:41</w:t>
        </w:r>
      </w:hyperlink>
    </w:p>
    <w:p>
      <w:r>
        <w:t>this dunya a couple is supposed to return to the very same place where their ancestors arrived from in paradise this point was nicely articulated in the 24th flash by Bediüzzaman Said Nursi rahimahullah actually when both partners husband and and wife. They prioritize their faith and elevate their spiritual connection to Allah. They connect each other. Religiosity bridges the gap between them, bring them closer, strengthen their mutual relationship. That means the closer the couple comes to Allah, the closer they come each other. If they disconnect from Allah, they disconnect each other. So it's It's like a love pyramid.</w:t>
      </w:r>
    </w:p>
    <w:p>
      <w:pPr>
        <w:keepNext/>
      </w:pPr>
      <w:hyperlink r:id="rId40">
        <w:r>
          <w:rPr>
            <w:color w:val="1155CC"/>
            <w:u w:val="single"/>
          </w:rPr>
          <w:t>00:23:42 – 00:24:27</w:t>
        </w:r>
      </w:hyperlink>
    </w:p>
    <w:p>
      <w:r>
        <w:t>You know the shape of pyramid look like triangle, right? So just imagine the position of Allah is at the apex and the position of husband and wife at the base forming a [sector?] triangle where the actions pleasing to Allah subhanahu wa ta'ala bring them closer to Him and closer to each other. And the actions displeasing to Allah subhanahu wa ta'ala create distance between them. What does it mean? It means the closer the couple comes to Allah, the closer they come to each other. If they disconnect from Allah, they disconnect from each other. So this was nicely articulated in this flash. So to Ustaz Nursi, the marital relationship shouldn't be for a short period of time</w:t>
      </w:r>
    </w:p>
    <w:p>
      <w:pPr>
        <w:keepNext/>
      </w:pPr>
      <w:hyperlink r:id="rId41">
        <w:r>
          <w:rPr>
            <w:color w:val="1155CC"/>
            <w:u w:val="single"/>
          </w:rPr>
          <w:t>00:24:27 – 00:25:13</w:t>
        </w:r>
      </w:hyperlink>
    </w:p>
    <w:p>
      <w:r>
        <w:t>only in this worldly life. Rather, he considered this relationship as eternal, starting from this dunya, reaching all the way to Jannah. He regarded this marital bond as lifelong commitment and beyond, not as a temporary phase. This bond will not be limited to this world alone, but will extend to the hereafter as well. So this concludes my first point. My second concern is regarding global disinformation, which threatens our social stability. We all know about his famous Juma sermon at Umayyad Mosque in Damascus in 1911 where he nicely described six dire sicknesses.</w:t>
      </w:r>
    </w:p>
    <w:p>
      <w:pPr>
        <w:keepNext/>
      </w:pPr>
      <w:hyperlink r:id="rId42">
        <w:r>
          <w:rPr>
            <w:color w:val="1155CC"/>
            <w:u w:val="single"/>
          </w:rPr>
          <w:t>00:25:13 – 00:25:56</w:t>
        </w:r>
      </w:hyperlink>
    </w:p>
    <w:p>
      <w:r>
        <w:t>So one of the sicknesses is the death of truthfulness, I mean dishonesty and hypocrisy. Said Nursi argues that someone's hypocrisy and dishonesty not only harm others others, but destroy our communal solidarity. In today's world, truth has become a rare commodity. False news, fake news, AI-generated content is everywhere. Authenticity and trustworthiness is declining day by day in modern society. Deep fakes are spreading so fast. Society faces crisis of trust, and especially mass people, they are in super dilemma. They don't know where to go, who to trust. [word unclear], they have lost their faith in everything and everyone.</w:t>
      </w:r>
    </w:p>
    <w:p>
      <w:pPr>
        <w:keepNext/>
      </w:pPr>
      <w:hyperlink r:id="rId43">
        <w:r>
          <w:rPr>
            <w:color w:val="1155CC"/>
            <w:u w:val="single"/>
          </w:rPr>
          <w:t>00:25:57 – 00:26:40</w:t>
        </w:r>
      </w:hyperlink>
    </w:p>
    <w:p>
      <w:r>
        <w:t>To make a [revelation?]-centered society, we have to fight against these all types of falsehood, fabrication and disinformation. As remedy, Ustaz Nursi suggested the practice of truthfulness, siddq, sincerity as a non-negotiable value upon which all individual and organizational relationships are built. The Holy Quran also, Quranic guidance also instructed us to uphold the truth in all aspects of our life. And we all know our beloved Prophet was a truthful person. The people of Mecca, despite their hostility, they compelled to entitle him as As-Sadiq, Al-Ameen, the truthful, the trustworthy person.</w:t>
      </w:r>
    </w:p>
    <w:p>
      <w:pPr>
        <w:keepNext/>
      </w:pPr>
      <w:hyperlink r:id="rId44">
        <w:r>
          <w:rPr>
            <w:color w:val="1155CC"/>
            <w:u w:val="single"/>
          </w:rPr>
          <w:t>00:26:40 – 00:27:21</w:t>
        </w:r>
      </w:hyperlink>
    </w:p>
    <w:p>
      <w:r>
        <w:t>And I believe you all know the famous story when the Qur'anic verses were revealed, our prophet climbed mountain Safa and called the people of Mecca, he said, oh my clan, if I say there is a military behind the mountain waiting to attack you, would you believe me? What was their reply? They all say together, yes, we must believe you because we never ever experienced a single lie from you, Allahu Akbar. So this was the track record of truthfulness of our beloved Prophet Muhammad and testified by his own community.</w:t>
      </w:r>
    </w:p>
    <w:p>
      <w:pPr>
        <w:keepNext/>
      </w:pPr>
      <w:hyperlink r:id="rId45">
        <w:r>
          <w:rPr>
            <w:color w:val="1155CC"/>
            <w:u w:val="single"/>
          </w:rPr>
          <w:t>00:27:21 – 00:28:03</w:t>
        </w:r>
      </w:hyperlink>
    </w:p>
    <w:p>
      <w:r>
        <w:t>As a cure of untruth and falsehood, Said Nursi prescribes honesty, truthfulness and transparency in public life. Nursi’s message was very clear, he demands that all communication to be rooted in sincerity and factual integrity, making the fight against lying and propaganda a central tenet of modern advocacy to ensure a [revelation?]-centered society. So combating this global disinformation is a collective duty for the entire Ummah and Muslims are commanded by Quran to critically investigate and verify any news before accepting or sharing it. If we see anything in Facebook or Twitter or social media, we cannot share it without verifying it because Allah said</w:t>
      </w:r>
    </w:p>
    <w:p>
      <w:pPr>
        <w:keepNext/>
      </w:pPr>
      <w:hyperlink r:id="rId46">
        <w:r>
          <w:rPr>
            <w:color w:val="1155CC"/>
            <w:u w:val="single"/>
          </w:rPr>
          <w:t>00:28:03 – 00:28:39</w:t>
        </w:r>
      </w:hyperlink>
    </w:p>
    <w:p>
      <w:r>
        <w:t>[following words unresolved], so we have to justify, verify the authenticity of the news. And if needed, we need to cross-check and double-check. Then only we can share. So in reality, dear brothers and sisters, true peace in our communities and families will only be ensured when we submit our hearts completely to the commandments of Allah subhanahu wa ta'ala and his divine revelation and that was Said Nursi lifelong aspiration thank you so very much for your time it's an honor to be speaking at the forum Barak allahu feekum Jamia and assalamu alaikum warahmatullahi wabarakatuh</w:t>
      </w:r>
    </w:p>
    <w:p>
      <w:pPr>
        <w:keepNext/>
      </w:pPr>
      <w:hyperlink r:id="rId47">
        <w:r>
          <w:rPr>
            <w:color w:val="1155CC"/>
            <w:u w:val="single"/>
          </w:rPr>
          <w:t>00:28:45 – 00:29:27</w:t>
        </w:r>
      </w:hyperlink>
    </w:p>
    <w:p>
      <w:r>
        <w:t>Thank you, Dr. Mizanur Rahman, very much for the enlightening words and also for keeping the time. And now I am inviting Dr. Rania Awaad to the podium. Peace be upon you, and Allah’s mercy and blessings. In the name of Allah, the Merciful, the Compassionate. Blessings and peace on our master Muhammad, his family and all companions. My talk will be in the [opening phrase incomplete]. It is an honor and pleasure to be here. and to commemorate the teachings of Badi' al-Zaman, Sayyid Sa'id</w:t>
      </w:r>
    </w:p>
    <w:p>
      <w:pPr>
        <w:keepNext/>
      </w:pPr>
      <w:hyperlink r:id="rId48">
        <w:r>
          <w:rPr>
            <w:color w:val="1155CC"/>
            <w:u w:val="single"/>
          </w:rPr>
          <w:t>00:29:27 – 00:30:12</w:t>
        </w:r>
      </w:hyperlink>
    </w:p>
    <w:p>
      <w:r>
        <w:t>Nursi, and to speak about family and to speak about our children. So I would like to start with a question that Dr. Tuna had posed to us. Is it enough for families to be pious in order for everybody within that family to also be following the commandments of Allah SWT? As it turns out, individual piety, individual taqwa is not sufficient for an entire family. It requires that there are more efforts that are done collectively because there are downstream pressures that every family will have, whether this is media, whether this has to do with people in our social environments,</w:t>
      </w:r>
    </w:p>
    <w:p>
      <w:pPr>
        <w:keepNext/>
      </w:pPr>
      <w:hyperlink r:id="rId49">
        <w:r>
          <w:rPr>
            <w:color w:val="1155CC"/>
            <w:u w:val="single"/>
          </w:rPr>
          <w:t>00:30:13 – 00:30:53</w:t>
        </w:r>
      </w:hyperlink>
    </w:p>
    <w:p>
      <w:r>
        <w:t>or in other places that are attempting to take away religion and spirituality from the core of the family. So I would like to come back to the Prophet sallallahu alayhi wa sallam and look at what he did, what we refer to as the Medinan society. That when the Prophet Muhammad sallallahu alayhi wa sallam immigrated to Medina, he did not teach that tazkiyah or purification of one's soul and one's heart was sufficient. Had he done so, all of the teachings would have been simply spiritual. However, in Medina, what we see is civic and institutional infrastructure.</w:t>
      </w:r>
    </w:p>
    <w:p>
      <w:pPr>
        <w:keepNext/>
      </w:pPr>
      <w:hyperlink r:id="rId50">
        <w:r>
          <w:rPr>
            <w:color w:val="1155CC"/>
            <w:u w:val="single"/>
          </w:rPr>
          <w:t>00:30:53 – 00:31:37</w:t>
        </w:r>
      </w:hyperlink>
    </w:p>
    <w:p>
      <w:r>
        <w:t>The Mu'akha, or the bringing together of brothers from the Ansar and the Muhajireen, is an example of just that. The concept of the Mithaq al-Medina, the constitution of Medina to put down laws and order. The market governance that was done to ensure that the marketplace was just and upright. right, and to make sure that there were civic spaces around the masjid and not simply the masjid itself. Today we find in many of our countries, and there are many represented here, beautiful masajid, beautiful places of worship that are utilized for minutes of every day for prayer and are empty otherwise throughout the day. It would be much more practical and pragmatic and part of</w:t>
      </w:r>
    </w:p>
    <w:p>
      <w:pPr>
        <w:keepNext/>
      </w:pPr>
      <w:hyperlink r:id="rId51">
        <w:r>
          <w:rPr>
            <w:color w:val="1155CC"/>
            <w:u w:val="single"/>
          </w:rPr>
          <w:t>00:31:37 – 00:32:20</w:t>
        </w:r>
      </w:hyperlink>
    </w:p>
    <w:p>
      <w:r>
        <w:t>the sunnah of the Prophet ﷺ to ensure that we have community centers, places in which our children are then able to have a reinforcement of the very teachings they learn within their homes. I would like to reimagine these civic spaces and imagine in my field, which is the field of psychiatry, psychology, and mental health, that we have mental health services in each and every one of these centers. imagine if it was integrated within our religious and cultural spaces. Further imagine that when you come to raise a family that it is not the hyper nuclear family the mother father and children that the modern society has</w:t>
      </w:r>
    </w:p>
    <w:p>
      <w:pPr>
        <w:keepNext/>
      </w:pPr>
      <w:hyperlink r:id="rId52">
        <w:r>
          <w:rPr>
            <w:color w:val="1155CC"/>
            <w:u w:val="single"/>
          </w:rPr>
          <w:t>00:32:20 – 00:33:03</w:t>
        </w:r>
      </w:hyperlink>
    </w:p>
    <w:p>
      <w:r>
        <w:t>intended for us but rather what was done historically which was that there was an interconnected family unit many people who were responsible for raising a child that domestic labor is not simply put on the shoulders of the woman, and bear with me here, but that we're following a prophetic example in which the Prophet himself sallallahu alayhi wa sallam partook in the domestic labor of that household. In addition, that it is not simply the mother who raises children. She will be responsible in front of her Lord on the Day of Judgment, as will the man who fathered that child he fathers and he raises and he's responsible of</w:t>
      </w:r>
    </w:p>
    <w:p>
      <w:pPr>
        <w:keepNext/>
      </w:pPr>
      <w:hyperlink r:id="rId53">
        <w:r>
          <w:rPr>
            <w:color w:val="1155CC"/>
            <w:u w:val="single"/>
          </w:rPr>
          <w:t>00:33:03 – 00:33:47</w:t>
        </w:r>
      </w:hyperlink>
    </w:p>
    <w:p>
      <w:r>
        <w:t>tarbiyah just as the mother is any other interpretation of this is simply a cultural interpretation what is which is against the sunnah of our deen the mother and the father both are responsible for the upbringing of their child and children and to hyper emphasize this concept of tarbiyah which brings you back to your Rabb, meaning that you know your Lord. In traditional Islamic societies, it was not simply just the parents and the grandparents, it was also the murabbi, al-sheikh al-murabbi, the concept of having spiritual guides and spiritual teachers who are reinforcing what the parents are teaching at home. We are sorely missing this today.</w:t>
      </w:r>
    </w:p>
    <w:p>
      <w:pPr>
        <w:keepNext/>
      </w:pPr>
      <w:hyperlink r:id="rId54">
        <w:r>
          <w:rPr>
            <w:color w:val="1155CC"/>
            <w:u w:val="single"/>
          </w:rPr>
          <w:t>00:33:48 – 00:34:29</w:t>
        </w:r>
      </w:hyperlink>
    </w:p>
    <w:p>
      <w:r>
        <w:t>If we were to come back to this concept, we would find so much more resilience in our marriages, much more resilience in our raising of children, and the ability to make sure that they are able to weather the storm of contemporary and modern issues that surround us. Furthermore, I'd like us to bring us back to the very purpose of why Allah put us here on earth. And as you all know, this is the concept of servanthood, slavehood to Allah in anything and everything that we do. It is also the concept of khilafah, of making sure that we really are the caretakers, the stewards of our families, of our communities, of our lands, of this earth.</w:t>
      </w:r>
    </w:p>
    <w:p>
      <w:pPr>
        <w:keepNext/>
      </w:pPr>
      <w:hyperlink r:id="rId55">
        <w:r>
          <w:rPr>
            <w:color w:val="1155CC"/>
            <w:u w:val="single"/>
          </w:rPr>
          <w:t>00:34:29 – 00:35:10</w:t>
        </w:r>
      </w:hyperlink>
    </w:p>
    <w:p>
      <w:r>
        <w:t>That means that every small decision is important. How we manage our money, how we structure our homes, how we educate our children must be aligned with worshipping Allah subhanahu wa ta'ala. I'd like to say here that we have a saying of Sayyidina Ali, and I'd like to wrap up with this concept. Sayyidina Ali, karamallahu wajhahu, had a beautiful concept of teaching us the sevens in raising children. To play with them for seven, to discipline and teach them for seven, and then to befriend them for seven. But let me ask this question to the audience. If by the time a child reaches the</w:t>
      </w:r>
    </w:p>
    <w:p>
      <w:pPr>
        <w:keepNext/>
      </w:pPr>
      <w:hyperlink r:id="rId56">
        <w:r>
          <w:rPr>
            <w:color w:val="1155CC"/>
            <w:u w:val="single"/>
          </w:rPr>
          <w:t>00:35:10 – 00:35:52</w:t>
        </w:r>
      </w:hyperlink>
    </w:p>
    <w:p>
      <w:r>
        <w:t>age 14, which is the final stage of playing with them, afterwards you're going to teach them, afterwards you're going to befriend them. How is a parent meant to befriend their child if they themselves have not invested in this in the first 14 years? Allah, exalted is He, knows what He created psychologically. Psychologically a teenager will turn to their peers and their friends by the teen years more than they will turn to their parents So what shall the parents do they spend the first 14 years? instituting and Nurturing a society friendships families who are similar minded to them so that when they know what's going to happen that the</w:t>
      </w:r>
    </w:p>
    <w:p>
      <w:pPr>
        <w:keepNext/>
      </w:pPr>
      <w:hyperlink r:id="rId57">
        <w:r>
          <w:rPr>
            <w:color w:val="1155CC"/>
            <w:u w:val="single"/>
          </w:rPr>
          <w:t>00:35:52 – 00:36:35</w:t>
        </w:r>
      </w:hyperlink>
    </w:p>
    <w:p>
      <w:r>
        <w:t>teens will turn To peers before them that what's surrounding them as a sohba saliha a righteous companionship This could not happen in a vacuum. It must happen and be cultivated in the first 14 years of that child's life. And so we hope, inshallah, that thinking about the concept of falah or success is a divine success. It is not the titles or degrees or the amount of money that we earn or the places that uphold us, the platforms that we stand on. But rather, what good is all of it? And I talk to you as somebody who's in one of the world's most premier universities. What good is that degree? What good is that work? If ultimately it does not earn me Jannah, what good is your work?</w:t>
      </w:r>
    </w:p>
    <w:p>
      <w:pPr>
        <w:keepNext/>
      </w:pPr>
      <w:hyperlink r:id="rId58">
        <w:r>
          <w:rPr>
            <w:color w:val="1155CC"/>
            <w:u w:val="single"/>
          </w:rPr>
          <w:t>00:36:36 – 00:37:16</w:t>
        </w:r>
      </w:hyperlink>
    </w:p>
    <w:p>
      <w:r>
        <w:t>What good is your tarbiyah if ultimately it does not guide you and your child, your spouse and your family members into Jannah? So with that we end and say that pious families cannot survive on isolated islands. We must have a revelation-centered paradigm in which the Qur'an and the Sunnah is the very core of that building and social institutional ecosystems that allow righteousness to become sustainable. I pray, inshallah, this was beneficial to you as a reminder to myself before you that Allah, subhanahu wa ta'ala, accepts from us, helps us, and aids us in our endeavors. May Allah bless you.</w:t>
      </w:r>
    </w:p>
    <w:p>
      <w:pPr>
        <w:keepNext/>
      </w:pPr>
      <w:hyperlink r:id="rId59">
        <w:r>
          <w:rPr>
            <w:color w:val="1155CC"/>
            <w:u w:val="single"/>
          </w:rPr>
          <w:t>00:37:16 – 00:37:59</w:t>
        </w:r>
      </w:hyperlink>
    </w:p>
    <w:p>
      <w:r>
        <w:t>Praise be to Allah, Lord of the worlds. Blessings and peace on the guide Muhammad, his family and all companions. Thank you. Thank you very much. Dr. Rania’s talk. Two words are very important. To [express?] them again. One is resilience. [Every…] We may be unable to do what is needed, or we may face difficulties. This is normal. But if we have resilience, if we have endurance, we overcome it.</w:t>
      </w:r>
    </w:p>
    <w:p>
      <w:pPr>
        <w:keepNext/>
      </w:pPr>
      <w:hyperlink r:id="rId60">
        <w:r>
          <w:rPr>
            <w:color w:val="1155CC"/>
            <w:u w:val="single"/>
          </w:rPr>
          <w:t>00:37:59 – 00:38:40</w:t>
        </w:r>
      </w:hyperlink>
    </w:p>
    <w:p>
      <w:r>
        <w:t>Secondly, she mentioned the brotherhood our Prophet established between the Ansar and the Muhajirun. If we try to raise our children individually, we will not be able to do it. If we try to enter Paradise individually, that is very difficult too. We must be brothers and sisters; we must support one another. Now I invite Dr. Samet Yahya Bal to the podium. Please, sir. Peace be upon you. I will say a few words about inquiry and belonging in the family.</w:t>
      </w:r>
    </w:p>
    <w:p>
      <w:pPr>
        <w:keepNext/>
      </w:pPr>
      <w:hyperlink r:id="rId61">
        <w:r>
          <w:rPr>
            <w:color w:val="1155CC"/>
            <w:u w:val="single"/>
          </w:rPr>
          <w:t>00:38:40 – 00:39:23</w:t>
        </w:r>
      </w:hyperlink>
    </w:p>
    <w:p>
      <w:r>
        <w:t>Master Bediuzzaman mentions the following context in Tarihçe-i Hayat. The world is undergoing a great spiritual crisis. A disease born within [Western?] society, whose foundations are shaken, a pestilence, is spreading like a plague throughout humanity. There he asks what stance Islamic society will take in the face of this situation. Will it, he asks, confront this with the West’s rotten, putrid, [decayed?] principles and methods? No. I see great minds in heedlessness. Yes, the move from agrarian society to secular revolution and modern life brought urbanisation. As you know, we applauded it, sometimes missing the ideology in the “logy” of technology,</w:t>
      </w:r>
    </w:p>
    <w:p>
      <w:pPr>
        <w:keepNext/>
      </w:pPr>
      <w:hyperlink r:id="rId62">
        <w:r>
          <w:rPr>
            <w:color w:val="1155CC"/>
            <w:u w:val="single"/>
          </w:rPr>
          <w:t>00:39:23 – 00:40:04</w:t>
        </w:r>
      </w:hyperlink>
    </w:p>
    <w:p>
      <w:r>
        <w:t>swallowing it and applying these things to our lives. But, of course, we faced many problems here, and problems in the family are one of them. These problems were not limited to distorted urbanisation, the formation of blocks, and the structure of distorted cities. They also distorted the meaning, spirituality, values and faith within the family and struck them. Consequently, as a result of this distortion and distortion, generations too became crooked and distorted, as it were. This needs to be understood very well.</w:t>
      </w:r>
    </w:p>
    <w:p>
      <w:pPr>
        <w:keepNext/>
      </w:pPr>
      <w:hyperlink r:id="rId63">
        <w:r>
          <w:rPr>
            <w:color w:val="1155CC"/>
            <w:u w:val="single"/>
          </w:rPr>
          <w:t>00:40:04 – 00:40:48</w:t>
        </w:r>
      </w:hyperlink>
    </w:p>
    <w:p>
      <w:r>
        <w:t>Master Bediuzzaman, the family… As I said, inquiry: what I mean by inquiry in the family is inquiry that satisfies and nourishes the mind. Secondly, what I mean by belonging is a belonging that embraces the heart within the family and takes it in. In agricultural society, we also learned religion within the culture. There was an extended family: a maternal uncle, a paternal aunt, a mother nearby, maternal and paternal grandmothers; the child was born into a culture, as it were. Despite its mistakes, there was a transmission of religion within that culture and communication. Today, in modern secular life, longer working hours and the advent of social media have left the people at home in a situation</w:t>
      </w:r>
    </w:p>
    <w:p>
      <w:pPr>
        <w:keepNext/>
      </w:pPr>
      <w:hyperlink r:id="rId64">
        <w:r>
          <w:rPr>
            <w:color w:val="1155CC"/>
            <w:u w:val="single"/>
          </w:rPr>
          <w:t>00:40:48 – 00:41:29</w:t>
        </w:r>
      </w:hyperlink>
    </w:p>
    <w:p>
      <w:r>
        <w:t>that broke even the nuclear family. Normally, “nuclear family” made me think: the nucleus can no longer be divided. In other words, the neutron, proton and atom are very tightly bound together. Unfortunately, the secular revolution has also eliminated this notion of the nuclear family, and there is no communication between family members. Parents have almost come to occupy the position of family managers. Yet, with Master Bediuzzaman’s particular emphasis on mothers, it is said that mothers are their children’s first and most influential teachers. Of course, what does a child do without this belonging in the family? When they do not experience this transmission within family culture, within cultural history,</w:t>
      </w:r>
    </w:p>
    <w:p>
      <w:pPr>
        <w:keepNext/>
      </w:pPr>
      <w:hyperlink r:id="rId65">
        <w:r>
          <w:rPr>
            <w:color w:val="1155CC"/>
            <w:u w:val="single"/>
          </w:rPr>
          <w:t>00:41:29 – 00:42:09</w:t>
        </w:r>
      </w:hyperlink>
    </w:p>
    <w:p>
      <w:r>
        <w:t>they are swept into other forms of belonging, other centres of pleasure and their algorithms. They cannot avoid being drawn in. Therefore, this family culture must certainly be put into practice through an urgent action plan. After a certain age, if… Look, we sometimes speak with people who do not believe. Some are children of religious families, some are not, but we always face this problem: they do not receive this from their families. Master Bediuzzaman says: if a child fails to receive strong instruction in faith in childhood, it is almost as hard as a non-Muslim’s later conversion; only with great, great [difficulty?] can they take Islam’s principles and rules</w:t>
      </w:r>
    </w:p>
    <w:p>
      <w:pPr>
        <w:keepNext/>
      </w:pPr>
      <w:hyperlink r:id="rId66">
        <w:r>
          <w:rPr>
            <w:color w:val="1155CC"/>
            <w:u w:val="single"/>
          </w:rPr>
          <w:t>00:42:09 – 00:42:53</w:t>
        </w:r>
      </w:hyperlink>
    </w:p>
    <w:p>
      <w:r>
        <w:t>into their soul. Especially if their family, mother and father do not seem religious, truly religious, to them, they become wholly estranged. This is a very interesting, dramatic scene. It really is. The child reaches eighteen or twenty, and you see that from the family they have received neither an inquiry into faith to nourish their mind nor a belonging to embrace their heart. They grow up almost in a world without belonging. Consequently, their whole world of belief takes shape accordingly. I will not prolong my talk. Friends, my fellow scholars [were guests?]; they spoke for a while, so let me keep it short. But let us also say this: when speaking of an urgent action plan for the family,</w:t>
      </w:r>
    </w:p>
    <w:p>
      <w:pPr>
        <w:keepNext/>
      </w:pPr>
      <w:hyperlink r:id="rId67">
        <w:r>
          <w:rPr>
            <w:color w:val="1155CC"/>
            <w:u w:val="single"/>
          </w:rPr>
          <w:t>00:42:53 – 00:43:37</w:t>
        </w:r>
      </w:hyperlink>
    </w:p>
    <w:p>
      <w:r>
        <w:t>let us recall the Master’s words too. The place where one finds manifestation—consolation, like this—and seeks refuge is the family. Almost like a little paradise in this world, like a little world of one’s own, one resolves all one’s troubles, distress and problems there. Of course, Master Bediuzzaman broadens this idea of family. His example: a paternal uncle and aunt are like a father. He does stress extended family. For in that family, a child cannot be left alone. Let me open a parenthesis here. The secular system has a single aim. It has a single aim. To leave the individual alone. To make the individual it leaves alone belong to itself. Together, we must prevent them from achieving this aim.</w:t>
      </w:r>
    </w:p>
    <w:p>
      <w:pPr>
        <w:keepNext/>
      </w:pPr>
      <w:hyperlink r:id="rId68">
        <w:r>
          <w:rPr>
            <w:color w:val="1155CC"/>
            <w:u w:val="single"/>
          </w:rPr>
          <w:t>00:43:37 – 00:44:17</w:t>
        </w:r>
      </w:hyperlink>
    </w:p>
    <w:p>
      <w:r>
        <w:t>Thus, Bediuzzaman Said Nursi broadens this notion of the family. The home, a Nur madrasa. He calls it a place to explain Qur’anic truths. He speaks of the need to share this with neighbours. He conveys messages about the need for that sociological movement to be realised and to embrace the whole of society. We might call it brotherhood’s architecture. He takes that model in the family, that family model in Islamic society, and encodes this truth for the whole of society. As we said, he builds an architecture of brotherhood. Thanks to this architecture, beliefs are also preserved within that culture. As an alternative, an alternative to centres of pleasure,</w:t>
      </w:r>
    </w:p>
    <w:p>
      <w:pPr>
        <w:keepNext/>
      </w:pPr>
      <w:hyperlink r:id="rId69">
        <w:r>
          <w:rPr>
            <w:color w:val="1155CC"/>
            <w:u w:val="single"/>
          </w:rPr>
          <w:t>00:44:17 – 00:45:00</w:t>
        </w:r>
      </w:hyperlink>
    </w:p>
    <w:p>
      <w:r>
        <w:t>he builds what is called a fellowship of souls, an institution of friendship and brotherhood, a collective spiritual personality, and with this collective spiritual personality, he holds that person. We sometimes work very hard to persuade; yet belonging comes before persuasion. Of those I’ve spoken with to date, those we try and need to persuade, were ninety-nine per cent people who had lost their sense of belonging, who felt they belonged nowhere, excluded from society, made up of such individuals. Therefore, we will always be hopeful. Just as, when the whole world was in darkness, a light shone in the Prophet’s home, in a single home, to the whole home—from that home, where truth was truly lived,</w:t>
      </w:r>
    </w:p>
    <w:p>
      <w:pPr>
        <w:keepNext/>
      </w:pPr>
      <w:hyperlink r:id="rId70">
        <w:r>
          <w:rPr>
            <w:color w:val="1155CC"/>
            <w:u w:val="single"/>
          </w:rPr>
          <w:t>00:45:00 – 00:45:42</w:t>
        </w:r>
      </w:hyperlink>
    </w:p>
    <w:p>
      <w:r>
        <w:t>this truth spread to the entire world; Islam spread. Likewise, this needs to be brought to the fore again. To sum up, let me say this in conclusion. A child born into each family is, in a sense, born into a school; the parent in that family needs to regard that child with this awareness. Therefore, if we want to bring about the end of the world—if we want to save the world from that ominous end, what we must do is change every child that is born. For when every newborn child changes, when their mind is nourished through inquiry and their heart embraced through belonging,</w:t>
      </w:r>
    </w:p>
    <w:p>
      <w:pPr>
        <w:keepNext/>
      </w:pPr>
      <w:hyperlink r:id="rId71">
        <w:r>
          <w:rPr>
            <w:color w:val="1155CC"/>
            <w:u w:val="single"/>
          </w:rPr>
          <w:t>00:45:42 – 00:46:14</w:t>
        </w:r>
      </w:hyperlink>
    </w:p>
    <w:p>
      <w:r>
        <w:t>the whole world will change. Thank you for listening. Samet Hoca finished [in?] exactly 7 minutes, down to the second. I don’t know; he didn’t check the time, but must sense it. We thank him. He fitted a great deal of meaning into these 7 minutes. Without prolonging this, I invite Dr. Berrin to the podium.</w:t>
      </w:r>
    </w:p>
    <w:p>
      <w:pPr>
        <w:keepNext/>
      </w:pPr>
      <w:hyperlink r:id="rId72">
        <w:r>
          <w:rPr>
            <w:color w:val="1155CC"/>
            <w:u w:val="single"/>
          </w:rPr>
          <w:t>00:46:24 – 00:47:06</w:t>
        </w:r>
      </w:hyperlink>
    </w:p>
    <w:p>
      <w:r>
        <w:t>May Allah’s peace and blessings be upon you all. It is an honour to be here, to receive a share of this [place?]. I met the Risale-i Nur in middle school in Keçiören, Ankara, through Aunt Hayriye’s all-embracing, enveloping manner. First I loved her gentle manner, then what she taught. Amid the mountain-like waves of life and events, always holding my hand, sometimes pulling me back from the edge of a cliff, then, [I put my trust?] in Allah. through that secret, guiding me to a place of contemplation: the Risale-i Nur is the greatest provision of my life. Today, on a revelation-centred society and family,</w:t>
      </w:r>
    </w:p>
    <w:p>
      <w:pPr>
        <w:keepNext/>
      </w:pPr>
      <w:hyperlink r:id="rId73">
        <w:r>
          <w:rPr>
            <w:color w:val="1155CC"/>
            <w:u w:val="single"/>
          </w:rPr>
          <w:t>00:47:06 – 00:47:47</w:t>
        </w:r>
      </w:hyperlink>
    </w:p>
    <w:p>
      <w:r>
        <w:t>as a clinical psychologist, I want to consider three basic questions. For each question I will first set out the problem, then consider how, through clinical psychology and the Risale-i Nur, we might develop a solution. My first question is: how has mass society affected the family? Everyone knows about everyone. Today, the number of people we are connected with is greater than ever in history. But how many deep, meaningful relationships do we have? Our network grew; means of communication multiplied. But our knowledge of how each other is doing did not grow at the same rate. We used to know Uncle Mehmet, the greengrocer.</w:t>
      </w:r>
    </w:p>
    <w:p>
      <w:pPr>
        <w:keepNext/>
      </w:pPr>
      <w:hyperlink r:id="rId74">
        <w:r>
          <w:rPr>
            <w:color w:val="1155CC"/>
            <w:u w:val="single"/>
          </w:rPr>
          <w:t>00:47:47 – 00:48:30</w:t>
        </w:r>
      </w:hyperlink>
    </w:p>
    <w:p>
      <w:r>
        <w:t>If he did not open his stall, we wondered and called to ask. Maybe he did for us too. Now we are all merely a digital order number. Spouses are in the same home, but focused on different screens. Two separate strangers, two housemates. In many homes there is a fire inside, but a lovely shop window. As they say: the outside burns you, the inside burns me. As for children, parents are no longer the only ones raising them. Algorithms, digital platforms, markets, popular culture and influencers shape them. What should you be like? What should you want? What should you value? Parents are now just one actor in their children’s story.</w:t>
      </w:r>
    </w:p>
    <w:p>
      <w:pPr>
        <w:keepNext/>
      </w:pPr>
      <w:hyperlink r:id="rId75">
        <w:r>
          <w:rPr>
            <w:color w:val="1155CC"/>
            <w:u w:val="single"/>
          </w:rPr>
          <w:t>00:48:30 – 00:49:11</w:t>
        </w:r>
      </w:hyperlink>
    </w:p>
    <w:p>
      <w:r>
        <w:t>That is the problem. What is the solution? The basic problem I see is not less communication, but less heartfelt closeness. People have many connections, yet are lonely. The paradox is: the network grew while closeness diminished. Our antidote is closeness of the heart. In the Risale-i Nur, closeness means not simply knowing someone, but their ceasing to be just anyone to me, being someone familiar, someone we feel close to. It means a real attachment, a real drawing close; being able to share the other’s state, to be a companion, to witness their story, both its sad and happy</w:t>
      </w:r>
    </w:p>
    <w:p>
      <w:pPr>
        <w:keepNext/>
      </w:pPr>
      <w:hyperlink r:id="rId76">
        <w:r>
          <w:rPr>
            <w:color w:val="1155CC"/>
            <w:u w:val="single"/>
          </w:rPr>
          <w:t>00:49:11 – 00:49:51</w:t>
        </w:r>
      </w:hyperlink>
    </w:p>
    <w:p>
      <w:r>
        <w:t>moments. Closeness also brings responsibility for the other. I mean responsibility expressed in action, not sending an emoji. The question: what can I do for them? Sometimes a bowl of soup, sometimes a touch. In this context, what kind of relationship do humans naturally need? Contact has increased; visibility has increased. But are we truly seen? Being seen is our most basic need. Like bread, like water. Being seen is not just someone looking at us; it is our inner world finding a response in another person’s mind.</w:t>
      </w:r>
    </w:p>
    <w:p>
      <w:pPr>
        <w:keepNext/>
      </w:pPr>
      <w:hyperlink r:id="rId77">
        <w:r>
          <w:rPr>
            <w:color w:val="1155CC"/>
            <w:u w:val="single"/>
          </w:rPr>
          <w:t>00:49:51 – 00:50:31</w:t>
        </w:r>
      </w:hyperlink>
    </w:p>
    <w:p>
      <w:r>
        <w:t>Closeness means seeing in this way, being a mirror for the other. “The believer is the believer’s mirror,” says Allah’s Messenger. For people recognise themselves in the other’s mirror. In the psychodynamic tradition, we call this a need for mirroring and resonance, the skill of mentalisation. Being mirrored means one’s feelings finding a response in the other’s mind and face. Mentalisation means trying to understand the other’s mind. In fact, we can all come into being by seeing ourselves in the other’s mirror. There are some very good studies on this. At Harvard, Still Face Experiment</w:t>
      </w:r>
    </w:p>
    <w:p>
      <w:pPr>
        <w:keepNext/>
      </w:pPr>
      <w:hyperlink r:id="rId78">
        <w:r>
          <w:rPr>
            <w:color w:val="1155CC"/>
            <w:u w:val="single"/>
          </w:rPr>
          <w:t>00:50:32 – 00:51:12</w:t>
        </w:r>
      </w:hyperlink>
    </w:p>
    <w:p>
      <w:r>
        <w:t>the still-face experiment: that study with a mother and baby showed how the baby, when its invitations to connect went unanswered, became stressed; how it could react with stress to a still face. But when the mother compassionately mirrored, attuned to and responded to the baby in the experiment, the baby was seen to regulate itself. So the issue is not merely someone being there, but making their presence felt through eye, skin and voice contact. Closeness means this kind of presence. That is why, as a clinician, I find the statement in the Risale-i Nur,</w:t>
      </w:r>
    </w:p>
    <w:p>
      <w:pPr>
        <w:keepNext/>
      </w:pPr>
      <w:hyperlink r:id="rId79">
        <w:r>
          <w:rPr>
            <w:color w:val="1155CC"/>
            <w:u w:val="single"/>
          </w:rPr>
          <w:t>00:51:12 – 00:51:53</w:t>
        </w:r>
      </w:hyperlink>
    </w:p>
    <w:p>
      <w:r>
        <w:t>“What most satisfies a person’s need is the existence of a heart answering their heart,” very striking [wording uncertain]. Being beside someone is one thing; being present is quite another. People are often wounded not by absence, but by people who cannot be present. Accepting absence is very hard, but possible. Your father is absent, you have no money. But not reaching something that is there, experiencing someone’s absence while they are beside you, is one of the greatest trials. Still, let us look at the other side of the coin. We should not leave our entire existential worth to another person’s gaze, likes</w:t>
      </w:r>
    </w:p>
    <w:p>
      <w:pPr>
        <w:keepNext/>
      </w:pPr>
      <w:hyperlink r:id="rId80">
        <w:r>
          <w:rPr>
            <w:color w:val="1155CC"/>
            <w:u w:val="single"/>
          </w:rPr>
          <w:t>00:51:53 – 00:52:33</w:t>
        </w:r>
      </w:hyperlink>
    </w:p>
    <w:p>
      <w:r>
        <w:t>or approval. Needing to be seen is one thing; making our worth wholly depend on being seen by others is another. Human attention is lovely, but if its boundary with divine approval becomes blurred, other problems arise. “How do people see me? Did they like me?” harms our inner compass. If we lose our direction here, two dangers await us. The first is becoming addicted to approval, for the sake of being seen, appreciated and liked. Then one becomes like a puppet of others. In whatever way others prefer,</w:t>
      </w:r>
    </w:p>
    <w:p>
      <w:pPr>
        <w:keepNext/>
      </w:pPr>
      <w:hyperlink r:id="rId81">
        <w:r>
          <w:rPr>
            <w:color w:val="1155CC"/>
            <w:u w:val="single"/>
          </w:rPr>
          <w:t>00:52:33 – 00:53:14</w:t>
        </w:r>
      </w:hyperlink>
    </w:p>
    <w:p>
      <w:r>
        <w:t>following their expectations and wishes, like a chameleon, from shape to shape, colour to colour. What happens then? Contact with one’s authentic self weakens. This is where a false-self structure can emerge. Another aspect of closeness, my proposed solution, is helping each other in sorrow and distress. In attachment theory, we call this co-regulation. That is, two brains carrying emotions together when life becomes hard. I describe this in everyday language as a companion who does not tire the heart, who rests in my heart, and in whose heart I can rest.</w:t>
      </w:r>
    </w:p>
    <w:p>
      <w:pPr>
        <w:keepNext/>
      </w:pPr>
      <w:hyperlink r:id="rId82">
        <w:r>
          <w:rPr>
            <w:color w:val="1155CC"/>
            <w:u w:val="single"/>
          </w:rPr>
          <w:t>00:53:15 – 00:54:00</w:t>
        </w:r>
      </w:hyperlink>
    </w:p>
    <w:p>
      <w:r>
        <w:t>Another aspect of closeness is sharing wonder and reflection. [People need?] not just their pain carried, but their wonder shared. In the intimacy model: Perceived partner responsiveness is our term for it. Mutual trust is also very important. Especially digital fidelity: the other being safe from one’s hand, loins and tongue, [being able to be?]. Another aspect of closeness is treating others with courtesy, compassion and gentleness, without breaking, damaging or hurting. As [Bestami?] Yazgan says: “Get on well with flowers, hurt not the rose, O heart; for a little fruit, hurt not the branch, O heart; by walking in pride, hurt not</w:t>
      </w:r>
    </w:p>
    <w:p>
      <w:pPr>
        <w:keepNext/>
      </w:pPr>
      <w:hyperlink r:id="rId83">
        <w:r>
          <w:rPr>
            <w:color w:val="1155CC"/>
            <w:u w:val="single"/>
          </w:rPr>
          <w:t>00:54:00 – 00:54:41</w:t>
        </w:r>
      </w:hyperlink>
    </w:p>
    <w:p>
      <w:r>
        <w:t>the path, O heart; for the sake of his Master, hurt not the servant, O heart.” The human heart is [bayt al-Huda?], the place of Allah’s gaze, where divine manifestations are reflected. So we should not walk through another’s heart in [mud?] [muddy?] shoes. We should walk without raising dust. We should be able to leave on life and people a soft trace, like a watercolour brush leaves. We need fidelity. We should show our relationships the fidelity the Master showed a broken teaspoon. Not “one goes, another comes”; we should choose repair. Another aspect of closeness is sincere respect.</w:t>
      </w:r>
    </w:p>
    <w:p>
      <w:pPr>
        <w:keepNext/>
      </w:pPr>
      <w:hyperlink r:id="rId84">
        <w:r>
          <w:rPr>
            <w:color w:val="1155CC"/>
            <w:u w:val="single"/>
          </w:rPr>
          <w:t>00:54:41 – 00:55:23</w:t>
        </w:r>
      </w:hyperlink>
    </w:p>
    <w:p>
      <w:r>
        <w:t>Seeing the other as a subject is very important. Not damaging their dignity, respecting their boundaries. Closeness is not engulfing or control. Against excessive enmeshment, sincere respect allows the authentic self [to breathe?] [wording uncertain]. Our second question was this, though I think I can answer in only a few sentences. Are families formed by good, religious people really sufficient on their own for a virtuous society? Yes, this matters greatly, but it may not be enough on its own. Someone can be very careful in worship, yet have trouble controlling anger. Very helpful, yet not know how to regulate emotions.</w:t>
      </w:r>
    </w:p>
    <w:p>
      <w:pPr>
        <w:keepNext/>
      </w:pPr>
      <w:hyperlink r:id="rId85">
        <w:r>
          <w:rPr>
            <w:color w:val="1155CC"/>
            <w:u w:val="single"/>
          </w:rPr>
          <w:t>00:55:23 – 00:56:07</w:t>
        </w:r>
      </w:hyperlink>
    </w:p>
    <w:p>
      <w:r>
        <w:t>Very well-intentioned, yet unable to tolerate a spouse thinking differently. Very religious, yet, intent on correcting, unable to accompany a spouse’s feelings. Loving a child dearly, yet, because of anxiety, controlling them too much. Self-sacrificing, yet unable to set healthy boundaries. So we need to distinguish psychological defences from religious concepts. Sometimes control is called responsibility, anxiety protectiveness, repressing feelings patience, and unhealthy self-abandonment self-sacrifice. I was going to talk a little about resilience, but our speaker has covered it,</w:t>
      </w:r>
    </w:p>
    <w:p>
      <w:pPr>
        <w:keepNext/>
      </w:pPr>
      <w:hyperlink r:id="rId86">
        <w:r>
          <w:rPr>
            <w:color w:val="1155CC"/>
            <w:u w:val="single"/>
          </w:rPr>
          <w:t>00:56:07 – 00:56:49</w:t>
        </w:r>
      </w:hyperlink>
    </w:p>
    <w:p>
      <w:r>
        <w:t>so I am moving on to that. Our time is up anyway. And life really is a hard place, so perhaps we need to remember: “Do not take life’s heavy burdens on your shoulders and suffer,” he says. “You are a soldier at the helm of that ship; do your duty well, take your pay, and enjoy yourself,” he says. Lastly, what is our ultimate aim in a revelation-centred view of family and society? As a clinical psychologist, of course I value spouses doing each other good, but I cannot help asking myself this question here: is a happy family our ultimate aim? Psychology tells us how to do these things along two axes, two horizontal</w:t>
      </w:r>
    </w:p>
    <w:p>
      <w:pPr>
        <w:keepNext/>
      </w:pPr>
      <w:hyperlink r:id="rId87">
        <w:r>
          <w:rPr>
            <w:color w:val="1155CC"/>
            <w:u w:val="single"/>
          </w:rPr>
          <w:t>00:56:49 – 00:57:31</w:t>
        </w:r>
      </w:hyperlink>
    </w:p>
    <w:p>
      <w:r>
        <w:t>axes. You and I, by being present, without adding to one another’s wounds, helping the other heal: revelation gives this horizontal axis a vertical direction. Divine approval and eternity. Then the question I ask my spouse is no longer just: “Am I good for you?” It is: “What effect do I have on your journey towards goodness, truth and Allah?” When Bediuzzaman speaks of how spouses can affect one another’s direction, his phrase, “Let me not lose my eternal companion,” is very precious. Thus a question also arises that can help us become a means</w:t>
      </w:r>
    </w:p>
    <w:p>
      <w:pPr>
        <w:keepNext/>
      </w:pPr>
      <w:hyperlink r:id="rId88">
        <w:r>
          <w:rPr>
            <w:color w:val="1155CC"/>
            <w:u w:val="single"/>
          </w:rPr>
          <w:t>00:57:31 – 00:58:12</w:t>
        </w:r>
      </w:hyperlink>
    </w:p>
    <w:p>
      <w:r>
        <w:t>of one another’s progress. And to finish: Allah’s Messenger says of Khadija, “I was granted her love as provision.” The Master too says, “Love is the bond of this universe.” If we can see our spouses as provision, our home… we can carry a breeze from paradise. But genuine relationships take effort and time. As The Little Prince reminds us: what made the rose special to you was the time you spent on it. I began by saying that being here is provision for me too. Let me end my words with provision too.</w:t>
      </w:r>
    </w:p>
    <w:p>
      <w:pPr>
        <w:keepNext/>
      </w:pPr>
      <w:hyperlink r:id="rId89">
        <w:r>
          <w:rPr>
            <w:color w:val="1155CC"/>
            <w:u w:val="single"/>
          </w:rPr>
          <w:t>00:58:12 – 00:58:52</w:t>
        </w:r>
      </w:hyperlink>
    </w:p>
    <w:p>
      <w:r>
        <w:t>[The Provider?], who is the provision of rain and sea, wind and earth: our loneliness with Your presence, to our heart with knowledge of Allah, our mind with reflection; grant us spouses who heal one another and are a means of progress. Allah provides without measure for whom He wills. Through the secret of that verse, make us among those You provide for without measure. For your patience, [last talk?], many thanks. We also thank Dr. Berrin Göncü for these [eloquent?] words.</w:t>
      </w:r>
    </w:p>
    <w:p>
      <w:pPr>
        <w:keepNext/>
      </w:pPr>
      <w:hyperlink r:id="rId90">
        <w:r>
          <w:rPr>
            <w:color w:val="1155CC"/>
            <w:u w:val="single"/>
          </w:rPr>
          <w:t>00:58:53 – 00:59:35</w:t>
        </w:r>
      </w:hyperlink>
    </w:p>
    <w:p>
      <w:r>
        <w:t>I worked on translation for a long time, and I still do. To this day, I have not managed to translate the word “ünsiyet” into English. I’ll speak to our interpreters later, God willing. But perhaps the description was more important here than the translation. For this fine description, I sincerely thank Dr. Berrin Göncü. I do not want to prolong this further. I thank our speakers once again, one by one. Dr. Mizanur Rahman, Dr. Rania Awaad, Dr. Samet Yahya Bal and Dr. Berrin Göncü. Thank you. Welcome; we are delighted you came.</w:t>
      </w:r>
    </w:p>
    <w:p>
      <w:pPr>
        <w:keepNext/>
      </w:pPr>
      <w:hyperlink r:id="rId91">
        <w:r>
          <w:rPr>
            <w:color w:val="1155CC"/>
            <w:u w:val="single"/>
          </w:rPr>
          <w:t>00:59:35 – 01:00:17</w:t>
        </w:r>
      </w:hyperlink>
    </w:p>
    <w:p>
      <w:r>
        <w:t>You lit up our hearts. You lit up our minds. You enlightened our hearts. Thank you. There will also be a presentation of plaques. We’ll end our programme with that, God willing. [First words unclear] The second forum, as part of the events of the 13th Imam Said Nursi conference… We now come to honouring those who participated with us. We invite Australia’s Grand Mufti, Dr Ibrahim Abu Mohammed, to the stage to join us in the honours. We begin with Dr Mizanur Rahman Azhari of the Hasanah Foundation in Bangladesh.</w:t>
      </w:r>
    </w:p>
    <w:p>
      <w:pPr>
        <w:keepNext/>
      </w:pPr>
      <w:hyperlink r:id="rId92">
        <w:r>
          <w:rPr>
            <w:color w:val="1155CC"/>
            <w:u w:val="single"/>
          </w:rPr>
          <w:t>01:00:17 – 01:00:58</w:t>
        </w:r>
      </w:hyperlink>
    </w:p>
    <w:p>
      <w:r>
        <w:t>Please, Dr Ibrahim Abu Mohammed. Australia’s Grand Mufti joins us in the honours. Please offer your greetings to Dr Mizanur Rahman Azhari of the Hasanah Foundation in Bangladesh. Ibrahim Hoca. Move to the centre. Move to the centre. Thank you. Stay with us. Stay with us, doctor.</w:t>
      </w:r>
    </w:p>
    <w:p>
      <w:pPr>
        <w:keepNext/>
      </w:pPr>
      <w:hyperlink r:id="rId93">
        <w:r>
          <w:rPr>
            <w:color w:val="1155CC"/>
            <w:u w:val="single"/>
          </w:rPr>
          <w:t>01:00:58 – 01:01:40</w:t>
        </w:r>
      </w:hyperlink>
    </w:p>
    <w:p>
      <w:r>
        <w:t>Stay with us. Dr Ibrahim, stay with us. We invite Dr Rania Awaad from Stanford University’s School of Medicine. From the United States of America. From United States. Dr Rania Awaad. Australia’s Grand Mufti, Dr Ibrahim Abu Mohammed, always honours her. [Dr Rania Awaad, stay with us on the stage?] We invite Mr [Turan Dikmetaş?]. He joins us in the honours as a trustee</w:t>
      </w:r>
    </w:p>
    <w:p>
      <w:pPr>
        <w:keepNext/>
      </w:pPr>
      <w:hyperlink r:id="rId94">
        <w:r>
          <w:rPr>
            <w:color w:val="1155CC"/>
            <w:u w:val="single"/>
          </w:rPr>
          <w:t>01:01:40 – 01:02:20</w:t>
        </w:r>
      </w:hyperlink>
    </w:p>
    <w:p>
      <w:r>
        <w:t>of the Istanbul Foundation for Culture and Science. We begin with Dr Samet Yahya Bal, a faculty member at Gümüşhane University in Türkiye. Mr [Turan Dikmetaş?] joins us in the honours, a board member of the Istanbul Foundation for Science and Culture. Stay with us, doctor. Stay with us, doctor. We also invite Mr Said Yüce to the stage to honour Dr Berrin Göncü, a clinical psychologist from Türkiye. Thank you so much.</w:t>
      </w:r>
    </w:p>
    <w:p>
      <w:pPr>
        <w:keepNext/>
      </w:pPr>
      <w:hyperlink r:id="rId95">
        <w:r>
          <w:rPr>
            <w:color w:val="1155CC"/>
            <w:u w:val="single"/>
          </w:rPr>
          <w:t>01:02:23 – 01:03:02</w:t>
        </w:r>
      </w:hyperlink>
    </w:p>
    <w:p>
      <w:r>
        <w:t>Mr Said Yüce stays with us. We honour Mr Mustafa Tuna from Duke University. From United States of America. Yes, Australia’s Grand Mufti, Dr Ibrahim Abu Mohammed, honours him. Because we are taking a commemorative photograph. We take a picture together. Thank you to the scholars and speakers who were with us in the second forum: the need for revelation in building the family and society. Your greetings… Thank you very much for being here with us. Thank you so much to be with us.</w:t>
      </w:r>
    </w:p>
    <w:p>
      <w:pPr>
        <w:keepNext/>
      </w:pPr>
      <w:hyperlink r:id="rId96">
        <w:r>
          <w:rPr>
            <w:color w:val="1155CC"/>
            <w:u w:val="single"/>
          </w:rPr>
          <w:t>01:03:26 – 01:03:52</w:t>
        </w:r>
      </w:hyperlink>
    </w:p>
    <w:p>
      <w:r>
        <w:t>Thank you so much. See you tomorrow at the third day’s events of the 13th Imam Said Nursi conference. See you tomorrow in the third day of our symposium of Said Nursî. Thank you so much to be with us. So, See you tomorrow. Peace and the mercy and blessings of Allah [Exalted?] be upon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FAEY_q1OzQ" TargetMode="External"/><Relationship Id="rId10" Type="http://schemas.openxmlformats.org/officeDocument/2006/relationships/hyperlink" Target="https://youtu.be/WFAEY_q1OzQ?t=0" TargetMode="External"/><Relationship Id="rId11" Type="http://schemas.openxmlformats.org/officeDocument/2006/relationships/hyperlink" Target="https://youtu.be/WFAEY_q1OzQ?t=42" TargetMode="External"/><Relationship Id="rId12" Type="http://schemas.openxmlformats.org/officeDocument/2006/relationships/hyperlink" Target="https://youtu.be/WFAEY_q1OzQ?t=85" TargetMode="External"/><Relationship Id="rId13" Type="http://schemas.openxmlformats.org/officeDocument/2006/relationships/hyperlink" Target="https://youtu.be/WFAEY_q1OzQ?t=149" TargetMode="External"/><Relationship Id="rId14" Type="http://schemas.openxmlformats.org/officeDocument/2006/relationships/hyperlink" Target="https://youtu.be/WFAEY_q1OzQ?t=205" TargetMode="External"/><Relationship Id="rId15" Type="http://schemas.openxmlformats.org/officeDocument/2006/relationships/hyperlink" Target="https://youtu.be/WFAEY_q1OzQ?t=250" TargetMode="External"/><Relationship Id="rId16" Type="http://schemas.openxmlformats.org/officeDocument/2006/relationships/hyperlink" Target="https://youtu.be/WFAEY_q1OzQ?t=304" TargetMode="External"/><Relationship Id="rId17" Type="http://schemas.openxmlformats.org/officeDocument/2006/relationships/hyperlink" Target="https://youtu.be/WFAEY_q1OzQ?t=360" TargetMode="External"/><Relationship Id="rId18" Type="http://schemas.openxmlformats.org/officeDocument/2006/relationships/hyperlink" Target="https://youtu.be/WFAEY_q1OzQ?t=448" TargetMode="External"/><Relationship Id="rId19" Type="http://schemas.openxmlformats.org/officeDocument/2006/relationships/hyperlink" Target="https://youtu.be/WFAEY_q1OzQ?t=510" TargetMode="External"/><Relationship Id="rId20" Type="http://schemas.openxmlformats.org/officeDocument/2006/relationships/hyperlink" Target="https://youtu.be/WFAEY_q1OzQ?t=556" TargetMode="External"/><Relationship Id="rId21" Type="http://schemas.openxmlformats.org/officeDocument/2006/relationships/hyperlink" Target="https://youtu.be/WFAEY_q1OzQ?t=600" TargetMode="External"/><Relationship Id="rId22" Type="http://schemas.openxmlformats.org/officeDocument/2006/relationships/hyperlink" Target="https://youtu.be/WFAEY_q1OzQ?t=642" TargetMode="External"/><Relationship Id="rId23" Type="http://schemas.openxmlformats.org/officeDocument/2006/relationships/hyperlink" Target="https://youtu.be/WFAEY_q1OzQ?t=687" TargetMode="External"/><Relationship Id="rId24" Type="http://schemas.openxmlformats.org/officeDocument/2006/relationships/hyperlink" Target="https://youtu.be/WFAEY_q1OzQ?t=732" TargetMode="External"/><Relationship Id="rId25" Type="http://schemas.openxmlformats.org/officeDocument/2006/relationships/hyperlink" Target="https://youtu.be/WFAEY_q1OzQ?t=777" TargetMode="External"/><Relationship Id="rId26" Type="http://schemas.openxmlformats.org/officeDocument/2006/relationships/hyperlink" Target="https://youtu.be/WFAEY_q1OzQ?t=817" TargetMode="External"/><Relationship Id="rId27" Type="http://schemas.openxmlformats.org/officeDocument/2006/relationships/hyperlink" Target="https://youtu.be/WFAEY_q1OzQ?t=860" TargetMode="External"/><Relationship Id="rId28" Type="http://schemas.openxmlformats.org/officeDocument/2006/relationships/hyperlink" Target="https://youtu.be/WFAEY_q1OzQ?t=902" TargetMode="External"/><Relationship Id="rId29" Type="http://schemas.openxmlformats.org/officeDocument/2006/relationships/hyperlink" Target="https://youtu.be/WFAEY_q1OzQ?t=944" TargetMode="External"/><Relationship Id="rId30" Type="http://schemas.openxmlformats.org/officeDocument/2006/relationships/hyperlink" Target="https://youtu.be/WFAEY_q1OzQ?t=985" TargetMode="External"/><Relationship Id="rId31" Type="http://schemas.openxmlformats.org/officeDocument/2006/relationships/hyperlink" Target="https://youtu.be/WFAEY_q1OzQ?t=1029" TargetMode="External"/><Relationship Id="rId32" Type="http://schemas.openxmlformats.org/officeDocument/2006/relationships/hyperlink" Target="https://youtu.be/WFAEY_q1OzQ?t=1070" TargetMode="External"/><Relationship Id="rId33" Type="http://schemas.openxmlformats.org/officeDocument/2006/relationships/hyperlink" Target="https://youtu.be/WFAEY_q1OzQ?t=1110" TargetMode="External"/><Relationship Id="rId34" Type="http://schemas.openxmlformats.org/officeDocument/2006/relationships/hyperlink" Target="https://youtu.be/WFAEY_q1OzQ?t=1155" TargetMode="External"/><Relationship Id="rId35" Type="http://schemas.openxmlformats.org/officeDocument/2006/relationships/hyperlink" Target="https://youtu.be/WFAEY_q1OzQ?t=1201" TargetMode="External"/><Relationship Id="rId36" Type="http://schemas.openxmlformats.org/officeDocument/2006/relationships/hyperlink" Target="https://youtu.be/WFAEY_q1OzQ?t=1248" TargetMode="External"/><Relationship Id="rId37" Type="http://schemas.openxmlformats.org/officeDocument/2006/relationships/hyperlink" Target="https://youtu.be/WFAEY_q1OzQ?t=1293" TargetMode="External"/><Relationship Id="rId38" Type="http://schemas.openxmlformats.org/officeDocument/2006/relationships/hyperlink" Target="https://youtu.be/WFAEY_q1OzQ?t=1336" TargetMode="External"/><Relationship Id="rId39" Type="http://schemas.openxmlformats.org/officeDocument/2006/relationships/hyperlink" Target="https://youtu.be/WFAEY_q1OzQ?t=1377" TargetMode="External"/><Relationship Id="rId40" Type="http://schemas.openxmlformats.org/officeDocument/2006/relationships/hyperlink" Target="https://youtu.be/WFAEY_q1OzQ?t=1422" TargetMode="External"/><Relationship Id="rId41" Type="http://schemas.openxmlformats.org/officeDocument/2006/relationships/hyperlink" Target="https://youtu.be/WFAEY_q1OzQ?t=1467" TargetMode="External"/><Relationship Id="rId42" Type="http://schemas.openxmlformats.org/officeDocument/2006/relationships/hyperlink" Target="https://youtu.be/WFAEY_q1OzQ?t=1513" TargetMode="External"/><Relationship Id="rId43" Type="http://schemas.openxmlformats.org/officeDocument/2006/relationships/hyperlink" Target="https://youtu.be/WFAEY_q1OzQ?t=1557" TargetMode="External"/><Relationship Id="rId44" Type="http://schemas.openxmlformats.org/officeDocument/2006/relationships/hyperlink" Target="https://youtu.be/WFAEY_q1OzQ?t=1600" TargetMode="External"/><Relationship Id="rId45" Type="http://schemas.openxmlformats.org/officeDocument/2006/relationships/hyperlink" Target="https://youtu.be/WFAEY_q1OzQ?t=1641" TargetMode="External"/><Relationship Id="rId46" Type="http://schemas.openxmlformats.org/officeDocument/2006/relationships/hyperlink" Target="https://youtu.be/WFAEY_q1OzQ?t=1683" TargetMode="External"/><Relationship Id="rId47" Type="http://schemas.openxmlformats.org/officeDocument/2006/relationships/hyperlink" Target="https://youtu.be/WFAEY_q1OzQ?t=1725" TargetMode="External"/><Relationship Id="rId48" Type="http://schemas.openxmlformats.org/officeDocument/2006/relationships/hyperlink" Target="https://youtu.be/WFAEY_q1OzQ?t=1767" TargetMode="External"/><Relationship Id="rId49" Type="http://schemas.openxmlformats.org/officeDocument/2006/relationships/hyperlink" Target="https://youtu.be/WFAEY_q1OzQ?t=1813" TargetMode="External"/><Relationship Id="rId50" Type="http://schemas.openxmlformats.org/officeDocument/2006/relationships/hyperlink" Target="https://youtu.be/WFAEY_q1OzQ?t=1853" TargetMode="External"/><Relationship Id="rId51" Type="http://schemas.openxmlformats.org/officeDocument/2006/relationships/hyperlink" Target="https://youtu.be/WFAEY_q1OzQ?t=1897" TargetMode="External"/><Relationship Id="rId52" Type="http://schemas.openxmlformats.org/officeDocument/2006/relationships/hyperlink" Target="https://youtu.be/WFAEY_q1OzQ?t=1940" TargetMode="External"/><Relationship Id="rId53" Type="http://schemas.openxmlformats.org/officeDocument/2006/relationships/hyperlink" Target="https://youtu.be/WFAEY_q1OzQ?t=1983" TargetMode="External"/><Relationship Id="rId54" Type="http://schemas.openxmlformats.org/officeDocument/2006/relationships/hyperlink" Target="https://youtu.be/WFAEY_q1OzQ?t=2028" TargetMode="External"/><Relationship Id="rId55" Type="http://schemas.openxmlformats.org/officeDocument/2006/relationships/hyperlink" Target="https://youtu.be/WFAEY_q1OzQ?t=2069" TargetMode="External"/><Relationship Id="rId56" Type="http://schemas.openxmlformats.org/officeDocument/2006/relationships/hyperlink" Target="https://youtu.be/WFAEY_q1OzQ?t=2110" TargetMode="External"/><Relationship Id="rId57" Type="http://schemas.openxmlformats.org/officeDocument/2006/relationships/hyperlink" Target="https://youtu.be/WFAEY_q1OzQ?t=2152" TargetMode="External"/><Relationship Id="rId58" Type="http://schemas.openxmlformats.org/officeDocument/2006/relationships/hyperlink" Target="https://youtu.be/WFAEY_q1OzQ?t=2196" TargetMode="External"/><Relationship Id="rId59" Type="http://schemas.openxmlformats.org/officeDocument/2006/relationships/hyperlink" Target="https://youtu.be/WFAEY_q1OzQ?t=2236" TargetMode="External"/><Relationship Id="rId60" Type="http://schemas.openxmlformats.org/officeDocument/2006/relationships/hyperlink" Target="https://youtu.be/WFAEY_q1OzQ?t=2279" TargetMode="External"/><Relationship Id="rId61" Type="http://schemas.openxmlformats.org/officeDocument/2006/relationships/hyperlink" Target="https://youtu.be/WFAEY_q1OzQ?t=2320" TargetMode="External"/><Relationship Id="rId62" Type="http://schemas.openxmlformats.org/officeDocument/2006/relationships/hyperlink" Target="https://youtu.be/WFAEY_q1OzQ?t=2363" TargetMode="External"/><Relationship Id="rId63" Type="http://schemas.openxmlformats.org/officeDocument/2006/relationships/hyperlink" Target="https://youtu.be/WFAEY_q1OzQ?t=2404" TargetMode="External"/><Relationship Id="rId64" Type="http://schemas.openxmlformats.org/officeDocument/2006/relationships/hyperlink" Target="https://youtu.be/WFAEY_q1OzQ?t=2448" TargetMode="External"/><Relationship Id="rId65" Type="http://schemas.openxmlformats.org/officeDocument/2006/relationships/hyperlink" Target="https://youtu.be/WFAEY_q1OzQ?t=2489" TargetMode="External"/><Relationship Id="rId66" Type="http://schemas.openxmlformats.org/officeDocument/2006/relationships/hyperlink" Target="https://youtu.be/WFAEY_q1OzQ?t=2529" TargetMode="External"/><Relationship Id="rId67" Type="http://schemas.openxmlformats.org/officeDocument/2006/relationships/hyperlink" Target="https://youtu.be/WFAEY_q1OzQ?t=2573" TargetMode="External"/><Relationship Id="rId68" Type="http://schemas.openxmlformats.org/officeDocument/2006/relationships/hyperlink" Target="https://youtu.be/WFAEY_q1OzQ?t=2617" TargetMode="External"/><Relationship Id="rId69" Type="http://schemas.openxmlformats.org/officeDocument/2006/relationships/hyperlink" Target="https://youtu.be/WFAEY_q1OzQ?t=2657" TargetMode="External"/><Relationship Id="rId70" Type="http://schemas.openxmlformats.org/officeDocument/2006/relationships/hyperlink" Target="https://youtu.be/WFAEY_q1OzQ?t=2700" TargetMode="External"/><Relationship Id="rId71" Type="http://schemas.openxmlformats.org/officeDocument/2006/relationships/hyperlink" Target="https://youtu.be/WFAEY_q1OzQ?t=2742" TargetMode="External"/><Relationship Id="rId72" Type="http://schemas.openxmlformats.org/officeDocument/2006/relationships/hyperlink" Target="https://youtu.be/WFAEY_q1OzQ?t=2784" TargetMode="External"/><Relationship Id="rId73" Type="http://schemas.openxmlformats.org/officeDocument/2006/relationships/hyperlink" Target="https://youtu.be/WFAEY_q1OzQ?t=2826" TargetMode="External"/><Relationship Id="rId74" Type="http://schemas.openxmlformats.org/officeDocument/2006/relationships/hyperlink" Target="https://youtu.be/WFAEY_q1OzQ?t=2867" TargetMode="External"/><Relationship Id="rId75" Type="http://schemas.openxmlformats.org/officeDocument/2006/relationships/hyperlink" Target="https://youtu.be/WFAEY_q1OzQ?t=2910" TargetMode="External"/><Relationship Id="rId76" Type="http://schemas.openxmlformats.org/officeDocument/2006/relationships/hyperlink" Target="https://youtu.be/WFAEY_q1OzQ?t=2951" TargetMode="External"/><Relationship Id="rId77" Type="http://schemas.openxmlformats.org/officeDocument/2006/relationships/hyperlink" Target="https://youtu.be/WFAEY_q1OzQ?t=2991" TargetMode="External"/><Relationship Id="rId78" Type="http://schemas.openxmlformats.org/officeDocument/2006/relationships/hyperlink" Target="https://youtu.be/WFAEY_q1OzQ?t=3032" TargetMode="External"/><Relationship Id="rId79" Type="http://schemas.openxmlformats.org/officeDocument/2006/relationships/hyperlink" Target="https://youtu.be/WFAEY_q1OzQ?t=3072" TargetMode="External"/><Relationship Id="rId80" Type="http://schemas.openxmlformats.org/officeDocument/2006/relationships/hyperlink" Target="https://youtu.be/WFAEY_q1OzQ?t=3113" TargetMode="External"/><Relationship Id="rId81" Type="http://schemas.openxmlformats.org/officeDocument/2006/relationships/hyperlink" Target="https://youtu.be/WFAEY_q1OzQ?t=3153" TargetMode="External"/><Relationship Id="rId82" Type="http://schemas.openxmlformats.org/officeDocument/2006/relationships/hyperlink" Target="https://youtu.be/WFAEY_q1OzQ?t=3195" TargetMode="External"/><Relationship Id="rId83" Type="http://schemas.openxmlformats.org/officeDocument/2006/relationships/hyperlink" Target="https://youtu.be/WFAEY_q1OzQ?t=3240" TargetMode="External"/><Relationship Id="rId84" Type="http://schemas.openxmlformats.org/officeDocument/2006/relationships/hyperlink" Target="https://youtu.be/WFAEY_q1OzQ?t=3281" TargetMode="External"/><Relationship Id="rId85" Type="http://schemas.openxmlformats.org/officeDocument/2006/relationships/hyperlink" Target="https://youtu.be/WFAEY_q1OzQ?t=3323" TargetMode="External"/><Relationship Id="rId86" Type="http://schemas.openxmlformats.org/officeDocument/2006/relationships/hyperlink" Target="https://youtu.be/WFAEY_q1OzQ?t=3367" TargetMode="External"/><Relationship Id="rId87" Type="http://schemas.openxmlformats.org/officeDocument/2006/relationships/hyperlink" Target="https://youtu.be/WFAEY_q1OzQ?t=3409" TargetMode="External"/><Relationship Id="rId88" Type="http://schemas.openxmlformats.org/officeDocument/2006/relationships/hyperlink" Target="https://youtu.be/WFAEY_q1OzQ?t=3451" TargetMode="External"/><Relationship Id="rId89" Type="http://schemas.openxmlformats.org/officeDocument/2006/relationships/hyperlink" Target="https://youtu.be/WFAEY_q1OzQ?t=3492" TargetMode="External"/><Relationship Id="rId90" Type="http://schemas.openxmlformats.org/officeDocument/2006/relationships/hyperlink" Target="https://youtu.be/WFAEY_q1OzQ?t=3533" TargetMode="External"/><Relationship Id="rId91" Type="http://schemas.openxmlformats.org/officeDocument/2006/relationships/hyperlink" Target="https://youtu.be/WFAEY_q1OzQ?t=3575" TargetMode="External"/><Relationship Id="rId92" Type="http://schemas.openxmlformats.org/officeDocument/2006/relationships/hyperlink" Target="https://youtu.be/WFAEY_q1OzQ?t=3617" TargetMode="External"/><Relationship Id="rId93" Type="http://schemas.openxmlformats.org/officeDocument/2006/relationships/hyperlink" Target="https://youtu.be/WFAEY_q1OzQ?t=3658" TargetMode="External"/><Relationship Id="rId94" Type="http://schemas.openxmlformats.org/officeDocument/2006/relationships/hyperlink" Target="https://youtu.be/WFAEY_q1OzQ?t=3700" TargetMode="External"/><Relationship Id="rId95" Type="http://schemas.openxmlformats.org/officeDocument/2006/relationships/hyperlink" Target="https://youtu.be/WFAEY_q1OzQ?t=3743" TargetMode="External"/><Relationship Id="rId96" Type="http://schemas.openxmlformats.org/officeDocument/2006/relationships/hyperlink" Target="https://youtu.be/WFAEY_q1OzQ?t=3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2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