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Forum 2 — Arapça / çalışma metni</w:t>
      </w:r>
    </w:p>
    <w:p>
      <w:r>
        <w:t>05.10.2026 • Vahiy Merkezli Toplum ve Aile</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00:00:42</w:t>
        </w:r>
      </w:hyperlink>
    </w:p>
    <w:p>
      <w:pPr>
        <w:bidi w:val="1"/>
        <w:jc w:val="right"/>
      </w:pPr>
      <w:r>
        <w:rPr>
          <w:rFonts w:ascii="Arial" w:hAnsi="Arial"/>
          <w:sz w:val="24"/>
          <w:rtl w:val="1"/>
        </w:rPr>
        <w:t>السلام عليكم. ستكون جلستنا الحوارية التالية، إن شاء الله، بعنوان: الحاجة إلى الوحي في بناء الأسرة والمجتمع. ستكون برئاسة الأستاذ الدكتور مصطفى تونا من جامعة ديوك في الولايات المتحدة الأمريكية. وسيكون المتحدثون الدكتور ميزان الرحمن الأزهري من مؤسسة حسنة في بنغلاديش، والدكتورة رانيا عواد من كلية الطب بجامعة ستانفورد في الولايات المتحدة، والدكتور صمد يحيى بال، عضو هيئة التدريس بجامعة غوموش خانة في تركيا،</w:t>
      </w:r>
    </w:p>
    <w:p>
      <w:pPr>
        <w:keepNext/>
      </w:pPr>
      <w:hyperlink r:id="rId11">
        <w:r>
          <w:rPr>
            <w:color w:val="1155CC"/>
            <w:u w:val="single"/>
          </w:rPr>
          <w:t>00:00:42 – 00:01:25</w:t>
        </w:r>
      </w:hyperlink>
    </w:p>
    <w:p>
      <w:pPr>
        <w:bidi w:val="1"/>
        <w:jc w:val="right"/>
      </w:pPr>
      <w:r>
        <w:rPr>
          <w:rFonts w:ascii="Arial" w:hAnsi="Arial"/>
          <w:sz w:val="24"/>
          <w:rtl w:val="1"/>
        </w:rPr>
        <w:t>والدكتورة بيرين غونجو، أخصائية علم النفس السريري من تركيا. فنرجو من الإخوة الحضور عدم مغادرة القاعة. لأن الجلسة الحوارية التالية ستبدأ مباشرة. وجزاكم الله كل خير. نشكر أساتذتنا من صميم قلوبنا على كلماتهم. إن شاء الله، سيتحدث في منتدانا التالي الدكتور ميزان</w:t>
      </w:r>
    </w:p>
    <w:p>
      <w:pPr>
        <w:keepNext/>
      </w:pPr>
      <w:hyperlink r:id="rId12">
        <w:r>
          <w:rPr>
            <w:color w:val="1155CC"/>
            <w:u w:val="single"/>
          </w:rPr>
          <w:t>00:01:25 – 00:01:55</w:t>
        </w:r>
      </w:hyperlink>
    </w:p>
    <w:p>
      <w:pPr>
        <w:bidi w:val="1"/>
        <w:jc w:val="right"/>
      </w:pPr>
      <w:r>
        <w:rPr>
          <w:rFonts w:ascii="Arial" w:hAnsi="Arial"/>
          <w:sz w:val="24"/>
          <w:rtl w:val="1"/>
        </w:rPr>
        <w:t>الرحمن الأزهري والدكتورة رانيا عواد والدكتور صمد يحيى بال والدكتورة بيرين غونجو. عنوان المنتدى الثاني هو الحاجة إلى الوحي في بناء المجتمع والأسرة. سيبدأ منتدانا الثاني بعد هذا المنتدى مباشرة. نرجو من الجميع البقاء في أماكنهم للانتقال إلى المنتدى الثاني.</w:t>
      </w:r>
    </w:p>
    <w:p>
      <w:pPr>
        <w:keepNext/>
      </w:pPr>
      <w:hyperlink r:id="rId13">
        <w:r>
          <w:rPr>
            <w:color w:val="1155CC"/>
            <w:u w:val="single"/>
          </w:rPr>
          <w:t>00:02:29 – 00:03:25</w:t>
        </w:r>
      </w:hyperlink>
    </w:p>
    <w:p>
      <w:pPr>
        <w:bidi w:val="1"/>
        <w:jc w:val="right"/>
      </w:pPr>
      <w:r>
        <w:rPr>
          <w:rFonts w:ascii="Arial" w:hAnsi="Arial"/>
          <w:sz w:val="24"/>
          <w:rtl w:val="1"/>
        </w:rPr>
        <w:t>والآن ندعو الأستاذ الدكتور مصطفى تونا، رئيس الجلسة الحوارية التالية، إلى المنصة. وندعو المتحدثين الدكتور ميزان الرحمن الأزهري، والدكتورة رانيا عواد والدكتور صمد يحيى بال، والدكتورة بيرين غونجو إلى المنصة. جزاهم الله خيراً. ندعو الآن الأستاذ الدكتور مصطفى تونا إلى المنصة. الدكتور ميزان الرحمن الأزهري، الدكتورة رانيا عواد، الدكتور صمد يحيى بال، الدكتورة بيرين غونجو. سيستمر المنتدى الحواري التالي مباشرة.</w:t>
      </w:r>
    </w:p>
    <w:p>
      <w:pPr>
        <w:keepNext/>
      </w:pPr>
      <w:hyperlink r:id="rId14">
        <w:r>
          <w:rPr>
            <w:color w:val="1155CC"/>
            <w:u w:val="single"/>
          </w:rPr>
          <w:t>00:03:25 – 00:04:09</w:t>
        </w:r>
      </w:hyperlink>
    </w:p>
    <w:p>
      <w:pPr>
        <w:bidi w:val="1"/>
        <w:jc w:val="right"/>
      </w:pPr>
      <w:r>
        <w:rPr>
          <w:rFonts w:ascii="Arial" w:hAnsi="Arial"/>
          <w:sz w:val="24"/>
          <w:rtl w:val="1"/>
        </w:rPr>
        <w:t>نرجو من السادة الأكارم التزام أماكنهم. حتى لا يحصل انقطاع بين البرنامجين. وجزاكم الله كل خير. نرحب بالدكتورة بيرين. أيها المستمعون الكرام، تفضلوا بالجلوس في أماكنكم.</w:t>
      </w:r>
    </w:p>
    <w:p>
      <w:pPr>
        <w:keepNext/>
      </w:pPr>
      <w:hyperlink r:id="rId15">
        <w:r>
          <w:rPr>
            <w:color w:val="1155CC"/>
            <w:u w:val="single"/>
          </w:rPr>
          <w:t>00:04:10 – 00:04:43</w:t>
        </w:r>
      </w:hyperlink>
    </w:p>
    <w:p>
      <w:pPr>
        <w:bidi w:val="1"/>
        <w:jc w:val="right"/>
      </w:pPr>
      <w:r>
        <w:rPr>
          <w:rFonts w:ascii="Arial" w:hAnsi="Arial"/>
          <w:sz w:val="24"/>
          <w:rtl w:val="1"/>
        </w:rPr>
        <w:t>السيدة بيرين غونجو، الأخصائية النفسية. ميزان الرحمن الأزهري من بنغلاديش، مؤسسة حسنة في بنغلاديش. ونرحب أيضاً بالدكتورة رانيا عواد، كلية الطب بجامعة ستانفورد، الولايات المتحدة الأمريكية.</w:t>
      </w:r>
    </w:p>
    <w:p>
      <w:pPr>
        <w:keepNext/>
      </w:pPr>
      <w:hyperlink r:id="rId16">
        <w:r>
          <w:rPr>
            <w:color w:val="1155CC"/>
            <w:u w:val="single"/>
          </w:rPr>
          <w:t>00:05:04 – 00:05:27</w:t>
        </w:r>
      </w:hyperlink>
    </w:p>
    <w:p>
      <w:pPr>
        <w:bidi w:val="1"/>
        <w:jc w:val="right"/>
      </w:pPr>
      <w:r>
        <w:rPr>
          <w:rFonts w:ascii="Arial" w:hAnsi="Arial"/>
          <w:sz w:val="24"/>
          <w:rtl w:val="1"/>
        </w:rPr>
        <w:t>المتحدث الرابع هو صمد... الدكتور صمد يحيى بال من جامعة غوموش خانة. صمد يحيى بال.</w:t>
      </w:r>
    </w:p>
    <w:p>
      <w:pPr>
        <w:keepNext/>
      </w:pPr>
      <w:hyperlink r:id="rId17">
        <w:r>
          <w:rPr>
            <w:color w:val="1155CC"/>
            <w:u w:val="single"/>
          </w:rPr>
          <w:t>00:06:00 – 00:06:03</w:t>
        </w:r>
      </w:hyperlink>
    </w:p>
    <w:p>
      <w:pPr>
        <w:bidi w:val="1"/>
        <w:jc w:val="right"/>
      </w:pPr>
      <w:r>
        <w:rPr>
          <w:rFonts w:ascii="Arial" w:hAnsi="Arial"/>
          <w:sz w:val="24"/>
          <w:rtl w:val="1"/>
        </w:rPr>
        <w:t>ندعو الأستاذ صمد [اسم العائلة غير واضح] إلى المنصة.</w:t>
      </w:r>
    </w:p>
    <w:p>
      <w:pPr>
        <w:keepNext/>
      </w:pPr>
      <w:hyperlink r:id="rId18">
        <w:r>
          <w:rPr>
            <w:color w:val="1155CC"/>
            <w:u w:val="single"/>
          </w:rPr>
          <w:t>00:07:28 – 00:08:30</w:t>
        </w:r>
      </w:hyperlink>
    </w:p>
    <w:p>
      <w:pPr>
        <w:bidi w:val="1"/>
        <w:jc w:val="right"/>
      </w:pPr>
      <w:r>
        <w:rPr>
          <w:rFonts w:ascii="Arial" w:hAnsi="Arial"/>
          <w:sz w:val="24"/>
          <w:rtl w:val="1"/>
        </w:rPr>
        <w:t>[كلام قصير غير واضح.] نرحب بالدكتور صمد يحيى بال من كلية... [العبارة غير مكتملة] نرحب بالدكتور صمد يحيى بال [كلام غير واضح]. وهو عضو هيئة التدريس بجامعة غوموش خانة. أهلاً وسهلاً أستاذنا. سيتحدث بالعربية، بالتركية على الأرجح.</w:t>
      </w:r>
    </w:p>
    <w:p>
      <w:pPr>
        <w:keepNext/>
      </w:pPr>
      <w:hyperlink r:id="rId19">
        <w:r>
          <w:rPr>
            <w:color w:val="1155CC"/>
            <w:u w:val="single"/>
          </w:rPr>
          <w:t>00:08:30 – 00:09:14</w:t>
        </w:r>
      </w:hyperlink>
    </w:p>
    <w:p>
      <w:pPr>
        <w:bidi w:val="1"/>
        <w:jc w:val="right"/>
      </w:pPr>
      <w:r>
        <w:rPr>
          <w:rFonts w:ascii="Arial" w:hAnsi="Arial"/>
          <w:sz w:val="24"/>
          <w:rtl w:val="1"/>
        </w:rPr>
        <w:t>إذن ترجم أنت العربية يا أخي. ‏[السلام عليكم؟]‏ ‏كيف نشكّل المجتمعات والأسر في ضوء الوحي؟‏ ‏في عالم خرج عن هدايته، كيف بدأت المجتمعات‏ ‏والأسر تتفكك؟ وما المشكلات التي تعانيها؟‏</w:t>
      </w:r>
    </w:p>
    <w:p>
      <w:pPr>
        <w:keepNext/>
      </w:pPr>
      <w:hyperlink r:id="rId20">
        <w:r>
          <w:rPr>
            <w:color w:val="1155CC"/>
            <w:u w:val="single"/>
          </w:rPr>
          <w:t>00:09:16 – 00:10:00</w:t>
        </w:r>
      </w:hyperlink>
    </w:p>
    <w:p>
      <w:pPr>
        <w:bidi w:val="1"/>
        <w:jc w:val="right"/>
      </w:pPr>
      <w:r>
        <w:rPr>
          <w:rFonts w:ascii="Arial" w:hAnsi="Arial"/>
          <w:sz w:val="24"/>
          <w:rtl w:val="1"/>
        </w:rPr>
        <w:t>‏وكيف نستمد من الوحي مجددًا حلولًا لهذه‏ ‏المشكلات؟‏ ‏سنحاول إن شاء الله إقامة حوار حول هذه‏ ‏الأسئلة.‏ ‏للأسف أصبح وقتنا محدودًا جدًا.‏ ‏كما شاهدتم، استغرق الحوار السابق وقتًا أطول‏ ‏قليلًا مما كان ينبغي.‏ ‏لكن علينا إخلاء هذه القاعة نحو السادسة‏ ‏لتجهيزها للعشاء.‏ ‏لذلك سنختصر هذا الحوار قليلًا.‏ ‏أعتذر لمتحدثينا مقدمًا.‏ ‏لأقل هذا بالإنجليزية أيضًا، إذ لم تُوفّر‏ ‏سماعات.‏ ‏تجاوز الحوار السابق وقته كثيرًا، ولذلك علينا‏</w:t>
      </w:r>
    </w:p>
    <w:p>
      <w:pPr>
        <w:keepNext/>
      </w:pPr>
      <w:hyperlink r:id="rId21">
        <w:r>
          <w:rPr>
            <w:color w:val="1155CC"/>
            <w:u w:val="single"/>
          </w:rPr>
          <w:t>00:10:00 – 00:10:39</w:t>
        </w:r>
      </w:hyperlink>
    </w:p>
    <w:p>
      <w:pPr>
        <w:bidi w:val="1"/>
        <w:jc w:val="right"/>
      </w:pPr>
      <w:r>
        <w:rPr>
          <w:rFonts w:ascii="Arial" w:hAnsi="Arial"/>
          <w:sz w:val="24"/>
          <w:rtl w:val="1"/>
        </w:rPr>
        <w:t>‏اختصار هذا الحوار لتُجهّز القاعة للعشاء‏ ‏لاحقًا.‏ ‏أعتذر مقدمًا لمتحدثينا.‏ ‏سيضطرون إلى اختصار ما أرادوا قوله في وقت‏ ‏أقل.‏ ‏دون إطالة، سأبدأ بتقديم متحدثينا.‏ ‏ثم أقول كلمات تمهيدية وأطرح بعض الأسئلة،‏ ‏وأنزل من هنا وأعطيهم الكلمة إن شاء الله.‏ ‏متحدثونا: الدكتور ميزان الرحمن الأزهري.‏ ‏تخرّج في جامعة الأزهر.‏ ‏لحظة، الموضع خطأ.‏</w:t>
      </w:r>
    </w:p>
    <w:p>
      <w:pPr>
        <w:keepNext/>
      </w:pPr>
      <w:hyperlink r:id="rId22">
        <w:r>
          <w:rPr>
            <w:color w:val="1155CC"/>
            <w:u w:val="single"/>
          </w:rPr>
          <w:t>00:10:42 – 00:11:22</w:t>
        </w:r>
      </w:hyperlink>
    </w:p>
    <w:p>
      <w:pPr>
        <w:bidi w:val="1"/>
        <w:jc w:val="right"/>
      </w:pPr>
      <w:r>
        <w:rPr>
          <w:rFonts w:ascii="Arial" w:hAnsi="Arial"/>
          <w:sz w:val="24"/>
          <w:rtl w:val="1"/>
        </w:rPr>
        <w:t>‏سأقول هذا بالإنجليزية لأنني أريده أن يفهم.‏ ‏أول متحدثينا الدكتور ميزان الرحمن الأزهري،‏ ‏حاصل على بكالوريوس من جامعة أزهري ودكتوراه‏ ‏في العلوم‏ ‏الإسلامية من الجامعة الإسلامية العالمية‏ ‏بماليزيا.‏ ‏الدكتور ميزان الرحمن الأزهري عالم إسلامي‏ ‏بارز ومثقف عام ومتحدث ملهم من بنغلاديش.‏ ‏ألقى أكثر من 500 محاضرة في بنغلاديش وخارجها،‏ ‏وشارك في تقديم برامج حوارية إسلامية على‏ ‏التلفاز،‏ ‏ألقى محاضرات كثيرة، وله الكثير من الأكثر‏ ‏مبيعًا‏ ‏[كلام غير واضح]، وهو باحث له أعمال جيدة‏ ‏ومقالات.‏</w:t>
      </w:r>
    </w:p>
    <w:p>
      <w:pPr>
        <w:keepNext/>
      </w:pPr>
      <w:hyperlink r:id="rId23">
        <w:r>
          <w:rPr>
            <w:color w:val="1155CC"/>
            <w:u w:val="single"/>
          </w:rPr>
          <w:t>00:11:27 – 00:12:09</w:t>
        </w:r>
      </w:hyperlink>
    </w:p>
    <w:p>
      <w:pPr>
        <w:bidi w:val="1"/>
        <w:jc w:val="right"/>
      </w:pPr>
      <w:r>
        <w:rPr>
          <w:rFonts w:ascii="Arial" w:hAnsi="Arial"/>
          <w:sz w:val="24"/>
          <w:rtl w:val="1"/>
        </w:rPr>
        <w:t>‏له أعمال كثيرة.‏ ‏يجمع جماهير مختلفة، ويجمع جماهير‏ ‏مختلفة في العالم الإسلامي، يجمعها معًا.‏ ‏بعد ذلك نستمع إلى الدكتورة رانيا. رانيا‏ ‏[الاسم غير واضح].‏ ‏هي طبيبة نفسية سريرية في جامعة ستانفورد،‏ ‏ومديرة هناك ومسؤولة في برنامج إسلامي هناك.‏ ‏لديها برامج تعليمية كثيرة،‏ ‏وتعمل على الاحتياجات النفسية للمسلمين.‏</w:t>
      </w:r>
    </w:p>
    <w:p>
      <w:pPr>
        <w:keepNext/>
      </w:pPr>
      <w:hyperlink r:id="rId24">
        <w:r>
          <w:rPr>
            <w:color w:val="1155CC"/>
            <w:u w:val="single"/>
          </w:rPr>
          <w:t>00:12:12 – 00:12:54</w:t>
        </w:r>
      </w:hyperlink>
    </w:p>
    <w:p>
      <w:pPr>
        <w:bidi w:val="1"/>
        <w:jc w:val="right"/>
      </w:pPr>
      <w:r>
        <w:rPr>
          <w:rFonts w:ascii="Arial" w:hAnsi="Arial"/>
          <w:sz w:val="24"/>
          <w:rtl w:val="1"/>
        </w:rPr>
        <w:t>‏لديها دراسات حول ما نسميه الصحة‏ ‏النفسية للمسلمين، أي سلامتهم النفسية.‏ ‏وهناك كتب عن هذه المسألة أيضًا. كتابان.‏ ‏تلقت سابقًا تعليمًا إسلاميًا تقليديًا في‏ ‏سوريا،‏ ‏في دمشق، ودرست علومًا إسلامية مختلفة.‏ ‏[صاحمت؟] يحيى بال ثالث متحدثينا، من جامعة‏ ‏غوموشهانة.‏ ‏وُلد في طرابزون عام 1987. تخرّج في جامعة‏ ‏أتاتورك،‏ ‏ونال الدكتوراه من الجامعة نفسها. في‏ ‏غوموشهانة.‏</w:t>
      </w:r>
    </w:p>
    <w:p>
      <w:pPr>
        <w:keepNext/>
      </w:pPr>
      <w:hyperlink r:id="rId25">
        <w:r>
          <w:rPr>
            <w:color w:val="1155CC"/>
            <w:u w:val="single"/>
          </w:rPr>
          <w:t>00:12:57 – 00:13:36</w:t>
        </w:r>
      </w:hyperlink>
    </w:p>
    <w:p>
      <w:pPr>
        <w:bidi w:val="1"/>
        <w:jc w:val="right"/>
      </w:pPr>
      <w:r>
        <w:rPr>
          <w:rFonts w:ascii="Arial" w:hAnsi="Arial"/>
          <w:sz w:val="24"/>
          <w:rtl w:val="1"/>
        </w:rPr>
        <w:t>‏أريد الانتقال إلى التركية.‏ ‏وُلد [كبال؟] في طرابزون عام 1987.‏ ‏نال الماجستير من جامعة أتاتورك عام 2010،‏ ‏والدكتوراه من كلية الإلهيات بالجامعة نفسها.‏ ‏كتب أطروحة دكتوراه عن الروح بوصفها جوهرًا‏ ‏[«بسيكوتونسال»؟] وعلاقتها بالجسد، عن علاقة‏ ‏الروح بالجسد.‏ ‏تشمل اهتماماته موضوعات بينية كفلسفة الكلام‏ ‏والطب والعلم،‏ ‏والإلحاد والربوبية والذكاء الاصطناعي‏ ‏والإرادة الحرة والحتمية،‏ ‏وقصص القرآن والروح وعلاقتها بالجسد والكائنات‏ ‏الحية‏ ‏ودلالتها، والسلوك البشري وعلم النفس والطب‏ ‏النفسي.‏</w:t>
      </w:r>
    </w:p>
    <w:p>
      <w:pPr>
        <w:keepNext/>
      </w:pPr>
      <w:hyperlink r:id="rId26">
        <w:r>
          <w:rPr>
            <w:color w:val="1155CC"/>
            <w:u w:val="single"/>
          </w:rPr>
          <w:t>00:13:37 – 00:14:20</w:t>
        </w:r>
      </w:hyperlink>
    </w:p>
    <w:p>
      <w:pPr>
        <w:bidi w:val="1"/>
        <w:jc w:val="right"/>
      </w:pPr>
      <w:r>
        <w:rPr>
          <w:rFonts w:ascii="Arial" w:hAnsi="Arial"/>
          <w:sz w:val="24"/>
          <w:rtl w:val="1"/>
        </w:rPr>
        <w:t>‏يصف بال نفسه بطالب حقيقة وعامل فكر،‏ ‏ويهدف إلى تناول التخصصات بتحليل تحقيقي،‏ ‏ودراسة قضايا العلم والفلسفة والإنسان خاصةً‏ ‏من منظور إسلامي.‏ ‏رابع متحدثينا إن شاء الله الدكتورة بيرين‏ ‏غونجو.‏ ‏وُلدت الدكتورة غونجو في إغيردير بإسبرطة،‏ ‏وتخرّجت في قسم الإرشاد النفسي في [أوتري؟].‏ ‏تخصصت الدكتورة غونجو في علم النفس السريري،‏ ‏وبحثت في الماجستير التعلق، وفي الدكتوراه‏ ‏العلاج بالقراءة.‏ ‏بدأت مسيرتها في جامعة الشرق الأوسط التقنية،‏ ‏ثم واصلت عملها في جامعة شرق المتوسط.‏ ‏تمارس العمل السريري مع البالغين والأطفال منذ‏ ‏27 عامًا.‏</w:t>
      </w:r>
    </w:p>
    <w:p>
      <w:pPr>
        <w:keepNext/>
      </w:pPr>
      <w:hyperlink r:id="rId27">
        <w:r>
          <w:rPr>
            <w:color w:val="1155CC"/>
            <w:u w:val="single"/>
          </w:rPr>
          <w:t>00:14:20 – 00:15:02</w:t>
        </w:r>
      </w:hyperlink>
    </w:p>
    <w:p>
      <w:pPr>
        <w:bidi w:val="1"/>
        <w:jc w:val="right"/>
      </w:pPr>
      <w:r>
        <w:rPr>
          <w:rFonts w:ascii="Arial" w:hAnsi="Arial"/>
          <w:sz w:val="24"/>
          <w:rtl w:val="1"/>
        </w:rPr>
        <w:t>‏أعدّت وقدّمت لسنوات طويلة برامج نفسية في‏ ‏إذاعة مورال إف إم.‏ ‏ألّفت غونجو كتبًا لتنمية الذكاء العاطفي‏ ‏والاجتماعي للأطفال، وتُرجمت إلى الإنجليزية‏ ‏والعربية ووصلت إلى مدارس في دول مختلفة.‏ ‏من اهتماماتها الخاصة التعلق والتعاطف مع‏ ‏الذات‏ ‏والذات الزائفة والاعتمادية المتبادلة‏ ‏والنرجسية.‏ ‏تصف غونجو نفسها بطالبة حقيقة كأستاذنا صمد،‏ ‏وكانت رسائل النور في هذا البحث من المصادر‏ ‏الأساسية التي تهديها في ضوء القرآن والسنة.‏ ‏إلى جانب عملها السريري تواصل التطوع في مؤسسة‏ ‏[تشييز؟] ومركز عمرانية مورال الثقافي.‏ ‏أردت تقديم جميع المتحدثين في البداية، فلن‏ ‏يكون لدينا‏</w:t>
      </w:r>
    </w:p>
    <w:p>
      <w:pPr>
        <w:keepNext/>
      </w:pPr>
      <w:hyperlink r:id="rId28">
        <w:r>
          <w:rPr>
            <w:color w:val="1155CC"/>
            <w:u w:val="single"/>
          </w:rPr>
          <w:t>00:15:02 – 00:15:44</w:t>
        </w:r>
      </w:hyperlink>
    </w:p>
    <w:p>
      <w:pPr>
        <w:bidi w:val="1"/>
        <w:jc w:val="right"/>
      </w:pPr>
      <w:r>
        <w:rPr>
          <w:rFonts w:ascii="Arial" w:hAnsi="Arial"/>
          <w:sz w:val="24"/>
          <w:rtl w:val="1"/>
        </w:rPr>
        <w:t>‏وقت لتقديم كل واحد لاحقًا. وأظن أن هذا أسرع‏ ‏إن شاء الله.‏ ‏أريد قول كلمات لبدء النقاش.‏ ‏مجتمعات وأسر قائمة على الوحي، هذا ما سنتحدث‏ ‏عنه.‏ ‏كما قلت، لحضارات ومجتمعات‏ ‏كثيرة تصورات طوباوية.‏ ‏تريد تشكيل مستقبلها وفق تصور طوباوي،‏ ‏أو يكتب أفرادها تصورات طوباوية ويتخيلونها،‏ ‏ويرجون أن يتشكل المستقبل وفقها.‏ ‏في الحضارة الإسلامية التي ذكرها أستاذنا ألب‏ ‏أرسلان،‏ ‏لا حاجة إلى مثل هذه الطوباوية.‏</w:t>
      </w:r>
    </w:p>
    <w:p>
      <w:pPr>
        <w:keepNext/>
      </w:pPr>
      <w:hyperlink r:id="rId29">
        <w:r>
          <w:rPr>
            <w:color w:val="1155CC"/>
            <w:u w:val="single"/>
          </w:rPr>
          <w:t>00:15:44 – 00:16:25</w:t>
        </w:r>
      </w:hyperlink>
    </w:p>
    <w:p>
      <w:pPr>
        <w:bidi w:val="1"/>
        <w:jc w:val="right"/>
      </w:pPr>
      <w:r>
        <w:rPr>
          <w:rFonts w:ascii="Arial" w:hAnsi="Arial"/>
          <w:sz w:val="24"/>
          <w:rtl w:val="1"/>
        </w:rPr>
        <w:t>‏لا حاجة إلى مثل هذه الطوباوية للمستقبل.‏ ‏فطوباوية الحضارة الإسلامية هي عصر السعادة،‏ ‏عهد نبينا صلى الله عليه وسلم وصحابته.‏ ‏نأخذ أمثلتنا منه ونحاول أن نكون مثله.‏ ‏لكن أمامنا مسألة: [«مجموع»؟] عصر السعادة،‏ ‏وهو مجتمع من مجتمعات ما قبل الحداثة،‏ ‏كان مختلفًا جدًا عن مجتمعنا اليوم.‏ ‏نعيش اليوم في مجتمع جماهيري؛‏ ‏لدينا إعلام وسياسة وإنتاج واستهلاك جماهيري.‏ ‏بدل جماعات صغيرة في القرى والأحياء‏</w:t>
      </w:r>
    </w:p>
    <w:p>
      <w:pPr>
        <w:keepNext/>
      </w:pPr>
      <w:hyperlink r:id="rId30">
        <w:r>
          <w:rPr>
            <w:color w:val="1155CC"/>
            <w:u w:val="single"/>
          </w:rPr>
          <w:t>00:16:25 – 00:17:09</w:t>
        </w:r>
      </w:hyperlink>
    </w:p>
    <w:p>
      <w:pPr>
        <w:bidi w:val="1"/>
        <w:jc w:val="right"/>
      </w:pPr>
      <w:r>
        <w:rPr>
          <w:rFonts w:ascii="Arial" w:hAnsi="Arial"/>
          <w:sz w:val="24"/>
          <w:rtl w:val="1"/>
        </w:rPr>
        <w:t>‏يعرف أفرادها بعضهم ويعيشون معًا لأجيال،‏ ‏نعيش في شقق ومدن كبيرة، في مجتمعات لا‏ ‏يعرف الناس فيها بعضهم ويعيشون مجهولين.‏ ‏أين نضع الأسرة في مثل هذا المجتمع؟ هذا سؤال‏ ‏مهم.‏ ‏فالمجتمع يتكون من الأسرة، من الأسر.‏ ‏نعيش زمن انقطاع التعاون بين المجتمع والأسرة.‏ ‏في تلك الجماعات كان الجميع يعرف بعضه.‏ ‏وكانت الأسرة والمجتمع يتبادلان الكرة،‏ ‏إذا كان التعبير [«جاهلًا»؟]، وأعتذر هنا‏ ‏للمترجمين،‏ ‏ويحاولان تشكيل المجتمع، وتحاول الأسر تربية‏ ‏أطفالها.‏</w:t>
      </w:r>
    </w:p>
    <w:p>
      <w:pPr>
        <w:keepNext/>
      </w:pPr>
      <w:hyperlink r:id="rId31">
        <w:r>
          <w:rPr>
            <w:color w:val="1155CC"/>
            <w:u w:val="single"/>
          </w:rPr>
          <w:t>00:17:09 – 00:17:49</w:t>
        </w:r>
      </w:hyperlink>
    </w:p>
    <w:p>
      <w:pPr>
        <w:bidi w:val="1"/>
        <w:jc w:val="right"/>
      </w:pPr>
      <w:r>
        <w:rPr>
          <w:rFonts w:ascii="Arial" w:hAnsi="Arial"/>
          <w:sz w:val="24"/>
          <w:rtl w:val="1"/>
        </w:rPr>
        <w:t>‏نعيش عالمًا فقد هذا. فكيف نعيد تشكيل المجتمع‏ ‏بالاستفادة من عصر السعادة والوحي ونماذج‏ ‏نبينا وصحابته،‏ ‏صلى الله عليه وسلم ورضي الله عنه؟‏ ‏نطرح هذا السؤال، وأريد قراءة مقطعين قصيرين‏ ‏لبديع الزمان سعيد النورسي، راجيًا أن يفيدا.‏ ‏أولًا: ينبغي شرعًا أن يكون الزوج [كفؤًا؟]‏ ‏للزوجة، أي أن يناسب أحدهما الآخر.‏ ‏وهذه [الكفاءة؟] والمساواة أهم ما تكون في‏ ‏التدين.‏ ‏ما أسعد الزوج الذي يقتدي بتدين زوجته‏ ‏ويتدين كيلا يفقد رفيقته في الحياة الأبدية.‏</w:t>
      </w:r>
    </w:p>
    <w:p>
      <w:pPr>
        <w:keepNext/>
      </w:pPr>
      <w:hyperlink r:id="rId32">
        <w:r>
          <w:rPr>
            <w:color w:val="1155CC"/>
            <w:u w:val="single"/>
          </w:rPr>
          <w:t>00:17:50 – 00:18:30</w:t>
        </w:r>
      </w:hyperlink>
    </w:p>
    <w:p>
      <w:pPr>
        <w:bidi w:val="1"/>
        <w:jc w:val="right"/>
      </w:pPr>
      <w:r>
        <w:rPr>
          <w:rFonts w:ascii="Arial" w:hAnsi="Arial"/>
          <w:sz w:val="24"/>
          <w:rtl w:val="1"/>
        </w:rPr>
        <w:t>‏سعيدة الزوجة التي ترى تدين زوجها وتلزم‏ ‏التقوى قائلة: «لا أفقد رفيقي الأبدي».‏ ‏[ويل؟] للرجل الذي يدخل في السفاهة‏ ‏التي تفقده زوجته الصالحة إلى الأبد.‏ ‏ما أشقى الزوجة التي لا تقتدي بزوجها‏ ‏[التقي؟] وتفقد ذلك الرفيق الأبدي المبارك.‏ ‏ألف [ويل؟] لذلك الزوج وتلك الزوجة الشقيين‏ ‏اللذين يقلدان‏ ‏فسق بعضهما و[سفاهته؟] ويساعدان بعضهما على‏ ‏الإلقاء في النار.‏ ‏كان هذا مقطعًا عن الأسرة.‏ ‏وثانيًا: نعم، حادثة أعظم من هذه الحرب‏ ‏العالمية،‏ ‏وقضية أشد [أمانًا؟] من دعوى السيادة العامة‏ ‏على الأرض.‏</w:t>
      </w:r>
    </w:p>
    <w:p>
      <w:pPr>
        <w:keepNext/>
      </w:pPr>
      <w:hyperlink r:id="rId33">
        <w:r>
          <w:rPr>
            <w:color w:val="1155CC"/>
            <w:u w:val="single"/>
          </w:rPr>
          <w:t>00:18:30 – 00:19:15</w:t>
        </w:r>
      </w:hyperlink>
    </w:p>
    <w:p>
      <w:pPr>
        <w:bidi w:val="1"/>
        <w:jc w:val="right"/>
      </w:pPr>
      <w:r>
        <w:rPr>
          <w:rFonts w:ascii="Arial" w:hAnsi="Arial"/>
          <w:sz w:val="24"/>
          <w:rtl w:val="1"/>
        </w:rPr>
        <w:t>‏عُرضت على كل إنسان، ولا سيما المسلمين،‏ ‏حادثة وقضية لو كان لأحدهم قوة الألمان‏ ‏والإنجليز وثروتهم،‏ ‏وكان له عقل أيضًا، لأنفقها بلا تردد لكسب تلك‏ ‏القضية وحدها.‏ ‏وتلك القضية هي ما أخبر به مئة ألف من مشاهير‏ ‏الإنسانية ونجوم البشر الكثيرين ومرشديهم،‏ ‏متفقين ومستندين إلى آلاف وعود مالك الكون‏ ‏ومدبّره وعهوده، ورأى بعضهم بأعينهم، وهو:‏ ‏أمام كل إنسان قضية كسب أو فقدان أرض وملك‏ ‏باقٍ دائم‏ ‏بقدر وجه الأرض، مزين بالبساتين والقصور،‏ ‏مقابل الإيمان.‏</w:t>
      </w:r>
    </w:p>
    <w:p>
      <w:pPr>
        <w:keepNext/>
      </w:pPr>
      <w:hyperlink r:id="rId34">
        <w:r>
          <w:rPr>
            <w:color w:val="1155CC"/>
            <w:u w:val="single"/>
          </w:rPr>
          <w:t>00:19:15 – 00:19:38</w:t>
        </w:r>
      </w:hyperlink>
    </w:p>
    <w:p>
      <w:pPr>
        <w:bidi w:val="1"/>
        <w:jc w:val="right"/>
      </w:pPr>
      <w:r>
        <w:rPr>
          <w:rFonts w:ascii="Arial" w:hAnsi="Arial"/>
          <w:sz w:val="24"/>
          <w:rtl w:val="1"/>
        </w:rPr>
        <w:t>‏كيف ينبغي أن تكون مجتمعاتنا‏ ‏وأسرنا ليفوز كل فرد بهذه القضية؟‏ ‏سنوجّه أسئلتنا في هذا الشأن إلى متحدثينا.‏ ‏للأسباب التي أوضحتها،‏ ‏علينا قصر الكلمات على ست أو سبع دقائق.‏ ‏دون إضاعة مزيد من الوقت،‏ ‏أدعو الدكتور ميزان الرحمن إلى المنبر. تفضل.‏</w:t>
      </w:r>
    </w:p>
    <w:p>
      <w:pPr>
        <w:keepNext/>
      </w:pPr>
      <w:hyperlink r:id="rId35">
        <w:r>
          <w:rPr>
            <w:color w:val="1155CC"/>
            <w:u w:val="single"/>
          </w:rPr>
          <w:t>00:20:01 – 00:20:48</w:t>
        </w:r>
      </w:hyperlink>
    </w:p>
    <w:p>
      <w:pPr>
        <w:bidi w:val="1"/>
        <w:jc w:val="right"/>
      </w:pPr>
      <w:r>
        <w:rPr>
          <w:rFonts w:ascii="Arial" w:hAnsi="Arial"/>
          <w:sz w:val="24"/>
          <w:rtl w:val="1"/>
        </w:rPr>
        <w:t>السلام عليكم ورحمة الله وبركاته. [كلمات المخاطبة غير واضحة.] ‏[البداية ناقصة] في [National Islamic‏ ‏University؟] في ماليزيا...‏ ‏آنذاك لاحظت أن بعض إخواننا الأتراك كانوا‏ ‏ينظمون‏ ‏حلقة مسائية حول رسائل النور في مسجدنا‏ ‏المركزي.‏ ‏لكن لم تتح لي آنذاك فرصة الاطلاع على هذا‏ ‏العمل الجميل.‏ ‏بدأت دراسة تراثه العميق قبل بضعة أسابيع فقط؛‏</w:t>
      </w:r>
    </w:p>
    <w:p>
      <w:pPr>
        <w:keepNext/>
      </w:pPr>
      <w:hyperlink r:id="rId36">
        <w:r>
          <w:rPr>
            <w:color w:val="1155CC"/>
            <w:u w:val="single"/>
          </w:rPr>
          <w:t>00:20:48 – 00:21:31</w:t>
        </w:r>
      </w:hyperlink>
    </w:p>
    <w:p>
      <w:pPr>
        <w:bidi w:val="1"/>
        <w:jc w:val="right"/>
      </w:pPr>
      <w:r>
        <w:rPr>
          <w:rFonts w:ascii="Arial" w:hAnsi="Arial"/>
          <w:sz w:val="24"/>
          <w:rtl w:val="1"/>
        </w:rPr>
        <w:t>‏ولذلك لست الشخص الخبير الذي يبدي آراء أو‏ ‏تعليقات‏ ‏حول هذا التراث. لذا سأحاول فقط مشاركة بعض‏ ‏ملاحظاتي‏ ‏المتواضعة عنه، بناءً على دراستي وملاحظاتي.‏ ‏وبحسب ملاحظتي، يعمل الأستاذ سعيد النورسي‏ ‏كطبيب روحي يعالج الأمراض الأساسية للمجتمع.‏ ‏تصوّر مجتمعات وأُسراً تتمحور حول الوحي،‏ ‏وتُستمد قيمها وممارساتها الأساسية،‏ ‏ممارساتها،‏ ‏صراحةً من الوحي الإلهي، لا من الفلسفة‏ ‏العلمانية.‏</w:t>
      </w:r>
    </w:p>
    <w:p>
      <w:pPr>
        <w:keepNext/>
      </w:pPr>
      <w:hyperlink r:id="rId37">
        <w:r>
          <w:rPr>
            <w:color w:val="1155CC"/>
            <w:u w:val="single"/>
          </w:rPr>
          <w:t>00:21:33 – 00:22:16</w:t>
        </w:r>
      </w:hyperlink>
    </w:p>
    <w:p>
      <w:pPr>
        <w:bidi w:val="1"/>
        <w:jc w:val="right"/>
      </w:pPr>
      <w:r>
        <w:rPr>
          <w:rFonts w:ascii="Arial" w:hAnsi="Arial"/>
          <w:sz w:val="24"/>
          <w:rtl w:val="1"/>
        </w:rPr>
        <w:t>‏وفي إطار العنوان المقترح اليوم، «مجتمعات‏ ‏وأُسر تتمحور‏ ‏حول الوحي»، سأحاول حصر ملاحظاتي في مسألتين‏ ‏ملحّتين:‏ ‏إحداهما تصيب قلب الأسرة، والأخرى تؤثر بعمق‏ ‏في مجتمعنا الحديث.‏ ‏مسألتي الأولى هي الخلاف الزوجي، أي تدهور‏ ‏العلاقة بين الزوج والزوجة.‏ ‏يقول بديع الزمان سعيد النورسي في اللمعة‏ ‏الرابعة والعشرين،‏ ‏وأنقل عنه: «ينبغي، وفق الشريعة، أن يكون‏ ‏الزوج‏ ‏كفؤاً للزوجة؛ أي أن يكونا مناسبين أحدهما‏ ‏للآخر.‏ ‏وأهم جوانب هذه المناسبة متعلق بالدين». إذن،‏ ‏بحسبه،‏</w:t>
      </w:r>
    </w:p>
    <w:p>
      <w:pPr>
        <w:keepNext/>
      </w:pPr>
      <w:hyperlink r:id="rId38">
        <w:r>
          <w:rPr>
            <w:color w:val="1155CC"/>
            <w:u w:val="single"/>
          </w:rPr>
          <w:t>00:22:16 – 00:22:57</w:t>
        </w:r>
      </w:hyperlink>
    </w:p>
    <w:p>
      <w:pPr>
        <w:bidi w:val="1"/>
        <w:jc w:val="right"/>
      </w:pPr>
      <w:r>
        <w:rPr>
          <w:rFonts w:ascii="Arial" w:hAnsi="Arial"/>
          <w:sz w:val="24"/>
          <w:rtl w:val="1"/>
        </w:rPr>
        <w:t>‏أفضل زوجين هما اللذان يساعد أحدهما الآخر على‏ ‏حماية دينه،‏ ‏أي تديّنه. وكما يعيشان معاً في الدنيا، ينبغي‏ ‏أن يكون‏ ‏لهما طموح قوي، وهدف قوي، أن يجتمعا مجدداً في‏ ‏الجنة.‏ ‏والخاسر هو الزوجان اللذان يعيشان معاً في‏ ‏الدنيا ولا‏ ‏يجتمعان في الجنة. وهذا في نظري تصور مثير‏ ‏للاهتمام حقاً.‏ ‏أول علاقة بشرية خلقها الله سبحانه وتعالى‏ ‏كانت علاقة آدم وحواء،‏ ‏أي زواجهما الذي بدأ في الجنة قبل النزول إلى‏ ‏الأرض.‏ ‏إذن كان موطن أسلافنا الأصلي هو الجنة. ولذلك‏ ‏يُفترض أن يعود‏</w:t>
      </w:r>
    </w:p>
    <w:p>
      <w:pPr>
        <w:keepNext/>
      </w:pPr>
      <w:hyperlink r:id="rId39">
        <w:r>
          <w:rPr>
            <w:color w:val="1155CC"/>
            <w:u w:val="single"/>
          </w:rPr>
          <w:t>00:22:57 – 00:23:41</w:t>
        </w:r>
      </w:hyperlink>
    </w:p>
    <w:p>
      <w:pPr>
        <w:bidi w:val="1"/>
        <w:jc w:val="right"/>
      </w:pPr>
      <w:r>
        <w:rPr>
          <w:rFonts w:ascii="Arial" w:hAnsi="Arial"/>
          <w:sz w:val="24"/>
          <w:rtl w:val="1"/>
        </w:rPr>
        <w:t>‏الزوجان بعد العيش في الدنيا إلى المكان نفسه‏ ‏الذي جاء منه أسلافهما،‏ ‏إلى الجنة. عبّر بديع الزمان سعيد النورسي،‏ ‏رحمه الله، عن ذلك بصورة‏ ‏جميلة في اللمعة الرابعة والعشرين. وفي‏ ‏الحقيقة، حين يعطي الشريكان،‏ ‏الزوج ووالزوجة، الأولوية لإيمانهما ويرتقيان‏ ‏بصلتهما الروحية بالله،‏ ‏يتصل أحدهما بالآخر. فالتديّن يردم الفجوة‏ ‏بينهما ويقرّبهما‏ ‏ويقوّي علاقتهما المتبادلة. أي كلما اقترب‏ ‏الزوجان من الله‏ ‏اقتربا أحدهما من الآخر. وإذا انقطعت صلتهما‏ ‏بالله انقطعت‏ ‏صلتهما أحدهما بالآخر. فهذا، هذا أشبه بهرم‏ ‏المحبة.‏</w:t>
      </w:r>
    </w:p>
    <w:p>
      <w:pPr>
        <w:keepNext/>
      </w:pPr>
      <w:hyperlink r:id="rId40">
        <w:r>
          <w:rPr>
            <w:color w:val="1155CC"/>
            <w:u w:val="single"/>
          </w:rPr>
          <w:t>00:23:42 – 00:24:27</w:t>
        </w:r>
      </w:hyperlink>
    </w:p>
    <w:p>
      <w:pPr>
        <w:bidi w:val="1"/>
        <w:jc w:val="right"/>
      </w:pPr>
      <w:r>
        <w:rPr>
          <w:rFonts w:ascii="Arial" w:hAnsi="Arial"/>
          <w:sz w:val="24"/>
          <w:rtl w:val="1"/>
        </w:rPr>
        <w:t>‏تعرفون أن شكل الهرم يشبه المثلث، أليس كذلك؟‏ ‏تخيّلوا أن موضع الله عند القمة وموضع الزوج‏ ‏والزوجة عند القاعدة،‏ ‏فيشكّلون [نوع المثلث غير واضح]. والأعمال‏ ‏التي تُرضي‏ ‏الله سبحانه وتعالى تقرّبهما منه وأحدهما من‏ ‏الآخر.‏ ‏أما الأعمال التي لا تُرضي الله سبحانه وتعالى‏ ‏فتُحدث مسافة بينهما.‏ ‏ماذا يعني هذا؟ يعني أنه كلما اقترب الزوجان‏ ‏من الله اقتربا‏ ‏أحدهما من الآخر. وإذا انقطعت صلتهما بالله‏ ‏انقطعت صلتهما‏ ‏أحدهما بالآخر. وقد عُبّر عن ذلك بصورة جميلة‏ ‏في هذه اللمعة.‏ ‏يرى الأستاذ النورسي أن العلاقة الزوجية لا‏ ‏ينبغي‏</w:t>
      </w:r>
    </w:p>
    <w:p>
      <w:pPr>
        <w:keepNext/>
      </w:pPr>
      <w:hyperlink r:id="rId41">
        <w:r>
          <w:rPr>
            <w:color w:val="1155CC"/>
            <w:u w:val="single"/>
          </w:rPr>
          <w:t>00:24:27 – 00:25:13</w:t>
        </w:r>
      </w:hyperlink>
    </w:p>
    <w:p>
      <w:pPr>
        <w:bidi w:val="1"/>
        <w:jc w:val="right"/>
      </w:pPr>
      <w:r>
        <w:rPr>
          <w:rFonts w:ascii="Arial" w:hAnsi="Arial"/>
          <w:sz w:val="24"/>
          <w:rtl w:val="1"/>
        </w:rPr>
        <w:t>‏أن تكون لفترة قصيرة في هذه الحياة الدنيا‏ ‏فقط؛‏ ‏بل عدّها علاقة أبدية تبدأ من الدنيا وتمتد‏ ‏إلى الجنة.‏ ‏ورأى الرابطة الزوجية التزاماً مدى الحياة وما‏ ‏بعدها، لا مرحلة مؤقتة.‏ ‏فهي لن تقتصر على هذا العالم، بل ستمتد إلى‏ ‏الآخرة أيضاً.‏ ‏وهذا يختتم نقطتي الأولى.‏ ‏ومسألتي الثانية هي التضليل العالمي‏ ‏الذي يهدد استقرارنا الاجتماعي.‏ ‏نعرف جميعاً خطبته الشهيرة في الجمعة بالمسجد‏ ‏الأموي في دمشق‏ ‏عام 1911، التي وصف فيها ستة أمراض خطيرة‏ ‏وصفاً جميلاً.‏</w:t>
      </w:r>
    </w:p>
    <w:p>
      <w:pPr>
        <w:keepNext/>
      </w:pPr>
      <w:hyperlink r:id="rId42">
        <w:r>
          <w:rPr>
            <w:color w:val="1155CC"/>
            <w:u w:val="single"/>
          </w:rPr>
          <w:t>00:25:13 – 00:25:56</w:t>
        </w:r>
      </w:hyperlink>
    </w:p>
    <w:p>
      <w:pPr>
        <w:bidi w:val="1"/>
        <w:jc w:val="right"/>
      </w:pPr>
      <w:r>
        <w:rPr>
          <w:rFonts w:ascii="Arial" w:hAnsi="Arial"/>
          <w:sz w:val="24"/>
          <w:rtl w:val="1"/>
        </w:rPr>
        <w:t>‏ومن هذه الأمراض موت الصدق،‏ ‏أي عدم الأمانة والنفاق.‏ ‏يرى سعيد النورسي أن نفاق المرء وعدم أمانته‏ ‏لا يضران بالآخرين،‏ ‏بالآخرين فحسب، بل يهدمان تضامن جماعتنا‏ ‏أيضاً.‏ ‏في عالم اليوم أصبح الحق سلعة نادرة.‏ ‏الأخبار الكاذبة والمزيّفة والمحتوى المُنتَج‏ ‏بالذكاء الاصطناعي موجودة في كل مكان.‏ ‏تتراجع الأصالة والجدارة بالثقة يوماً بعد يوم‏ ‏في المجتمع الحديث.‏ ‏ينتشر التزييف العميق بسرعة.‏ ‏يواجه المجتمع أزمة ثقة، والجمهور خصوصاً في‏ ‏حيرة شديدة؛‏ ‏لا يعرف إلى أين يتجه ولا بمن يثق.‏ ‏[كلمة غير واضحة] فقد ثقته بكل شيء وبالجميع.‏</w:t>
      </w:r>
    </w:p>
    <w:p>
      <w:pPr>
        <w:keepNext/>
      </w:pPr>
      <w:hyperlink r:id="rId43">
        <w:r>
          <w:rPr>
            <w:color w:val="1155CC"/>
            <w:u w:val="single"/>
          </w:rPr>
          <w:t>00:25:57 – 00:26:40</w:t>
        </w:r>
      </w:hyperlink>
    </w:p>
    <w:p>
      <w:pPr>
        <w:bidi w:val="1"/>
        <w:jc w:val="right"/>
      </w:pPr>
      <w:r>
        <w:rPr>
          <w:rFonts w:ascii="Arial" w:hAnsi="Arial"/>
          <w:sz w:val="24"/>
          <w:rtl w:val="1"/>
        </w:rPr>
        <w:t>‏لبناء مجتمع يتمحور حول [الوحي؟] علينا محاربة‏ ‏جميع هذه الأنواع من الباطل والافتراء‏ ‏والتضليل.‏ ‏ويقترح الأستاذ النورسي علاجاً هو ممارسة‏ ‏الصدق،‏ ‏الصدق والإخلاص، بوصفها قيمة لا تقبل المساومة‏ ‏وتُبنى عليها جميع العلاقات الفردية‏ ‏والمؤسسية.‏ ‏والقرآن الكريم أيضاً، الهداية القرآنية‏ ‏أيضاً،‏ ‏تأمرنا بالتمسك بالحق في جميع جوانب حياتنا.‏ ‏ونعلم جميعاً أن نبينا الحبيب كان صادقاً.‏ ‏واضطر أهل مكة، رغم عداوتهم، إلى تلقيبه‏ ‏بالصادق والأمين؛ الشخص الصادق الجدير بالثقة.‏</w:t>
      </w:r>
    </w:p>
    <w:p>
      <w:pPr>
        <w:keepNext/>
      </w:pPr>
      <w:hyperlink r:id="rId44">
        <w:r>
          <w:rPr>
            <w:color w:val="1155CC"/>
            <w:u w:val="single"/>
          </w:rPr>
          <w:t>00:26:40 – 00:27:21</w:t>
        </w:r>
      </w:hyperlink>
    </w:p>
    <w:p>
      <w:pPr>
        <w:bidi w:val="1"/>
        <w:jc w:val="right"/>
      </w:pPr>
      <w:r>
        <w:rPr>
          <w:rFonts w:ascii="Arial" w:hAnsi="Arial"/>
          <w:sz w:val="24"/>
          <w:rtl w:val="1"/>
        </w:rPr>
        <w:t>‏وأعتقد أنكم تعرفون جميعاً القصة الشهيرة حين‏ ‏نزلت الآيات القرآنية؛ صعد نبينا جبل الصفا‏ ‏ونادى أهل مكة قائلاً: «يا قومي، إن قلت إن‏ ‏وراء‏ ‏هذا الجبل جيشاً ينتظر مهاجمتكم، أفتصدقونني؟»‏ ‏فماذا كان ردّهم؟ قالوا جميعاً: «نعم، لا بد‏ ‏أن نصدقك؛‏ ‏فما عهدنا منك كذبة واحدة قط». الله أكبر!‏ ‏فهذا كان سجل صدق نبينا الحبيب محمد،‏ ‏وقد شهد له مجتمعه نفسه بذلك.‏</w:t>
      </w:r>
    </w:p>
    <w:p>
      <w:pPr>
        <w:keepNext/>
      </w:pPr>
      <w:hyperlink r:id="rId45">
        <w:r>
          <w:rPr>
            <w:color w:val="1155CC"/>
            <w:u w:val="single"/>
          </w:rPr>
          <w:t>00:27:21 – 00:28:03</w:t>
        </w:r>
      </w:hyperlink>
    </w:p>
    <w:p>
      <w:pPr>
        <w:bidi w:val="1"/>
        <w:jc w:val="right"/>
      </w:pPr>
      <w:r>
        <w:rPr>
          <w:rFonts w:ascii="Arial" w:hAnsi="Arial"/>
          <w:sz w:val="24"/>
          <w:rtl w:val="1"/>
        </w:rPr>
        <w:t>‏ويصف سعيد النورسي الأمانة والصدق والشفافية‏ ‏في الحياة العامة علاجاً للكذب والباطل.‏ ‏كانت رسالة النورسي واضحة جداً: يطالب بأن‏ ‏يقوم كل تواصل على الإخلاص‏ ‏والنزاهة في عرض الحقائق، وأن تكون محاربة‏ ‏الكذب والدعاية مبدأً‏ ‏أساسياً في الدعوة المعاصرة لضمان مجتمع‏ ‏يتمحور حول [الوحي؟].‏ ‏فمحاربة هذا التضليل العالمي واجب جماعي على‏ ‏الأمة كلها.‏ ‏ويأمر القرآن المسلمين بالتحقيق النقدي‏ ‏في أي خبر والتحقق منه قبل قبوله أو مشاركته.‏ ‏إذا رأينا شيئاً على فيسبوك أو تويتر أو وسائل‏ ‏التواصل،‏ ‏فلا يجوز لنا مشاركته دون التحقق منه، لأن‏ ‏الله قال...‏</w:t>
      </w:r>
    </w:p>
    <w:p>
      <w:pPr>
        <w:keepNext/>
      </w:pPr>
      <w:hyperlink r:id="rId46">
        <w:r>
          <w:rPr>
            <w:color w:val="1155CC"/>
            <w:u w:val="single"/>
          </w:rPr>
          <w:t>00:28:03 – 00:28:39</w:t>
        </w:r>
      </w:hyperlink>
    </w:p>
    <w:p>
      <w:pPr>
        <w:bidi w:val="1"/>
        <w:jc w:val="right"/>
      </w:pPr>
      <w:r>
        <w:rPr>
          <w:rFonts w:ascii="Arial" w:hAnsi="Arial"/>
          <w:sz w:val="24"/>
          <w:rtl w:val="1"/>
        </w:rPr>
        <w:t>‏[الكلمات التالية غير محسومة.]‏ ‏لذلك علينا أن نتحقق من صحة الخبر ونثبتها.‏ ‏وإذا لزم الأمر فعلينا المقارنة وإعادة التحقق‏ ‏مرة أخرى. وبعد ذلك فقط يمكننا المشاركة.‏ ‏ففي الحقيقة، أيها الإخوة والأخوات، لن يتحقق‏ ‏السلام الحقيقي‏ ‏في مجتمعاتنا وأُسرنا إلا حين نسلّم قلوبنا‏ ‏بالكامل لأوامر الله‏ ‏سبحانه وتعالى ووحيه الإلهي. وهذا كان تطلع‏ ‏سعيد النورسي طوال حياته.‏ ‏شكراً جزيلاً على وقتكم؛ إنه لشرف أن أتحدث في‏ ‏هذا المنتدى.‏ ‏بارك الله فيكم جميعاً، والسلام عليكم ورحمة‏ ‏الله وبركاته.‏</w:t>
      </w:r>
    </w:p>
    <w:p>
      <w:pPr>
        <w:keepNext/>
      </w:pPr>
      <w:hyperlink r:id="rId47">
        <w:r>
          <w:rPr>
            <w:color w:val="1155CC"/>
            <w:u w:val="single"/>
          </w:rPr>
          <w:t>00:28:45 – 00:29:27</w:t>
        </w:r>
      </w:hyperlink>
    </w:p>
    <w:p>
      <w:pPr>
        <w:bidi w:val="1"/>
        <w:jc w:val="right"/>
      </w:pPr>
      <w:r>
        <w:rPr>
          <w:rFonts w:ascii="Arial" w:hAnsi="Arial"/>
          <w:sz w:val="24"/>
          <w:rtl w:val="1"/>
        </w:rPr>
        <w:t>‏شكراً جزيلاً، دكتور ميزان الرحمن، على‏ ‏كلماتكم المنيرة،‏ ‏وكذلك على الالتزام بالوقت.‏ ‏والآن أدعو الدكتورة رانيا عواد إلى المنصة.‏ ‏السلام عليكم ورحمة الله وبركاته‏ ‏بسم الله الرحمن الرحيم‏ ‏وصلى الله على سيدنا محمد وعلى آله وصحبه وسلم‏ ‏أجمعين‏ ‏ستكون كلمتي [عبارة الافتتاح ناقصة].‏ ‏إنه لشرف وسرور أن أكون هنا.‏ ‏وأن نستذكر تعاليم بديع الزمان سعيد النورسي،‏</w:t>
      </w:r>
    </w:p>
    <w:p>
      <w:pPr>
        <w:keepNext/>
      </w:pPr>
      <w:hyperlink r:id="rId48">
        <w:r>
          <w:rPr>
            <w:color w:val="1155CC"/>
            <w:u w:val="single"/>
          </w:rPr>
          <w:t>00:29:27 – 00:30:12</w:t>
        </w:r>
      </w:hyperlink>
    </w:p>
    <w:p>
      <w:pPr>
        <w:bidi w:val="1"/>
        <w:jc w:val="right"/>
      </w:pPr>
      <w:r>
        <w:rPr>
          <w:rFonts w:ascii="Arial" w:hAnsi="Arial"/>
          <w:sz w:val="24"/>
          <w:rtl w:val="1"/>
        </w:rPr>
        <w:t>‏ونتحدث عن الأسرة وعن أطفالنا.‏ ‏أود أن أبدأ بسؤال طرحه علينا الدكتور تونا.‏ ‏هل يكفي أن تكون الأسر متدينة لكي يتبع‏ ‏كل أفرادها أوامر الله سبحانه وتعالى؟‏ ‏يتبين أن التقوى الفردية،‏ ‏تقوى الفرد، لا تكفي للأسرة كلها.‏ ‏وهذا يتطلب مزيداً من الجهود الجماعية.‏ ‏لأن كل أسرة تواجه ضغوطاً، سواء من الإعلام‏ ‏أو من الأشخاص في بيئاتنا الاجتماعية،‏</w:t>
      </w:r>
    </w:p>
    <w:p>
      <w:pPr>
        <w:keepNext/>
      </w:pPr>
      <w:hyperlink r:id="rId49">
        <w:r>
          <w:rPr>
            <w:color w:val="1155CC"/>
            <w:u w:val="single"/>
          </w:rPr>
          <w:t>00:30:13 – 00:30:53</w:t>
        </w:r>
      </w:hyperlink>
    </w:p>
    <w:p>
      <w:pPr>
        <w:bidi w:val="1"/>
        <w:jc w:val="right"/>
      </w:pPr>
      <w:r>
        <w:rPr>
          <w:rFonts w:ascii="Arial" w:hAnsi="Arial"/>
          <w:sz w:val="24"/>
          <w:rtl w:val="1"/>
        </w:rPr>
        <w:t>‏أو في أماكن أخرى تحاول إبعاد‏ ‏الدين والروحانية عن صميم الأسرة.‏ ‏لذلك أود أن أعود إلى النبي صلى الله عليه‏ ‏وسلم وأنظر إلى‏ ‏ما فعله فيما نسميه المجتمع المدني في المدينة‏ ‏المنورة.‏ ‏حين هاجر النبي محمد صلى الله عليه وسلم إلى‏ ‏المدينة،‏ ‏لم يعلّم أن التزكية، أي تطهير النفس والقلب،‏ ‏كافية. لو فعل ذلك لكانت التعاليم كلها روحية‏ ‏فحسب.‏ ‏لكننا نرى في المدينة بنية تحتية مدنية‏ ‏ومؤسسية.‏</w:t>
      </w:r>
    </w:p>
    <w:p>
      <w:pPr>
        <w:keepNext/>
      </w:pPr>
      <w:hyperlink r:id="rId50">
        <w:r>
          <w:rPr>
            <w:color w:val="1155CC"/>
            <w:u w:val="single"/>
          </w:rPr>
          <w:t>00:30:53 – 00:31:37</w:t>
        </w:r>
      </w:hyperlink>
    </w:p>
    <w:p>
      <w:pPr>
        <w:bidi w:val="1"/>
        <w:jc w:val="right"/>
      </w:pPr>
      <w:r>
        <w:rPr>
          <w:rFonts w:ascii="Arial" w:hAnsi="Arial"/>
          <w:sz w:val="24"/>
          <w:rtl w:val="1"/>
        </w:rPr>
        <w:t>‏والمؤاخاة، أي الجمع بين الإخوة من‏ ‏الأنصار والمهاجرين، مثال على ذلك بالضبط.‏ ‏ومفهوم ميثاق المدينة، دستور المدينة‏ ‏لإرساء القوانين والنظام؛‏ ‏وتنظيم السوق لضمان عدله واستقامته.‏ ‏نعم، وضمان وجود مساحات مدنية حول المسجد،‏ ‏لا الاكتفاء بالمسجد نفسه.‏ ‏اليوم نجد في كثير من بلداننا، وكثير منها‏ ‏ممثل هنا،‏ ‏مساجد جميلة ودور عبادة جميلة تُستخدم دقائق‏ ‏كل يوم للصلاة، وتبقى فارغة بقية اليوم.‏ ‏سيكون أكثر عملية وواقعية،‏</w:t>
      </w:r>
    </w:p>
    <w:p>
      <w:pPr>
        <w:keepNext/>
      </w:pPr>
      <w:hyperlink r:id="rId51">
        <w:r>
          <w:rPr>
            <w:color w:val="1155CC"/>
            <w:u w:val="single"/>
          </w:rPr>
          <w:t>00:31:37 – 00:32:20</w:t>
        </w:r>
      </w:hyperlink>
    </w:p>
    <w:p>
      <w:pPr>
        <w:bidi w:val="1"/>
        <w:jc w:val="right"/>
      </w:pPr>
      <w:r>
        <w:rPr>
          <w:rFonts w:ascii="Arial" w:hAnsi="Arial"/>
          <w:sz w:val="24"/>
          <w:rtl w:val="1"/>
        </w:rPr>
        <w:t>‏ومن سنة النبي صلى الله عليه وسلم،‏ ‏أن نضمن وجود مراكز مجتمعية يتعزز فيها‏ ‏لدى أطفالنا ما يتعلمونه في بيوتهم.‏ ‏أود إعادة تصور هذه المساحات المدنية، وأن‏ ‏نتخيل،‏ ‏في مجالي وهو الطب النفسي وعلم النفس والصحة‏ ‏النفسية،‏ ‏وجود خدمات للصحة النفسية في كل مركز منها.‏ ‏تخيلوا أن ذلك مدمج في مساحاتنا الدينية‏ ‏والثقافية.‏ ‏وتخيلوا أيضاً أن تكوين الأسرة لا يقتصر على‏ ‏الأسرة النووية شديدة الضيق، الأم والأب‏ ‏والأطفال،‏</w:t>
      </w:r>
    </w:p>
    <w:p>
      <w:pPr>
        <w:keepNext/>
      </w:pPr>
      <w:hyperlink r:id="rId52">
        <w:r>
          <w:rPr>
            <w:color w:val="1155CC"/>
            <w:u w:val="single"/>
          </w:rPr>
          <w:t>00:32:20 – 00:33:03</w:t>
        </w:r>
      </w:hyperlink>
    </w:p>
    <w:p>
      <w:pPr>
        <w:bidi w:val="1"/>
        <w:jc w:val="right"/>
      </w:pPr>
      <w:r>
        <w:rPr>
          <w:rFonts w:ascii="Arial" w:hAnsi="Arial"/>
          <w:sz w:val="24"/>
          <w:rtl w:val="1"/>
        </w:rPr>
        <w:t>‏التي أرادها لنا المجتمع الحديث، بل يكون كما‏ ‏كان تاريخياً:‏ ‏وحدة أسرية مترابطة، يتولى فيها كثيرون‏ ‏مسؤولية تربية الطفل.‏ ‏وألا يُلقى العمل المنزلي على عاتق المرأة‏ ‏وحدها،‏ ‏وأرجو أن تصبروا عليّ هنا، بل نتبع المثال‏ ‏النبوي؛‏ ‏فقد شارك النبي صلى الله عليه وسلم بنفسه في‏ ‏أعمال بيته.‏ ‏وكذلك ليست الأم وحدها هي التي تربي الأطفال.‏ ‏ستُسأل أمام ربها يوم القيامة، وكذلك الرجل‏ ‏الذي أنجب‏ ‏الطفل؛ فهو يقوم بدور الأب ويربي ويتحمل‏ ‏المسؤولية،‏</w:t>
      </w:r>
    </w:p>
    <w:p>
      <w:pPr>
        <w:keepNext/>
      </w:pPr>
      <w:hyperlink r:id="rId53">
        <w:r>
          <w:rPr>
            <w:color w:val="1155CC"/>
            <w:u w:val="single"/>
          </w:rPr>
          <w:t>00:33:03 – 00:33:47</w:t>
        </w:r>
      </w:hyperlink>
    </w:p>
    <w:p>
      <w:pPr>
        <w:bidi w:val="1"/>
        <w:jc w:val="right"/>
      </w:pPr>
      <w:r>
        <w:rPr>
          <w:rFonts w:ascii="Arial" w:hAnsi="Arial"/>
          <w:sz w:val="24"/>
          <w:rtl w:val="1"/>
        </w:rPr>
        <w:t>‏عن التربية، مثل الأم تماماً. وأي تفسير آخر‏ ‏لهذا ليس إلا تفسيراً ثقافياً يخالف سنة‏ ‏ديننا.‏ ‏الأم والأب كلاهما مسؤول عن تنشئة طفلهما‏ ‏وأطفالهما.‏ ‏وأود التشديد جداً على مفهوم التربية‏ ‏الذي يعيدكم إلى ربكم، أي أن تعرفوا ربكم.‏ ‏في المجتمعات الإسلامية التقليدية، لم يقتصر‏ ‏الأمر‏ ‏على الآباء والأمهات والأجداد، بل كان هناك‏ ‏المربي،‏ ‏الشيخ المربي؛ مرشدون ومعلمون روحيون يعززون‏ ‏ما‏ ‏يعلّمه الوالدان في البيت. ونحن نفتقد هذا‏ ‏بشدة اليوم.‏</w:t>
      </w:r>
    </w:p>
    <w:p>
      <w:pPr>
        <w:keepNext/>
      </w:pPr>
      <w:hyperlink r:id="rId54">
        <w:r>
          <w:rPr>
            <w:color w:val="1155CC"/>
            <w:u w:val="single"/>
          </w:rPr>
          <w:t>00:33:48 – 00:34:29</w:t>
        </w:r>
      </w:hyperlink>
    </w:p>
    <w:p>
      <w:pPr>
        <w:bidi w:val="1"/>
        <w:jc w:val="right"/>
      </w:pPr>
      <w:r>
        <w:rPr>
          <w:rFonts w:ascii="Arial" w:hAnsi="Arial"/>
          <w:sz w:val="24"/>
          <w:rtl w:val="1"/>
        </w:rPr>
        <w:t>‏لو عدنا إلى هذا المفهوم، لوجدنا مرونة‏ ‏أكبر بكثير في زواجنا وفي تربية أطفالنا،‏ ‏وقدرة على ضمان صمودهم أمام عواصف‏ ‏القضايا المعاصرة والحديثة المحيطة بنا.‏ ‏وأود أيضاً أن نعود إلى الغاية التي من أجلها‏ ‏وضعنا الله على الأرض. وكما تعلمون جميعاً،‏ ‏هي مفهوم الخدمة والعبودية لله في كل ما‏ ‏نفعله.‏ ‏وهي أيضاً مفهوم الخلافة؛‏ ‏أن نكون حقاً رعاة وأمناء على أسرنا‏ ‏ومجتمعاتنا وأراضينا وعلى هذه الأرض.‏</w:t>
      </w:r>
    </w:p>
    <w:p>
      <w:pPr>
        <w:keepNext/>
      </w:pPr>
      <w:hyperlink r:id="rId55">
        <w:r>
          <w:rPr>
            <w:color w:val="1155CC"/>
            <w:u w:val="single"/>
          </w:rPr>
          <w:t>00:34:29 – 00:35:10</w:t>
        </w:r>
      </w:hyperlink>
    </w:p>
    <w:p>
      <w:pPr>
        <w:bidi w:val="1"/>
        <w:jc w:val="right"/>
      </w:pPr>
      <w:r>
        <w:rPr>
          <w:rFonts w:ascii="Arial" w:hAnsi="Arial"/>
          <w:sz w:val="24"/>
          <w:rtl w:val="1"/>
        </w:rPr>
        <w:t>‏وهذا يعني أن كل قرار صغير مهم.‏ ‏كيف ندير أموالنا، وكيف ننظم بيوتنا، وكيف‏ ‏نعلّم أطفالنا،‏ ‏يجب أن ينسجم مع عبادة الله سبحانه وتعالى.‏ ‏أود أن أذكر هنا قولاً لسيدنا علي،‏ ‏وأختم بهذا المفهوم. كان لسيدنا علي كرم الله‏ ‏وجهه‏ ‏مفهوم جميل يعلّمنا السبعات في تربية الأطفال.‏ ‏أن نلاعبهم سبعاً،‏ ‏ونؤدبهم ونعلّمهم سبعاً،‏ ‏ثم نصاحبهم سبعاً.‏ ‏لكن دعوني أسأل الجمهور: إذا بلغ الطفل‏ ‏الرابعة عشرة،‏</w:t>
      </w:r>
    </w:p>
    <w:p>
      <w:pPr>
        <w:keepNext/>
      </w:pPr>
      <w:hyperlink r:id="rId56">
        <w:r>
          <w:rPr>
            <w:color w:val="1155CC"/>
            <w:u w:val="single"/>
          </w:rPr>
          <w:t>00:35:10 – 00:35:52</w:t>
        </w:r>
      </w:hyperlink>
    </w:p>
    <w:p>
      <w:pPr>
        <w:bidi w:val="1"/>
        <w:jc w:val="right"/>
      </w:pPr>
      <w:r>
        <w:rPr>
          <w:rFonts w:ascii="Arial" w:hAnsi="Arial"/>
          <w:sz w:val="24"/>
          <w:rtl w:val="1"/>
        </w:rPr>
        <w:t>‏وهي المرحلة الأخيرة من اللعب معه، وبعدها‏ ‏ستعلّمونه‏ ‏ثم ستصاحبونه، فكيف يُنتظر من الوالد أن يصاحب‏ ‏طفله‏ ‏إن لم يستثمر في ذلك خلال السنوات الأربع عشرة‏ ‏الأولى؟‏ ‏الله سبحانه وتعالى يعلم ما خلقه من الناحية‏ ‏النفسية.‏ ‏نفسياً، يتجه المراهق في سنوات المراهقة إلى‏ ‏أقرانه وأصدقائه أكثر من والديه. فماذا يفعل‏ ‏الوالدان؟ يقضيان السنوات الأربع عشرة‏ ‏الأولى...‏ ‏في إنشاء ورعاية مجتمع وصداقات وأسر متقاربة‏ ‏معهم في التفكير، لأنهم يعرفون أن المراهقين‏</w:t>
      </w:r>
    </w:p>
    <w:p>
      <w:pPr>
        <w:keepNext/>
      </w:pPr>
      <w:hyperlink r:id="rId57">
        <w:r>
          <w:rPr>
            <w:color w:val="1155CC"/>
            <w:u w:val="single"/>
          </w:rPr>
          <w:t>00:35:52 – 00:36:35</w:t>
        </w:r>
      </w:hyperlink>
    </w:p>
    <w:p>
      <w:pPr>
        <w:bidi w:val="1"/>
        <w:jc w:val="right"/>
      </w:pPr>
      <w:r>
        <w:rPr>
          <w:rFonts w:ascii="Arial" w:hAnsi="Arial"/>
          <w:sz w:val="24"/>
          <w:rtl w:val="1"/>
        </w:rPr>
        <w:t>‏سيتجهون إلى الأقران قبلهم، فتكون البيئة‏ ‏المحيطة‏ ‏بهم صحبة صالحة. وهذا لا يمكن أن يحدث في‏ ‏فراغ.‏ ‏بل يجب أن يحدث ويُنمّى خلال السنوات‏ ‏الأربع عشرة الأولى من حياة الطفل.‏ ‏ونرجو إن شاء الله أن ننظر إلى الفلاح، أو‏ ‏النجاح،‏ ‏بوصفه نجاحاً إلهياً. فليس هو الألقاب أو‏ ‏الشهادات أو مقدار المال‏ ‏الذي نكسبه أو الأماكن التي تسندنا أو المنابر‏ ‏التي نقف عليها.‏ ‏بل ما فائدة ذلك كله؟ وأنا أتحدث إليكم بوصفي‏ ‏شخصاً يعمل في إحدى أرقى جامعات العالم.‏ ‏ما فائدة تلك الشهادة؟ ما فائدة ذلك العمل؟‏ ‏إذا لم يُكسبني الجنة في النهاية، فما فائدة‏ ‏عملكم؟‏</w:t>
      </w:r>
    </w:p>
    <w:p>
      <w:pPr>
        <w:keepNext/>
      </w:pPr>
      <w:hyperlink r:id="rId58">
        <w:r>
          <w:rPr>
            <w:color w:val="1155CC"/>
            <w:u w:val="single"/>
          </w:rPr>
          <w:t>00:36:36 – 00:37:16</w:t>
        </w:r>
      </w:hyperlink>
    </w:p>
    <w:p>
      <w:pPr>
        <w:bidi w:val="1"/>
        <w:jc w:val="right"/>
      </w:pPr>
      <w:r>
        <w:rPr>
          <w:rFonts w:ascii="Arial" w:hAnsi="Arial"/>
          <w:sz w:val="24"/>
          <w:rtl w:val="1"/>
        </w:rPr>
        <w:t>‏وما فائدة تربيتكم إن لم تُرشدكم في النهاية‏ ‏أنتم وطفلكم وزوجكم وأفراد أسرتكم إلى الجنة؟‏ ‏وبهذا نختم ونقول إن الأسر المتدينة‏ ‏لا تستطيع البقاء في جزر منعزلة.‏ ‏لا بد من نموذج يتمحور حول الوحي،‏ ‏يكون القرآن والسنة في صميم بنائه، ومن‏ ‏منظومات‏ ‏اجتماعية ومؤسسية تجعل الصلاح قابلاً‏ ‏للاستمرار.‏ ‏وأدعو أن يكون هذا نافعاً لكم إن‏ ‏شاء الله، تذكيراً لنفسي قبلكم،‏ ‏وأن يتقبل الله سبحانه وتعالى منا،‏ ‏ويساعدنا ويعيننا في مساعينا.‏ ‏بارك الله فيكم‏</w:t>
      </w:r>
    </w:p>
    <w:p>
      <w:pPr>
        <w:keepNext/>
      </w:pPr>
      <w:hyperlink r:id="rId59">
        <w:r>
          <w:rPr>
            <w:color w:val="1155CC"/>
            <w:u w:val="single"/>
          </w:rPr>
          <w:t>00:37:16 – 00:37:59</w:t>
        </w:r>
      </w:hyperlink>
    </w:p>
    <w:p>
      <w:pPr>
        <w:bidi w:val="1"/>
        <w:jc w:val="right"/>
      </w:pPr>
      <w:r>
        <w:rPr>
          <w:rFonts w:ascii="Arial" w:hAnsi="Arial"/>
          <w:sz w:val="24"/>
          <w:rtl w:val="1"/>
        </w:rPr>
        <w:t>‏والحمد لله رب العالمين‏ ‏وصلى الله على الهادي محمد وعلى آله وصحبه‏ ‏وسلم أجمعين.‏ ‏شكراً لكم.‏ ‏شكراً جزيلاً.‏ ‏كلمة الدكتورة رانيا.‏ ‏كلمتان مهمتان جداً.‏ ‏لـ[التعبير؟] عنهما مرة أخرى.‏ ‏إحداهما الصمود.‏ ‏[كل…]‏ ‏قد لا نستطيع فعل ما يلزم، أو قد نواجه‏ ‏صعوبات.‏ ‏هذا طبيعي. لكن إن كانت لدينا قدرة على الصمود‏ ‏والتحمل، نتجاوز ذلك.‏</w:t>
      </w:r>
    </w:p>
    <w:p>
      <w:pPr>
        <w:keepNext/>
      </w:pPr>
      <w:hyperlink r:id="rId60">
        <w:r>
          <w:rPr>
            <w:color w:val="1155CC"/>
            <w:u w:val="single"/>
          </w:rPr>
          <w:t>00:37:59 – 00:38:40</w:t>
        </w:r>
      </w:hyperlink>
    </w:p>
    <w:p>
      <w:pPr>
        <w:bidi w:val="1"/>
        <w:jc w:val="right"/>
      </w:pPr>
      <w:r>
        <w:rPr>
          <w:rFonts w:ascii="Arial" w:hAnsi="Arial"/>
          <w:sz w:val="24"/>
          <w:rtl w:val="1"/>
        </w:rPr>
        <w:t>‏وثانياً، تحدثت عن الأخوة التي أقامها نبينا‏ ‏بين الأنصار‏ ‏والمهاجرين.‏ ‏إذا حاولنا تربية أطفالنا كلٌّ بمفرده، فلن‏ ‏نستطيع.‏ ‏وإذا حاولنا دخول الجنة كلٌّ بمفرده، فهذا صعب‏ ‏جداً أيضاً.‏ ‏علينا أن نكون إخوة، وأن يدعم بعضنا بعضاً.‏ ‏والآن أدعو الدكتور صمد يحيى بال إلى المنصة.‏ ‏تفضل، سيدي.‏ ‏السلام عليكم.‏ ‏سأقول بضع كلمات عن التحقيق والانتماء في‏ ‏الأسرة.‏</w:t>
      </w:r>
    </w:p>
    <w:p>
      <w:pPr>
        <w:keepNext/>
      </w:pPr>
      <w:hyperlink r:id="rId61">
        <w:r>
          <w:rPr>
            <w:color w:val="1155CC"/>
            <w:u w:val="single"/>
          </w:rPr>
          <w:t>00:38:40 – 00:39:23</w:t>
        </w:r>
      </w:hyperlink>
    </w:p>
    <w:p>
      <w:pPr>
        <w:bidi w:val="1"/>
        <w:jc w:val="right"/>
      </w:pPr>
      <w:r>
        <w:rPr>
          <w:rFonts w:ascii="Arial" w:hAnsi="Arial"/>
          <w:sz w:val="24"/>
          <w:rtl w:val="1"/>
        </w:rPr>
        <w:t>‏يذكر الأستاذ بديع الزمان في «تاريخچه حيات»‏ ‏السياق الآتي.‏ ‏يمر العالم بأزمة روحية كبيرة.‏ ‏مرض نشأ داخل المجتمع [الغربي؟] الذي تزعزعت‏ ‏أسسه، وباء،‏ ‏ينتشر كالطاعون في البشرية كلها.‏ ‏ويسأل هناك: أي موقف سيتخذه المجتمع الإسلامي‏ ‏إزاء هذا الحال؟‏ ‏أترى، يقول، سيواجه ذلك‏ ‏بقواعد الغرب المتعفنة النتنة التي [تفسخت؟]‏ ‏وأساليبه؟‏ ‏كلا. أرى العقول الكبيرة في غفلة.‏ ‏نعم، مع الانتقال من المجتمع الزراعي‏ ‏إلى الثورة العلمانية والحياة الحديثة حدث‏ ‏التمدن، كما تعلمون.‏ ‏صفقنا لذلك،‏ ‏وأحياناً لم نلحظ الأيديولوجيا داخل «لوجيا»‏ ‏التكنولوجيا،‏</w:t>
      </w:r>
    </w:p>
    <w:p>
      <w:pPr>
        <w:keepNext/>
      </w:pPr>
      <w:hyperlink r:id="rId62">
        <w:r>
          <w:rPr>
            <w:color w:val="1155CC"/>
            <w:u w:val="single"/>
          </w:rPr>
          <w:t>00:39:23 – 00:40:04</w:t>
        </w:r>
      </w:hyperlink>
    </w:p>
    <w:p>
      <w:pPr>
        <w:bidi w:val="1"/>
        <w:jc w:val="right"/>
      </w:pPr>
      <w:r>
        <w:rPr>
          <w:rFonts w:ascii="Arial" w:hAnsi="Arial"/>
          <w:sz w:val="24"/>
          <w:rtl w:val="1"/>
        </w:rPr>
        <w:t>‏فابتلعناها وطبقنا هذه الأمور في حياتنا.‏ ‏لكننا واجهنا هنا بالطبع مشكلات كثيرة،‏ ‏ومشكلات الأسرة‏ ‏واحدة منها.‏ ‏لم تقتصر هذه المشكلات على التمدن المشوه في‏ ‏المدن، والتكتل في الأبنية،‏ ‏وبنية المدن المشوهة.‏ ‏بل شوهت أيضاً المعنى والروحانية‏ ‏والقيمة والإيمان داخل الأسرة،‏ ‏وضربتها.‏ ‏وبالتالي، نتيجة هذا التشويه والتشويه، تحولت‏ ‏الأجيال أيضاً، كأنها، إلى حالة‏ ‏معوجة ومشوهة.‏ ‏ينبغي فهم هذه النقطة جيداً جداً.‏</w:t>
      </w:r>
    </w:p>
    <w:p>
      <w:pPr>
        <w:keepNext/>
      </w:pPr>
      <w:hyperlink r:id="rId63">
        <w:r>
          <w:rPr>
            <w:color w:val="1155CC"/>
            <w:u w:val="single"/>
          </w:rPr>
          <w:t>00:40:04 – 00:40:48</w:t>
        </w:r>
      </w:hyperlink>
    </w:p>
    <w:p>
      <w:pPr>
        <w:bidi w:val="1"/>
        <w:jc w:val="right"/>
      </w:pPr>
      <w:r>
        <w:rPr>
          <w:rFonts w:ascii="Arial" w:hAnsi="Arial"/>
          <w:sz w:val="24"/>
          <w:rtl w:val="1"/>
        </w:rPr>
        <w:t>‏الأستاذ بديع الزمان، الأسرة…‏ ‏كما قلت: التحقيق؛ أقصد بالتحقيق في الأسرة‏ ‏التحقيق الذي يرضي العقل ويشبعه.‏ ‏وثانياً، ما أقصده بالانتماء هو‏ ‏الانتماء الذي يحتضن القلب في الأسرة‏ ‏ويستوعبه.‏ ‏كنا نتعلم الدين أيضاً ضمن الثقافة في المجتمع‏ ‏الزراعي.‏ ‏كانت هناك أسرة ممتدة، وخال وعمة، وأم من‏ ‏حولنا،‏ ‏وجدة لأم وجدة لأب؛ وكان الطفل يولد، كأنه،‏ ‏داخل ثقافة.‏ ‏ومهما كانت الأخطاء، كان هناك نقل للدين ضمن‏ ‏هذه الثقافة،‏ ‏وكان هناك تواصل. أما اليوم، في الحياة‏ ‏العلمانية الحديثة، فمع امتداد ساعات العمل‏ ‏ودخول وسائل التواصل الاجتماعي، أصبح أفراد‏ ‏البيت كأنهم في وضع‏</w:t>
      </w:r>
    </w:p>
    <w:p>
      <w:pPr>
        <w:keepNext/>
      </w:pPr>
      <w:hyperlink r:id="rId64">
        <w:r>
          <w:rPr>
            <w:color w:val="1155CC"/>
            <w:u w:val="single"/>
          </w:rPr>
          <w:t>00:40:48 – 00:41:29</w:t>
        </w:r>
      </w:hyperlink>
    </w:p>
    <w:p>
      <w:pPr>
        <w:bidi w:val="1"/>
        <w:jc w:val="right"/>
      </w:pPr>
      <w:r>
        <w:rPr>
          <w:rFonts w:ascii="Arial" w:hAnsi="Arial"/>
          <w:sz w:val="24"/>
          <w:rtl w:val="1"/>
        </w:rPr>
        <w:t>‏قطع حتى أواصر الأسرة النووية.‏ ‏عادة، حين يقال «الأسرة النووية» كان يخطر‏ ‏ببالي أن النواة لم تعد‏ ‏قابلة للانقسام.‏ ‏أي إن النيوترون والبروتون والذرة مترابطة‏ ‏ترابطاً شديداً.‏ ‏للأسف، قضت الثورة العلمانية على‏ ‏مفهوم الأسرة النووية أيضاً، ولا يوجد‏ ‏تواصل بين أفراد الأسرة.‏ ‏كأن الوالدين في الأسرة أصبحا في موقع مديري‏ ‏الأسرة.‏ ‏لكن، مع تأكيد الأستاذ بديع الزمان على‏ ‏الوالدات خاصة،‏ ‏يقال إن الأمهات أول معلم لأبنائهن وأكثرهم‏ ‏تأثيراً.‏ ‏وطبعاً، ماذا يفعل الطفل حين لا يجد هذا‏ ‏الانتماء في الأسرة؟‏ ‏حين لا يعيش هذا الانتقال ضمن ثقافة الأسرة،‏ ‏ضمن التاريخ الثقافي،‏</w:t>
      </w:r>
    </w:p>
    <w:p>
      <w:pPr>
        <w:keepNext/>
      </w:pPr>
      <w:hyperlink r:id="rId65">
        <w:r>
          <w:rPr>
            <w:color w:val="1155CC"/>
            <w:u w:val="single"/>
          </w:rPr>
          <w:t>00:41:29 – 00:42:09</w:t>
        </w:r>
      </w:hyperlink>
    </w:p>
    <w:p>
      <w:pPr>
        <w:bidi w:val="1"/>
        <w:jc w:val="right"/>
      </w:pPr>
      <w:r>
        <w:rPr>
          <w:rFonts w:ascii="Arial" w:hAnsi="Arial"/>
          <w:sz w:val="24"/>
          <w:rtl w:val="1"/>
        </w:rPr>
        <w:t>‏ينجرف إلى انتماءات أخرى،‏ ‏ومراكز لذة أخرى وخوارزمياتها.‏ ‏لا يمكنه ألا ينجرف إليها.‏ ‏لذلك لا بد بالتأكيد من تحقيق هذه الثقافة‏ ‏الأسرية‏ ‏بوضع خطة عمل عاجلة موضع التنفيذ.‏ ‏أصلاً، إذا بعد سن معينة… انظروا، نتحدث‏ ‏أحياناً مع أشخاص غير مؤمنين.‏ ‏منهم أبناء أسر متدينة ومنهم من ليس كذلك،‏ ‏لكننا نواجه دائماً‏ ‏هذه المشكلة: لا يتلقون ذلك من الأسرة.‏ ‏يقول الأستاذ بديع الزمان: إن لم يتلق الطفل‏ ‏في صغره درساً قوياً‏ ‏في الإيمان،‏ ‏فإنه لا يستطيع إلا بصعوبة تقارب صعوبة إسلام‏ ‏غير المسلم لاحقاً،‏ ‏بمشقة شديدة، و[عسر؟] شديد، أن يأخذ أصول‏ ‏الإسلام وقواعده‏</w:t>
      </w:r>
    </w:p>
    <w:p>
      <w:pPr>
        <w:keepNext/>
      </w:pPr>
      <w:hyperlink r:id="rId66">
        <w:r>
          <w:rPr>
            <w:color w:val="1155CC"/>
            <w:u w:val="single"/>
          </w:rPr>
          <w:t>00:42:09 – 00:42:53</w:t>
        </w:r>
      </w:hyperlink>
    </w:p>
    <w:p>
      <w:pPr>
        <w:bidi w:val="1"/>
        <w:jc w:val="right"/>
      </w:pPr>
      <w:r>
        <w:rPr>
          <w:rFonts w:ascii="Arial" w:hAnsi="Arial"/>
          <w:sz w:val="24"/>
          <w:rtl w:val="1"/>
        </w:rPr>
        <w:t>‏إلى روحه. ولا سيما إن لم ير أسرته وأمه وأباه‏ ‏متدينين،‏ ‏متدينين حقاً، فإنه يغترب تماماً.‏ ‏إنه مشهد لافت جداً ومأساوي.‏ ‏الأمر كذلك فعلاً. يبلغ الطفل الثامنة عشرة أو‏ ‏العشرين، فترون أنه لم يتلق من أسرته‏ ‏تحقيقاً في الإيمان يشبع عقله، ولا انتماءً‏ ‏يحتضن قلبه. أي إنه يكبر كأنه في عالم بلا‏ ‏انتماء.‏ ‏وبالتالي يتشكل عالم إيمانه كله وفقاً لذلك.‏ ‏لن أطيل الحديث.‏ ‏أيها الأصدقاء، أساتذتي [كانوا ضيوفاً؟]، لقد‏ ‏تحدثوا قليلاً،‏ ‏فدعوني أختصر.‏ ‏لكن لنقل هذا أيضاً: حين نقول خطة عمل عاجلة‏ ‏للأسرة،‏</w:t>
      </w:r>
    </w:p>
    <w:p>
      <w:pPr>
        <w:keepNext/>
      </w:pPr>
      <w:hyperlink r:id="rId67">
        <w:r>
          <w:rPr>
            <w:color w:val="1155CC"/>
            <w:u w:val="single"/>
          </w:rPr>
          <w:t>00:42:53 – 00:43:37</w:t>
        </w:r>
      </w:hyperlink>
    </w:p>
    <w:p>
      <w:pPr>
        <w:bidi w:val="1"/>
        <w:jc w:val="right"/>
      </w:pPr>
      <w:r>
        <w:rPr>
          <w:rFonts w:ascii="Arial" w:hAnsi="Arial"/>
          <w:sz w:val="24"/>
          <w:rtl w:val="1"/>
        </w:rPr>
        <w:t>‏فلنتذكر أيضاً‏ ‏كلمات الأستاذ هذه.‏ ‏المكان الذي يجد فيه الإنسان التجلي، هكذا،‏ ‏التسلي،‏ ‏ويلجأ إليه‏ ‏هو الأسرة. كأنها جنته الصغيرة في هذا العالم،‏ ‏وعالمه الصغير،‏ ‏وفيها يحل كل همومه ومتاعبه ومشكلاته.‏ ‏وطبعاً، يوسع الأستاذ بديع الزمان هذا المفهوم‏ ‏للأسرة.‏ ‏مثلاً يقول: العم والعمة كالأب.‏ ‏بل يؤكد على الأسرة الممتدة.‏ ‏لأنه لا احتمال لبقاء الطفل وحيداً داخل تلك‏ ‏الأسرة.‏ ‏دعوني أفتح قوساً هنا فوراً. للنظام العلماني‏ ‏غاية واحدة فقط.‏ ‏غاية واحدة فقط.‏ ‏ترك الفرد وحيداً.‏ ‏وجعل الفرد الذي يتركه وحيداً تابعاً له.‏ ‏علينا جميعاً أن نمنعهم من تحقيق هذه الغاية.‏</w:t>
      </w:r>
    </w:p>
    <w:p>
      <w:pPr>
        <w:keepNext/>
      </w:pPr>
      <w:hyperlink r:id="rId68">
        <w:r>
          <w:rPr>
            <w:color w:val="1155CC"/>
            <w:u w:val="single"/>
          </w:rPr>
          <w:t>00:43:37 – 00:44:17</w:t>
        </w:r>
      </w:hyperlink>
    </w:p>
    <w:p>
      <w:pPr>
        <w:bidi w:val="1"/>
        <w:jc w:val="right"/>
      </w:pPr>
      <w:r>
        <w:rPr>
          <w:rFonts w:ascii="Arial" w:hAnsi="Arial"/>
          <w:sz w:val="24"/>
          <w:rtl w:val="1"/>
        </w:rPr>
        <w:t>‏لذلك يوسع بديع الزمان سعيد النورسي هذا‏ ‏المفهوم للأسرة.‏ ‏البيت، مدرسة نورانية.‏ ‏يصفه بأنه المكان الذي تشرح فيه حقائق القرآن.‏ ‏ويقول بضرورة مشاركة ذلك مع الجيران.‏ ‏ويعطي رسائل عن ضرورة تحقيق تلك الحركة‏ ‏الاجتماعية،‏ ‏وأن تشمل المجتمع كله.‏ ‏لعلنا نستطيع تسمية ذلك هندسة الأخوة.‏ ‏أي إنه يأخذ ذلك النموذج في الأسرة، ذلك‏ ‏النموذج الأسري في المجتمع الإسلامي،‏ ‏ويصوغ هذه الحقيقة وفقاً للمجتمع كله.‏ ‏وكما قلنا، يبني هندسة للأخوة.‏ ‏وبفضل هذه الهندسة، تحفظ المعتقدات أيضاً داخل‏ ‏تلك الثقافة.‏ ‏وبديلاً، بديلاً لمراكز اللذة،‏</w:t>
      </w:r>
    </w:p>
    <w:p>
      <w:pPr>
        <w:keepNext/>
      </w:pPr>
      <w:hyperlink r:id="rId69">
        <w:r>
          <w:rPr>
            <w:color w:val="1155CC"/>
            <w:u w:val="single"/>
          </w:rPr>
          <w:t>00:44:17 – 00:45:00</w:t>
        </w:r>
      </w:hyperlink>
    </w:p>
    <w:p>
      <w:pPr>
        <w:bidi w:val="1"/>
        <w:jc w:val="right"/>
      </w:pPr>
      <w:r>
        <w:rPr>
          <w:rFonts w:ascii="Arial" w:hAnsi="Arial"/>
          <w:sz w:val="24"/>
          <w:rtl w:val="1"/>
        </w:rPr>
        <w:t>‏يبني ما يسمى بتآلف الأرواح،‏ ‏مؤسسة للصداقة والأخوة،‏ ‏وشخصية معنوية،‏ ‏ويمسك بذلك الشخص مع هذه الشخصية المعنوية.‏ ‏نجهد أحياناً كثيراً للإقناع، مع أن الانتماء‏ ‏يسبق الإقناع.‏ ‏ممن تحدثت معهم حتى اليوم، من نحاول إقناعهم‏ ‏ومن يحتاجون إلى الإقناع،‏ ‏كان تسعة وتسعون بالمئة منهم ممن فقدوا‏ ‏انتماءهم،‏ ‏ولا يشعرون بالانتماء إلى مكان،‏ ‏وأقصوا من المجتمع،‏ ‏كانوا يتألفون من مثل هؤلاء الأفراد.‏ ‏ولذلك،‏ ‏سنظل دائماً على أمل.‏ ‏كما أنه حين كان العالم كله مظلماً،‏ ‏وكان نور يضيء في بيت النبي، في بيت واحد،‏ ‏إلى البيت كله، من ذلك البيت الذي كانت‏ ‏الحقيقة تعاش فيه بحق،‏</w:t>
      </w:r>
    </w:p>
    <w:p>
      <w:pPr>
        <w:keepNext/>
      </w:pPr>
      <w:hyperlink r:id="rId70">
        <w:r>
          <w:rPr>
            <w:color w:val="1155CC"/>
            <w:u w:val="single"/>
          </w:rPr>
          <w:t>00:45:00 – 00:45:42</w:t>
        </w:r>
      </w:hyperlink>
    </w:p>
    <w:p>
      <w:pPr>
        <w:bidi w:val="1"/>
        <w:jc w:val="right"/>
      </w:pPr>
      <w:r>
        <w:rPr>
          <w:rFonts w:ascii="Arial" w:hAnsi="Arial"/>
          <w:sz w:val="24"/>
          <w:rtl w:val="1"/>
        </w:rPr>
        <w:t>‏انتشرت هذه الحقيقة إلى العالم كله، وانتشر‏ ‏الإسلام.‏ ‏وبالمثل، ينبغي طرح هذا الأمر من جديد.‏ ‏وخلاصة القول، أقول أخيراً ما يلي.‏ ‏كل طفل يولد في أسرة كأنه يولد في مدرسة،‏ ‏وعلى الوالد في تلك الأسرة أن ينظر إلى ذلك‏ ‏الطفل بهذا الوعي.‏ ‏لذلك، إن أردنا أن ننهي العالم، أن ننقذ‏ ‏العالم‏ ‏من تلك النهاية المشؤومة، فما علينا فعله هو‏ ‏تغيير كل‏ ‏طفل يولد.‏ ‏فحين يتغير كل طفل يولد،‏ ‏ويشبع عقله‏ ‏بالتحقيق، ويحتضن قلبه بالانتماء،‏</w:t>
      </w:r>
    </w:p>
    <w:p>
      <w:pPr>
        <w:keepNext/>
      </w:pPr>
      <w:hyperlink r:id="rId71">
        <w:r>
          <w:rPr>
            <w:color w:val="1155CC"/>
            <w:u w:val="single"/>
          </w:rPr>
          <w:t>00:45:42 – 00:46:14</w:t>
        </w:r>
      </w:hyperlink>
    </w:p>
    <w:p>
      <w:pPr>
        <w:bidi w:val="1"/>
        <w:jc w:val="right"/>
      </w:pPr>
      <w:r>
        <w:rPr>
          <w:rFonts w:ascii="Arial" w:hAnsi="Arial"/>
          <w:sz w:val="24"/>
          <w:rtl w:val="1"/>
        </w:rPr>
        <w:t>‏سيتغير العالم كله.‏ ‏أشكركم على الاستماع.‏ ‏أنهى الأستاذ صمد حديثه [في؟] سبع دقائق‏ ‏بالضبط، بالثانية.‏ ‏لا أدري، لم ينظر للساعة أيضاً، لكن يبدو أنه‏ ‏يستشعر ذلك.‏ ‏نشكره.‏ ‏ضمّن هذه الدقائق السبع معاني كثيرة.‏ ‏ومن دون أن أطيل، أدعو الدكتورة بيرين إلى‏ ‏المنصة.‏</w:t>
      </w:r>
    </w:p>
    <w:p>
      <w:pPr>
        <w:keepNext/>
      </w:pPr>
      <w:hyperlink r:id="rId72">
        <w:r>
          <w:rPr>
            <w:color w:val="1155CC"/>
            <w:u w:val="single"/>
          </w:rPr>
          <w:t>00:46:24 – 00:47:06</w:t>
        </w:r>
      </w:hyperlink>
    </w:p>
    <w:p>
      <w:pPr>
        <w:bidi w:val="1"/>
        <w:jc w:val="right"/>
      </w:pPr>
      <w:r>
        <w:rPr>
          <w:rFonts w:ascii="Arial" w:hAnsi="Arial"/>
          <w:sz w:val="24"/>
          <w:rtl w:val="1"/>
        </w:rPr>
        <w:t>‏السلام عليكم جميعاً ورحمة الله وبركاته.‏ ‏يشرفني أن أكون هنا وأن أنال نصيباً من هنا،‏ ‏من [المكان؟].‏ ‏عرفت رسائل النور في المرحلة المتوسطة في‏ ‏كيتشي أورن بأنقرة، من خلال خالتي خيرية،‏ ‏بطبعها المحتوي الذي يضم الإنسان ويحيط به.‏ ‏أحببت أولاً رقة شخصها، ثم ما كانت ترويه.‏ ‏رسائل النور التي أمسكت دائماً بيدي وسط أمواج‏ ‏الحياة والحوادث الشبيهة بالجبال،‏ ‏وأحياناً انتشلتني من حافة الهاوية، ثم،‏ ‏[توكلت؟] على الله‏ ‏بسر ذلك وجّهتني إلى مقام السير والتأمل،‏ ‏فرسائل النور‏ ‏أعظم رزق في عمري. واليوم أريد النظر في مسألة‏ ‏المجتمع والأسرة المتمحورين حول الوحي‏</w:t>
      </w:r>
    </w:p>
    <w:p>
      <w:pPr>
        <w:keepNext/>
      </w:pPr>
      <w:hyperlink r:id="rId73">
        <w:r>
          <w:rPr>
            <w:color w:val="1155CC"/>
            <w:u w:val="single"/>
          </w:rPr>
          <w:t>00:47:06 – 00:47:47</w:t>
        </w:r>
      </w:hyperlink>
    </w:p>
    <w:p>
      <w:pPr>
        <w:bidi w:val="1"/>
        <w:jc w:val="right"/>
      </w:pPr>
      <w:r>
        <w:rPr>
          <w:rFonts w:ascii="Arial" w:hAnsi="Arial"/>
          <w:sz w:val="24"/>
          <w:rtl w:val="1"/>
        </w:rPr>
        <w:t>‏بوصفي أخصائية نفسية سريرية، عبر ثلاثة أسئلة‏ ‏أساسية.‏ ‏سأطرح أولاً المشكلة في كل سؤال،‏ ‏ثم أنظر كيف ننتج حلاً من منظور علم النفس‏ ‏السريري‏ ‏ومنظور رسائل النور.‏ ‏سؤالي الأول: كيف أثّر المجتمع الجماهيري في‏ ‏الأسرة؟‏ ‏الجميع على علم بالجميع.‏ ‏اليوم صار عدد من نتواصل معهم أكبر من أي وقت‏ ‏مضى‏ ‏في التاريخ. لكن كم علاقة عميقة وذات معنى‏ ‏لدينا؟‏ ‏اتسعت الشبكة وتعددت وسائل التواصل،‏ ‏لكن معرفتنا بأحوال بعضنا‏ ‏وأوضاع بعضنا لم تزدد بالقدر نفسه.‏ ‏كنا قديماً نعرف العم محمد بائع الخضار.‏</w:t>
      </w:r>
    </w:p>
    <w:p>
      <w:pPr>
        <w:keepNext/>
      </w:pPr>
      <w:hyperlink r:id="rId74">
        <w:r>
          <w:rPr>
            <w:color w:val="1155CC"/>
            <w:u w:val="single"/>
          </w:rPr>
          <w:t>00:47:47 – 00:48:30</w:t>
        </w:r>
      </w:hyperlink>
    </w:p>
    <w:p>
      <w:pPr>
        <w:bidi w:val="1"/>
        <w:jc w:val="right"/>
      </w:pPr>
      <w:r>
        <w:rPr>
          <w:rFonts w:ascii="Arial" w:hAnsi="Arial"/>
          <w:sz w:val="24"/>
          <w:rtl w:val="1"/>
        </w:rPr>
        <w:t>‏إذا لم يفتح بسطته قلقنا واتصلنا نسأل عنه.‏ ‏ولعله كان يسأل عنا أيضاً.‏ ‏أما الآن فكلنا مجرد رقم طلب رقمي.‏ ‏الزوجان في البيت نفسه، لكن انتباههما إلى‏ ‏شاشتين مختلفتين.‏ ‏غريبان منفصلان، شريكان في السكن.‏ ‏في كثير منها حريق في الداخل، لكن الواجهة‏ ‏جميلة.‏ ‏كما يقال: ظاهره يحرقك وباطنه يحرقني.‏ ‏أما الأبناء فلم يعد الأب والأم وحدهما‏ ‏يربيانهم.‏ ‏الخوارزميات والمنصات الرقمية والأسواق‏ ‏الاقتصادية والثقافة الشعبية‏ ‏والمؤثرون يشكلونهم.‏ ‏أي إنسان ينبغي أن تكون؟‏ ‏ماذا ينبغي أن تريد؟‏ ‏ما الذي ينبغي أن تقدّره؟‏ ‏صار الأب والأم مجرد طرف واحد في قصة الأبناء.‏</w:t>
      </w:r>
    </w:p>
    <w:p>
      <w:pPr>
        <w:keepNext/>
      </w:pPr>
      <w:hyperlink r:id="rId75">
        <w:r>
          <w:rPr>
            <w:color w:val="1155CC"/>
            <w:u w:val="single"/>
          </w:rPr>
          <w:t>00:48:30 – 00:49:11</w:t>
        </w:r>
      </w:hyperlink>
    </w:p>
    <w:p>
      <w:pPr>
        <w:bidi w:val="1"/>
        <w:jc w:val="right"/>
      </w:pPr>
      <w:r>
        <w:rPr>
          <w:rFonts w:ascii="Arial" w:hAnsi="Arial"/>
          <w:sz w:val="24"/>
          <w:rtl w:val="1"/>
        </w:rPr>
        <w:t>‏هذه هي المشكلة، فما الحل؟‏ ‏المشكلة الأساسية التي أراها ليست تراجع‏ ‏التواصل، بل تراجع‏ ‏الأُنس. الإنسان وسط صلات كثيرة، لكنه وحيد.‏ ‏المفارقة أن الشبكة اتسعت، بينما قلّ الأُنس.‏ ‏ترياقنا هو الأُنس القلبي. الأُنس الموصوف في‏ ‏رسائل النور ليس مجرد‏ ‏معرفة شخص، بل أن يكف الآخر عن كونه أيّ شخص‏ ‏بالنسبة إليّ،‏ ‏أن يكون شخصاً نألفه ونشعر بقربه. يعني‏ ‏ارتباطاً‏ ‏حقيقياً وتقارباً حقيقياً، وأن نتفاعل مع حال‏ ‏الآخر،‏ ‏وأن نكون له مؤنساً، وأن نشهد قصته، بلقطاتها‏ ‏الحزينة والسعيدة‏</w:t>
      </w:r>
    </w:p>
    <w:p>
      <w:pPr>
        <w:keepNext/>
      </w:pPr>
      <w:hyperlink r:id="rId76">
        <w:r>
          <w:rPr>
            <w:color w:val="1155CC"/>
            <w:u w:val="single"/>
          </w:rPr>
          <w:t>00:49:11 – 00:49:51</w:t>
        </w:r>
      </w:hyperlink>
    </w:p>
    <w:p>
      <w:pPr>
        <w:bidi w:val="1"/>
        <w:jc w:val="right"/>
      </w:pPr>
      <w:r>
        <w:rPr>
          <w:rFonts w:ascii="Arial" w:hAnsi="Arial"/>
          <w:sz w:val="24"/>
          <w:rtl w:val="1"/>
        </w:rPr>
        <w:t>‏على السواء.‏ ‏والأُنس يجلب أيضاً المسؤولية عن الآخر.‏ ‏أتحدث عن مسؤولية سلوكية، لا عن إرسال رمز‏ ‏تعبيري.‏ ‏السؤال: ماذا أستطيع أن أفعل من أجله؟‏ ‏قد يكون ذلك طبق حساء، وقد يكون لمسة.‏ ‏وفي سياق الأُنس، ما العلاقة التي يحتاجها‏ ‏الإنسان فطرياً؟‏ ‏زاد التواصل وزاد الظهور.‏ ‏لكن هل نُرى حقاً؟‏ ‏أن نُرى هو حاجتنا الأساسية.‏ ‏كالخبز، كالماء.‏ ‏أن نُرى ليس مجرد أن ينظر إلينا أحد،‏ ‏بل أن يجد عالمنا الداخلي‏ ‏صدى في ذهن إنسان آخر.‏</w:t>
      </w:r>
    </w:p>
    <w:p>
      <w:pPr>
        <w:keepNext/>
      </w:pPr>
      <w:hyperlink r:id="rId77">
        <w:r>
          <w:rPr>
            <w:color w:val="1155CC"/>
            <w:u w:val="single"/>
          </w:rPr>
          <w:t>00:49:51 – 00:50:31</w:t>
        </w:r>
      </w:hyperlink>
    </w:p>
    <w:p>
      <w:pPr>
        <w:bidi w:val="1"/>
        <w:jc w:val="right"/>
      </w:pPr>
      <w:r>
        <w:rPr>
          <w:rFonts w:ascii="Arial" w:hAnsi="Arial"/>
          <w:sz w:val="24"/>
          <w:rtl w:val="1"/>
        </w:rPr>
        <w:t>‏الأُنس هو أن نرى بهذه الصورة، أن نكون مرآة‏ ‏للآخر.‏ ‏كما يقول رسول الله: «المؤمن مرآة المؤمن».‏ ‏فالإنسان يعرف نفسه في مرآة الآخر.‏ ‏في التقليد الديناميكي النفسي نسمي ذلك الحاجة‏ ‏إلى الانعكاس والصدى،‏ ‏ومهارة الاستذهان.‏ ‏أن ينعكس الإنسان يعني أن تجد مشاعره صدى في‏ ‏ذهن الآخر ووجهه.‏ ‏أما الاستذهان فهو محاولة فهم ذهن الآخر.‏ ‏في الحقيقة، يمكننا جميعاً أن نحقق وجودنا‏ ‏برؤية أنفسنا في مرآة الآخر.‏ ‏وهناك دراسات جميلة جداً حول ذلك.‏ ‏في هارفارد،‏ ‏تجربة الوجه الجامد‏</w:t>
      </w:r>
    </w:p>
    <w:p>
      <w:pPr>
        <w:keepNext/>
      </w:pPr>
      <w:hyperlink r:id="rId78">
        <w:r>
          <w:rPr>
            <w:color w:val="1155CC"/>
            <w:u w:val="single"/>
          </w:rPr>
          <w:t>00:50:32 – 00:51:12</w:t>
        </w:r>
      </w:hyperlink>
    </w:p>
    <w:p>
      <w:pPr>
        <w:bidi w:val="1"/>
        <w:jc w:val="right"/>
      </w:pPr>
      <w:r>
        <w:rPr>
          <w:rFonts w:ascii="Arial" w:hAnsi="Arial"/>
          <w:sz w:val="24"/>
          <w:rtl w:val="1"/>
        </w:rPr>
        <w:t>‏تجربة الوجه الجامد، تلك الدراسة بين الأم‏ ‏والرضيع، أظهرت كيف يمكن للرضيع‏ ‏أن يتوتر حين لا يُستجاب لدعواته إلى التواصل،‏ ‏وكيف يبدي استجابة توتر‏ ‏أمام الوجه الجامد.‏ ‏لكن حين عكست الأم حال الطفل برفق‏ ‏وتواءمت معه واستجابت له‏ ‏في التجربة، لوحظ أن الرضيع استطاع تنظيم‏ ‏حالته.‏ ‏إذن ليست المسألة مجرد وجود أحد،‏ ‏بل إشعار الآخر بحضوره عبر تواصل العين والجلد‏ ‏والصوت.‏ ‏الأُنس هو حضور كهذا.‏ ‏لهذا، بوصفي معالجة، أرى في عبارة رسائل النور‏</w:t>
      </w:r>
    </w:p>
    <w:p>
      <w:pPr>
        <w:keepNext/>
      </w:pPr>
      <w:hyperlink r:id="rId79">
        <w:r>
          <w:rPr>
            <w:color w:val="1155CC"/>
            <w:u w:val="single"/>
          </w:rPr>
          <w:t>00:51:12 – 00:51:53</w:t>
        </w:r>
      </w:hyperlink>
    </w:p>
    <w:p>
      <w:pPr>
        <w:bidi w:val="1"/>
        <w:jc w:val="right"/>
      </w:pPr>
      <w:r>
        <w:rPr>
          <w:rFonts w:ascii="Arial" w:hAnsi="Arial"/>
          <w:sz w:val="24"/>
          <w:rtl w:val="1"/>
        </w:rPr>
        <w:t>‏«إن أكثر ما يُشبع‏ ‏حاجة الإنسان هو وجود قلب يقابل قلبه»،‏ ‏أمراً لافتاً جداً [اللفظ غير مؤكد].‏ ‏أن تكون بجوار أحد شيء، وأن تكون حاضراً شيء‏ ‏آخر تماماً.‏ ‏كثيراً ما يُجرح الإنسان لا بالغياب، بل بأناس‏ ‏لا يستطيعون الحضور.‏ ‏تقبّل الغياب صعب جداً، لكنه ممكن.‏ ‏قد لا يكون أبوك موجوداً، وقد لا يكون لديك‏ ‏مال.‏ ‏لكن العجز عن بلوغ شيء موجود، وأن تعيش‏ ‏غياب إنسان وهو بجوارك، من أعظم الابتلاءات.‏ ‏ومع ذلك، لننظر إلى الوجه الآخر للعملة.‏ ‏ينبغي ألا نترك قيمتنا الوجودية كاملة لنظرة‏ ‏الآخر أو لإعجابه‏</w:t>
      </w:r>
    </w:p>
    <w:p>
      <w:pPr>
        <w:keepNext/>
      </w:pPr>
      <w:hyperlink r:id="rId80">
        <w:r>
          <w:rPr>
            <w:color w:val="1155CC"/>
            <w:u w:val="single"/>
          </w:rPr>
          <w:t>00:51:53 – 00:52:33</w:t>
        </w:r>
      </w:hyperlink>
    </w:p>
    <w:p>
      <w:pPr>
        <w:bidi w:val="1"/>
        <w:jc w:val="right"/>
      </w:pPr>
      <w:r>
        <w:rPr>
          <w:rFonts w:ascii="Arial" w:hAnsi="Arial"/>
          <w:sz w:val="24"/>
          <w:rtl w:val="1"/>
        </w:rPr>
        <w:t>‏واستحسانه.‏ ‏الحاجة إلى أن نُرى شيء،‏ ‏وربط قيمتنا كلياً بأن يرانا الآخرون‏ ‏شيء آخر. توجه الناس إلينا جميل، لكن إذا غمض‏ ‏الحد الفاصل بينه وبين رضا الله‏ ‏نشأت مشكلات أخرى.‏ ‏«كيف يراني الناس؟ هل أعجبوا بي؟» يضر‏ ‏بالبوصلة‏ ‏الداخلية للإنسان.‏ ‏إذا ضاعت الوجهة هنا، انتظر الإنسان خطران.‏ ‏أولهما أن يصبح الإنسان مدمناً على الاستحسان‏ ‏لكي يُرى ويُقدّر‏ ‏ويُعجب به. عندها يصبح كدمية في أيدي الآخرين.‏ ‏وفق ما يستحسنه الآخرون‏</w:t>
      </w:r>
    </w:p>
    <w:p>
      <w:pPr>
        <w:keepNext/>
      </w:pPr>
      <w:hyperlink r:id="rId81">
        <w:r>
          <w:rPr>
            <w:color w:val="1155CC"/>
            <w:u w:val="single"/>
          </w:rPr>
          <w:t>00:52:33 – 00:53:14</w:t>
        </w:r>
      </w:hyperlink>
    </w:p>
    <w:p>
      <w:pPr>
        <w:bidi w:val="1"/>
        <w:jc w:val="right"/>
      </w:pPr>
      <w:r>
        <w:rPr>
          <w:rFonts w:ascii="Arial" w:hAnsi="Arial"/>
          <w:sz w:val="24"/>
          <w:rtl w:val="1"/>
        </w:rPr>
        <w:t>‏وتوقعاتهم ورغباتهم، كالحرباء،‏ ‏من شكل إلى شكل، ومن لون إلى لون. فماذا يحدث‏ ‏عندئذ؟‏ ‏يضعف اتصاله بذاته الأصيلة.‏ ‏هنا قد يبدأ تشكّل الذات الزائفة.‏ ‏ومن أبعاد الأُنس الذي أقترحه حلاً أن يعين‏ ‏بعضنا بعضاً‏ ‏في الهم والأحزان.‏ ‏نسمي ذلك في نظرية التعلق التنظيم المشترك.‏ ‏أي أن يحمل دماغان المشاعر معاً حين تصعب‏ ‏الحياة. وأصف ذلك‏ ‏بلغة الناس: رفيق لا يتعب القلب،‏ ‏يستريح في قلبي،‏ ‏وأستطيع أن أستريح في قلبه.‏</w:t>
      </w:r>
    </w:p>
    <w:p>
      <w:pPr>
        <w:keepNext/>
      </w:pPr>
      <w:hyperlink r:id="rId82">
        <w:r>
          <w:rPr>
            <w:color w:val="1155CC"/>
            <w:u w:val="single"/>
          </w:rPr>
          <w:t>00:53:15 – 00:54:00</w:t>
        </w:r>
      </w:hyperlink>
    </w:p>
    <w:p>
      <w:pPr>
        <w:bidi w:val="1"/>
        <w:jc w:val="right"/>
      </w:pPr>
      <w:r>
        <w:rPr>
          <w:rFonts w:ascii="Arial" w:hAnsi="Arial"/>
          <w:sz w:val="24"/>
          <w:rtl w:val="1"/>
        </w:rPr>
        <w:t>‏ومن أبعاد الأُنس مشاركة الدهشة والتفكر.‏ ‏[يحتاج؟] الإنسان لا إلى من يحمل ألمه فحسب،‏ ‏بل إلى من يشاركه دهشته.‏ ‏وفي نموذج الحميمية:‏ ‏الاستجابة المدركة لدى الشريك‏ ‏هذا ما نسميه.‏ ‏وكذلك الأمان المتبادل مهم جداً.‏ ‏وخاصة الوفاء الرقمي: أن يأمن الآخر من يد‏ ‏الإنسان وفرجه ولسانه،‏ ‏[أن يستطيع ذلك؟].‏ ‏ومن أبعاد الأُنس المعاملة بالأدب والرحمة‏ ‏والرفق، بلا كسر ولا إفساد ولا إيذاء.‏ ‏كما يقول [بستامي؟] يازغان: «عاشر الزهور بود،‏ ‏لا تؤذ الوردة يا قلب؛‏ ‏لثمرة صغيرة لا تؤذ الغصن يا قلب؛ وبالمشي‏ ‏متكبراً لا تؤذ‏</w:t>
      </w:r>
    </w:p>
    <w:p>
      <w:pPr>
        <w:keepNext/>
      </w:pPr>
      <w:hyperlink r:id="rId83">
        <w:r>
          <w:rPr>
            <w:color w:val="1155CC"/>
            <w:u w:val="single"/>
          </w:rPr>
          <w:t>00:54:00 – 00:54:41</w:t>
        </w:r>
      </w:hyperlink>
    </w:p>
    <w:p>
      <w:pPr>
        <w:bidi w:val="1"/>
        <w:jc w:val="right"/>
      </w:pPr>
      <w:r>
        <w:rPr>
          <w:rFonts w:ascii="Arial" w:hAnsi="Arial"/>
          <w:sz w:val="24"/>
          <w:rtl w:val="1"/>
        </w:rPr>
        <w:t>‏الطريق يا قلب؛ إكراماً لصاحبه لا تؤذ العبد‏ ‏يا قلب».‏ ‏قلب الإنسان [بيت الهدى؟]،‏ ‏محل نظر الله، وموضع انعكاس التجليات‏ ‏الإلهية.‏ ‏لذلك لا ينبغي أن نسير في قلب الآخر بأحذية‏ ‏[طين؟] [موحلة؟].‏ ‏ينبغي أن نمشي دون إثارة الغبار.‏ ‏ينبغي أن نترك في الحياة والإنسان أثراً‏ ‏لطيفاً‏ ‏كأثر فرشاة الألوان المائية.‏ ‏نحتاج إلى الوفاء.‏ ‏ينبغي أن نظهر في علاقاتنا‏ ‏الوفاء الذي أظهره الأستاذ لملعقة شاي مكسورة.‏ ‏ليس «يذهب واحد ويأتي غيره»؛ ينبغي أن نختار‏ ‏الإصلاح.‏ ‏ومن أبعاد الأُنس الاحترام الصادق.‏</w:t>
      </w:r>
    </w:p>
    <w:p>
      <w:pPr>
        <w:keepNext/>
      </w:pPr>
      <w:hyperlink r:id="rId84">
        <w:r>
          <w:rPr>
            <w:color w:val="1155CC"/>
            <w:u w:val="single"/>
          </w:rPr>
          <w:t>00:54:41 – 00:55:23</w:t>
        </w:r>
      </w:hyperlink>
    </w:p>
    <w:p>
      <w:pPr>
        <w:bidi w:val="1"/>
        <w:jc w:val="right"/>
      </w:pPr>
      <w:r>
        <w:rPr>
          <w:rFonts w:ascii="Arial" w:hAnsi="Arial"/>
          <w:sz w:val="24"/>
          <w:rtl w:val="1"/>
        </w:rPr>
        <w:t>‏من المهم جداً أن نرى الآخر ذاتاً فاعلة.‏ ‏ألا نجرح اعتباره، وأن نحترم حدوده. القرب ليس‏ ‏ابتلاعاً‏ ‏ولا سيطرة. ومقابل التداخل المفرط، يتيح مفهوم‏ ‏الاحترام الصادق‏ ‏للذات الأصيلة [أن تتنفس؟] [اللفظ غير مؤكد].‏ ‏كان سؤالنا الثاني هذا، لكن أظن أنني لن أجيب‏ ‏عنه إلا ببضع جمل.‏ ‏هل الأسر التي ينشئها أناس صالحون متدينون‏ ‏تكفي وحدها حقاً لإقامة مجتمع‏ ‏فاضل؟ نعم، هذا مهم جداً، لكنه قد لا يكفي‏ ‏وحده. فقد يكون الإنسان شديد الحرص على‏ ‏عبادته، لكنه يواجه صعوبة‏ ‏في ضبط الغضب.‏ ‏وقد يكون كثير المساعدة، لكنه لا يعرف تنظيم‏ ‏مشاعره.‏</w:t>
      </w:r>
    </w:p>
    <w:p>
      <w:pPr>
        <w:keepNext/>
      </w:pPr>
      <w:hyperlink r:id="rId85">
        <w:r>
          <w:rPr>
            <w:color w:val="1155CC"/>
            <w:u w:val="single"/>
          </w:rPr>
          <w:t>00:55:23 – 00:56:07</w:t>
        </w:r>
      </w:hyperlink>
    </w:p>
    <w:p>
      <w:pPr>
        <w:bidi w:val="1"/>
        <w:jc w:val="right"/>
      </w:pPr>
      <w:r>
        <w:rPr>
          <w:rFonts w:ascii="Arial" w:hAnsi="Arial"/>
          <w:sz w:val="24"/>
          <w:rtl w:val="1"/>
        </w:rPr>
        <w:t>‏وقد يكون حسن النية جداً، لكنه لا يتحمل أن‏ ‏يفكر زوجه‏ ‏بشكل مختلف.‏ ‏وقد يكون شديد التدين، لكنه باسم التصحيح لا‏ ‏يرافق مشاعر زوجه.‏ ‏وقد يحب طفله كثيراً، لكنه بسبب قلقه يفرض‏ ‏عليه سيطرة‏ ‏مفرطة.‏ ‏وقد يكون مضحياً، لكنه لا يستطيع رسم حدود‏ ‏صحية.‏ ‏لذلك علينا أن نميز الدفاعات النفسية من‏ ‏المفاهيم الدينية.‏ ‏أحياناً تسمى السيطرة مسؤولية،‏ ‏والقلق حماية، وكبت المشاعر صبراً،‏ ‏والتخلي عن النفس بشكل غير صحي تضحية.‏ ‏وكنت سأتحدث قليلاً عن المرونة النفسية، لكن‏ ‏أستاذنا تحدث عنها،‏</w:t>
      </w:r>
    </w:p>
    <w:p>
      <w:pPr>
        <w:keepNext/>
      </w:pPr>
      <w:hyperlink r:id="rId86">
        <w:r>
          <w:rPr>
            <w:color w:val="1155CC"/>
            <w:u w:val="single"/>
          </w:rPr>
          <w:t>00:56:07 – 00:56:49</w:t>
        </w:r>
      </w:hyperlink>
    </w:p>
    <w:p>
      <w:pPr>
        <w:bidi w:val="1"/>
        <w:jc w:val="right"/>
      </w:pPr>
      <w:r>
        <w:rPr>
          <w:rFonts w:ascii="Arial" w:hAnsi="Arial"/>
          <w:sz w:val="24"/>
          <w:rtl w:val="1"/>
        </w:rPr>
        <w:t>‏لذلك أنتقل إلى هناك.‏ ‏وقد انتهى وقتنا أصلاً.‏ ‏والحياة مكان صعب حقاً، لذلك لعل علينا أن‏ ‏نتذكر قوله: «لا تحمل أعباء الحياة الثقيلة‏ ‏على كتفك فتتعب».‏ ‏«أنت جندي دفة في تلك السفينة؛ أحسن أداء‏ ‏وظيفتك، وخذ أجرك،‏ ‏واستمتع»، كما يقول.‏ ‏وأخيراً، ما غايتنا النهائية‏ ‏في تصور الأسرة والمجتمع المتمحور حول الوحي؟‏ ‏بوصفي أخصائية نفسية سريرية، يهمني بالطبع أن‏ ‏يكون الزوجان خيراً لبعضهما، لكن‏ ‏لا أملك هنا إلا أن أسأل نفسي:‏ ‏هل الأسرة السعيدة غايتنا النهائية؟‏ ‏يشرح لنا علم النفس كيف نفعل ذلك عبر محورين،‏ ‏محورين أفقيين،‏</w:t>
      </w:r>
    </w:p>
    <w:p>
      <w:pPr>
        <w:keepNext/>
      </w:pPr>
      <w:hyperlink r:id="rId87">
        <w:r>
          <w:rPr>
            <w:color w:val="1155CC"/>
            <w:u w:val="single"/>
          </w:rPr>
          <w:t>00:56:49 – 00:57:31</w:t>
        </w:r>
      </w:hyperlink>
    </w:p>
    <w:p>
      <w:pPr>
        <w:bidi w:val="1"/>
        <w:jc w:val="right"/>
      </w:pPr>
      <w:r>
        <w:rPr>
          <w:rFonts w:ascii="Arial" w:hAnsi="Arial"/>
          <w:sz w:val="24"/>
          <w:rtl w:val="1"/>
        </w:rPr>
        <w:t>‏بهذه الصورة.‏ ‏أنا وأنت، بتوفير الحضور، دون زيادة جراح‏ ‏بعضنا،‏ ‏ومساعدة الآخر على التعافي؛ يمنح الوحي هذا‏ ‏المحور الأفقي وجهة‏ ‏عمودية.‏ ‏مفهوم رضا الله والأبدية.‏ ‏حينئذ لا يكون سؤالي لزوجي فقط: «هل أنا خير‏ ‏لك؟»‏ ‏بل: «ما أثري في رحلتك نحو الخير والحقيقة‏ ‏والله؟»‏ ‏حين يشرح بديع الزمان أن الزوجين قد يؤثران في‏ ‏استقامة بعضهما،‏ ‏تكون عبارته «لئلا أفقد رفيقي الأبدي» قيّمة‏ ‏جداً.‏ ‏وهكذا يطرح أيضاً سؤال قد يجعلنا وسيلة‏</w:t>
      </w:r>
    </w:p>
    <w:p>
      <w:pPr>
        <w:keepNext/>
      </w:pPr>
      <w:hyperlink r:id="rId88">
        <w:r>
          <w:rPr>
            <w:color w:val="1155CC"/>
            <w:u w:val="single"/>
          </w:rPr>
          <w:t>00:57:31 – 00:58:12</w:t>
        </w:r>
      </w:hyperlink>
    </w:p>
    <w:p>
      <w:pPr>
        <w:bidi w:val="1"/>
        <w:jc w:val="right"/>
      </w:pPr>
      <w:r>
        <w:rPr>
          <w:rFonts w:ascii="Arial" w:hAnsi="Arial"/>
          <w:sz w:val="24"/>
          <w:rtl w:val="1"/>
        </w:rPr>
        <w:t>‏لترقي بعضنا بعضاً.‏ ‏وفي الختام، يقول رسول الله عن السيدة خديجة:‏ ‏«رُزقت حبها».‏ ‏ويقول الأستاذ أيضاً: «المحبة رابطة هذا‏ ‏الكون».‏ ‏إذا استطعنا أن نرى أزواجنا رزقاً، بيتنا…‏ ‏يمكننا أن نحمل نسمة من الجنة.‏ ‏لكن العلاقات الحقيقية تحتاج جهداً وتحتاج‏ ‏وقتاً.‏ ‏كما يذكّرنا الأمير الصغير: ما جعل الوردة‏ ‏خاصة عندك هو الوقت‏ ‏الذي بذلته لها. بدأت بالقول إن وجودي هنا رزق‏ ‏لي أيضاً.‏ ‏فلأختتم كلماتي بالرزق أيضاً.‏</w:t>
      </w:r>
    </w:p>
    <w:p>
      <w:pPr>
        <w:keepNext/>
      </w:pPr>
      <w:hyperlink r:id="rId89">
        <w:r>
          <w:rPr>
            <w:color w:val="1155CC"/>
            <w:u w:val="single"/>
          </w:rPr>
          <w:t>00:58:12 – 00:58:52</w:t>
        </w:r>
      </w:hyperlink>
    </w:p>
    <w:p>
      <w:pPr>
        <w:bidi w:val="1"/>
        <w:jc w:val="right"/>
      </w:pPr>
      <w:r>
        <w:rPr>
          <w:rFonts w:ascii="Arial" w:hAnsi="Arial"/>
          <w:sz w:val="24"/>
          <w:rtl w:val="1"/>
        </w:rPr>
        <w:t>‏يا [رزاق؟]، الذي هو رزق المطر والبحر، والريح‏ ‏والتراب، وحدتنا‏ ‏بوجودك، وإلى قلبنا بمعرفة الله،‏ ‏وعقلنا بالتفكر، ارزقنا‏ ‏أزواجاً يكونون شفاء لبعضهم وسبباً للترقي.‏ ‏والله يرزق من يشاء بغير حساب‏ ‏بسر هذه الآية، اجعلنا ممن ترزقهم بغير حساب.‏ ‏على صبركم، [العرض الأخير؟]، شكراً جزيلاً.‏ ‏ونشكر الدكتورة بيرين غونجو أيضاً على هذه‏ ‏العبارات [البليغة؟].‏</w:t>
      </w:r>
    </w:p>
    <w:p>
      <w:pPr>
        <w:keepNext/>
      </w:pPr>
      <w:hyperlink r:id="rId90">
        <w:r>
          <w:rPr>
            <w:color w:val="1155CC"/>
            <w:u w:val="single"/>
          </w:rPr>
          <w:t>00:58:53 – 00:59:35</w:t>
        </w:r>
      </w:hyperlink>
    </w:p>
    <w:p>
      <w:pPr>
        <w:bidi w:val="1"/>
        <w:jc w:val="right"/>
      </w:pPr>
      <w:r>
        <w:rPr>
          <w:rFonts w:ascii="Arial" w:hAnsi="Arial"/>
          <w:sz w:val="24"/>
          <w:rtl w:val="1"/>
        </w:rPr>
        <w:t>‏اشتغلت بالترجمة مدة طويلة، وما زلت أشتغل‏ ‏بها.‏ ‏لم أتمكن حتى اليوم من ترجمة كلمة «ünsiyet»‏ ‏إلى الإنجليزية.‏ ‏سأتحدث مع زملائنا المترجمين لاحقاً، إن شاء‏ ‏الله.‏ ‏لكن لعل الوصف كان هنا أهم من الترجمة.‏ ‏على هذا الوصف الجميل، أشكر بصدق‏ ‏الدكتورة بيرين غونجو.‏ ‏لا أريد أن أطيل أكثر.‏ ‏أشكر متحدثينا مرة أخرى، واحداً واحداً.‏ ‏الدكتور ميزان الرحمن، والدكتورة رانيا عواد،‏ ‏والدكتور صمد يحيى بال،‏ ‏والدكتورة بيرين غونجو. شكراً لكم.‏ ‏أهلاً وسهلاً بكم، سعدنا بقدومكم.‏</w:t>
      </w:r>
    </w:p>
    <w:p>
      <w:pPr>
        <w:keepNext/>
      </w:pPr>
      <w:hyperlink r:id="rId91">
        <w:r>
          <w:rPr>
            <w:color w:val="1155CC"/>
            <w:u w:val="single"/>
          </w:rPr>
          <w:t>00:59:35 – 01:00:17</w:t>
        </w:r>
      </w:hyperlink>
    </w:p>
    <w:p>
      <w:pPr>
        <w:bidi w:val="1"/>
        <w:jc w:val="right"/>
      </w:pPr>
      <w:r>
        <w:rPr>
          <w:rFonts w:ascii="Arial" w:hAnsi="Arial"/>
          <w:sz w:val="24"/>
          <w:rtl w:val="1"/>
        </w:rPr>
        <w:t>‏أنرتم قلوبنا. أنرتم عقولنا.‏ ‏أنرتم قلوبنا. شكراً لكم.‏ ‏وسيكون هناك أيضاً تقديم للدروع التذكارية.‏ ‏وسنختتم برنامجنا بذلك، إن شاء الله.‏ ‏[أول الكلام غير محسوم]‏ ‏المنتدى الثاني في إطار فعاليات‏ ‏المؤتمر الثالث عشر للإمام سعيد النورسي‏ ‏الآن نصل إلى تكريم المشاركين معنا‏ ‏ندعو إلى المنصة المفتي العام لأستراليا‏ ‏الدكتور إبراهيم أبو محمد يشاركنا التكريم‏ ‏البداية مع الدكتور ميزان الرحمن الأزهري‏ ‏من مؤسسة حسنة من بنغلاديش‏</w:t>
      </w:r>
    </w:p>
    <w:p>
      <w:pPr>
        <w:keepNext/>
      </w:pPr>
      <w:hyperlink r:id="rId92">
        <w:r>
          <w:rPr>
            <w:color w:val="1155CC"/>
            <w:u w:val="single"/>
          </w:rPr>
          <w:t>01:00:17 – 01:00:58</w:t>
        </w:r>
      </w:hyperlink>
    </w:p>
    <w:p>
      <w:pPr>
        <w:bidi w:val="1"/>
        <w:jc w:val="right"/>
      </w:pPr>
      <w:r>
        <w:rPr>
          <w:rFonts w:ascii="Arial" w:hAnsi="Arial"/>
          <w:sz w:val="24"/>
          <w:rtl w:val="1"/>
        </w:rPr>
        <w:t>‏تفضل دكتور إبراهيم أبو محمد‏ ‏المفتي العام لأستراليا يشاركنا التكريم‏ ‏تفضلوا تحياتكم للدكتور ميزان الرحمن الأزهري‏ ‏من مؤسسة حسنة من بنغلاديش‏ ‏أستاذ إبراهيم‏ ‏خذوا الوسط‏ ‏خذوا الوسط‏ ‏شكراً‏ ‏ابق معنا‏ ‏ابق معنا، دكتور.‏</w:t>
      </w:r>
    </w:p>
    <w:p>
      <w:pPr>
        <w:keepNext/>
      </w:pPr>
      <w:hyperlink r:id="rId93">
        <w:r>
          <w:rPr>
            <w:color w:val="1155CC"/>
            <w:u w:val="single"/>
          </w:rPr>
          <w:t>01:00:58 – 01:01:40</w:t>
        </w:r>
      </w:hyperlink>
    </w:p>
    <w:p>
      <w:pPr>
        <w:bidi w:val="1"/>
        <w:jc w:val="right"/>
      </w:pPr>
      <w:r>
        <w:rPr>
          <w:rFonts w:ascii="Arial" w:hAnsi="Arial"/>
          <w:sz w:val="24"/>
          <w:rtl w:val="1"/>
        </w:rPr>
        <w:t>‏ابق معنا.‏ ‏دكتور إبراهيم ابق معنا‏ ‏ندعو الدكتورة رانيا عواد‏ ‏من كلية الطب بجامعة ستانفورد‏ ‏من الولايات المتحدة الأمريكية‏ ‏من الولايات المتحدة.‏ ‏دكتور رانيا عواد‏ ‏يكرمها المفتي العام دائماً لأستراليا‏ ‏الدكتور إبراهيم أبو محمد‏ ‏[دكتور رانيا عواد ابقي معنا على المنصة؟]‏ ‏ندعو السيد [توران ديك ميتاش؟]‏ ‏وهو عضو مجلس أمناء‏</w:t>
      </w:r>
    </w:p>
    <w:p>
      <w:pPr>
        <w:keepNext/>
      </w:pPr>
      <w:hyperlink r:id="rId94">
        <w:r>
          <w:rPr>
            <w:color w:val="1155CC"/>
            <w:u w:val="single"/>
          </w:rPr>
          <w:t>01:01:40 – 01:02:20</w:t>
        </w:r>
      </w:hyperlink>
    </w:p>
    <w:p>
      <w:pPr>
        <w:bidi w:val="1"/>
        <w:jc w:val="right"/>
      </w:pPr>
      <w:r>
        <w:rPr>
          <w:rFonts w:ascii="Arial" w:hAnsi="Arial"/>
          <w:sz w:val="24"/>
          <w:rtl w:val="1"/>
        </w:rPr>
        <w:t>‏مؤسسة إسطنبول للثقافة والعلوم يشاركنا‏ ‏التكريم‏ ‏ونبدأ مع دكتور صمد يحيى بال‏ ‏عضو هيئة التدريس جامعة قمشهاني من تركيا‏ ‏ويشاركنا التكريم السيد [توران ديكميتاش؟]‏ ‏عضو مجلس إدارة مؤسسة إسطنبول للعلوم والثقافة‏ ‏ابق معنا دكتور‏ ‏ابق معنا دكتور‏ ‏وأيضا ندعو إلى المنصة الأستاذ سعيد يوجا‏ ‏لتكريم الدكتورة بيرين جونجو‏ ‏أخصائية علم النفس السريري من تركيا‏ ‏شكراً جزيلاً.‏</w:t>
      </w:r>
    </w:p>
    <w:p>
      <w:pPr>
        <w:keepNext/>
      </w:pPr>
      <w:hyperlink r:id="rId95">
        <w:r>
          <w:rPr>
            <w:color w:val="1155CC"/>
            <w:u w:val="single"/>
          </w:rPr>
          <w:t>01:02:23 – 01:03:02</w:t>
        </w:r>
      </w:hyperlink>
    </w:p>
    <w:p>
      <w:pPr>
        <w:bidi w:val="1"/>
        <w:jc w:val="right"/>
      </w:pPr>
      <w:r>
        <w:rPr>
          <w:rFonts w:ascii="Arial" w:hAnsi="Arial"/>
          <w:sz w:val="24"/>
          <w:rtl w:val="1"/>
        </w:rPr>
        <w:t>‏ويبقى معنا الأستاذ سعيد يوجا‏ ‏ونكرم الأستاذ مصطفى تونى من جامعة دوك‏ ‏من الولايات المتحدة الأمريكية.‏ ‏نعم يكرمه الدكتور إبراهيم أبو محمد‏ ‏المفتي العام لأستراليا‏ ‏لأننا نأخذ صورة تذكارية‏ ‏نلتقط صورة معاً.‏ ‏شكراً للأساتذة والمتحدثين‏ ‏الذين كانوا معنا في المنتدى الثاني‏ ‏الحاجة إلى الوحي في بناء الأسرة والمجتمع‏ ‏تحياتكم شكرا جزيلا لكم على حضوركم معنا‏ ‏شكراً جزيلاً لوجودكم معنا.‏</w:t>
      </w:r>
    </w:p>
    <w:p>
      <w:pPr>
        <w:keepNext/>
      </w:pPr>
      <w:hyperlink r:id="rId96">
        <w:r>
          <w:rPr>
            <w:color w:val="1155CC"/>
            <w:u w:val="single"/>
          </w:rPr>
          <w:t>01:03:26 – 01:03:52</w:t>
        </w:r>
      </w:hyperlink>
    </w:p>
    <w:p>
      <w:pPr>
        <w:bidi w:val="1"/>
        <w:jc w:val="right"/>
      </w:pPr>
      <w:r>
        <w:rPr>
          <w:rFonts w:ascii="Arial" w:hAnsi="Arial"/>
          <w:sz w:val="24"/>
          <w:rtl w:val="1"/>
        </w:rPr>
        <w:t>‏شكراً جزيلاً.‏ ‏نراكم غدا في فعاليات اليوم الثالث للمؤتمر‏ ‏الثالث عشر للإمام سعيد النورسي‏ ‏نراكم غداً في اليوم الثالث لندوتنا عن سعيد‏ ‏النورسي.‏ ‏شكراً جزيلاً لوجودكم معنا. إذن،‏ ‏نلتقي غدا‏ ‏والسلام عليكم ورحمة الله [تعالى؟] وبركاته‏</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WFAEY_q1OzQ" TargetMode="External"/><Relationship Id="rId10" Type="http://schemas.openxmlformats.org/officeDocument/2006/relationships/hyperlink" Target="https://youtu.be/WFAEY_q1OzQ?t=0" TargetMode="External"/><Relationship Id="rId11" Type="http://schemas.openxmlformats.org/officeDocument/2006/relationships/hyperlink" Target="https://youtu.be/WFAEY_q1OzQ?t=42" TargetMode="External"/><Relationship Id="rId12" Type="http://schemas.openxmlformats.org/officeDocument/2006/relationships/hyperlink" Target="https://youtu.be/WFAEY_q1OzQ?t=85" TargetMode="External"/><Relationship Id="rId13" Type="http://schemas.openxmlformats.org/officeDocument/2006/relationships/hyperlink" Target="https://youtu.be/WFAEY_q1OzQ?t=149" TargetMode="External"/><Relationship Id="rId14" Type="http://schemas.openxmlformats.org/officeDocument/2006/relationships/hyperlink" Target="https://youtu.be/WFAEY_q1OzQ?t=205" TargetMode="External"/><Relationship Id="rId15" Type="http://schemas.openxmlformats.org/officeDocument/2006/relationships/hyperlink" Target="https://youtu.be/WFAEY_q1OzQ?t=250" TargetMode="External"/><Relationship Id="rId16" Type="http://schemas.openxmlformats.org/officeDocument/2006/relationships/hyperlink" Target="https://youtu.be/WFAEY_q1OzQ?t=304" TargetMode="External"/><Relationship Id="rId17" Type="http://schemas.openxmlformats.org/officeDocument/2006/relationships/hyperlink" Target="https://youtu.be/WFAEY_q1OzQ?t=360" TargetMode="External"/><Relationship Id="rId18" Type="http://schemas.openxmlformats.org/officeDocument/2006/relationships/hyperlink" Target="https://youtu.be/WFAEY_q1OzQ?t=448" TargetMode="External"/><Relationship Id="rId19" Type="http://schemas.openxmlformats.org/officeDocument/2006/relationships/hyperlink" Target="https://youtu.be/WFAEY_q1OzQ?t=510" TargetMode="External"/><Relationship Id="rId20" Type="http://schemas.openxmlformats.org/officeDocument/2006/relationships/hyperlink" Target="https://youtu.be/WFAEY_q1OzQ?t=556" TargetMode="External"/><Relationship Id="rId21" Type="http://schemas.openxmlformats.org/officeDocument/2006/relationships/hyperlink" Target="https://youtu.be/WFAEY_q1OzQ?t=600" TargetMode="External"/><Relationship Id="rId22" Type="http://schemas.openxmlformats.org/officeDocument/2006/relationships/hyperlink" Target="https://youtu.be/WFAEY_q1OzQ?t=642" TargetMode="External"/><Relationship Id="rId23" Type="http://schemas.openxmlformats.org/officeDocument/2006/relationships/hyperlink" Target="https://youtu.be/WFAEY_q1OzQ?t=687" TargetMode="External"/><Relationship Id="rId24" Type="http://schemas.openxmlformats.org/officeDocument/2006/relationships/hyperlink" Target="https://youtu.be/WFAEY_q1OzQ?t=732" TargetMode="External"/><Relationship Id="rId25" Type="http://schemas.openxmlformats.org/officeDocument/2006/relationships/hyperlink" Target="https://youtu.be/WFAEY_q1OzQ?t=777" TargetMode="External"/><Relationship Id="rId26" Type="http://schemas.openxmlformats.org/officeDocument/2006/relationships/hyperlink" Target="https://youtu.be/WFAEY_q1OzQ?t=817" TargetMode="External"/><Relationship Id="rId27" Type="http://schemas.openxmlformats.org/officeDocument/2006/relationships/hyperlink" Target="https://youtu.be/WFAEY_q1OzQ?t=860" TargetMode="External"/><Relationship Id="rId28" Type="http://schemas.openxmlformats.org/officeDocument/2006/relationships/hyperlink" Target="https://youtu.be/WFAEY_q1OzQ?t=902" TargetMode="External"/><Relationship Id="rId29" Type="http://schemas.openxmlformats.org/officeDocument/2006/relationships/hyperlink" Target="https://youtu.be/WFAEY_q1OzQ?t=944" TargetMode="External"/><Relationship Id="rId30" Type="http://schemas.openxmlformats.org/officeDocument/2006/relationships/hyperlink" Target="https://youtu.be/WFAEY_q1OzQ?t=985" TargetMode="External"/><Relationship Id="rId31" Type="http://schemas.openxmlformats.org/officeDocument/2006/relationships/hyperlink" Target="https://youtu.be/WFAEY_q1OzQ?t=1029" TargetMode="External"/><Relationship Id="rId32" Type="http://schemas.openxmlformats.org/officeDocument/2006/relationships/hyperlink" Target="https://youtu.be/WFAEY_q1OzQ?t=1070" TargetMode="External"/><Relationship Id="rId33" Type="http://schemas.openxmlformats.org/officeDocument/2006/relationships/hyperlink" Target="https://youtu.be/WFAEY_q1OzQ?t=1110" TargetMode="External"/><Relationship Id="rId34" Type="http://schemas.openxmlformats.org/officeDocument/2006/relationships/hyperlink" Target="https://youtu.be/WFAEY_q1OzQ?t=1155" TargetMode="External"/><Relationship Id="rId35" Type="http://schemas.openxmlformats.org/officeDocument/2006/relationships/hyperlink" Target="https://youtu.be/WFAEY_q1OzQ?t=1201" TargetMode="External"/><Relationship Id="rId36" Type="http://schemas.openxmlformats.org/officeDocument/2006/relationships/hyperlink" Target="https://youtu.be/WFAEY_q1OzQ?t=1248" TargetMode="External"/><Relationship Id="rId37" Type="http://schemas.openxmlformats.org/officeDocument/2006/relationships/hyperlink" Target="https://youtu.be/WFAEY_q1OzQ?t=1293" TargetMode="External"/><Relationship Id="rId38" Type="http://schemas.openxmlformats.org/officeDocument/2006/relationships/hyperlink" Target="https://youtu.be/WFAEY_q1OzQ?t=1336" TargetMode="External"/><Relationship Id="rId39" Type="http://schemas.openxmlformats.org/officeDocument/2006/relationships/hyperlink" Target="https://youtu.be/WFAEY_q1OzQ?t=1377" TargetMode="External"/><Relationship Id="rId40" Type="http://schemas.openxmlformats.org/officeDocument/2006/relationships/hyperlink" Target="https://youtu.be/WFAEY_q1OzQ?t=1422" TargetMode="External"/><Relationship Id="rId41" Type="http://schemas.openxmlformats.org/officeDocument/2006/relationships/hyperlink" Target="https://youtu.be/WFAEY_q1OzQ?t=1467" TargetMode="External"/><Relationship Id="rId42" Type="http://schemas.openxmlformats.org/officeDocument/2006/relationships/hyperlink" Target="https://youtu.be/WFAEY_q1OzQ?t=1513" TargetMode="External"/><Relationship Id="rId43" Type="http://schemas.openxmlformats.org/officeDocument/2006/relationships/hyperlink" Target="https://youtu.be/WFAEY_q1OzQ?t=1557" TargetMode="External"/><Relationship Id="rId44" Type="http://schemas.openxmlformats.org/officeDocument/2006/relationships/hyperlink" Target="https://youtu.be/WFAEY_q1OzQ?t=1600" TargetMode="External"/><Relationship Id="rId45" Type="http://schemas.openxmlformats.org/officeDocument/2006/relationships/hyperlink" Target="https://youtu.be/WFAEY_q1OzQ?t=1641" TargetMode="External"/><Relationship Id="rId46" Type="http://schemas.openxmlformats.org/officeDocument/2006/relationships/hyperlink" Target="https://youtu.be/WFAEY_q1OzQ?t=1683" TargetMode="External"/><Relationship Id="rId47" Type="http://schemas.openxmlformats.org/officeDocument/2006/relationships/hyperlink" Target="https://youtu.be/WFAEY_q1OzQ?t=1725" TargetMode="External"/><Relationship Id="rId48" Type="http://schemas.openxmlformats.org/officeDocument/2006/relationships/hyperlink" Target="https://youtu.be/WFAEY_q1OzQ?t=1767" TargetMode="External"/><Relationship Id="rId49" Type="http://schemas.openxmlformats.org/officeDocument/2006/relationships/hyperlink" Target="https://youtu.be/WFAEY_q1OzQ?t=1813" TargetMode="External"/><Relationship Id="rId50" Type="http://schemas.openxmlformats.org/officeDocument/2006/relationships/hyperlink" Target="https://youtu.be/WFAEY_q1OzQ?t=1853" TargetMode="External"/><Relationship Id="rId51" Type="http://schemas.openxmlformats.org/officeDocument/2006/relationships/hyperlink" Target="https://youtu.be/WFAEY_q1OzQ?t=1897" TargetMode="External"/><Relationship Id="rId52" Type="http://schemas.openxmlformats.org/officeDocument/2006/relationships/hyperlink" Target="https://youtu.be/WFAEY_q1OzQ?t=1940" TargetMode="External"/><Relationship Id="rId53" Type="http://schemas.openxmlformats.org/officeDocument/2006/relationships/hyperlink" Target="https://youtu.be/WFAEY_q1OzQ?t=1983" TargetMode="External"/><Relationship Id="rId54" Type="http://schemas.openxmlformats.org/officeDocument/2006/relationships/hyperlink" Target="https://youtu.be/WFAEY_q1OzQ?t=2028" TargetMode="External"/><Relationship Id="rId55" Type="http://schemas.openxmlformats.org/officeDocument/2006/relationships/hyperlink" Target="https://youtu.be/WFAEY_q1OzQ?t=2069" TargetMode="External"/><Relationship Id="rId56" Type="http://schemas.openxmlformats.org/officeDocument/2006/relationships/hyperlink" Target="https://youtu.be/WFAEY_q1OzQ?t=2110" TargetMode="External"/><Relationship Id="rId57" Type="http://schemas.openxmlformats.org/officeDocument/2006/relationships/hyperlink" Target="https://youtu.be/WFAEY_q1OzQ?t=2152" TargetMode="External"/><Relationship Id="rId58" Type="http://schemas.openxmlformats.org/officeDocument/2006/relationships/hyperlink" Target="https://youtu.be/WFAEY_q1OzQ?t=2196" TargetMode="External"/><Relationship Id="rId59" Type="http://schemas.openxmlformats.org/officeDocument/2006/relationships/hyperlink" Target="https://youtu.be/WFAEY_q1OzQ?t=2236" TargetMode="External"/><Relationship Id="rId60" Type="http://schemas.openxmlformats.org/officeDocument/2006/relationships/hyperlink" Target="https://youtu.be/WFAEY_q1OzQ?t=2279" TargetMode="External"/><Relationship Id="rId61" Type="http://schemas.openxmlformats.org/officeDocument/2006/relationships/hyperlink" Target="https://youtu.be/WFAEY_q1OzQ?t=2320" TargetMode="External"/><Relationship Id="rId62" Type="http://schemas.openxmlformats.org/officeDocument/2006/relationships/hyperlink" Target="https://youtu.be/WFAEY_q1OzQ?t=2363" TargetMode="External"/><Relationship Id="rId63" Type="http://schemas.openxmlformats.org/officeDocument/2006/relationships/hyperlink" Target="https://youtu.be/WFAEY_q1OzQ?t=2404" TargetMode="External"/><Relationship Id="rId64" Type="http://schemas.openxmlformats.org/officeDocument/2006/relationships/hyperlink" Target="https://youtu.be/WFAEY_q1OzQ?t=2448" TargetMode="External"/><Relationship Id="rId65" Type="http://schemas.openxmlformats.org/officeDocument/2006/relationships/hyperlink" Target="https://youtu.be/WFAEY_q1OzQ?t=2489" TargetMode="External"/><Relationship Id="rId66" Type="http://schemas.openxmlformats.org/officeDocument/2006/relationships/hyperlink" Target="https://youtu.be/WFAEY_q1OzQ?t=2529" TargetMode="External"/><Relationship Id="rId67" Type="http://schemas.openxmlformats.org/officeDocument/2006/relationships/hyperlink" Target="https://youtu.be/WFAEY_q1OzQ?t=2573" TargetMode="External"/><Relationship Id="rId68" Type="http://schemas.openxmlformats.org/officeDocument/2006/relationships/hyperlink" Target="https://youtu.be/WFAEY_q1OzQ?t=2617" TargetMode="External"/><Relationship Id="rId69" Type="http://schemas.openxmlformats.org/officeDocument/2006/relationships/hyperlink" Target="https://youtu.be/WFAEY_q1OzQ?t=2657" TargetMode="External"/><Relationship Id="rId70" Type="http://schemas.openxmlformats.org/officeDocument/2006/relationships/hyperlink" Target="https://youtu.be/WFAEY_q1OzQ?t=2700" TargetMode="External"/><Relationship Id="rId71" Type="http://schemas.openxmlformats.org/officeDocument/2006/relationships/hyperlink" Target="https://youtu.be/WFAEY_q1OzQ?t=2742" TargetMode="External"/><Relationship Id="rId72" Type="http://schemas.openxmlformats.org/officeDocument/2006/relationships/hyperlink" Target="https://youtu.be/WFAEY_q1OzQ?t=2784" TargetMode="External"/><Relationship Id="rId73" Type="http://schemas.openxmlformats.org/officeDocument/2006/relationships/hyperlink" Target="https://youtu.be/WFAEY_q1OzQ?t=2826" TargetMode="External"/><Relationship Id="rId74" Type="http://schemas.openxmlformats.org/officeDocument/2006/relationships/hyperlink" Target="https://youtu.be/WFAEY_q1OzQ?t=2867" TargetMode="External"/><Relationship Id="rId75" Type="http://schemas.openxmlformats.org/officeDocument/2006/relationships/hyperlink" Target="https://youtu.be/WFAEY_q1OzQ?t=2910" TargetMode="External"/><Relationship Id="rId76" Type="http://schemas.openxmlformats.org/officeDocument/2006/relationships/hyperlink" Target="https://youtu.be/WFAEY_q1OzQ?t=2951" TargetMode="External"/><Relationship Id="rId77" Type="http://schemas.openxmlformats.org/officeDocument/2006/relationships/hyperlink" Target="https://youtu.be/WFAEY_q1OzQ?t=2991" TargetMode="External"/><Relationship Id="rId78" Type="http://schemas.openxmlformats.org/officeDocument/2006/relationships/hyperlink" Target="https://youtu.be/WFAEY_q1OzQ?t=3032" TargetMode="External"/><Relationship Id="rId79" Type="http://schemas.openxmlformats.org/officeDocument/2006/relationships/hyperlink" Target="https://youtu.be/WFAEY_q1OzQ?t=3072" TargetMode="External"/><Relationship Id="rId80" Type="http://schemas.openxmlformats.org/officeDocument/2006/relationships/hyperlink" Target="https://youtu.be/WFAEY_q1OzQ?t=3113" TargetMode="External"/><Relationship Id="rId81" Type="http://schemas.openxmlformats.org/officeDocument/2006/relationships/hyperlink" Target="https://youtu.be/WFAEY_q1OzQ?t=3153" TargetMode="External"/><Relationship Id="rId82" Type="http://schemas.openxmlformats.org/officeDocument/2006/relationships/hyperlink" Target="https://youtu.be/WFAEY_q1OzQ?t=3195" TargetMode="External"/><Relationship Id="rId83" Type="http://schemas.openxmlformats.org/officeDocument/2006/relationships/hyperlink" Target="https://youtu.be/WFAEY_q1OzQ?t=3240" TargetMode="External"/><Relationship Id="rId84" Type="http://schemas.openxmlformats.org/officeDocument/2006/relationships/hyperlink" Target="https://youtu.be/WFAEY_q1OzQ?t=3281" TargetMode="External"/><Relationship Id="rId85" Type="http://schemas.openxmlformats.org/officeDocument/2006/relationships/hyperlink" Target="https://youtu.be/WFAEY_q1OzQ?t=3323" TargetMode="External"/><Relationship Id="rId86" Type="http://schemas.openxmlformats.org/officeDocument/2006/relationships/hyperlink" Target="https://youtu.be/WFAEY_q1OzQ?t=3367" TargetMode="External"/><Relationship Id="rId87" Type="http://schemas.openxmlformats.org/officeDocument/2006/relationships/hyperlink" Target="https://youtu.be/WFAEY_q1OzQ?t=3409" TargetMode="External"/><Relationship Id="rId88" Type="http://schemas.openxmlformats.org/officeDocument/2006/relationships/hyperlink" Target="https://youtu.be/WFAEY_q1OzQ?t=3451" TargetMode="External"/><Relationship Id="rId89" Type="http://schemas.openxmlformats.org/officeDocument/2006/relationships/hyperlink" Target="https://youtu.be/WFAEY_q1OzQ?t=3492" TargetMode="External"/><Relationship Id="rId90" Type="http://schemas.openxmlformats.org/officeDocument/2006/relationships/hyperlink" Target="https://youtu.be/WFAEY_q1OzQ?t=3533" TargetMode="External"/><Relationship Id="rId91" Type="http://schemas.openxmlformats.org/officeDocument/2006/relationships/hyperlink" Target="https://youtu.be/WFAEY_q1OzQ?t=3575" TargetMode="External"/><Relationship Id="rId92" Type="http://schemas.openxmlformats.org/officeDocument/2006/relationships/hyperlink" Target="https://youtu.be/WFAEY_q1OzQ?t=3617" TargetMode="External"/><Relationship Id="rId93" Type="http://schemas.openxmlformats.org/officeDocument/2006/relationships/hyperlink" Target="https://youtu.be/WFAEY_q1OzQ?t=3658" TargetMode="External"/><Relationship Id="rId94" Type="http://schemas.openxmlformats.org/officeDocument/2006/relationships/hyperlink" Target="https://youtu.be/WFAEY_q1OzQ?t=3700" TargetMode="External"/><Relationship Id="rId95" Type="http://schemas.openxmlformats.org/officeDocument/2006/relationships/hyperlink" Target="https://youtu.be/WFAEY_q1OzQ?t=3743" TargetMode="External"/><Relationship Id="rId96" Type="http://schemas.openxmlformats.org/officeDocument/2006/relationships/hyperlink" Target="https://youtu.be/WFAEY_q1OzQ?t=38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Forum 2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