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3 — 16. Oturum — Rusça / çalışma metni</w:t>
      </w:r>
    </w:p>
    <w:p>
      <w:r>
        <w:t>05.10.2026 • Adalet ve Birlik Yoluyla Daha İyi Bir Dünya İnşa Etmek</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00:00:04 – 00:00:49</w:t>
        </w:r>
      </w:hyperlink>
    </w:p>
    <w:p>
      <w:r>
        <w:t>Во имя Аллаха, Милостивого, Милосердного. Альхамдулиллахи Раббиль Аламин. Вассалату вассаламу ала сайидиль анбия валь мурсалин. Ассаламу алейкум ва рахматуллах. Доброе утро. Спасибо, уважаемый д-р [имя председателя неясно]. И спасибо организаторам, выдающимся ученым и их участникам. Моя работа называется « Решение проблем современного управления и глобального равенства посредством коранической справедливости (адль). Перспектива Саида Нурси». Сегодня я задаю простой вопрос: как нам следует справедливо использовать власть и богатство? Нурси помогает нам связать наш личный долг с обязанностями государственных служащих.</w:t>
      </w:r>
    </w:p>
    <w:p>
      <w:pPr>
        <w:keepNext/>
      </w:pPr>
      <w:hyperlink r:id="rId11">
        <w:r>
          <w:rPr>
            <w:color w:val="1155CC"/>
            <w:u w:val="single"/>
          </w:rPr>
          <w:t>00:00:49 – 00:01:34</w:t>
        </w:r>
      </w:hyperlink>
    </w:p>
    <w:p>
      <w:r>
        <w:t>Сначала я объясню справедливость в его понимании. Затем я обсужу лидерство, общественный голос, экономику и то, как мы можем проверить эти идеи в реальной жизни . Наш мир сталкивается со многими проблемами. В то же время некоторым людям не хватает основных ресурсов. Многие чувствуют, что их никто не слушает. Мы также сталкиваемся с ущербом для окружающей среды и потерей доверия к государственным служащим. Улучшение правил важно, но мы также должны задаться вопросом, для чего</w:t>
      </w:r>
    </w:p>
    <w:p>
      <w:pPr>
        <w:keepNext/>
      </w:pPr>
      <w:hyperlink r:id="rId12">
        <w:r>
          <w:rPr>
            <w:color w:val="1155CC"/>
            <w:u w:val="single"/>
          </w:rPr>
          <w:t>00:01:34 – 00:01:53</w:t>
        </w:r>
      </w:hyperlink>
    </w:p>
    <w:p>
      <w:r>
        <w:t>должны служить лидеры, для чего, по их мнению, нужна власть. Если они видят в ней собственность, они могут служить себе. Если же они видят в ней свой долг, они должны служить народу, для народа. Это главный вопрос, лежащий в основе этой работы.</w:t>
      </w:r>
    </w:p>
    <w:p>
      <w:pPr>
        <w:keepNext/>
      </w:pPr>
      <w:hyperlink r:id="rId13">
        <w:r>
          <w:rPr>
            <w:color w:val="1155CC"/>
            <w:u w:val="single"/>
          </w:rPr>
          <w:t>00:02:50 – 00:03:29</w:t>
        </w:r>
      </w:hyperlink>
    </w:p>
    <w:p>
      <w:r>
        <w:t>Мой исследовательский вопрос: чему может научить нас понимание Нурси коранической справедливости в отношении справедливого управления сегодня? Я изучил отдельные части текста, письма, «Вспышки» и Дамасскую проповедь. Я также прочитал коранические идеи, которые обсуждает Нурси. Затем я задался вопросом, как эти идеи могут направлять наше суждение о государственных должностях и правилах. Это исследование текстов и моральных идей. Оно предлагает способы оценки справедливости и ответственности. Оно не предлагает полной конституции или готового плана политики.</w:t>
      </w:r>
    </w:p>
    <w:p>
      <w:pPr>
        <w:keepNext/>
      </w:pPr>
      <w:hyperlink r:id="rId14">
        <w:r>
          <w:rPr>
            <w:color w:val="1155CC"/>
            <w:u w:val="single"/>
          </w:rPr>
          <w:t>00:03:45 – 00:04:25</w:t>
        </w:r>
      </w:hyperlink>
    </w:p>
    <w:p>
      <w:r>
        <w:t>Адл начинается с баланса. Коран говорит, что Бог послал книгу и весы , чтобы люди могли поддерживать справедливость. Это в 57-й главе, 25-м стихе, Нурси видит меру и порядок в творении как знак мудрости и справедливости Бога. Нам следует тщательно обдумать баланс в человеческой жизни между нашими правами и обязанностями , а также между личным достоинством и потребностями общества. Коран также призывает нас отстаивать справедливость даже вопреки собственным интересам (глава 4, стих 135).</w:t>
      </w:r>
    </w:p>
    <w:p>
      <w:pPr>
        <w:keepNext/>
      </w:pPr>
      <w:hyperlink r:id="rId15">
        <w:r>
          <w:rPr>
            <w:color w:val="1155CC"/>
            <w:u w:val="single"/>
          </w:rPr>
          <w:t>00:04:26 – 00:05:09</w:t>
        </w:r>
      </w:hyperlink>
    </w:p>
    <w:p>
      <w:r>
        <w:t>Не позволяйте ненависти к какому-либо народу сделать вас несправедливыми. Будьте справедливы; это ближе к благочестию. Нурси здесь дает моральное напоминание, а не готовый свод законов. Нурси говорит о чистой справедливости и относительной справедливости в 15-м послании. Чистая справедливость гласит, что мы не должны отнимать права у невиновного человека ради якобы большей выгоды для многих других. Относительная справедливость касается трудных решений в несовершенном мире. Иногда лидерам приходится выбирать между сложными мнениями, но такой выбор</w:t>
      </w:r>
    </w:p>
    <w:p>
      <w:pPr>
        <w:keepNext/>
      </w:pPr>
      <w:hyperlink r:id="rId16">
        <w:r>
          <w:rPr>
            <w:color w:val="1155CC"/>
            <w:u w:val="single"/>
          </w:rPr>
          <w:t>00:05:09 – 00:05:46</w:t>
        </w:r>
      </w:hyperlink>
    </w:p>
    <w:p>
      <w:r>
        <w:t>никогда не является окончательным стандартом справедливости. Мы должны постоянно спрашивать, как полнее защитить права каждого человека. Это важно, когда чиновники используют такие слова, как безопасность, развитие или большинство [интересы большинства?], чтобы оправдать вред, причиненный [более слабым людям?]. Власть — это амана. Амана означает доверие. Нурси объясняет, что наши свободы и осознанность порождают ответственность. Коран говорит о человеческом доверии в 33-й главе, 72-м стихе.</w:t>
      </w:r>
    </w:p>
    <w:p>
      <w:pPr>
        <w:keepNext/>
      </w:pPr>
      <w:hyperlink r:id="rId17">
        <w:r>
          <w:rPr>
            <w:color w:val="1155CC"/>
            <w:u w:val="single"/>
          </w:rPr>
          <w:t>00:05:58 – 00:06:42</w:t>
        </w:r>
      </w:hyperlink>
    </w:p>
    <w:p>
      <w:r>
        <w:t>Лидер или чиновник не обладает властью, занимаемой на должности. Этот человек занимает ее лишь некоторое время и должен отвечать перед Богом и людьми. Это касается и бедных, и тех, кого легко игнорировать. Решения также влияют на будущие поколения. Поэтому доверие должно быть зафиксировано четко, подвергаться публичному контролю и иметь реальные способы оспаривать решения. Должность демонстрирует доверие своими действиями, а не просто использованием слова « шура ». Шура означает консультации. Коран говорит о людях, которые ведут свои</w:t>
      </w:r>
    </w:p>
    <w:p>
      <w:pPr>
        <w:keepNext/>
      </w:pPr>
      <w:hyperlink r:id="rId18">
        <w:r>
          <w:rPr>
            <w:color w:val="1155CC"/>
            <w:u w:val="single"/>
          </w:rPr>
          <w:t>00:06:42 – 00:07:22</w:t>
        </w:r>
      </w:hyperlink>
    </w:p>
    <w:p>
      <w:r>
        <w:t>дела посредством консультаций, в 42-й главе, 38-м стихе. Нурси предостерегает от правил, установленных одной волей, и от исключения людей из процесса принятия решений. Необходимо выслушать тех, кого это касается; местный опыт и советы экспертов также имеют значение. «Эне» означает эго или чувство собственного «я». Оно может напоминать нам о наших ограничениях, но когда лидеры считают, что важна только их собственная точка зрения, это имеет значение. Эго может привести к доминированию. Хорошие консультации создают пространство для различных точек зрения и уважительного несогласия.</w:t>
      </w:r>
    </w:p>
    <w:p>
      <w:pPr>
        <w:keepNext/>
      </w:pPr>
      <w:hyperlink r:id="rId19">
        <w:r>
          <w:rPr>
            <w:color w:val="1155CC"/>
            <w:u w:val="single"/>
          </w:rPr>
          <w:t>00:07:25 – 00:08:12</w:t>
        </w:r>
      </w:hyperlink>
    </w:p>
    <w:p>
      <w:r>
        <w:t>Экономическая справедливость. Нурси бросает вызов двум вредным установкам. Одна из них... Игнорировать голодного человека — это неправильно. Вчера на конференции, на симпозиуме мы смотрели фильм, и я подумал, что это вся иллюстрация моей темы, которую я собираюсь здесь представить. Потому что у нас самих достаточно. Другое дело — ожидать, что другие люди будут усердно работать, чтобы мы могли жить в комфорте. Оба подхода вредят справедливости. Богатство налагает долг перед другими. Поэтому Нурси подчеркивает честный заработок, закят, справедливый труд и разумное расходование средств. Эти идеи не дают нам точной налоговой ставки или банковских правил. Они</w:t>
      </w:r>
    </w:p>
    <w:p>
      <w:pPr>
        <w:keepNext/>
      </w:pPr>
      <w:hyperlink r:id="rId20">
        <w:r>
          <w:rPr>
            <w:color w:val="1155CC"/>
            <w:u w:val="single"/>
          </w:rPr>
          <w:t>00:08:12 – 00:08:56</w:t>
        </w:r>
      </w:hyperlink>
    </w:p>
    <w:p>
      <w:r>
        <w:t>помогают нам задаться вопросом, защищают ли заработная плата, долг и экономические правила людей [или?] используют в своих интересах тех, кто обладает малой властью. Знания и моральное руководство. Правительство может очень эффективно проводить политику и при этом несправедливо относиться к людям. Нам нужны хорошие знания и сильные навыки, но мы также должны спросить, кому политика помогает, а кому вредит. Нурси не просит нас отвергать разум или науку. Он просит нас связать знания с ответственностью. Чиновникам необходимо это моральное руководство при принятии решений.</w:t>
      </w:r>
    </w:p>
    <w:p>
      <w:pPr>
        <w:keepNext/>
      </w:pPr>
      <w:hyperlink r:id="rId21">
        <w:r>
          <w:rPr>
            <w:color w:val="1155CC"/>
            <w:u w:val="single"/>
          </w:rPr>
          <w:t>00:08:56 – 00:09:36</w:t>
        </w:r>
      </w:hyperlink>
    </w:p>
    <w:p>
      <w:r>
        <w:t>Гражданам также необходимо образование, чтобы они могли понимать общественные дела, задавать вопросы и говорить за себя. Без этого влиятельным людям становится легче избегать ответственности. Моральный принцип и общественный долг. Вот три связи между моральными идеями и общественными обязанностями. Во-первых, аманах, или доверие, призывает к открытым решениям, честной отчетности и общественному контролю за деятельностью чиновников. Во-вторых, шура, или консультация, означает выслушивание людей, затронутых политикой.</w:t>
      </w:r>
    </w:p>
    <w:p>
      <w:pPr>
        <w:keepNext/>
      </w:pPr>
      <w:hyperlink r:id="rId22">
        <w:r>
          <w:rPr>
            <w:color w:val="1155CC"/>
            <w:u w:val="single"/>
          </w:rPr>
          <w:t>00:09:36 – 00:10:18</w:t>
        </w:r>
      </w:hyperlink>
    </w:p>
    <w:p>
      <w:r>
        <w:t>Это также означает выслушивание экспертов и допущение разногласий. В-третьих, адиль, или справедливость, означает защиту прав человека, даже когда влиятельные группы хотят иного результата. В результате моя статья приводит этот современный пример. Нурси дал моральный принцип, а мы должны разработать подробные общественные правила для нашего времени. Хорошо, у меня есть еще два слайда. Еще три идеи дополняют картину. Рахма означает сострадание. Государственная служба должна относиться к бедным, больным</w:t>
      </w:r>
    </w:p>
    <w:p>
      <w:pPr>
        <w:keepNext/>
      </w:pPr>
      <w:hyperlink r:id="rId23">
        <w:r>
          <w:rPr>
            <w:color w:val="1155CC"/>
            <w:u w:val="single"/>
          </w:rPr>
          <w:t>00:10:18 – 00:11:03</w:t>
        </w:r>
      </w:hyperlink>
    </w:p>
    <w:p>
      <w:r>
        <w:t>или перемещенным лицам с уважением. Иктисад означает бережное и умеренное использование того, что у нас есть. Он призывает избегать расточительства и думать об окружающей среде. Такафул означает, что люди несут ответственность друг за друга. Он поддерживает справедливую работу и помощь нуждающимся. Мы можем увидеть эти идеи в социальной защите и общественном обеспечении. Глобальное равенство включает в себя будущее. Справедливость не ограничивается границей [страны?]. Правила, касающиеся долгов, торговли, труда и денег, могут влиять на людей и в других странах. Мы должны задаться вопросом, уважают ли эти правила трудящихся и защищают ли людей, обладающих малой властью.</w:t>
      </w:r>
    </w:p>
    <w:p>
      <w:pPr>
        <w:keepNext/>
      </w:pPr>
      <w:hyperlink r:id="rId24">
        <w:r>
          <w:rPr>
            <w:color w:val="1155CC"/>
            <w:u w:val="single"/>
          </w:rPr>
          <w:t>00:11:04 – 00:11:47</w:t>
        </w:r>
      </w:hyperlink>
    </w:p>
    <w:p>
      <w:r>
        <w:t>Созидание — это также доверие. Если мы сегодня растрачиваем ресурсы, беднейшие общины и будущие поколения могут нести потери завтра. Нурси не писал современную климатическую политику. В моей статье применяются его идеи доверия, баланса, разумного расходования средств, которые мы имеем сегодня, за пределами границ и между поколениями. Я закончу главным. Для Нурси справедливость связывает баланс, который мы видим в созидании, с нашим выбором в обществе.</w:t>
      </w:r>
    </w:p>
    <w:p>
      <w:pPr>
        <w:keepNext/>
      </w:pPr>
      <w:hyperlink r:id="rId25">
        <w:r>
          <w:rPr>
            <w:color w:val="1155CC"/>
            <w:u w:val="single"/>
          </w:rPr>
          <w:t>00:11:47 – 00:12:20</w:t>
        </w:r>
      </w:hyperlink>
    </w:p>
    <w:p>
      <w:r>
        <w:t>Нам нужно измениться самим, потому что гордость может привести нас к злоупотреблению властью. Нам также нужны общественные правила, которые делают лидеров подотчетными и защищают слабых людей. Одних благих намерений недостаточно для этого. Личные изменения и общественная подотчетность должны идти рука об руку. Справедливость становится реальной, когда лидеры слушают, объясняют свои решения, относятся к людям справедливо и заботятся о нуждающихся. Спасибо за внимание. Джазакумуллах Хайр.</w:t>
      </w:r>
    </w:p>
    <w:p>
      <w:pPr>
        <w:keepNext/>
      </w:pPr>
      <w:hyperlink r:id="rId26">
        <w:r>
          <w:rPr>
            <w:color w:val="1155CC"/>
            <w:u w:val="single"/>
          </w:rPr>
          <w:t>00:12:47 – 00:13:29</w:t>
        </w:r>
      </w:hyperlink>
    </w:p>
    <w:p>
      <w:r>
        <w:t>Пожалуйста, продолжайте. 38 минут. Да. Я буду там. Во имя Бога, Милостивого, Милосердного. Мир и благословение Божие да пребудут с вами. Итак, сегодня моя тема — о позитивных действиях, müsbet hareket. Взаимосвязь между исламом и насилием занимает видное место в современных научных, политических и общественных дискурсах, особенно после терактов 11 сентября.</w:t>
      </w:r>
    </w:p>
    <w:p>
      <w:pPr>
        <w:keepNext/>
      </w:pPr>
      <w:hyperlink r:id="rId27">
        <w:r>
          <w:rPr>
            <w:color w:val="1155CC"/>
            <w:u w:val="single"/>
          </w:rPr>
          <w:t>00:13:29 – 00:14:11</w:t>
        </w:r>
      </w:hyperlink>
    </w:p>
    <w:p>
      <w:r>
        <w:t>В западном общественном дискурсе ислам все чаще ассоциируется с терроризмом, экстремизмом, мученичеством и другими формами насилия. Как отмечает [Кристин Мейсон?], эта ассоциация способствовала продвижению ислама в более широком контексте терроризма и радикализма. Замена ранних геополитических опасений, связанных с коммунизмом, на опасения по поводу исламского экстремизма. Со временем неоднократная ассоциация ислама с насилием способствовала возникновению более широкой атмосферы страха и враждебности по отношению к исламу и мусульманам, которая обычно</w:t>
      </w:r>
    </w:p>
    <w:p>
      <w:pPr>
        <w:keepNext/>
      </w:pPr>
      <w:hyperlink r:id="rId28">
        <w:r>
          <w:rPr>
            <w:color w:val="1155CC"/>
            <w:u w:val="single"/>
          </w:rPr>
          <w:t>00:14:11 – 00:14:58</w:t>
        </w:r>
      </w:hyperlink>
    </w:p>
    <w:p>
      <w:r>
        <w:t>известна как исламофобия. Таким образом, значение этого развития заключается не только в том, что ислам иногда представляется в негативном свете, но и в эпистемологических последствиях такого представления. Когда конкретные акты насилия, совершаемые мусульманами, неоднократно интерпретируются как выражение ислама по отношению к насилию, различие между исламом как нормативной и дискурсивной традицией, мусульманами как исторически обусловленными сообществами и конкретными субъектами, которые используют исламскую лексику в политических целях, становится [затуманенным?]. Насилие тогда отрывается от своего конкретного политического, исторического и социального</w:t>
      </w:r>
    </w:p>
    <w:p>
      <w:pPr>
        <w:keepNext/>
      </w:pPr>
      <w:hyperlink r:id="rId29">
        <w:r>
          <w:rPr>
            <w:color w:val="1155CC"/>
            <w:u w:val="single"/>
          </w:rPr>
          <w:t>00:14:58 – 00:15:38</w:t>
        </w:r>
      </w:hyperlink>
    </w:p>
    <w:p>
      <w:r>
        <w:t>контекста и включается в обобщенное представление о самом исламе. Таким образом, такое представление должно быть [неясно]. Поэтому этот редукционистский подход имеет свои последствия, поскольку он не просто создает неточный образ ислама, он также может формировать само сознание, через которое ислам впоследствии познается и интерпретируется. В этой статье я использовал концепцию [Формулировка источника неясна; требуется проверка.] психоэпистемического расстройства профессора [Ваэля Халлака?], чтобы предложить продуктивную теоретическую перспективу. [Халлак?] формулирует этот тезис так: дисфункциональные</w:t>
      </w:r>
    </w:p>
    <w:p>
      <w:pPr>
        <w:keepNext/>
      </w:pPr>
      <w:hyperlink r:id="rId30">
        <w:r>
          <w:rPr>
            <w:color w:val="1155CC"/>
            <w:u w:val="single"/>
          </w:rPr>
          <w:t>00:15:38 – 00:16:18</w:t>
        </w:r>
      </w:hyperlink>
    </w:p>
    <w:p>
      <w:r>
        <w:t>отношения между субъектом и реальностью, в которых психологические диспозиции и эпистемические структуры становятся [неясными]. Проблема, следовательно, заключается не просто в недостатке информации или изолированном заблуждении. Скорее, реальность воспринимается через концептуальные и [аффективные?] структуры, которые организовали её осмысленным образом. Таким образом, исламофобию можно последовательно рассматривать не только как предрассудок или иррациональный страх, но и как психоэпистемическое состояние, в котором аффект и знание взаимно усиливают друг друга.</w:t>
      </w:r>
    </w:p>
    <w:p>
      <w:pPr>
        <w:keepNext/>
      </w:pPr>
      <w:hyperlink r:id="rId31">
        <w:r>
          <w:rPr>
            <w:color w:val="1155CC"/>
            <w:u w:val="single"/>
          </w:rPr>
          <w:t>00:16:19 – 00:17:05</w:t>
        </w:r>
      </w:hyperlink>
    </w:p>
    <w:p>
      <w:r>
        <w:t>Страх порождает подозрение, подозрение порождает восприятие , а восприятие избирательно определяет, что считается релевантным знанием. Таким образом, здесь я взял за основу концепцию Талала Асада об исламе как о дискурсивной традиции, а не как о фиксированной идеологической цели. Асад напрямую обратил внимание на то, как Коран и пророческие источники постоянно интерпретируются в рамках исторически обусловленных практик, научных рассуждений, этических форм и социальных институтов. Именно в этих методологических рамках мысль Саида Нурси приобрела особое значение. Нурси не следует представлять просто как умеренного или мирного мусульманского мыслителя, чьи</w:t>
      </w:r>
    </w:p>
    <w:p>
      <w:pPr>
        <w:keepNext/>
      </w:pPr>
      <w:hyperlink r:id="rId32">
        <w:r>
          <w:rPr>
            <w:color w:val="1155CC"/>
            <w:u w:val="single"/>
          </w:rPr>
          <w:t>00:17:05 – 00:17:50</w:t>
        </w:r>
      </w:hyperlink>
    </w:p>
    <w:p>
      <w:r>
        <w:t>труды создают контраст с представлением о насильственном исламе. Такой подход [непреднамеренно?] воспроизвел бы саму [эпистемическую?] структуру, которая рассматривается. Ислам сначала формируется через категорию насилия, а затем корректируется путем выбора мирного мусульманского представителя. Вместо этого мысль Бедиуззамана следует рассматривать в ее собственных концептуальных терминах как внутренне развитый исламский ответ на агрессию, несправедливость, провокацию и социальный конфликт. Концепция Нурси о «мусбет харекет» (неразборчиво-правовом действии) особенно важна в этом отношении, поскольку позитивное действие представляет собой концепцию религиозной активности, в которой вера преобразуется в конструктивное</w:t>
      </w:r>
    </w:p>
    <w:p>
      <w:pPr>
        <w:keepNext/>
      </w:pPr>
      <w:hyperlink r:id="rId33">
        <w:r>
          <w:rPr>
            <w:color w:val="1155CC"/>
            <w:u w:val="single"/>
          </w:rPr>
          <w:t>00:17:50 – 00:18:32</w:t>
        </w:r>
      </w:hyperlink>
    </w:p>
    <w:p>
      <w:r>
        <w:t>социальное взаимодействие посредством знаний, образцового поведения, терпения, образования, служения и моральной ответственности. Ее значение заключается не только в отказе от насилия. Что еще важнее, она формулирует то, что должно заменить деструктивную форму действия. Поэтому позитивное действие не равнозначно пассивности, отстраненности или политическому безразличию. Оно представляет собой активную форму религиозной активности, посредством которой можно противостоять несправедливости и враждебности, не допуская ненависти, мести или конфронтации в определении характера ответа. Это измерение мысли Бедиуззамана особенно актуально для проблемы</w:t>
      </w:r>
    </w:p>
    <w:p>
      <w:pPr>
        <w:keepNext/>
      </w:pPr>
      <w:hyperlink r:id="rId34">
        <w:r>
          <w:rPr>
            <w:color w:val="1155CC"/>
            <w:u w:val="single"/>
          </w:rPr>
          <w:t>00:18:32 – 00:19:17</w:t>
        </w:r>
      </w:hyperlink>
    </w:p>
    <w:p>
      <w:r>
        <w:t>исламофобии, поскольку оно предлагает способ осмысления сопротивления без ответных мер. Если исламофобия действует через аффективную и эпистемическую структуру страха и антагонизма, то ответ, управляемый ненавистью, Взаимная враждебность рискует воспроизвести ту же антагонистическую логику. Таким образом, концепция Нурси «мусбет харекет», напротив, рассматривает мусульманскую активность в конструктивной форме сопротивления, в образовании, а не в невежестве, в убеждении, а не в принуждении, в этичном примере , а не в мести, в служении, а не в разрушении, и в социальной солидарности, а не в антагонистической изоляции.</w:t>
      </w:r>
    </w:p>
    <w:p>
      <w:pPr>
        <w:keepNext/>
      </w:pPr>
      <w:hyperlink r:id="rId35">
        <w:r>
          <w:rPr>
            <w:color w:val="1155CC"/>
            <w:u w:val="single"/>
          </w:rPr>
          <w:t>00:19:18 – 00:20:00</w:t>
        </w:r>
      </w:hyperlink>
    </w:p>
    <w:p>
      <w:r>
        <w:t>В этом смысле «мусбет харекет» не призывает мусульман оставаться пассивными перед лицом несправедливости. Она призывает их сопротивляться несправедливости, не порождая её своими собственными способами действий. Это также позволяет вывести концепцию за рамки привычной бинарной оппозиции исламизм-суфизм, через которую иногда интерпретируется политическая и социальная мысль ислама. В рамках этой бинарной оппозиции суфизм часто конструируется как духовное, мирное и аполитическое лицо ислама, в то время как исламизм позиционируется как его политический, идеологический и потенциально насильственный аналог; такое различие может</w:t>
      </w:r>
    </w:p>
    <w:p>
      <w:pPr>
        <w:keepNext/>
      </w:pPr>
      <w:hyperlink r:id="rId36">
        <w:r>
          <w:rPr>
            <w:color w:val="1155CC"/>
            <w:u w:val="single"/>
          </w:rPr>
          <w:t>00:20:00 – 00:20:41</w:t>
        </w:r>
      </w:hyperlink>
    </w:p>
    <w:p>
      <w:r>
        <w:t>заслонить мусульманских интеллектуалов, чья мысль сочетает в себе особую духовную, этическую, реформированную социальную ответственность и сопротивление несправедливости. Концепция «мусбет харекет» Саида Нурси усложняет эту бинарную оппозицию, демонстрируя, как духовное формирование и социальная активность могут сосуществовать в рамках единой исламской этической системы. Таким образом, значение модели Нурси выходит за рамки вопроса о том, могут ли мусульмане мирно реагировать на исламофобию. Ее более глубокое значение заключается в возможности восстановления исламской субъектности из эпистемологических</w:t>
      </w:r>
    </w:p>
    <w:p>
      <w:pPr>
        <w:keepNext/>
      </w:pPr>
      <w:hyperlink r:id="rId37">
        <w:r>
          <w:rPr>
            <w:color w:val="1155CC"/>
            <w:u w:val="single"/>
          </w:rPr>
          <w:t>00:20:41 – 00:21:25</w:t>
        </w:r>
      </w:hyperlink>
    </w:p>
    <w:p>
      <w:r>
        <w:t>структур, посредством которых ислам внешне [неясно]. Если исламофобию можно понимать как психоэпистемологическое состояние, в котором страх и знание взаимно усиливают друг друга, то концепция «мусбет харекет» Саида Нурси предоставляет внутренне обоснованный этический словарь, посредством которого мусульмане могут реагировать на враждебность, не принимая навязанные им категории. Его мысль смещает дискуссию от бинарной оппозиции насильственного ислама и мирного ислама к существенному исследованию того, как сами исламские традиции порождают этические реакции на насилие, несправедливость, конфликт и трансформацию.</w:t>
      </w:r>
    </w:p>
    <w:p>
      <w:pPr>
        <w:keepNext/>
      </w:pPr>
      <w:hyperlink r:id="rId38">
        <w:r>
          <w:rPr>
            <w:color w:val="1155CC"/>
            <w:u w:val="single"/>
          </w:rPr>
          <w:t>00:21:26 – 00:22:09</w:t>
        </w:r>
      </w:hyperlink>
    </w:p>
    <w:p>
      <w:r>
        <w:t>Сколько времени осталось? Хорошо, я просто оставлю несколько пунктов и перейду к заключению. Итак, это этимология и всё остальное, это генеалогия Мюсбет Харекет, поэтому я приду к выводу. Таким образом, взаимосвязь между исламом и насилием стала одним из наиболее важных аспектов интерпретации ислама в общественном и интеллектуальном дискурсе. Постоянная ассоциация ислама с терроризмом, экстремизмом и насилием способствовала созданию более широкой эпистемологической среды, в которой отдельные действия, движения и политические проекты часто рассматриваются как проявление сущностной исламской склонности к насилию.</w:t>
      </w:r>
    </w:p>
    <w:p>
      <w:pPr>
        <w:keepNext/>
      </w:pPr>
      <w:hyperlink r:id="rId39">
        <w:r>
          <w:rPr>
            <w:color w:val="1155CC"/>
            <w:u w:val="single"/>
          </w:rPr>
          <w:t>00:22:09 – 00:22:53</w:t>
        </w:r>
      </w:hyperlink>
    </w:p>
    <w:p>
      <w:r>
        <w:t>Поэтому проблема не ограничивается существованием негативного представления об исламе. Более фундаментально она касается концептуальной и [аффективной?] структуры, посредством которой ислам становится [понятным?] в первую очередь. Когда страх и [подозрение?] уже предшествуют интерпретации, определенные события могут избирательно включаться в уже существующий нарратив, в то время как [множественность?], дискурсивность и внутренняя [сложность?] исламской интеллектуальной традиции остаются [завуалированными?]. Таким образом, концепция психоэпистемического расстройства предоставляет важный способ понимания этого процесса.</w:t>
      </w:r>
    </w:p>
    <w:p>
      <w:pPr>
        <w:keepNext/>
      </w:pPr>
      <w:hyperlink r:id="rId40">
        <w:r>
          <w:rPr>
            <w:color w:val="1155CC"/>
            <w:u w:val="single"/>
          </w:rPr>
          <w:t>00:22:53 – 00:23:33</w:t>
        </w:r>
      </w:hyperlink>
    </w:p>
    <w:p>
      <w:r>
        <w:t>Итак, в рамках этого методологического подхода я пытаюсь объяснить концепцию Саида Нурси о «мусбет харекет», то есть о Нурси, которого нельзя сводить к роли мирного мусульманина, выбранного для исправления образа жестокого ислама. Такой подход останется в ловушке той же эпистемологической структуры, которая изначально порождает проблему. Надеюсь, время потрачено не зря, поэтому большое вам спасибо. Спасибо большое, профессор Манзур Дар. Как это правильно произносится? Спасибо. Да, очень содержательный доклад о «мусбет харекет» и о том, как вы связали это с борьбой с исламофобией.</w:t>
      </w:r>
    </w:p>
    <w:p>
      <w:pPr>
        <w:keepNext/>
      </w:pPr>
      <w:hyperlink r:id="rId41">
        <w:r>
          <w:rPr>
            <w:color w:val="1155CC"/>
            <w:u w:val="single"/>
          </w:rPr>
          <w:t>00:23:33 – 00:24:03</w:t>
        </w:r>
      </w:hyperlink>
    </w:p>
    <w:p>
      <w:r>
        <w:t>Это всего лишь один момент, который я хочу быстро отметить, но мы обсудим его позже в докладе, чтобы немного разогнать разговор. Я бы не стал использовать слово «исламофобия». Я бы изменил это на искусственно созданную или сконструированную ненависть. Да. Да. Хорошо, следующий докладчик — д-р Мауидлотун Ниса. Извините за неправильное произношение вашего имени. Хорошо,</w:t>
      </w:r>
    </w:p>
    <w:p>
      <w:pPr>
        <w:keepNext/>
      </w:pPr>
      <w:hyperlink r:id="rId42">
        <w:r>
          <w:rPr>
            <w:color w:val="1155CC"/>
            <w:u w:val="single"/>
          </w:rPr>
          <w:t>00:25:19 – 00:26:03</w:t>
        </w:r>
      </w:hyperlink>
    </w:p>
    <w:p>
      <w:r>
        <w:t>спасибо. Из этого города, жители которого являются угнетателями, назначь нам защитника от Тебя и назначь нам помощника от Тебя. Уважаемые гости и участники, уважаемый председатель и докладчик, дамы и господа, теперь я представлю свою тему: «Глобальный кризис и беженцы»,</w:t>
      </w:r>
    </w:p>
    <w:p>
      <w:pPr>
        <w:keepNext/>
      </w:pPr>
      <w:hyperlink r:id="rId43">
        <w:r>
          <w:rPr>
            <w:color w:val="1155CC"/>
            <w:u w:val="single"/>
          </w:rPr>
          <w:t>00:26:03 – 00:26:48</w:t>
        </w:r>
      </w:hyperlink>
    </w:p>
    <w:p>
      <w:r>
        <w:t>актуальность идей Саида Нурси для гуманитарной политики в Турции. Введение. XXI век ознаменовался широкомасштабными вооруженными конфликтами, политической нестабильностью, бедностью, изменением климата и нарушениями прав человека, что привело к росту числа вынужденных перемещений. С начала сирийской войны в 2011 году Турция стала крупнейшей страной, принимающей сирийских беженцев, и одной из стран с наибольшим числом беженцев и наибольшим количеством лиц, получающих международную защиту. Ее политика эволюционировала от экстренного приема к миграции, управлению, интеграции</w:t>
      </w:r>
    </w:p>
    <w:p>
      <w:pPr>
        <w:keepNext/>
      </w:pPr>
      <w:hyperlink r:id="rId44">
        <w:r>
          <w:rPr>
            <w:color w:val="1155CC"/>
            <w:u w:val="single"/>
          </w:rPr>
          <w:t>00:26:48 – 00:27:30</w:t>
        </w:r>
      </w:hyperlink>
    </w:p>
    <w:p>
      <w:r>
        <w:t>и добровольному возвращению. Чрезмерно ориентированная на безопасность политика в отношении беженцев рискует рассматривать их как объекты пограничного контроля и управления миграцией. Следовательно, необходим подход, ставящий безопасность, права, потребности и человеческое достоинство в центр политики. Перемещение населения – это не просто вопрос перемещения населения, но и вопрос о том, как обращаются с людьми, как их защищают и как восстанавливают их достоинство. Исследования беженцев в Турции, как правило, сосредоточены на управлении беженцами, государственной политике, международном</w:t>
      </w:r>
    </w:p>
    <w:p>
      <w:pPr>
        <w:keepNext/>
      </w:pPr>
      <w:hyperlink r:id="rId45">
        <w:r>
          <w:rPr>
            <w:color w:val="1155CC"/>
            <w:u w:val="single"/>
          </w:rPr>
          <w:t>00:27:30 – 00:28:16</w:t>
        </w:r>
      </w:hyperlink>
    </w:p>
    <w:p>
      <w:r>
        <w:t>праве, дипломатии и международных отношениях [библиографические названия неясны], [библиографическое название неясно]. Между тем, исследования, связывающие проблему беженцев с исламской мыслью, в частности с трудами Сайида Нурси и Рисале-и Нур, остаются ограниченными. Ряд исследований подчеркивает важность солидарности, гостеприимства, [религиозных организаций?], временной защиты, невысылки и [социальной интеграции?] в турецкой политике в отношении беженцев. Однако существует [мало?] исследований, которые используют принципы исламской этики в качестве нормативной основы для укрепления этой гуманитарной политики. Существует пробел в исследованиях, заключающийся в отсутствии интеграции</w:t>
      </w:r>
    </w:p>
    <w:p>
      <w:pPr>
        <w:keepNext/>
      </w:pPr>
      <w:hyperlink r:id="rId46">
        <w:r>
          <w:rPr>
            <w:color w:val="1155CC"/>
            <w:u w:val="single"/>
          </w:rPr>
          <w:t>00:28:16 – 00:29:00</w:t>
        </w:r>
      </w:hyperlink>
    </w:p>
    <w:p>
      <w:r>
        <w:t>этических теорий Саида Нурси с исследованиями политики в отношении беженцев в Турции. Поэтому данное исследование направлено на разработку парадигмы исламской гуманитарной политики в отношении беженцев на основе «Рисале-и Нур» с принципами рахмы, ухва, инсанийи, справедливости, аделя и позитивного движения аль-харака аль-мутбата в качестве нормативной основы гуманитарной политики. Вопрос: в чем заключается критика Нурси социальной поляризации в Турции? Как идеи Саида Нурси в «Рисале-и Нур» относительно рахмы, ухва, инсанийи, справедливости (адль) и аль-харака аль-мутбата влияют на его взгляды на гуманитарные вопросы и [беженцев]? Каковы</w:t>
      </w:r>
    </w:p>
    <w:p>
      <w:pPr>
        <w:keepNext/>
      </w:pPr>
      <w:hyperlink r:id="rId47">
        <w:r>
          <w:rPr>
            <w:color w:val="1155CC"/>
            <w:u w:val="single"/>
          </w:rPr>
          <w:t>00:29:00 – 00:29:40</w:t>
        </w:r>
      </w:hyperlink>
    </w:p>
    <w:p>
      <w:r>
        <w:t>рекомендации турецкой политики в отношении беженцев, основанные на методе мышления Саида Нурси? Тип исследования – качественное исследование. Основным источником является труд Саида Нурси « Рисале-и Нур», в частности, «аль-Калимат», «аль-Мактубат», «аль-Ламаат», «аль-Шуат», а также используются методы сбора данных, документирования и обзора литературы, анализа данных, контент-анализа и [герменевтического?] анализа. В исследовании применяется [герменевтико-контекстуальный?] подход. Смотрите. Критика Нурси социальной [поляризации?] в Турции. Географическое положение Турции как моста между Азией и Европой сделало ее ключевой страной в решении проблемы потока беженцев, особенно</w:t>
      </w:r>
    </w:p>
    <w:p>
      <w:pPr>
        <w:keepNext/>
      </w:pPr>
      <w:hyperlink r:id="rId48">
        <w:r>
          <w:rPr>
            <w:color w:val="1155CC"/>
            <w:u w:val="single"/>
          </w:rPr>
          <w:t>00:29:40 – 00:30:24</w:t>
        </w:r>
      </w:hyperlink>
    </w:p>
    <w:p>
      <w:r>
        <w:t>из Сирии, Афганистана и других зон конфликта. В начале сирийского кризиса турецкая политика в значительной степени опиралась на религиозный нарратив ансаров и мухаджиров, который подчеркивает солидарность и принятие беженцев. Однако растущее экономическое бремя, оказываемое на государственные службы и политические интересы, впоследствии привело к переходу к подходу, ориентированному на безопасность, и [контролю?] миграции. Концепция [menfi milliyet?], или негативного национализма, al-qawmiyyah al-salbiyyah [остальные термины неясны], в работах Нурси. Мысли Нурси служат критикой национализма, который конструирует идентичность через расу,</w:t>
      </w:r>
    </w:p>
    <w:p>
      <w:pPr>
        <w:keepNext/>
      </w:pPr>
      <w:hyperlink r:id="rId49">
        <w:r>
          <w:rPr>
            <w:color w:val="1155CC"/>
            <w:u w:val="single"/>
          </w:rPr>
          <w:t>00:30:24 – 00:31:07</w:t>
        </w:r>
      </w:hyperlink>
    </w:p>
    <w:p>
      <w:r>
        <w:t>этническую принадлежность или групповое превосходство. Взгляды Нурси на «адалат аль-махза», абсолютную справедливость, или «аль-адала аль-махза», подчеркивают, что права личности не должны приноситься в жертву интересам большинства. Мышление Нурси предлагает сдвиг парадигмы: от рассмотрения беженцев как обузы или бремени к рассмотрению их как части человеческого сообщества, [Формулировка источника неясна; требуется проверка.] к которому необходимо относиться в соответствии с принципом «карама аль-инсан», предоставляя доступ к легальной работе, образованию, здравоохранению, правовой защите и социальной интеграции. В результате турецкая политика в отношении беженцев перешла от филантропического подхода к</w:t>
      </w:r>
    </w:p>
    <w:p>
      <w:pPr>
        <w:keepNext/>
      </w:pPr>
      <w:hyperlink r:id="rId50">
        <w:r>
          <w:rPr>
            <w:color w:val="1155CC"/>
            <w:u w:val="single"/>
          </w:rPr>
          <w:t>00:31:07 – 00:31:52</w:t>
        </w:r>
      </w:hyperlink>
    </w:p>
    <w:p>
      <w:r>
        <w:t>гуманитарной политике, основанной на правах человека. Результаты и обсуждение. Беженцы и концепция гуманности Саида Нурси. 1. Рахма как этика гостеприимства. 2. Ахва как социальная сплоченность. 3. Ихлас как этический принцип государственной службы . 4. Адалат аль-махза как основанное на правах управление беженцами. 5. Карама аль-Инсан как гуманность и достоинство. Рекомендации Турции по политике в отношении беженцев, основанные на [идеологии Саида Нурси]: укрепление общественного образования и социальной интеграции ; реализация политики, основанной на Караме; укрепление Турции как центра</w:t>
      </w:r>
    </w:p>
    <w:p>
      <w:pPr>
        <w:keepNext/>
      </w:pPr>
      <w:hyperlink r:id="rId51">
        <w:r>
          <w:rPr>
            <w:color w:val="1155CC"/>
            <w:u w:val="single"/>
          </w:rPr>
          <w:t>00:31:52 – 00:32:32</w:t>
        </w:r>
      </w:hyperlink>
    </w:p>
    <w:p>
      <w:r>
        <w:t>космополитизма. Заключение. «Рисале-и Нур» имеет большое значение для решения кризиса беженцев как части глобального гуманитарного кризиса. Мысль Нурси подчеркивает рахму, ухувву, ихлас, адль и уважение к человеческому достоинству, основанные на вере в таухид. Это вытекает из рамок коранического гуманизма, который рассматривает защиту и уважение к ближним как моральную и духовную ответственность. Управление беженцами не может быть решено исключительно политическими, правовыми, экономическими</w:t>
      </w:r>
    </w:p>
    <w:p>
      <w:pPr>
        <w:keepNext/>
      </w:pPr>
      <w:hyperlink r:id="rId52">
        <w:r>
          <w:rPr>
            <w:color w:val="1155CC"/>
            <w:u w:val="single"/>
          </w:rPr>
          <w:t>00:32:32 – 00:33:14</w:t>
        </w:r>
      </w:hyperlink>
    </w:p>
    <w:p>
      <w:r>
        <w:t>и связанными с безопасностью подходами. Оно требует этических принципов, солидарности, сочувствия и уважения к правам человека. Ценности «Рисале-и-Нур» тесно связаны с турецкой политикой в ​​отношении беженцев, включая политику открытых дверей и схему временной защиты, хотя их реализация сталкивается с проблемами безопасности, [экономическими?] и политическими проблемами. Мысль Саида Нурси может служить этической основой для политики в отношении беженцев, которая будет более инклюзивной, гуманной и устойчивой. Универсальная ценность «Рисале-и-Нур» служит альтернативной парадигмой для управления глобальными беженцами</w:t>
      </w:r>
    </w:p>
    <w:p>
      <w:pPr>
        <w:keepNext/>
      </w:pPr>
      <w:hyperlink r:id="rId53">
        <w:r>
          <w:rPr>
            <w:color w:val="1155CC"/>
            <w:u w:val="single"/>
          </w:rPr>
          <w:t>00:33:14 – 00:33:53</w:t>
        </w:r>
      </w:hyperlink>
    </w:p>
    <w:p>
      <w:r>
        <w:t>, которая основана на кризисе, справедливости, международной солидарности и уважении к человеческому достоинству. Бедиуззаман сказал: «О верующие, если вы действительно желаете достойной жизни, [цитата требует проверки источника] и отвергаете подчинение унижению и деградации, [цитата требует проверки источника] пробудитесь от сна и вернитесь к здравому суждению, [цитата требует проверки источника] и войдите в священную крепость: « Верующие — братья». [цитата требует проверки источника] Аль-Худжурат 10. Аль-Мактубат, 22-е письмо, страница 353. [Издание требует проверки.]</w:t>
      </w:r>
    </w:p>
    <w:p>
      <w:pPr>
        <w:keepNext/>
      </w:pPr>
      <w:hyperlink r:id="rId54">
        <w:r>
          <w:rPr>
            <w:color w:val="1155CC"/>
            <w:u w:val="single"/>
          </w:rPr>
          <w:t>00:33:57 – 00:34:40</w:t>
        </w:r>
      </w:hyperlink>
    </w:p>
    <w:p>
      <w:r>
        <w:t>Хорошо, большое спасибо. Ассаламу алейкум ва рахматуллахи ва баракатух. Машаллах, вы закончили. Спасибо. Это было действительно интересно. Я слушал язык, светский язык, который вы использовали,… Меня действительно заинтересовал язык, который вы использовали. Светский язык был [поток?], бремя, сострадание, безопасность.</w:t>
      </w:r>
    </w:p>
    <w:p>
      <w:pPr>
        <w:keepNext/>
      </w:pPr>
      <w:hyperlink r:id="rId55">
        <w:r>
          <w:rPr>
            <w:color w:val="1155CC"/>
            <w:u w:val="single"/>
          </w:rPr>
          <w:t>00:34:41 – 00:35:04</w:t>
        </w:r>
      </w:hyperlink>
    </w:p>
    <w:p>
      <w:r>
        <w:t>Так что, да, очень хороший контрастный язык. Да. Могу</w:t>
      </w:r>
    </w:p>
    <w:p>
      <w:pPr>
        <w:keepNext/>
      </w:pPr>
      <w:hyperlink r:id="rId56">
        <w:r>
          <w:rPr>
            <w:color w:val="1155CC"/>
            <w:u w:val="single"/>
          </w:rPr>
          <w:t>00:35:23 – 00:36:01</w:t>
        </w:r>
      </w:hyperlink>
    </w:p>
    <w:p>
      <w:r>
        <w:t>я начать? Да, пожалуйста. Бисмиллах ар-Рахман ар-Рахим. Я вас не представлял, правда? Извините. Итак, у нас доктор Абдулла Махмуд. Хотите сказать, о чем речь? О чем мы будем говорить? « За пределами политики: духовные основы исламского единства в [«Рисале-и-Нур» Саида Нурси»]. [Конец названия неясен.] Это называется «вниз». Я могу перейти к следующему пункту, верно? Да. В этой</w:t>
      </w:r>
    </w:p>
    <w:p>
      <w:pPr>
        <w:keepNext/>
      </w:pPr>
      <w:hyperlink r:id="rId57">
        <w:r>
          <w:rPr>
            <w:color w:val="1155CC"/>
            <w:u w:val="single"/>
          </w:rPr>
          <w:t>00:36:11 – 00:36:51</w:t>
        </w:r>
      </w:hyperlink>
    </w:p>
    <w:p>
      <w:r>
        <w:t>презентации , как вы уже видели, тема « за пределами политики» — духовные основы исламского единства в «Рисале-и-Нур» Саида Нурси. Вопрос исламского единства остается предметом дискуссий и нерешенных проблем в современном мусульманском мире. С момента падения Османского халифата в 1924 году… В условиях постепенного ослабления политического авторитета мусульман по всему миру, особенно</w:t>
      </w:r>
    </w:p>
    <w:p>
      <w:pPr>
        <w:keepNext/>
      </w:pPr>
      <w:hyperlink r:id="rId58">
        <w:r>
          <w:rPr>
            <w:color w:val="1155CC"/>
            <w:u w:val="single"/>
          </w:rPr>
          <w:t>00:36:51 – 00:37:31</w:t>
        </w:r>
      </w:hyperlink>
    </w:p>
    <w:p>
      <w:r>
        <w:t>идеологических движений и межконфессионального раскола, мусульмане серьезно столкнулись с кризисом солидарности среди мусульманских мыслителей, активистов и в их заявлениях. В ответ на этот кризис были предприняты политические меры, такие как панисламизм, проект построения исламского государства, известный как политический ислам, революционный авангардизм и переходные организационные действия, направленные на создание мусульманского единства, существовавшего на протяжении веков. Однако мы рассмотрим рассуждения Саида Нурси о том, как</w:t>
      </w:r>
    </w:p>
    <w:p>
      <w:pPr>
        <w:keepNext/>
      </w:pPr>
      <w:hyperlink r:id="rId59">
        <w:r>
          <w:rPr>
            <w:color w:val="1155CC"/>
            <w:u w:val="single"/>
          </w:rPr>
          <w:t>00:37:31 – 00:38:13</w:t>
        </w:r>
      </w:hyperlink>
    </w:p>
    <w:p>
      <w:r>
        <w:t>он стремился объединить умму посредством своих выступлений. Главный критик Саида Нурси, что очень важно, заключается в том, что политическая структура не может создать солидарность, основанную на сердце, и, по его мнению, она неустойчива. Но когда вера и этика объединяются, это может стать устойчивым единством. [Формулировка источника неясна; требуется проверка.] Это очень важно с точки зрения «Рисале-и-Нур» в отношении мусульманского единства. Ранее мы уже рассматривали доминирующие политические реакции на это единство. Например, панисламизм, политический исламизм, то, что я только что упомянул,</w:t>
      </w:r>
    </w:p>
    <w:p>
      <w:pPr>
        <w:keepNext/>
      </w:pPr>
      <w:hyperlink r:id="rId60">
        <w:r>
          <w:rPr>
            <w:color w:val="1155CC"/>
            <w:u w:val="single"/>
          </w:rPr>
          <w:t>00:38:13 – 00:38:56</w:t>
        </w:r>
      </w:hyperlink>
    </w:p>
    <w:p>
      <w:r>
        <w:t>революционный авангардизм и переходный активизм — все это в какой-то степени процессы, которые не могут существовать в рамках дискурса всей политической истории . Сам Нурси когда-то активно участвовал в политике, особенно в конституционной политике и политической деятельности. Позже, когда он увидел первое Национальное собрание Мустафы Кемаля Ататюрка, он созвал его туда и увидел, что</w:t>
      </w:r>
    </w:p>
    <w:p>
      <w:pPr>
        <w:keepNext/>
      </w:pPr>
      <w:hyperlink r:id="rId61">
        <w:r>
          <w:rPr>
            <w:color w:val="1155CC"/>
            <w:u w:val="single"/>
          </w:rPr>
          <w:t>00:38:56 – 00:39:36</w:t>
        </w:r>
      </w:hyperlink>
    </w:p>
    <w:p>
      <w:r>
        <w:t>среди членов парламента турецкого Национального собрания существует множество кризисов. Поэтому однажды он решил уйти из так называемой политики. И тогда он заявил: «Я ищу убежища у Аллаха от сатаны и политики». Это на арабском языке, потому что он прежде всего считал, что посредством политического дискурса и политической деятельности мы можем решить политические проблемы, особенно проблему разобщенности мировой уммы. Но в конце концов, когда он увидел, что Национальное собрание Турции и некоторые его члены</w:t>
      </w:r>
    </w:p>
    <w:p>
      <w:pPr>
        <w:keepNext/>
      </w:pPr>
      <w:hyperlink r:id="rId62">
        <w:r>
          <w:rPr>
            <w:color w:val="1155CC"/>
            <w:u w:val="single"/>
          </w:rPr>
          <w:t>00:39:36 – 00:40:16</w:t>
        </w:r>
      </w:hyperlink>
    </w:p>
    <w:p>
      <w:r>
        <w:t>отстают, они даже не совершают совместную молитву. Поэтому, как вы, возможно, знаете, он написал брошюру под названием «Намаз-и-Нур». В ней он делал акцент на молитве. Хотя мы мусульмане, мы ни при каких обстоятельствах не можем отказаться от молитвы. Это было знаменательное событие, и он прочитал лекцию о молитве в Национальном собрании Турции. После этого он, по сути, отошёл от политики и ушёл в уединение. Позже</w:t>
      </w:r>
    </w:p>
    <w:p>
      <w:pPr>
        <w:keepNext/>
      </w:pPr>
      <w:hyperlink r:id="rId63">
        <w:r>
          <w:rPr>
            <w:color w:val="1155CC"/>
            <w:u w:val="single"/>
          </w:rPr>
          <w:t>00:40:16 – 00:40:59</w:t>
        </w:r>
      </w:hyperlink>
    </w:p>
    <w:p>
      <w:r>
        <w:t>он написал корпус «Намаз-и-Нур» в хронологическом порядке. В духовном единстве Саида Нурси есть три столпа. Они очень важны для устойчивого единства в любой стране, а также для глобального единства, например, во-первых , Иман. Во-вторых, Ухова. И в-третьих, единство как метафизическая реальность. Например, Саид Нурси разделил Иман на два вида, мы это знаем. Первый — это Таклиди Иман, то, что у нас есть в основном. Вот почему у нас очень подражательный Иман. Иногда это не отражается на наших действиях.</w:t>
      </w:r>
    </w:p>
    <w:p>
      <w:pPr>
        <w:keepNext/>
      </w:pPr>
      <w:hyperlink r:id="rId64">
        <w:r>
          <w:rPr>
            <w:color w:val="1155CC"/>
            <w:u w:val="single"/>
          </w:rPr>
          <w:t>00:40:59 – 00:41:40</w:t>
        </w:r>
      </w:hyperlink>
    </w:p>
    <w:p>
      <w:r>
        <w:t>Вот почему, видите ли, шатан всячески провоцирует и искушает нас, и мы можем делать все, что захотим. Но если у нас есть иман тахкики, то есть проверенный иман, он намного, намного лучше и сильнее, чем иман таклиди. Он называется иман тахкики, это проверенный иман. Без проверенного имана никакое единство не может быть устойчивым. Далее, это очень важно: корень слова «ухувва» — это арабский термин. В Коране говорится [цитата неясна]. Оттуда сказал Нурси, он взял этот корень и</w:t>
      </w:r>
    </w:p>
    <w:p>
      <w:pPr>
        <w:keepNext/>
      </w:pPr>
      <w:hyperlink r:id="rId65">
        <w:r>
          <w:rPr>
            <w:color w:val="1155CC"/>
            <w:u w:val="single"/>
          </w:rPr>
          <w:t>00:41:40 – 00:42:21</w:t>
        </w:r>
      </w:hyperlink>
    </w:p>
    <w:p>
      <w:r>
        <w:t>на протяжении всего своего «Рисале-и-Нур» он говорил об ухе и о том, как расширять уху, и, по сути, если мы будем поддерживать уху, мы сможем легко преодолеть зависть, гордость, трайбализм, а также негативный национализм. И третье, это очень важно, единство. Оно является подлинным, солидарность нельзя создать законодательно. Это возникло благодаря общим убеждениям, ценностям и духовному росту. Это очень важно, потому что если я верю только во Всемогущего Аллаха, то все остальное... Вы видите, если соседи по комнате не разделяют эту веру, то единство может не быть установлено.</w:t>
      </w:r>
    </w:p>
    <w:p>
      <w:pPr>
        <w:keepNext/>
      </w:pPr>
      <w:hyperlink r:id="rId66">
        <w:r>
          <w:rPr>
            <w:color w:val="1155CC"/>
            <w:u w:val="single"/>
          </w:rPr>
          <w:t>00:42:22 – 00:43:03</w:t>
        </w:r>
      </w:hyperlink>
    </w:p>
    <w:p>
      <w:r>
        <w:t>Это очень важно, поэтому он делает акцент на общих ценностях, общих убеждениях и совместном духовном росте. И следующее, из-за постоянной продолжительности времени, мне нужно, мне нужно, да, это очень важно. Средство от духовной болезни и для достижения единства, предписанное Саидом Нурси, это прежде всего зависть, гордость и злоба. Таким образом, в целом Бедиуззаман Саид Нурси предписывает некоторые средства для достижения единства, и</w:t>
      </w:r>
    </w:p>
    <w:p>
      <w:pPr>
        <w:keepNext/>
      </w:pPr>
      <w:hyperlink r:id="rId67">
        <w:r>
          <w:rPr>
            <w:color w:val="1155CC"/>
            <w:u w:val="single"/>
          </w:rPr>
          <w:t>00:43:03 – 00:43:49</w:t>
        </w:r>
      </w:hyperlink>
    </w:p>
    <w:p>
      <w:r>
        <w:t>если мы сможем следовать этим четырем видам духовного, вы легко увидите предписание, благодаря которому умма сможет стоять на прочном основании единства. Во-первых, вместо хасада (религиозного учений) Нурси подчеркивает или ставит в приоритет общую веру над личным сравнением, и вместо кибры (гордости), и постоянной, знаете ли, эйфронтии или эгоизма, Саид Нурси предложил избегать постоянных эгоцентричных, э-э, дискуссий и проявлять смирение. Во-третьих, он призвал помнить об общей божественной связи через различные аскары (религиозные практики) и практику сунны</w:t>
      </w:r>
    </w:p>
    <w:p>
      <w:pPr>
        <w:keepNext/>
      </w:pPr>
      <w:hyperlink r:id="rId68">
        <w:r>
          <w:rPr>
            <w:color w:val="1155CC"/>
            <w:u w:val="single"/>
          </w:rPr>
          <w:t>00:43:49 – 00:44:32</w:t>
        </w:r>
      </w:hyperlink>
    </w:p>
    <w:p>
      <w:r>
        <w:t>. И, наконец, он предложил асабийю (религиозную верность). Мы знаем, что это очень вредно. Вместо асабийи Саид Нурси выступал за общую метафизическую идентичность выше [фракционной?] идентичности. Это предложения и предписания, которые должны возникнуть из разобщенности для уммы. Если мы сравним космические узы единства с тривиальными причинами вражды: массивные, прочные узы — это один Творец, один Кормитель, один Пророк, одна кибла и одна Книга. Это хороший аргумент от Бедиуззамана Саида Нурси. Один Создатель, и Он — наш единственный кормилец, наш Пророк — один, наша Кибла — одна, наша Книга — это</w:t>
      </w:r>
    </w:p>
    <w:p>
      <w:pPr>
        <w:keepNext/>
      </w:pPr>
      <w:hyperlink r:id="rId69">
        <w:r>
          <w:rPr>
            <w:color w:val="1155CC"/>
            <w:u w:val="single"/>
          </w:rPr>
          <w:t>00:44:32 – 00:45:15</w:t>
        </w:r>
      </w:hyperlink>
    </w:p>
    <w:p>
      <w:r>
        <w:t>Священная Книга, Коран — одна. Почему мы будем разделены, и почему это единство может функционировать среди мусульман? Что касается этих ценностей, Бедиуззаман Саид Нурси обнаружил много общих оснований для единства. Я повторяю: один Создатель, когда у нас один кормилец, один Пророк, одна Кибла и одна Книга. Так как же мусульмане будут разделены на множество групп? Поэтому в свете политики, а политика, по мнению Бедиуззамана Саида Нурси, может быть не решением . Например, мимолетность и партийность. Все мы в политике видим множество групп и разделений.</w:t>
      </w:r>
    </w:p>
    <w:p>
      <w:pPr>
        <w:keepNext/>
      </w:pPr>
      <w:hyperlink r:id="rId70">
        <w:r>
          <w:rPr>
            <w:color w:val="1155CC"/>
            <w:u w:val="single"/>
          </w:rPr>
          <w:t>00:45:16 – 00:46:03</w:t>
        </w:r>
      </w:hyperlink>
    </w:p>
    <w:p>
      <w:r>
        <w:t>Но если мы будем следовать Священному Корану как откровению, тогда будет всеобщее и чистое [единство?] среди мусульман [неясный переход]. Принудительные государственные инструменты разделяют общество и могут превратить религию в группы. Даже религиозные партии, как мы видим, имеют множество групп внутри себя. Согласно предложению Бедиуззамана Саида Нурси, если мы будем твердо держаться Священного Корана, то Коран сможет защитить нас от всякого рода разобщенности. Аллах говорит, что Священный Коран гласит: «</w:t>
      </w:r>
    </w:p>
    <w:p>
      <w:pPr>
        <w:keepNext/>
      </w:pPr>
      <w:hyperlink r:id="rId71">
        <w:r>
          <w:rPr>
            <w:color w:val="1155CC"/>
            <w:u w:val="single"/>
          </w:rPr>
          <w:t>00:46:03 – 00:46:47</w:t>
        </w:r>
      </w:hyperlink>
    </w:p>
    <w:p>
      <w:r>
        <w:t>И вы не должны различать друг друга». Это очень-очень важно. Итак, выводы... я говорю очень быстро, есть четыре вывода. Первый вывод, сделанный Нурси, очень важен. Фитра — это, по сути, природа и основа фитры. Все, кого вы видите, были созданы из рода Адама. Посланник Аллаха говорит, что все мусульмане созданы на основе фитры. Нурси особенно подчеркивает природу и природу фитры, всегда в гармонии. Когда Аллах Всемогущий спросил нас: «Аллах, да благословит вас Аллах», в то время мы все ответили: «</w:t>
      </w:r>
    </w:p>
    <w:p>
      <w:pPr>
        <w:keepNext/>
      </w:pPr>
      <w:hyperlink r:id="rId72">
        <w:r>
          <w:rPr>
            <w:color w:val="1155CC"/>
            <w:u w:val="single"/>
          </w:rPr>
          <w:t>00:46:47 – 00:47:29</w:t>
        </w:r>
      </w:hyperlink>
    </w:p>
    <w:p>
      <w:r>
        <w:t>Да, мой Господь, Ты един». Это очень важно. Возможно, это и есть метафизическая основа единства. И эгоизм человеческой природы, здесь Бедиуззаман Саид Нурси также подчеркивает космический порядок, который легко уравновешивает и способствует сотрудничеству между людьми. В-третьих, это очень важно: человеческая душа всегда стремится к божественному, поэтому [разобщенность?] всегда создается Шайтаном. Верующий не может искать пути Шайтана. И второе открытие таково: есть три основных понятия, как видите,</w:t>
      </w:r>
    </w:p>
    <w:p>
      <w:pPr>
        <w:keepNext/>
      </w:pPr>
      <w:hyperlink r:id="rId73">
        <w:r>
          <w:rPr>
            <w:color w:val="1155CC"/>
            <w:u w:val="single"/>
          </w:rPr>
          <w:t>00:47:29 – 00:48:13</w:t>
        </w:r>
      </w:hyperlink>
    </w:p>
    <w:p>
      <w:r>
        <w:t>предписанные Саидом Нурси: номер один — Адаль, номер два — Рахма, и последнее — Хикма. Все они в основном отражают единство мусульманской уммы, и это очень важно для справедливости, для единства, и третье Результаты исследований таковы: первый Запад и второй Запад очень важны, поэтому нам не нужно бороться с западным миром. Саид Нурси [подчеркивает?] много раз упоминал в «Рисале-и-Нур» христианскую этику и божественное откровение. Итак, я сразу перейду к заключению. Я показываю вам</w:t>
      </w:r>
    </w:p>
    <w:p>
      <w:pPr>
        <w:keepNext/>
      </w:pPr>
      <w:hyperlink r:id="rId74">
        <w:r>
          <w:rPr>
            <w:color w:val="1155CC"/>
            <w:u w:val="single"/>
          </w:rPr>
          <w:t>00:48:13 – 00:48:55</w:t>
        </w:r>
      </w:hyperlink>
    </w:p>
    <w:p>
      <w:r>
        <w:t>результаты исследования номер четыре. Да-да, так вот, в сравнении, здесь, очень-очень- очень, вы видите полные результаты. Я просто собираюсь обсудить первый пункт: фитра. Итак, утверждение фитры заключается в том, что мир коренится во врожденном человеческом космическом порядке, а второй пункт, Рахман Хикма, – справедливость, милосердие и мудрость – становятся активной социальной этикой. Без них единство больше не может существовать. И, по словам Саида Нурси, существует два [Запада?]. Один – этический, духовный, различие более значимо, чем география, и сотрудничество и союз мусульман и христиан,</w:t>
      </w:r>
    </w:p>
    <w:p>
      <w:pPr>
        <w:keepNext/>
      </w:pPr>
      <w:hyperlink r:id="rId75">
        <w:r>
          <w:rPr>
            <w:color w:val="1155CC"/>
            <w:u w:val="single"/>
          </w:rPr>
          <w:t>00:48:56 – 00:49:36</w:t>
        </w:r>
      </w:hyperlink>
    </w:p>
    <w:p>
      <w:r>
        <w:t>за которые, по сути, выступал Саид Нурси. И последний пункт – изменения снизу вверх, это очень важно. Приоритетом индивидуальной трансформации является структурное единство на основе веры и практики, и в заключение я просто хочу сказать, что кризис мусульманской солидарности нельзя решить как техническую проблему одной лишь политической власти. Нурси переносит исламское единство из сферы захвата государства в сферу духовной трансформации личности, [неразборчивая фраза] то, что я обсуждал с вами, очень важно, и из эго в братство, из принуждения в добровольное образование,</w:t>
      </w:r>
    </w:p>
    <w:p>
      <w:pPr>
        <w:keepNext/>
      </w:pPr>
      <w:hyperlink r:id="rId76">
        <w:r>
          <w:rPr>
            <w:color w:val="1155CC"/>
            <w:u w:val="single"/>
          </w:rPr>
          <w:t>00:49:37 – 00:50:24</w:t>
        </w:r>
      </w:hyperlink>
    </w:p>
    <w:p>
      <w:r>
        <w:t>и, наконец, противостояние разрешается через справедливость, милосердие и мудрость. «Рисале-и Нур» предлагает [непринудительную?] парадигму гражданского общества для гражданского сосуществования, межрелигиозного союза и всеобщего мира. Наконец, для лидеров, педагогов и политиков эта модель предоставляет основанную на ценностях альтернативу реактивной политике идентичности. На этом все с моей стороны. Большое спасибо. Большое спасибо, профессор Махмуд. Мне было очень интересно, когда вы говорили о политике и о том, почему Нурси временно отошел от политики. И одна из</w:t>
      </w:r>
    </w:p>
    <w:p>
      <w:pPr>
        <w:keepNext/>
      </w:pPr>
      <w:hyperlink r:id="rId77">
        <w:r>
          <w:rPr>
            <w:color w:val="1155CC"/>
            <w:u w:val="single"/>
          </w:rPr>
          <w:t>00:50:24 – 00:51:06</w:t>
        </w:r>
      </w:hyperlink>
    </w:p>
    <w:p>
      <w:r>
        <w:t>причин заключалась в том, что вы сказали, что он обнаружил, что больше не опирается на веру. А другая причина заключалась в том, что существовало много разобщенности, мусульмане воевали друг с другом, да, и затем он описал, или даже то, что он делал, писал искренне и возвращался к основам или к тому, на чем должна основываться политика, так что это действительно очень важно, большое спасибо, спасибо. Итак, у вас есть полчаса или лучшее время для вопросов к панели ? Я думаю, я хочу спросить, каково</w:t>
      </w:r>
    </w:p>
    <w:p>
      <w:pPr>
        <w:keepNext/>
      </w:pPr>
      <w:hyperlink r:id="rId78">
        <w:r>
          <w:rPr>
            <w:color w:val="1155CC"/>
            <w:u w:val="single"/>
          </w:rPr>
          <w:t>00:51:06 – 00:51:49</w:t>
        </w:r>
      </w:hyperlink>
    </w:p>
    <w:p>
      <w:r>
        <w:t>влияние этой темы, но влияние, которое я увидел на этот раз, каково влияние Дерсане на вашу тему? Могли бы вы повторить это еще раз? Я спросил это... Ваш вопрос ко мне? Я видел, что вы также говорили о Дерсане, но , к сожалению, у вас было мало времени, поэтому мы не смогли увидеть точно. Итак, каково влияние Дерсане на вашу презентацию? Большое спасибо. Это хороший вопрос.</w:t>
      </w:r>
    </w:p>
    <w:p>
      <w:pPr>
        <w:keepNext/>
      </w:pPr>
      <w:hyperlink r:id="rId79">
        <w:r>
          <w:rPr>
            <w:color w:val="1155CC"/>
            <w:u w:val="single"/>
          </w:rPr>
          <w:t>00:51:49 – 00:52:31</w:t>
        </w:r>
      </w:hyperlink>
    </w:p>
    <w:p>
      <w:r>
        <w:t>У меня был один слайд, специальная тема, но из-за нехватки времени я не смог его передать. Дерсане — это, по сути, приглашение разных людей на Дерсане. Когда они собираются вместе, автоматически устанавливается невидимое единство . Например, Дершан — это место, полностью выходящее за рамки любой политики. Прийти может кто угодно, даже атеисты, светские люди, как в Бангладеш, видите ли, мы видели, что у нас много политических партий. Все партии собираются вместе, встречаются, даже пьют чай после обсуждения,</w:t>
      </w:r>
    </w:p>
    <w:p>
      <w:pPr>
        <w:keepNext/>
      </w:pPr>
      <w:hyperlink r:id="rId80">
        <w:r>
          <w:rPr>
            <w:color w:val="1155CC"/>
            <w:u w:val="single"/>
          </w:rPr>
          <w:t>00:52:31 – 00:53:11</w:t>
        </w:r>
      </w:hyperlink>
    </w:p>
    <w:p>
      <w:r>
        <w:t>и таким образом мы видим, что они каким-то образом достигают духовного единства между собой через чтение. Таким образом, это может быть могущественной силой и средством объединения уммы. Большое спасибо. Понимаете? Да. У меня длинный вопрос по этому поводу. Да, к другим, верно? К кому? Ну, я задам вопрос каждому, но, кажется, я устала, как она сказала. Два вопроса, один от меня, другой от профессора Мутуллы. Позвольте мне начать с его вопроса.</w:t>
      </w:r>
    </w:p>
    <w:p>
      <w:pPr>
        <w:keepNext/>
      </w:pPr>
      <w:hyperlink r:id="rId81">
        <w:r>
          <w:rPr>
            <w:color w:val="1155CC"/>
            <w:u w:val="single"/>
          </w:rPr>
          <w:t>00:53:12 – 00:53:53</w:t>
        </w:r>
      </w:hyperlink>
    </w:p>
    <w:p>
      <w:r>
        <w:t>Вопрос: Бедиуззаман провел почти 25 лет в тюрьме и ссылке. Он никогда не инициировал вооруженное движение и подчеркивал, что братья не должны поднимать оружие против братьев. Несмотря на то, что иностранные державы хотели создать внутренний конфликт и нестабильность в Турции, можно ли считать сохранение мира и социальной гармонии результатом принципа позитивных действий Бедиуззамана, [арабский термин неясен], или «мюсбет харекет»? Как бы вы, как сторонний наблюдатель, это истолковали?</w:t>
      </w:r>
    </w:p>
    <w:p>
      <w:pPr>
        <w:keepNext/>
      </w:pPr>
      <w:hyperlink r:id="rId82">
        <w:r>
          <w:rPr>
            <w:color w:val="1155CC"/>
            <w:u w:val="single"/>
          </w:rPr>
          <w:t>00:53:54 – 00:54:35</w:t>
        </w:r>
      </w:hyperlink>
    </w:p>
    <w:p>
      <w:r>
        <w:t>Итак, вопрос от профессора [Алама?]. Он адресован второму выступающему. Вы хотите ответить? Да, вопрос, позвольте мне перейти к последней части вопроса. Можно ли считать сохранение мира и социальной гармонии результатом принципа позитивных действий Бедиуззамана? «Мюсбет харекет». Как бы вы, как сторонний наблюдатель, это истолковали? Вы понимаете? Вы хотите ответить на этот вопрос первым, прежде чем на мой? Нет, задайте мне оба вопроса. Теперь мой вопрос фактически касается очень важного понятия, которое вы используете для</w:t>
      </w:r>
    </w:p>
    <w:p>
      <w:pPr>
        <w:keepNext/>
      </w:pPr>
      <w:hyperlink r:id="rId83">
        <w:r>
          <w:rPr>
            <w:color w:val="1155CC"/>
            <w:u w:val="single"/>
          </w:rPr>
          <w:t>00:54:35 – 00:55:20</w:t>
        </w:r>
      </w:hyperlink>
    </w:p>
    <w:p>
      <w:r>
        <w:t>анализа того, что вы называете исламофобией. И когда вы поднимаете вопросы, связанные с этой терминологией, это действительно находит отклик во мне, потому что терминологическое освещение проблем может иметь непредвиденные последствия. Как вы думаете, было бы лучше, если бы вы проанализировали причину того, что вы называете исламофобией, которую вы называете сконструированной ненавистью, с чем я согласен? Потому что, если бы вы это сделали, вы, вероятно, пришли бы к нашей собственной терминологии. Потому что мне кажется, что мусульман и ислам изображают как насильственных</w:t>
      </w:r>
    </w:p>
    <w:p>
      <w:pPr>
        <w:keepNext/>
      </w:pPr>
      <w:hyperlink r:id="rId84">
        <w:r>
          <w:rPr>
            <w:color w:val="1155CC"/>
            <w:u w:val="single"/>
          </w:rPr>
          <w:t>00:55:21 – 00:56:05</w:t>
        </w:r>
      </w:hyperlink>
    </w:p>
    <w:p>
      <w:r>
        <w:t>потому, что ислам сопротивляется насилию. А те, кто на самом деле создает этот образ, исторически и в настоящее время сами склонны к насилию. Если посмотреть на эпоху работорговли, эпоху колониализма и даже на нынешние войны повсюду. [Формулировка источника неясна; требуется проверка.] Те же самые люди и их СМИ говорят, что мусульмане и ислам — это насильственные люди. Возможно, если бы вы определили причину этого [неразборчивая фраза] в отношении мусульман, вы смогли бы проанализировать саму причину, по которой они говорят, что мы — насильственные люди? Вот мой вопрос. И мне кажется, Устаз говорил примерно следующее:</w:t>
      </w:r>
    </w:p>
    <w:p>
      <w:pPr>
        <w:keepNext/>
      </w:pPr>
      <w:hyperlink r:id="rId85">
        <w:r>
          <w:rPr>
            <w:color w:val="1155CC"/>
            <w:u w:val="single"/>
          </w:rPr>
          <w:t>00:56:05 – 00:56:46</w:t>
        </w:r>
      </w:hyperlink>
    </w:p>
    <w:p>
      <w:r>
        <w:t>он говорил о том, что Запад основывается, то есть исходит из идеи «сила — это право», и он выдвинул тезис о том, что право — это сила. Большое спасибо за эти вопросы, они действительно важны. Когда я говорю о мире и социальной гармонии, да, я знаю всю борьбу Саида Нурси, но я стараюсь, знаете, моя главная забота заключается в том, что , знаете, в западных популярных дискурсах ислам, так сказать,</w:t>
      </w:r>
    </w:p>
    <w:p>
      <w:pPr>
        <w:keepNext/>
      </w:pPr>
      <w:hyperlink r:id="rId86">
        <w:r>
          <w:rPr>
            <w:color w:val="1155CC"/>
            <w:u w:val="single"/>
          </w:rPr>
          <w:t>00:56:46 – 00:57:30</w:t>
        </w:r>
      </w:hyperlink>
    </w:p>
    <w:p>
      <w:r>
        <w:t>изображается как нечто очень жестокое. Поэтому мы пытаемся представить Саида Нурси как человека, который отвечает на это насилие. Мы представляем ислам как мирного мусульманина, мы пытаемся сказать, что ислам, другими словами, жесток. И есть некоторые мусульманские ученые, которые пытаются интерпретировать ислам в очень мирном ключе. Итак, я пытаюсь деконструировать этот нарратив, представляя концепцию Саида Нурси о «мусбет харекет» таким образом, чтобы она была внутренне порождена, уже заложена в самой исламской традиции, в [ривайе, туратхе?], как мы это называем.</w:t>
      </w:r>
    </w:p>
    <w:p>
      <w:pPr>
        <w:keepNext/>
      </w:pPr>
      <w:hyperlink r:id="rId87">
        <w:r>
          <w:rPr>
            <w:color w:val="1155CC"/>
            <w:u w:val="single"/>
          </w:rPr>
          <w:t>00:57:30 – 00:58:16</w:t>
        </w:r>
      </w:hyperlink>
    </w:p>
    <w:p>
      <w:r>
        <w:t>То есть, вместо того, чтобы читать это как нечто, знаете ли, очень мирное, потому что вся эта бинарная оппозиция, весь этот мирный и насильственный ислам, я думаю, вам всем знаком по книге Махмуда Мамдани «Хороший мусульманин, плохой мусульманин». Так вот, вся эта бинарная оппозиция создана, знаете ли, он хороший мусульманин, потому что он суфий. Он плохой мусульманин, потому что он исламист. Поэтому я пытаюсь проблематизировать и эту бинарную оппозицию. Что касается второго вопроса об исламофобии, да, я согласен с вашей точкой зрения . Но мы должны признать тот факт, что существует исламофобия. Как же нам реагировать на эту исламофобию? Мы должны не говорить, что</w:t>
      </w:r>
    </w:p>
    <w:p>
      <w:pPr>
        <w:keepNext/>
      </w:pPr>
      <w:hyperlink r:id="rId88">
        <w:r>
          <w:rPr>
            <w:color w:val="1155CC"/>
            <w:u w:val="single"/>
          </w:rPr>
          <w:t>00:58:16 – 00:58:56</w:t>
        </w:r>
      </w:hyperlink>
    </w:p>
    <w:p>
      <w:r>
        <w:t>в исламе есть мирные элементы. В нашей традиции есть слово «джихад», поэтому нам не нужно представлять джихад в апологетическом ключе, нам нужно представлять его интерпретацию и пытаться… Контекстуализируйте необходимость джихада в нашей собственной традиции, к которой я вас отсылаю, например, к концепции дискурсивной традиции Талала Асада. Это очень важно, потому что в исламской традиции существуют разные интерпретации религии, но это внутренне обусловленные интерпретации. Мы не можем взять человека, не являющегося мусульманином, и попытаться сказать: «</w:t>
      </w:r>
    </w:p>
    <w:p>
      <w:pPr>
        <w:keepNext/>
      </w:pPr>
      <w:hyperlink r:id="rId89">
        <w:r>
          <w:rPr>
            <w:color w:val="1155CC"/>
            <w:u w:val="single"/>
          </w:rPr>
          <w:t>00:58:56 – 00:59:38</w:t>
        </w:r>
      </w:hyperlink>
    </w:p>
    <w:p>
      <w:r>
        <w:t>Скажем, я был в Индии на конференции, посвященной Саиду Нурси, где один ученый попытался представить Махатму Ганди и Бедиуззамана Саида Нурси как похожих личностей, что очень проблематично. Потому что Нурси — мусульманин. Он мусульманский ученый. Он черпает всю свою интерпретацию религии из этой традиции. А Ганди — это нечто другое. Он миролюбивый, и мы должны различать миролюбие и понимание мира у Бедиуззамана» . Надеюсь, я ответил на вопросы. Спасибо. Давайте быстро прокомментируем, потому что, хотя вы правы, и я согласен с вами, эта</w:t>
      </w:r>
    </w:p>
    <w:p>
      <w:pPr>
        <w:keepNext/>
      </w:pPr>
      <w:hyperlink r:id="rId90">
        <w:r>
          <w:rPr>
            <w:color w:val="1155CC"/>
            <w:u w:val="single"/>
          </w:rPr>
          <w:t>00:59:38 – 01:00:22</w:t>
        </w:r>
      </w:hyperlink>
    </w:p>
    <w:p>
      <w:r>
        <w:t>хикма и дифференциация должны основываться на исламе, но, знаете, язык имеет значение, как мы говорим, слова имеют значение, мы наследуем светский язык, а затем пытаемся оправдать его, пытаемся создать что-то хорошее, добавляя к нему что-то новое. Но фобия — это нормально, это не безобидно, знаете ли, у многих людей фобия пауков, и вы их жалеете. Исламофобия — вы просто жалеете их, потому что, знаете, они оправдывают свой страх перед исламом. Но это не так, это сконструированная ненависть, вся медиа-среда, все это работает по политическим, идеологическим, социальным и экономическим причинам. Эта ненависть</w:t>
      </w:r>
    </w:p>
    <w:p>
      <w:pPr>
        <w:keepNext/>
      </w:pPr>
      <w:hyperlink r:id="rId91">
        <w:r>
          <w:rPr>
            <w:color w:val="1155CC"/>
            <w:u w:val="single"/>
          </w:rPr>
          <w:t>01:00:22 – 01:01:07</w:t>
        </w:r>
      </w:hyperlink>
    </w:p>
    <w:p>
      <w:r>
        <w:t>сконструирована, и мы должны начать с определений, иначе мы будем использовать их определение секуляризации, которая имеет базу интересов для этих конкретных людей. Вот и все, это действительно очень важно, поскольку мы, мусульмане, должны деконструировать жаргон, который нам дали. На самом деле, я уже сделал это во введении, но у нас нет времени, чтобы теоретизировать эту конструкцию. Я знаю, но я вам отвечу. Да, хорошо. Спасибо. Есть ещё вопросы? Вопрос? [Краткое замечание неясно.] Извините. Здравствуйте. У меня два брата из Бангладеш. Вы упомянули о духовности</w:t>
      </w:r>
    </w:p>
    <w:p>
      <w:pPr>
        <w:keepNext/>
      </w:pPr>
      <w:hyperlink r:id="rId92">
        <w:r>
          <w:rPr>
            <w:color w:val="1155CC"/>
            <w:u w:val="single"/>
          </w:rPr>
          <w:t>01:01:07 – 01:01:48</w:t>
        </w:r>
      </w:hyperlink>
    </w:p>
    <w:p>
      <w:r>
        <w:t>в обществе. Мой вопрос: разве Нурси не интересовался политикой? И я не читал здесь в вашей презентации, но духовная политика или что-то подобное, что бы представило , что ислам занимается не только обществом, но и властью в политике и своего рода [халифатом?]. Так какова же концепция исламской политики Нурси? Думаю, вы хотите ответить и на этот вопрос, да? Вы хотели ответить на этот вопрос?</w:t>
      </w:r>
    </w:p>
    <w:p>
      <w:pPr>
        <w:keepNext/>
      </w:pPr>
      <w:hyperlink r:id="rId93">
        <w:r>
          <w:rPr>
            <w:color w:val="1155CC"/>
            <w:u w:val="single"/>
          </w:rPr>
          <w:t>01:01:48 – 01:02:31</w:t>
        </w:r>
      </w:hyperlink>
    </w:p>
    <w:p>
      <w:r>
        <w:t>Да. Большое спасибо. Прежде всего, мы должны понять контекст, современную эпоху Саида Нурси, когда он, по сути, построил так называемую политику. Прежде всего, мы должны вернуться к последнему периоду Османской империи. Это очень важно. И особенно в то время молодое поколение Османской империи уезжало на Запад за высшим образованием и возвращалось со светскими и [атеистическими?] идеями. Это первостепенная задача. Это длинный текст, но я постараюсь изложить его кратко, иншаллах.</w:t>
      </w:r>
    </w:p>
    <w:p>
      <w:pPr>
        <w:keepNext/>
      </w:pPr>
      <w:hyperlink r:id="rId94">
        <w:r>
          <w:rPr>
            <w:color w:val="1155CC"/>
            <w:u w:val="single"/>
          </w:rPr>
          <w:t>01:02:31 – 01:03:11</w:t>
        </w:r>
      </w:hyperlink>
    </w:p>
    <w:p>
      <w:r>
        <w:t>Во-вторых, вы, возможно, знаете о появлении молодого турецкого поколения. Это поколение было совершенно далеко от религии и идеологических основ Османского султаната. В-третьих, это очень важно. Бедиуззаман Саид Нурси был устазом и руководил медресе на востоке Турции. Когда началась Первая мировая война, он физически участвовал в жизни медресе. Его медресе, возможно, известное как гарнизон</w:t>
      </w:r>
    </w:p>
    <w:p>
      <w:pPr>
        <w:keepNext/>
      </w:pPr>
      <w:hyperlink r:id="rId95">
        <w:r>
          <w:rPr>
            <w:color w:val="1155CC"/>
            <w:u w:val="single"/>
          </w:rPr>
          <w:t>01:03:11 – 01:03:51</w:t>
        </w:r>
      </w:hyperlink>
    </w:p>
    <w:p>
      <w:r>
        <w:t>Первой мировой войны , было взято в плен русскими войсками . Когда он вернулся, его встретило тогдашнее правительство , и ему устроили очень, очень, очень торжественный прием в Стамбуле. Позже он жил в Стамбуле. И Мустафа Кемаль в то время, в 1924 году, когда он начал новый этап своего проекта тюркизации, хотел видеть Бедиуззамана...</w:t>
      </w:r>
    </w:p>
    <w:p>
      <w:pPr>
        <w:keepNext/>
      </w:pPr>
      <w:hyperlink r:id="rId96">
        <w:r>
          <w:rPr>
            <w:color w:val="1155CC"/>
            <w:u w:val="single"/>
          </w:rPr>
          <w:t>01:03:52 – 01:04:33</w:t>
        </w:r>
      </w:hyperlink>
    </w:p>
    <w:p>
      <w:r>
        <w:t>Если бы он был со мной, то вся религиозная политика, возможно, была бы для меня идеальной. Именно поэтому он пригласил Бедиуззамана в Национальное собрание. Из-за нехватки времени я не мог затронуть этот факт. Когда он туда приехал, он увидел, что мусульмане, которых называют мусульманами по имени, но их деятельность, о которой я только что упомянул, он, возможно, запомнил как мирную, — член парламента Турецкого национального собрания, немедленно установивший новую, видите ли, политику тюркизации. Они не молятся. Почему? Потому что, если бы они</w:t>
      </w:r>
    </w:p>
    <w:p>
      <w:pPr>
        <w:keepNext/>
      </w:pPr>
      <w:hyperlink r:id="rId97">
        <w:r>
          <w:rPr>
            <w:color w:val="1155CC"/>
            <w:u w:val="single"/>
          </w:rPr>
          <w:t>01:04:33 – 01:05:15</w:t>
        </w:r>
      </w:hyperlink>
    </w:p>
    <w:p>
      <w:r>
        <w:t>молились, Мустафа Кемаль и его чиновники могли бы воспринять это иначе. Вот почему. Наблюдая за этой ситуацией, Бедиуззаман Саид Нурси, как маяк своей эпохи, понял, что под руководством Мустафы Кемаля политическое измерение этого направления может оказаться неверным. Вот почему он, насколько мне известно, оставался там более семи дней и всё наблюдал. В конце концов, он просто избегал всего этого, понимаете, Мустафу Кемаля, которого ему предлагали в качестве главного проповедника Турции,</w:t>
      </w:r>
    </w:p>
    <w:p>
      <w:pPr>
        <w:keepNext/>
      </w:pPr>
      <w:hyperlink r:id="rId98">
        <w:r>
          <w:rPr>
            <w:color w:val="1155CC"/>
            <w:u w:val="single"/>
          </w:rPr>
          <w:t>01:05:16 – 01:06:00</w:t>
        </w:r>
      </w:hyperlink>
    </w:p>
    <w:p>
      <w:r>
        <w:t>особенно восточной части, в качестве дали, но тот отверг всё и вернулся в [Барлу?]. Он поехал туда, размышлял и, наконец, начал писать, видите ли, это « Рисале-и-Нур». Это не означает, что политика была харамом для Бедиуззамана как личности. В то время ситуация была такова, что если бы он был связан с Мустафой Кемалем Ататюрком, «Рисале-и-Нур», возможно, не был бы написан в таком виде. Возможно, направление изменилось бы, что-то вроде этого. Но это хорошо, понимаете, инициатива. Альхамдулиллах, он был направлен Аллахом субхана ва та'аля. Вот</w:t>
      </w:r>
    </w:p>
    <w:p>
      <w:pPr>
        <w:keepNext/>
      </w:pPr>
      <w:hyperlink r:id="rId99">
        <w:r>
          <w:rPr>
            <w:color w:val="1155CC"/>
            <w:u w:val="single"/>
          </w:rPr>
          <w:t>01:06:00 – 01:06:40</w:t>
        </w:r>
      </w:hyperlink>
    </w:p>
    <w:p>
      <w:r>
        <w:t>почему он не занялся политикой. И второй вопрос очень важен. Когда Аднан Мендерес пришел к власти, историки Турции, очевидно, отметили, что с помощью Нурси и его учеников из «Рисале-и-Нур» они явно поддерживали Аднана Мендереса. Устад даже написал письмо с поздравлениями в адрес Аднана Мендереса. Впоследствии он легализовал азан на арабском языке, вы, возможно , знаете об этом. После этого он был повешен военными.</w:t>
      </w:r>
    </w:p>
    <w:p>
      <w:pPr>
        <w:keepNext/>
      </w:pPr>
      <w:hyperlink r:id="rId100">
        <w:r>
          <w:rPr>
            <w:color w:val="1155CC"/>
            <w:u w:val="single"/>
          </w:rPr>
          <w:t>01:06:40 – 01:07:21</w:t>
        </w:r>
      </w:hyperlink>
    </w:p>
    <w:p>
      <w:r>
        <w:t>Там есть четкое указание: ученики «Рисале-и-Нур», пожалуйста, проголосуйте за Аднана Мендереса, насколько я понимаю, у него было два аспекта: до этого Аднан Мендерес, по сути, не вмешивался в политику, даже не позволял своим ученикам участвовать в ней, но позже появилась другая сторона медали, которую я сейчас не могу вспомнить. Он говорил, что ученики Нурси не должны вмешиваться в политику. Пусть лишь немногие из них руководят политикой. Это было окончательное указание Бедиуззамана Саида Нурси,</w:t>
      </w:r>
    </w:p>
    <w:p>
      <w:pPr>
        <w:keepNext/>
      </w:pPr>
      <w:hyperlink r:id="rId101">
        <w:r>
          <w:rPr>
            <w:color w:val="1155CC"/>
            <w:u w:val="single"/>
          </w:rPr>
          <w:t>01:07:21 – 01:08:03</w:t>
        </w:r>
      </w:hyperlink>
    </w:p>
    <w:p>
      <w:r>
        <w:t>как это было понято в контексте политики. Думаю, я вам всё понятно объяснил? Да, большое спасибо. Итак, мой вопрос заключается в том, что вы пытаетесь сузить понятие политики. Да. То, что делал Саид Нурси, может быть [политическим?]. Необходимо различать избирательную политику и политику как таковую. Потому что, знаете, он пишет тем, кто стал лидером , и поздравляет их. Это может быть частью политики. И даже в тюрьме он пытался говорить о «мюсбет харекет», позитивных действиях.</w:t>
      </w:r>
    </w:p>
    <w:p>
      <w:pPr>
        <w:keepNext/>
      </w:pPr>
      <w:hyperlink r:id="rId102">
        <w:r>
          <w:rPr>
            <w:color w:val="1155CC"/>
            <w:u w:val="single"/>
          </w:rPr>
          <w:t>01:08:03 – 01:08:46</w:t>
        </w:r>
      </w:hyperlink>
    </w:p>
    <w:p>
      <w:r>
        <w:t>Это тоже может быть частью политики. Так что, насколько я понимаю, политика имеет обширную сферу. Речь идёт не только об избирательной политике. Избирательная политика может быть разной. Но я должен прояснить один момент. Да. Думаю, всё ещё сводится к вопросу терминологии. Терминологии, и мы всегда должны быть очень осторожны с терминологией. Например, в исламе есть имара, [вилая?] и сияса. Так что то, что говорит Нурси, [неясно]. Итак, если перевести это на английский, то наиболее подходящее слово — политика.</w:t>
      </w:r>
    </w:p>
    <w:p>
      <w:pPr>
        <w:keepNext/>
      </w:pPr>
      <w:hyperlink r:id="rId103">
        <w:r>
          <w:rPr>
            <w:color w:val="1155CC"/>
            <w:u w:val="single"/>
          </w:rPr>
          <w:t>01:08:46 – 01:09:27</w:t>
        </w:r>
      </w:hyperlink>
    </w:p>
    <w:p>
      <w:r>
        <w:t>Да. Поэтому я думаю, что нам всегда нужно говорить: «Да, да, да». [Перекрывающееся согласие.] Большое спасибо. Но, кажется, я что-то упустил . Очень важный момент. Видите ли, более 33 лет своей жизни Бедиуззаман провел в [Формулировка источника неясна; требуется проверка.] тюрьме, верно? Почему? Потому что тогдашнее правительство предполагало, что Бедиуззаман каким-то образом собирается создать политическую партию. Это было главной заботой тогдашнего правительства. Поэтому, в качестве стратегии, Бедиуззаман фактически ушел из так называемой политики и политических партий. Это причина номер один.</w:t>
      </w:r>
    </w:p>
    <w:p>
      <w:pPr>
        <w:keepNext/>
      </w:pPr>
      <w:hyperlink r:id="rId104">
        <w:r>
          <w:rPr>
            <w:color w:val="1155CC"/>
            <w:u w:val="single"/>
          </w:rPr>
          <w:t>01:09:28 – 01:10:08</w:t>
        </w:r>
      </w:hyperlink>
    </w:p>
    <w:p>
      <w:r>
        <w:t>Номер два: Мустафа Кемаль Ататюрк был очень мстительным, знаете ли, он запретил арабский язык, знаете ли, для печати. ​​Даже азан, видите ли, вы видите ли, знаете ли, азан в то время был проектом тюркизации, в общем-то. Даже хутба, вся хутба, даже он пытался, насколько мне известно от нашего бангладешского брата здесь, брата Мохибуллы, он хотел изменить и день пятницы. Он хотел, видите ли, есть письменный документ. Я даже видел фотографию, где Мустафа Камаль произносит проповедь в пятницу:</w:t>
      </w:r>
    </w:p>
    <w:p>
      <w:pPr>
        <w:keepNext/>
      </w:pPr>
      <w:hyperlink r:id="rId105">
        <w:r>
          <w:rPr>
            <w:color w:val="1155CC"/>
            <w:u w:val="single"/>
          </w:rPr>
          <w:t>01:10:08 – 01:10:49</w:t>
        </w:r>
      </w:hyperlink>
    </w:p>
    <w:p>
      <w:r>
        <w:t>в одной руке у него Священный Коран, а в другой – сигарета, он курит на минарете. В то время это было ужасное время, даже мы не можем себе представить, что могло произойти в ту эпоху. Вот почему он хотел, чтобы существовало движение, которое стало бы первостепенной задачей спасения человечества от [атеистического?] течения из России и Европы. Во-третьих, он Он проповедовал иман тахкики — убеждённую веру. Это было его главной заботой; политика была второстепенной, но иман</w:t>
      </w:r>
    </w:p>
    <w:p>
      <w:pPr>
        <w:keepNext/>
      </w:pPr>
      <w:hyperlink r:id="rId106">
        <w:r>
          <w:rPr>
            <w:color w:val="1155CC"/>
            <w:u w:val="single"/>
          </w:rPr>
          <w:t>01:10:49 – 01:11:25</w:t>
        </w:r>
      </w:hyperlink>
    </w:p>
    <w:p>
      <w:r>
        <w:t>тахкики означал подтвержденную веру, и эти люди не могли быть введены в заблуждение кем-либо. Его главный аргумент касался того, как возродить иман тахкики среди турецких братьев в то время. Насколько я понял из его [Рисаль-и Нур?]. Большое спасибо. Кто-нибудь из участников дискуссии хочет высказать дополнительные комментарии по этому поводу? По поводу самого вопроса о беженцах. Да, большое спасибо. Я постараюсь ответить на ваш вопрос.</w:t>
      </w:r>
    </w:p>
    <w:p>
      <w:pPr>
        <w:keepNext/>
      </w:pPr>
      <w:hyperlink r:id="rId107">
        <w:r>
          <w:rPr>
            <w:color w:val="1155CC"/>
            <w:u w:val="single"/>
          </w:rPr>
          <w:t>01:11:30 – 01:12:17</w:t>
        </w:r>
      </w:hyperlink>
    </w:p>
    <w:p>
      <w:r>
        <w:t>В «Рисале», возможно, в «аль-Ламаат», «аль-Шуаат», «аль-Калимат» он очень хорошо объясняет [таавун?], сострадание и сострадание, рахма. В этом символе, возможно, в каждом «Ар-Рисале», есть «Бисмиллахи Тааля», «Бисмиллахи Ар-Рахмани Ар-Рахим», «Ар-Рахман Ар-Рахим», беженцы. Сострадание для него очень важно, я думаю. Так что беженцы, это концепция беженцев,</w:t>
      </w:r>
    </w:p>
    <w:p>
      <w:pPr>
        <w:keepNext/>
      </w:pPr>
      <w:hyperlink r:id="rId108">
        <w:r>
          <w:rPr>
            <w:color w:val="1155CC"/>
            <w:u w:val="single"/>
          </w:rPr>
          <w:t>01:12:17 – 01:13:01</w:t>
        </w:r>
      </w:hyperlink>
    </w:p>
    <w:p>
      <w:r>
        <w:t>да, поэтому он [неясно]. Большое спасибо. Я думаю, важно помнить, что мы тоже беженцы, поэтому давайте не будем выделять тех людей, которые оказались в подобных обстоятельствах, и давайте будем благодарны, как беженцы. Мы говорим, что находим убежище от шайтана, но мы беженцы, и то, что у нас есть, — это не наше право, это наша собственность, это дар Аллаха. И если</w:t>
      </w:r>
    </w:p>
    <w:p>
      <w:pPr>
        <w:keepNext/>
      </w:pPr>
      <w:hyperlink r:id="rId109">
        <w:r>
          <w:rPr>
            <w:color w:val="1155CC"/>
            <w:u w:val="single"/>
          </w:rPr>
          <w:t>01:13:01 – 01:13:41</w:t>
        </w:r>
      </w:hyperlink>
    </w:p>
    <w:p>
      <w:r>
        <w:t>вы говорите о концепции собственности, это меняет всё отношение, не так ли? Да. Итак, последний вопрос. Ещё один вопрос? Да. Доктор Махмуд, вы упомянули об этом так, как будто критикуете саму идею или концепцию конкуренции. В то время как в Коране очень ясно сказано: «Фастабюль хайрат» — соревнуйтесь в добрых делах. В Индонезии есть так называемая организация «Мухаммадия». Это, собственно, их девиз для развития. У них 40 миллионов человек. Именно благодаря этому принципу «фастабиль хайрат».</w:t>
      </w:r>
    </w:p>
    <w:p>
      <w:pPr>
        <w:keepNext/>
      </w:pPr>
      <w:hyperlink r:id="rId110">
        <w:r>
          <w:rPr>
            <w:color w:val="1155CC"/>
            <w:u w:val="single"/>
          </w:rPr>
          <w:t>01:13:41 – 01:14:21</w:t>
        </w:r>
      </w:hyperlink>
    </w:p>
    <w:p>
      <w:r>
        <w:t>Но вы критикуете это. Как вы можете это объяснить? Да, вероятно. Спасибо. Это контекст Индонезии. Но я должен обратиться к Священному Корану. И ты был на краю огненной пропасти, и Он спас тебя от неё. Это была замечательная роль, которую сыграл тогда Бедиуззаман Саид Нурси. Он видел, видите ли, многие старшеклассники приходили к Бедиуззаману и говорили, что он объясняет устазу, какое будет решение, потому что мой учитель учит, что Бога вообще нет.</w:t>
      </w:r>
    </w:p>
    <w:p>
      <w:pPr>
        <w:keepNext/>
      </w:pPr>
      <w:hyperlink r:id="rId111">
        <w:r>
          <w:rPr>
            <w:color w:val="1155CC"/>
            <w:u w:val="single"/>
          </w:rPr>
          <w:t>01:14:21 – 01:15:05</w:t>
        </w:r>
      </w:hyperlink>
    </w:p>
    <w:p>
      <w:r>
        <w:t>Можете себе представить, как они это внушают? Среди подростков того времени бытовали атеистические и светские идеи. Он понимал, что мы не можем изменить политику, мы не можем изменить учебную программу, но, по крайней мере, мы можем изменить человечность. В то время турецкие братья и ситуация в Турции были такими, как описал Аллах: вы были очень близки к адскому огню , и люди тогда вели себя подобным образом. Даже вы знаете, что правительство издавало указы, постановления, запрещающие кому-либо приходить</w:t>
      </w:r>
    </w:p>
    <w:p>
      <w:pPr>
        <w:keepNext/>
      </w:pPr>
      <w:hyperlink r:id="rId112">
        <w:r>
          <w:rPr>
            <w:color w:val="1155CC"/>
            <w:u w:val="single"/>
          </w:rPr>
          <w:t>01:15:05 – 01:15:50</w:t>
        </w:r>
      </w:hyperlink>
    </w:p>
    <w:p>
      <w:r>
        <w:t>завтра в офис в хиджабе, с бородой и так далее. Возможно, вы видели, и до сих пор многие хатибы не носят бороду. Но мы не можем представить себе ситуацию с точки зрения Малайзии, нет, нет, с точки зрения Малайзии, Бангладеш и субконтинента . Никто не мог быть имамом без бороды, без джуббы, а в некоторой степени и без тюрбана. Поэтому в какой-то степени мы не можем судить со своей точки зрения. Иногда нам нужно понимать контекст конкретного времени и места. Без этого мы можем неправильно истолковать ситуацию. Поэтому в то время это было очень важно. Я еще раз рассказываю, как он смог</w:t>
      </w:r>
    </w:p>
    <w:p>
      <w:pPr>
        <w:keepNext/>
      </w:pPr>
      <w:hyperlink r:id="rId113">
        <w:r>
          <w:rPr>
            <w:color w:val="1155CC"/>
            <w:u w:val="single"/>
          </w:rPr>
          <w:t>01:15:50 – 01:16:35</w:t>
        </w:r>
      </w:hyperlink>
    </w:p>
    <w:p>
      <w:r>
        <w:t>спасти верующих Турции в то время. Именно поэтому он очень тщательно дистанцировался от политики. Не просто издал фетву против политики. Нет, совсем нет. Позже многие из его учеников при его жизни напрямую вовлеклись в политику, но он не запрещал им этого. Некоторые из них, я не могу вспомнить имя, [Формулировка источника неясна; требуется проверка.] [имя неясно], прямой ученик Устаза, был автором [неясно], извините,</w:t>
      </w:r>
    </w:p>
    <w:p>
      <w:pPr>
        <w:keepNext/>
      </w:pPr>
      <w:hyperlink r:id="rId114">
        <w:r>
          <w:rPr>
            <w:color w:val="1155CC"/>
            <w:u w:val="single"/>
          </w:rPr>
          <w:t>01:16:35 – 01:17:16</w:t>
        </w:r>
      </w:hyperlink>
    </w:p>
    <w:p>
      <w:r>
        <w:t>[название неясно]. Я забыл его имя, один из его... И еще один, они были вовлечены. И они очень тщательно хотели провести четкое различие между политикой и политикой. Именно это я понял из выступлений Устаза в «Рисале-и-Нур». Могу я в какой-то степени прояснить ситуацию? И мы не собираемся критиковать «Мухаммадию». Я знаю, что у них огромная поддержка в Индонезии. То же самое и в Бангладеш. Например, «Джамаат-и-Ислами» в Индии, Бангладеш</w:t>
      </w:r>
    </w:p>
    <w:p>
      <w:pPr>
        <w:keepNext/>
      </w:pPr>
      <w:hyperlink r:id="rId115">
        <w:r>
          <w:rPr>
            <w:color w:val="1155CC"/>
            <w:u w:val="single"/>
          </w:rPr>
          <w:t>01:17:16 – 01:18:00</w:t>
        </w:r>
      </w:hyperlink>
    </w:p>
    <w:p>
      <w:r>
        <w:t>и Пакистане ведет политические исламские дискуссии. У них много последователей. Например, в Бангладеш они выиграли [168?] избирательных округов из 300. Но разные штаты и военные силы в течение 3 часов ночи изменили ситуацию. И в итоге они отдали Джамаат-и-Ислами всего [68?] мест в парламенте, но официально они приписывают себе победу, это факт. Но большинство людей вовлечены в политику, вы видите, что происходит в обществе, поэтому мы не критикуем, извините, Мухаммадию или какую-либо другую</w:t>
      </w:r>
    </w:p>
    <w:p>
      <w:pPr>
        <w:keepNext/>
      </w:pPr>
      <w:hyperlink r:id="rId116">
        <w:r>
          <w:rPr>
            <w:color w:val="1155CC"/>
            <w:u w:val="single"/>
          </w:rPr>
          <w:t>01:18:00 – 01:18:44</w:t>
        </w:r>
      </w:hyperlink>
    </w:p>
    <w:p>
      <w:r>
        <w:t>политическую организацию, мы в основном обеспокоены верой и практикой. Если, например, я мусульманин, меня зовут Абдулла, лучшее, одно из лучших имен, понимаете, очень близкое к Аллаху. Но я не совершаю молитву. Поэтому, если кто-то спросит меня, к какому мазхабу я принадлежу, какой школе права следую, это не имеет значения, они задают этот вопрос. Поэтому, когда я Абдулла, моя главная обязанность — действовать в соответствии со своей верой, согласно Корану и Сунне. Бедиуззаман Саид Нурси делает акцент именно на этом пункте, ни на чем другом, и он говорит, что</w:t>
      </w:r>
    </w:p>
    <w:p>
      <w:pPr>
        <w:keepNext/>
      </w:pPr>
      <w:hyperlink r:id="rId117">
        <w:r>
          <w:rPr>
            <w:color w:val="1155CC"/>
            <w:u w:val="single"/>
          </w:rPr>
          <w:t>01:18:44 – 01:19:28</w:t>
        </w:r>
      </w:hyperlink>
    </w:p>
    <w:p>
      <w:r>
        <w:t>если его указания верны, то однажды он проголосует напрямую, или [неясно], очень-очень-очень точно, видите, в таком положении никто не может его обмануть, даже Сатана не может его обмануть, вот и все, большое спасибо. Я думаю, вы знаете, мы можем закончить тем, что все мы Абдулла, поэтому мы не можем от этого убежать, и из-за этого, поскольку нам всем должны быть известны имена Аллаха, есть определенные вещи, которые у нас могут быть общими, даже для людей разных вероисповеданий, поэтому мы можем объединяться на разных уровнях с разными людьми</w:t>
      </w:r>
    </w:p>
    <w:p>
      <w:pPr>
        <w:keepNext/>
      </w:pPr>
      <w:hyperlink r:id="rId118">
        <w:r>
          <w:rPr>
            <w:color w:val="1155CC"/>
            <w:u w:val="single"/>
          </w:rPr>
          <w:t>01:19:32 – 01:20:12</w:t>
        </w:r>
      </w:hyperlink>
    </w:p>
    <w:p>
      <w:r>
        <w:t>. Спасибо. Действительно, очень захватывающая и интересная беседа. Это отражает лекции, которые у нас были. Спасибо. Есть ли какие-нибудь сертификаты для вручения? Да. Можно нам пару здесь? Да. Вместе? Да, конечно. Хотите подержать свои сертификаты? Да, конечно. Доктор Шакур Алам. Доктор Шакур, подойдите. Можете, пожалуйста, передвинуть его? Нет, хорошо. Можете, пожалуйста?</w:t>
      </w:r>
    </w:p>
    <w:p>
      <w:pPr>
        <w:keepNext/>
      </w:pPr>
      <w:hyperlink r:id="rId119">
        <w:r>
          <w:rPr>
            <w:color w:val="1155CC"/>
            <w:u w:val="single"/>
          </w:rPr>
          <w:t>01:20:15 – 01:20:55</w:t>
        </w:r>
      </w:hyperlink>
    </w:p>
    <w:p>
      <w:r>
        <w:t>Раз, два и три. Раз, два, салас. Спасибо. Закрыто. Спасибо. Спасибо . Хорошо. Мне нужно извиниться перед доктором Овайсом Манзуром Даром. В списке есть еще одно имя, но это временно. Они выдадут один сертификат, а потом заберут его. Вы можете приложить палец для фотографии. Кто-нибудь собирается сделать фотографию? Да. Хорошо. Хорошо, может быть, вы можете отправить его ему. Раз, два, три, раз, два, три,</w:t>
      </w:r>
    </w:p>
    <w:p>
      <w:pPr>
        <w:keepNext/>
      </w:pPr>
      <w:hyperlink r:id="rId120">
        <w:r>
          <w:rPr>
            <w:color w:val="1155CC"/>
            <w:u w:val="single"/>
          </w:rPr>
          <w:t>01:20:55 – 01:21:29</w:t>
        </w:r>
      </w:hyperlink>
    </w:p>
    <w:p>
      <w:r>
        <w:t>три, два, хорошо, три. Да, хорошо. Спасибо. Вы получите другой сертификат только с вашим именем. Да, и отложите его в сторону. Хорошо, отправьте . Хорошо. Хорошо. Мне позвонить? Да. Доктор Мауидлотун Ниса.</w:t>
      </w:r>
    </w:p>
    <w:p>
      <w:pPr>
        <w:keepNext/>
      </w:pPr>
      <w:hyperlink r:id="rId121">
        <w:r>
          <w:rPr>
            <w:color w:val="1155CC"/>
            <w:u w:val="single"/>
          </w:rPr>
          <w:t>01:21:35 – 01:22:15</w:t>
        </w:r>
      </w:hyperlink>
    </w:p>
    <w:p>
      <w:r>
        <w:t>С вами. Если хотите, чтобы он был здесь, мы вас научим. Итак, три. Три. И последние три. Хорошо. Спасибо. Большое спасибо. Это ваше. Отлично сделано. Спасибо, Машаллах. И доктор Абдулла Махмуд. Вы хотите это сделать самостоятельно или со мной? Да, да, да. Раз, два, три. Раз, два, три. Раз и два, и последние три. Большое спасибо. Да, мы можем подойти сюда.</w:t>
      </w:r>
    </w:p>
    <w:p>
      <w:pPr>
        <w:keepNext/>
      </w:pPr>
      <w:hyperlink r:id="rId122">
        <w:r>
          <w:rPr>
            <w:color w:val="1155CC"/>
            <w:u w:val="single"/>
          </w:rPr>
          <w:t>01:22:16 – 01:22:53</w:t>
        </w:r>
      </w:hyperlink>
    </w:p>
    <w:p>
      <w:r>
        <w:t>Встаньте, встаньте. Вы хотите подойти сюда? О, хорошо. Все, пожалуйста. Зависит от... Да, зависит от... [Краткое замечание неразборчиво.] [Краткое замечание неразборчиво.] Встаньте, встаньте. Правда? Кто-нибудь хочет сесть на картинке? Нет, нет, нет. Да, вот так, со стулом, да, на полу. [Краткое указание неразборчиво.] Ах, [Краткое замечание неразборчиво</w:t>
      </w:r>
    </w:p>
    <w:p>
      <w:pPr>
        <w:keepNext/>
      </w:pPr>
      <w:hyperlink r:id="rId123">
        <w:r>
          <w:rPr>
            <w:color w:val="1155CC"/>
            <w:u w:val="single"/>
          </w:rPr>
          <w:t>01:23:00 – 01:23:41</w:t>
        </w:r>
      </w:hyperlink>
    </w:p>
    <w:p>
      <w:r>
        <w:t>.] [Краткое указание неразборчиво.] [Краткое указание неразборчиво.] Хорошо, раз, два и три, раз, два и три снова, и раз, два, и последний. Спасибо, [имя неясно]. Хорошо, большое спасибо, большое спасибо, приятно познакомиться</w:t>
      </w:r>
    </w:p>
    <w:p>
      <w:pPr>
        <w:keepNext/>
      </w:pPr>
      <w:hyperlink r:id="rId124">
        <w:r>
          <w:rPr>
            <w:color w:val="1155CC"/>
            <w:u w:val="single"/>
          </w:rPr>
          <w:t>01:23:41 – 01:23:56</w:t>
        </w:r>
      </w:hyperlink>
    </w:p>
    <w:p>
      <w:r>
        <w:t>, приятно познакомиться, я отправлю письмо на ваш электронный адрес.</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RE4Q7PklEKg" TargetMode="External"/><Relationship Id="rId10" Type="http://schemas.openxmlformats.org/officeDocument/2006/relationships/hyperlink" Target="https://youtu.be/RE4Q7PklEKg?t=4" TargetMode="External"/><Relationship Id="rId11" Type="http://schemas.openxmlformats.org/officeDocument/2006/relationships/hyperlink" Target="https://youtu.be/RE4Q7PklEKg?t=49" TargetMode="External"/><Relationship Id="rId12" Type="http://schemas.openxmlformats.org/officeDocument/2006/relationships/hyperlink" Target="https://youtu.be/RE4Q7PklEKg?t=94" TargetMode="External"/><Relationship Id="rId13" Type="http://schemas.openxmlformats.org/officeDocument/2006/relationships/hyperlink" Target="https://youtu.be/RE4Q7PklEKg?t=170" TargetMode="External"/><Relationship Id="rId14" Type="http://schemas.openxmlformats.org/officeDocument/2006/relationships/hyperlink" Target="https://youtu.be/RE4Q7PklEKg?t=225" TargetMode="External"/><Relationship Id="rId15" Type="http://schemas.openxmlformats.org/officeDocument/2006/relationships/hyperlink" Target="https://youtu.be/RE4Q7PklEKg?t=266" TargetMode="External"/><Relationship Id="rId16" Type="http://schemas.openxmlformats.org/officeDocument/2006/relationships/hyperlink" Target="https://youtu.be/RE4Q7PklEKg?t=309" TargetMode="External"/><Relationship Id="rId17" Type="http://schemas.openxmlformats.org/officeDocument/2006/relationships/hyperlink" Target="https://youtu.be/RE4Q7PklEKg?t=358" TargetMode="External"/><Relationship Id="rId18" Type="http://schemas.openxmlformats.org/officeDocument/2006/relationships/hyperlink" Target="https://youtu.be/RE4Q7PklEKg?t=402" TargetMode="External"/><Relationship Id="rId19" Type="http://schemas.openxmlformats.org/officeDocument/2006/relationships/hyperlink" Target="https://youtu.be/RE4Q7PklEKg?t=445" TargetMode="External"/><Relationship Id="rId20" Type="http://schemas.openxmlformats.org/officeDocument/2006/relationships/hyperlink" Target="https://youtu.be/RE4Q7PklEKg?t=492" TargetMode="External"/><Relationship Id="rId21" Type="http://schemas.openxmlformats.org/officeDocument/2006/relationships/hyperlink" Target="https://youtu.be/RE4Q7PklEKg?t=536" TargetMode="External"/><Relationship Id="rId22" Type="http://schemas.openxmlformats.org/officeDocument/2006/relationships/hyperlink" Target="https://youtu.be/RE4Q7PklEKg?t=576" TargetMode="External"/><Relationship Id="rId23" Type="http://schemas.openxmlformats.org/officeDocument/2006/relationships/hyperlink" Target="https://youtu.be/RE4Q7PklEKg?t=618" TargetMode="External"/><Relationship Id="rId24" Type="http://schemas.openxmlformats.org/officeDocument/2006/relationships/hyperlink" Target="https://youtu.be/RE4Q7PklEKg?t=664" TargetMode="External"/><Relationship Id="rId25" Type="http://schemas.openxmlformats.org/officeDocument/2006/relationships/hyperlink" Target="https://youtu.be/RE4Q7PklEKg?t=707" TargetMode="External"/><Relationship Id="rId26" Type="http://schemas.openxmlformats.org/officeDocument/2006/relationships/hyperlink" Target="https://youtu.be/RE4Q7PklEKg?t=767" TargetMode="External"/><Relationship Id="rId27" Type="http://schemas.openxmlformats.org/officeDocument/2006/relationships/hyperlink" Target="https://youtu.be/RE4Q7PklEKg?t=809" TargetMode="External"/><Relationship Id="rId28" Type="http://schemas.openxmlformats.org/officeDocument/2006/relationships/hyperlink" Target="https://youtu.be/RE4Q7PklEKg?t=851" TargetMode="External"/><Relationship Id="rId29" Type="http://schemas.openxmlformats.org/officeDocument/2006/relationships/hyperlink" Target="https://youtu.be/RE4Q7PklEKg?t=898" TargetMode="External"/><Relationship Id="rId30" Type="http://schemas.openxmlformats.org/officeDocument/2006/relationships/hyperlink" Target="https://youtu.be/RE4Q7PklEKg?t=938" TargetMode="External"/><Relationship Id="rId31" Type="http://schemas.openxmlformats.org/officeDocument/2006/relationships/hyperlink" Target="https://youtu.be/RE4Q7PklEKg?t=979" TargetMode="External"/><Relationship Id="rId32" Type="http://schemas.openxmlformats.org/officeDocument/2006/relationships/hyperlink" Target="https://youtu.be/RE4Q7PklEKg?t=1025" TargetMode="External"/><Relationship Id="rId33" Type="http://schemas.openxmlformats.org/officeDocument/2006/relationships/hyperlink" Target="https://youtu.be/RE4Q7PklEKg?t=1070" TargetMode="External"/><Relationship Id="rId34" Type="http://schemas.openxmlformats.org/officeDocument/2006/relationships/hyperlink" Target="https://youtu.be/RE4Q7PklEKg?t=1112" TargetMode="External"/><Relationship Id="rId35" Type="http://schemas.openxmlformats.org/officeDocument/2006/relationships/hyperlink" Target="https://youtu.be/RE4Q7PklEKg?t=1158" TargetMode="External"/><Relationship Id="rId36" Type="http://schemas.openxmlformats.org/officeDocument/2006/relationships/hyperlink" Target="https://youtu.be/RE4Q7PklEKg?t=1200" TargetMode="External"/><Relationship Id="rId37" Type="http://schemas.openxmlformats.org/officeDocument/2006/relationships/hyperlink" Target="https://youtu.be/RE4Q7PklEKg?t=1241" TargetMode="External"/><Relationship Id="rId38" Type="http://schemas.openxmlformats.org/officeDocument/2006/relationships/hyperlink" Target="https://youtu.be/RE4Q7PklEKg?t=1286" TargetMode="External"/><Relationship Id="rId39" Type="http://schemas.openxmlformats.org/officeDocument/2006/relationships/hyperlink" Target="https://youtu.be/RE4Q7PklEKg?t=1329" TargetMode="External"/><Relationship Id="rId40" Type="http://schemas.openxmlformats.org/officeDocument/2006/relationships/hyperlink" Target="https://youtu.be/RE4Q7PklEKg?t=1373" TargetMode="External"/><Relationship Id="rId41" Type="http://schemas.openxmlformats.org/officeDocument/2006/relationships/hyperlink" Target="https://youtu.be/RE4Q7PklEKg?t=1413" TargetMode="External"/><Relationship Id="rId42" Type="http://schemas.openxmlformats.org/officeDocument/2006/relationships/hyperlink" Target="https://youtu.be/RE4Q7PklEKg?t=1519" TargetMode="External"/><Relationship Id="rId43" Type="http://schemas.openxmlformats.org/officeDocument/2006/relationships/hyperlink" Target="https://youtu.be/RE4Q7PklEKg?t=1563" TargetMode="External"/><Relationship Id="rId44" Type="http://schemas.openxmlformats.org/officeDocument/2006/relationships/hyperlink" Target="https://youtu.be/RE4Q7PklEKg?t=1608" TargetMode="External"/><Relationship Id="rId45" Type="http://schemas.openxmlformats.org/officeDocument/2006/relationships/hyperlink" Target="https://youtu.be/RE4Q7PklEKg?t=1650" TargetMode="External"/><Relationship Id="rId46" Type="http://schemas.openxmlformats.org/officeDocument/2006/relationships/hyperlink" Target="https://youtu.be/RE4Q7PklEKg?t=1696" TargetMode="External"/><Relationship Id="rId47" Type="http://schemas.openxmlformats.org/officeDocument/2006/relationships/hyperlink" Target="https://youtu.be/RE4Q7PklEKg?t=1740" TargetMode="External"/><Relationship Id="rId48" Type="http://schemas.openxmlformats.org/officeDocument/2006/relationships/hyperlink" Target="https://youtu.be/RE4Q7PklEKg?t=1780" TargetMode="External"/><Relationship Id="rId49" Type="http://schemas.openxmlformats.org/officeDocument/2006/relationships/hyperlink" Target="https://youtu.be/RE4Q7PklEKg?t=1824" TargetMode="External"/><Relationship Id="rId50" Type="http://schemas.openxmlformats.org/officeDocument/2006/relationships/hyperlink" Target="https://youtu.be/RE4Q7PklEKg?t=1867" TargetMode="External"/><Relationship Id="rId51" Type="http://schemas.openxmlformats.org/officeDocument/2006/relationships/hyperlink" Target="https://youtu.be/RE4Q7PklEKg?t=1912" TargetMode="External"/><Relationship Id="rId52" Type="http://schemas.openxmlformats.org/officeDocument/2006/relationships/hyperlink" Target="https://youtu.be/RE4Q7PklEKg?t=1952" TargetMode="External"/><Relationship Id="rId53" Type="http://schemas.openxmlformats.org/officeDocument/2006/relationships/hyperlink" Target="https://youtu.be/RE4Q7PklEKg?t=1994" TargetMode="External"/><Relationship Id="rId54" Type="http://schemas.openxmlformats.org/officeDocument/2006/relationships/hyperlink" Target="https://youtu.be/RE4Q7PklEKg?t=2037" TargetMode="External"/><Relationship Id="rId55" Type="http://schemas.openxmlformats.org/officeDocument/2006/relationships/hyperlink" Target="https://youtu.be/RE4Q7PklEKg?t=2081" TargetMode="External"/><Relationship Id="rId56" Type="http://schemas.openxmlformats.org/officeDocument/2006/relationships/hyperlink" Target="https://youtu.be/RE4Q7PklEKg?t=2123" TargetMode="External"/><Relationship Id="rId57" Type="http://schemas.openxmlformats.org/officeDocument/2006/relationships/hyperlink" Target="https://youtu.be/RE4Q7PklEKg?t=2171" TargetMode="External"/><Relationship Id="rId58" Type="http://schemas.openxmlformats.org/officeDocument/2006/relationships/hyperlink" Target="https://youtu.be/RE4Q7PklEKg?t=2211" TargetMode="External"/><Relationship Id="rId59" Type="http://schemas.openxmlformats.org/officeDocument/2006/relationships/hyperlink" Target="https://youtu.be/RE4Q7PklEKg?t=2251" TargetMode="External"/><Relationship Id="rId60" Type="http://schemas.openxmlformats.org/officeDocument/2006/relationships/hyperlink" Target="https://youtu.be/RE4Q7PklEKg?t=2293" TargetMode="External"/><Relationship Id="rId61" Type="http://schemas.openxmlformats.org/officeDocument/2006/relationships/hyperlink" Target="https://youtu.be/RE4Q7PklEKg?t=2336" TargetMode="External"/><Relationship Id="rId62" Type="http://schemas.openxmlformats.org/officeDocument/2006/relationships/hyperlink" Target="https://youtu.be/RE4Q7PklEKg?t=2376" TargetMode="External"/><Relationship Id="rId63" Type="http://schemas.openxmlformats.org/officeDocument/2006/relationships/hyperlink" Target="https://youtu.be/RE4Q7PklEKg?t=2416" TargetMode="External"/><Relationship Id="rId64" Type="http://schemas.openxmlformats.org/officeDocument/2006/relationships/hyperlink" Target="https://youtu.be/RE4Q7PklEKg?t=2459" TargetMode="External"/><Relationship Id="rId65" Type="http://schemas.openxmlformats.org/officeDocument/2006/relationships/hyperlink" Target="https://youtu.be/RE4Q7PklEKg?t=2500" TargetMode="External"/><Relationship Id="rId66" Type="http://schemas.openxmlformats.org/officeDocument/2006/relationships/hyperlink" Target="https://youtu.be/RE4Q7PklEKg?t=2542" TargetMode="External"/><Relationship Id="rId67" Type="http://schemas.openxmlformats.org/officeDocument/2006/relationships/hyperlink" Target="https://youtu.be/RE4Q7PklEKg?t=2583" TargetMode="External"/><Relationship Id="rId68" Type="http://schemas.openxmlformats.org/officeDocument/2006/relationships/hyperlink" Target="https://youtu.be/RE4Q7PklEKg?t=2629" TargetMode="External"/><Relationship Id="rId69" Type="http://schemas.openxmlformats.org/officeDocument/2006/relationships/hyperlink" Target="https://youtu.be/RE4Q7PklEKg?t=2672" TargetMode="External"/><Relationship Id="rId70" Type="http://schemas.openxmlformats.org/officeDocument/2006/relationships/hyperlink" Target="https://youtu.be/RE4Q7PklEKg?t=2716" TargetMode="External"/><Relationship Id="rId71" Type="http://schemas.openxmlformats.org/officeDocument/2006/relationships/hyperlink" Target="https://youtu.be/RE4Q7PklEKg?t=2763" TargetMode="External"/><Relationship Id="rId72" Type="http://schemas.openxmlformats.org/officeDocument/2006/relationships/hyperlink" Target="https://youtu.be/RE4Q7PklEKg?t=2807" TargetMode="External"/><Relationship Id="rId73" Type="http://schemas.openxmlformats.org/officeDocument/2006/relationships/hyperlink" Target="https://youtu.be/RE4Q7PklEKg?t=2849" TargetMode="External"/><Relationship Id="rId74" Type="http://schemas.openxmlformats.org/officeDocument/2006/relationships/hyperlink" Target="https://youtu.be/RE4Q7PklEKg?t=2893" TargetMode="External"/><Relationship Id="rId75" Type="http://schemas.openxmlformats.org/officeDocument/2006/relationships/hyperlink" Target="https://youtu.be/RE4Q7PklEKg?t=2936" TargetMode="External"/><Relationship Id="rId76" Type="http://schemas.openxmlformats.org/officeDocument/2006/relationships/hyperlink" Target="https://youtu.be/RE4Q7PklEKg?t=2977" TargetMode="External"/><Relationship Id="rId77" Type="http://schemas.openxmlformats.org/officeDocument/2006/relationships/hyperlink" Target="https://youtu.be/RE4Q7PklEKg?t=3024" TargetMode="External"/><Relationship Id="rId78" Type="http://schemas.openxmlformats.org/officeDocument/2006/relationships/hyperlink" Target="https://youtu.be/RE4Q7PklEKg?t=3066" TargetMode="External"/><Relationship Id="rId79" Type="http://schemas.openxmlformats.org/officeDocument/2006/relationships/hyperlink" Target="https://youtu.be/RE4Q7PklEKg?t=3109" TargetMode="External"/><Relationship Id="rId80" Type="http://schemas.openxmlformats.org/officeDocument/2006/relationships/hyperlink" Target="https://youtu.be/RE4Q7PklEKg?t=3151" TargetMode="External"/><Relationship Id="rId81" Type="http://schemas.openxmlformats.org/officeDocument/2006/relationships/hyperlink" Target="https://youtu.be/RE4Q7PklEKg?t=3192" TargetMode="External"/><Relationship Id="rId82" Type="http://schemas.openxmlformats.org/officeDocument/2006/relationships/hyperlink" Target="https://youtu.be/RE4Q7PklEKg?t=3234" TargetMode="External"/><Relationship Id="rId83" Type="http://schemas.openxmlformats.org/officeDocument/2006/relationships/hyperlink" Target="https://youtu.be/RE4Q7PklEKg?t=3275" TargetMode="External"/><Relationship Id="rId84" Type="http://schemas.openxmlformats.org/officeDocument/2006/relationships/hyperlink" Target="https://youtu.be/RE4Q7PklEKg?t=3321" TargetMode="External"/><Relationship Id="rId85" Type="http://schemas.openxmlformats.org/officeDocument/2006/relationships/hyperlink" Target="https://youtu.be/RE4Q7PklEKg?t=3365" TargetMode="External"/><Relationship Id="rId86" Type="http://schemas.openxmlformats.org/officeDocument/2006/relationships/hyperlink" Target="https://youtu.be/RE4Q7PklEKg?t=3406" TargetMode="External"/><Relationship Id="rId87" Type="http://schemas.openxmlformats.org/officeDocument/2006/relationships/hyperlink" Target="https://youtu.be/RE4Q7PklEKg?t=3450" TargetMode="External"/><Relationship Id="rId88" Type="http://schemas.openxmlformats.org/officeDocument/2006/relationships/hyperlink" Target="https://youtu.be/RE4Q7PklEKg?t=3496" TargetMode="External"/><Relationship Id="rId89" Type="http://schemas.openxmlformats.org/officeDocument/2006/relationships/hyperlink" Target="https://youtu.be/RE4Q7PklEKg?t=3536" TargetMode="External"/><Relationship Id="rId90" Type="http://schemas.openxmlformats.org/officeDocument/2006/relationships/hyperlink" Target="https://youtu.be/RE4Q7PklEKg?t=3578" TargetMode="External"/><Relationship Id="rId91" Type="http://schemas.openxmlformats.org/officeDocument/2006/relationships/hyperlink" Target="https://youtu.be/RE4Q7PklEKg?t=3622" TargetMode="External"/><Relationship Id="rId92" Type="http://schemas.openxmlformats.org/officeDocument/2006/relationships/hyperlink" Target="https://youtu.be/RE4Q7PklEKg?t=3667" TargetMode="External"/><Relationship Id="rId93" Type="http://schemas.openxmlformats.org/officeDocument/2006/relationships/hyperlink" Target="https://youtu.be/RE4Q7PklEKg?t=3708" TargetMode="External"/><Relationship Id="rId94" Type="http://schemas.openxmlformats.org/officeDocument/2006/relationships/hyperlink" Target="https://youtu.be/RE4Q7PklEKg?t=3751" TargetMode="External"/><Relationship Id="rId95" Type="http://schemas.openxmlformats.org/officeDocument/2006/relationships/hyperlink" Target="https://youtu.be/RE4Q7PklEKg?t=3791" TargetMode="External"/><Relationship Id="rId96" Type="http://schemas.openxmlformats.org/officeDocument/2006/relationships/hyperlink" Target="https://youtu.be/RE4Q7PklEKg?t=3832" TargetMode="External"/><Relationship Id="rId97" Type="http://schemas.openxmlformats.org/officeDocument/2006/relationships/hyperlink" Target="https://youtu.be/RE4Q7PklEKg?t=3873" TargetMode="External"/><Relationship Id="rId98" Type="http://schemas.openxmlformats.org/officeDocument/2006/relationships/hyperlink" Target="https://youtu.be/RE4Q7PklEKg?t=3916" TargetMode="External"/><Relationship Id="rId99" Type="http://schemas.openxmlformats.org/officeDocument/2006/relationships/hyperlink" Target="https://youtu.be/RE4Q7PklEKg?t=3960" TargetMode="External"/><Relationship Id="rId100" Type="http://schemas.openxmlformats.org/officeDocument/2006/relationships/hyperlink" Target="https://youtu.be/RE4Q7PklEKg?t=4000" TargetMode="External"/><Relationship Id="rId101" Type="http://schemas.openxmlformats.org/officeDocument/2006/relationships/hyperlink" Target="https://youtu.be/RE4Q7PklEKg?t=4041" TargetMode="External"/><Relationship Id="rId102" Type="http://schemas.openxmlformats.org/officeDocument/2006/relationships/hyperlink" Target="https://youtu.be/RE4Q7PklEKg?t=4083" TargetMode="External"/><Relationship Id="rId103" Type="http://schemas.openxmlformats.org/officeDocument/2006/relationships/hyperlink" Target="https://youtu.be/RE4Q7PklEKg?t=4126" TargetMode="External"/><Relationship Id="rId104" Type="http://schemas.openxmlformats.org/officeDocument/2006/relationships/hyperlink" Target="https://youtu.be/RE4Q7PklEKg?t=4168" TargetMode="External"/><Relationship Id="rId105" Type="http://schemas.openxmlformats.org/officeDocument/2006/relationships/hyperlink" Target="https://youtu.be/RE4Q7PklEKg?t=4208" TargetMode="External"/><Relationship Id="rId106" Type="http://schemas.openxmlformats.org/officeDocument/2006/relationships/hyperlink" Target="https://youtu.be/RE4Q7PklEKg?t=4249" TargetMode="External"/><Relationship Id="rId107" Type="http://schemas.openxmlformats.org/officeDocument/2006/relationships/hyperlink" Target="https://youtu.be/RE4Q7PklEKg?t=4290" TargetMode="External"/><Relationship Id="rId108" Type="http://schemas.openxmlformats.org/officeDocument/2006/relationships/hyperlink" Target="https://youtu.be/RE4Q7PklEKg?t=4337" TargetMode="External"/><Relationship Id="rId109" Type="http://schemas.openxmlformats.org/officeDocument/2006/relationships/hyperlink" Target="https://youtu.be/RE4Q7PklEKg?t=4381" TargetMode="External"/><Relationship Id="rId110" Type="http://schemas.openxmlformats.org/officeDocument/2006/relationships/hyperlink" Target="https://youtu.be/RE4Q7PklEKg?t=4421" TargetMode="External"/><Relationship Id="rId111" Type="http://schemas.openxmlformats.org/officeDocument/2006/relationships/hyperlink" Target="https://youtu.be/RE4Q7PklEKg?t=4461" TargetMode="External"/><Relationship Id="rId112" Type="http://schemas.openxmlformats.org/officeDocument/2006/relationships/hyperlink" Target="https://youtu.be/RE4Q7PklEKg?t=4505" TargetMode="External"/><Relationship Id="rId113" Type="http://schemas.openxmlformats.org/officeDocument/2006/relationships/hyperlink" Target="https://youtu.be/RE4Q7PklEKg?t=4550" TargetMode="External"/><Relationship Id="rId114" Type="http://schemas.openxmlformats.org/officeDocument/2006/relationships/hyperlink" Target="https://youtu.be/RE4Q7PklEKg?t=4595" TargetMode="External"/><Relationship Id="rId115" Type="http://schemas.openxmlformats.org/officeDocument/2006/relationships/hyperlink" Target="https://youtu.be/RE4Q7PklEKg?t=4636" TargetMode="External"/><Relationship Id="rId116" Type="http://schemas.openxmlformats.org/officeDocument/2006/relationships/hyperlink" Target="https://youtu.be/RE4Q7PklEKg?t=4680" TargetMode="External"/><Relationship Id="rId117" Type="http://schemas.openxmlformats.org/officeDocument/2006/relationships/hyperlink" Target="https://youtu.be/RE4Q7PklEKg?t=4724" TargetMode="External"/><Relationship Id="rId118" Type="http://schemas.openxmlformats.org/officeDocument/2006/relationships/hyperlink" Target="https://youtu.be/RE4Q7PklEKg?t=4772" TargetMode="External"/><Relationship Id="rId119" Type="http://schemas.openxmlformats.org/officeDocument/2006/relationships/hyperlink" Target="https://youtu.be/RE4Q7PklEKg?t=4815" TargetMode="External"/><Relationship Id="rId120" Type="http://schemas.openxmlformats.org/officeDocument/2006/relationships/hyperlink" Target="https://youtu.be/RE4Q7PklEKg?t=4855" TargetMode="External"/><Relationship Id="rId121" Type="http://schemas.openxmlformats.org/officeDocument/2006/relationships/hyperlink" Target="https://youtu.be/RE4Q7PklEKg?t=4895" TargetMode="External"/><Relationship Id="rId122" Type="http://schemas.openxmlformats.org/officeDocument/2006/relationships/hyperlink" Target="https://youtu.be/RE4Q7PklEKg?t=4936" TargetMode="External"/><Relationship Id="rId123" Type="http://schemas.openxmlformats.org/officeDocument/2006/relationships/hyperlink" Target="https://youtu.be/RE4Q7PklEKg?t=4980" TargetMode="External"/><Relationship Id="rId124" Type="http://schemas.openxmlformats.org/officeDocument/2006/relationships/hyperlink" Target="https://youtu.be/RE4Q7PklEKg?t=5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3 — 16.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