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16. Oturum — Arapça / çalışma metni</w:t>
      </w:r>
    </w:p>
    <w:p>
      <w:r>
        <w:t>05.10.2026 • Adalet ve Birlik Yoluyla Daha İyi Bir Dünya İnşa Etmek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00:00:04 – 00:00:49</w:t>
        </w:r>
      </w:hyperlink>
    </w:p>
    <w:p>
      <w:pPr>
        <w:bidi w:val="1"/>
        <w:jc w:val="right"/>
      </w:pPr>
      <w:r>
        <w:rPr>
          <w:rFonts w:ascii="Arial" w:hAnsi="Arial"/>
          <w:sz w:val="24"/>
          <w:rtl w:val="1"/>
        </w:rPr>
        <w:t>بسم الله الرحمن الرحيم. الحمد لله رب العالمين. والصلاة والسلام على سيد الأنبياء والمرسلين. السلام عليكم ورحمة الله وبركاته. صباح الخير. شكرًا جزيلًا للدكتور [اسم رئيس الجلسة غير واضح]. والشكر موصول للمنظمين والعلماء الكرام والمشاركين. عنوان ورقتي البحثية: " معالجة الحوكمة المعاصرة والعدالة العالمية من خلال العدالة القرآنية (العدل): منظور سعيد النورسي ". أطرح اليوم سؤالًا بسيطًا: كيف نستخدم السلطة والثروة بعدل؟ يساعدنا النورسي على ربط واجباتنا الشخصية بواجبات المناصب العامة.</w:t>
      </w:r>
    </w:p>
    <w:p>
      <w:pPr>
        <w:keepNext/>
      </w:pPr>
      <w:hyperlink r:id="rId11">
        <w:r>
          <w:rPr>
            <w:color w:val="1155CC"/>
            <w:u w:val="single"/>
          </w:rPr>
          <w:t>00:00:49 – 00:01:34</w:t>
        </w:r>
      </w:hyperlink>
    </w:p>
    <w:p>
      <w:pPr>
        <w:bidi w:val="1"/>
        <w:jc w:val="right"/>
      </w:pPr>
      <w:r>
        <w:rPr>
          <w:rFonts w:ascii="Arial" w:hAnsi="Arial"/>
          <w:sz w:val="24"/>
          <w:rtl w:val="1"/>
        </w:rPr>
        <w:t>سأشرح أولًا مفهوم العدالة في فكره، ثم سأناقش القيادة، والرأي العام، والاقتصاد، وكيف يمكننا تطبيق هذه الأفكار في الواقع . يواجه عالمنا العديد من المشاكل. في الوقت نفسه، يفتقر بعض الناس إلى الموارد الأساسية. يشعر الكثيرون أن لا أحد يصغي إليهم. كما نواجه أيضًا تدهورًا في البيئة وفقدانًا للثقة في المناصب العامة. إن وضع قواعد أفضل أمرٌ بالغ الأهمية، ولكن علينا أيضًا أن نتساءل: ما الذي</w:t>
      </w:r>
    </w:p>
    <w:p>
      <w:pPr>
        <w:keepNext/>
      </w:pPr>
      <w:hyperlink r:id="rId12">
        <w:r>
          <w:rPr>
            <w:color w:val="1155CC"/>
            <w:u w:val="single"/>
          </w:rPr>
          <w:t>00:01:34 – 00:01:53</w:t>
        </w:r>
      </w:hyperlink>
    </w:p>
    <w:p>
      <w:pPr>
        <w:bidi w:val="1"/>
        <w:jc w:val="right"/>
      </w:pPr>
      <w:r>
        <w:rPr>
          <w:rFonts w:ascii="Arial" w:hAnsi="Arial"/>
          <w:sz w:val="24"/>
          <w:rtl w:val="1"/>
        </w:rPr>
        <w:t>ينبغي أن يفعله القادة؟ وما الغاية من السلطة في نظرهم؟ فإذا رأوا فيها وسيلةً للتملك، فقد يخدمون مصالحهم الشخصية. أما إذا رأوا فيها واجبًا، فعليهم أن يخدموا الشعب، وأن يخدموا الشعب. هذا هو السؤال الرئيسي الذي تتناوله هذه الورقة البحثية.</w:t>
      </w:r>
    </w:p>
    <w:p>
      <w:pPr>
        <w:keepNext/>
      </w:pPr>
      <w:hyperlink r:id="rId13">
        <w:r>
          <w:rPr>
            <w:color w:val="1155CC"/>
            <w:u w:val="single"/>
          </w:rPr>
          <w:t>00:02:50 – 00:03:29</w:t>
        </w:r>
      </w:hyperlink>
    </w:p>
    <w:p>
      <w:pPr>
        <w:bidi w:val="1"/>
        <w:jc w:val="right"/>
      </w:pPr>
      <w:r>
        <w:rPr>
          <w:rFonts w:ascii="Arial" w:hAnsi="Arial"/>
          <w:sz w:val="24"/>
          <w:rtl w:val="1"/>
        </w:rPr>
        <w:t>سؤالي البحثي هو: ما الذي يمكن أن يُعلّمنا إياه فهم النورسي للعدالة القرآنية عن الحكم الرشيد اليوم؟ لقد درستُ أجزاءً مختارة من الكلمات والحروف والومضات وخطبة دمشق. كما قرأتُ الأفكار القرآنية التي يناقشها النورسي. ثم تساءلتُ كيف يمكن لهذه الأفكار أن تُوجّه حكمنا على المناصب العامة والقواعد. هذه دراسةٌ للنصوص والأفكار الأخلاقية، تُقدّم طُرقًا للحكم على الإنصاف والمسؤولية. وهي لا تُقدّم دستورًا كاملًا أو خطةً سياسيةً جاهزة.</w:t>
      </w:r>
    </w:p>
    <w:p>
      <w:pPr>
        <w:keepNext/>
      </w:pPr>
      <w:hyperlink r:id="rId14">
        <w:r>
          <w:rPr>
            <w:color w:val="1155CC"/>
            <w:u w:val="single"/>
          </w:rPr>
          <w:t>00:03:45 – 00:04:25</w:t>
        </w:r>
      </w:hyperlink>
    </w:p>
    <w:p>
      <w:pPr>
        <w:bidi w:val="1"/>
        <w:jc w:val="right"/>
      </w:pPr>
      <w:r>
        <w:rPr>
          <w:rFonts w:ascii="Arial" w:hAnsi="Arial"/>
          <w:sz w:val="24"/>
          <w:rtl w:val="1"/>
        </w:rPr>
        <w:t>يبدأ العدل بالتوازن. يقول القرآن إن الله أنزل الكتاب والميزان ليقيم الناس العدل. هذا في سورة النورسي، الآية 25. ويرى النورسي أن القياس والنظام في الخلق دليلٌ على حكمة الله وعدله. ينبغي لنا إذن أن نفكر ملياً في التوازن في حياة الإنسان بين حقوقنا وواجباتنا ، وبين كرامة الفرد وحاجة المجتمع. ويحثنا القرآن الكريم أيضاً على نصرة الحق حتى لو تعارض ذلك مع مصالحنا الشخصية، كما في سورة النساء، الآية 135: «</w:t>
      </w:r>
    </w:p>
    <w:p>
      <w:pPr>
        <w:keepNext/>
      </w:pPr>
      <w:hyperlink r:id="rId15">
        <w:r>
          <w:rPr>
            <w:color w:val="1155CC"/>
            <w:u w:val="single"/>
          </w:rPr>
          <w:t>00:04:26 – 00:05:09</w:t>
        </w:r>
      </w:hyperlink>
    </w:p>
    <w:p>
      <w:pPr>
        <w:bidi w:val="1"/>
        <w:jc w:val="right"/>
      </w:pPr>
      <w:r>
        <w:rPr>
          <w:rFonts w:ascii="Arial" w:hAnsi="Arial"/>
          <w:sz w:val="24"/>
          <w:rtl w:val="1"/>
        </w:rPr>
        <w:t>وَلَا يَجْرِمَنَّكُمْ شَنَآنُ قَوْمٍ عَلَى أَلَّا تَعْدِلُوا ۚ اعْدِلُوا هُوَ أَقْرَبُ لِلتَّقْوَى يقدم لنا النورسي هنا تذكيراً أخلاقياً، لا مجموعة جاهزة من القوانين. ويتحدث النورسي عن العدل المطلق والعدل النسبي في الرسالة الخامسة عشرة. ينص العدل المطلق على أنه لا يجوز لنا سلب حق بريء من أجل منفعة مزعومة للآخرين. أما العدل النسبي فيتعامل مع الخيارات الصعبة في عالم غير كامل. قد يضطر القادة أحياناً للاختيار بين آراء متضاربة، لكن هذا الاختيار</w:t>
      </w:r>
    </w:p>
    <w:p>
      <w:pPr>
        <w:keepNext/>
      </w:pPr>
      <w:hyperlink r:id="rId16">
        <w:r>
          <w:rPr>
            <w:color w:val="1155CC"/>
            <w:u w:val="single"/>
          </w:rPr>
          <w:t>00:05:09 – 00:05:46</w:t>
        </w:r>
      </w:hyperlink>
    </w:p>
    <w:p>
      <w:pPr>
        <w:bidi w:val="1"/>
        <w:jc w:val="right"/>
      </w:pPr>
      <w:r>
        <w:rPr>
          <w:rFonts w:ascii="Arial" w:hAnsi="Arial"/>
          <w:sz w:val="24"/>
          <w:rtl w:val="1"/>
        </w:rPr>
        <w:t>ليس المعيار النهائي للعدالة. يجب أن نستمر في التساؤل عن كيفية حماية حقوق كل فرد بشكل كامل. وهذا أمر بالغ الأهمية عندما يستخدم المسؤولون كلمات مثل الأمن، أو التنمية، أو مصالح الأغلبية لتبرير الضرر الذي لحق بالضعفاء. [صياغة المصدر غير مؤكدة؛ تحتاج إلى مراجعة.] فالسلطة أمانة، والأمانة تعني الثقة. يشرح نورسي أن حرياتنا ووعينا يجلبان المسؤولية. يتحدث القرآن الكريم عن الأمانة الإنسانية في سورة النساء، الآية 72.</w:t>
      </w:r>
    </w:p>
    <w:p>
      <w:pPr>
        <w:keepNext/>
      </w:pPr>
      <w:hyperlink r:id="rId17">
        <w:r>
          <w:rPr>
            <w:color w:val="1155CC"/>
            <w:u w:val="single"/>
          </w:rPr>
          <w:t>00:05:58 – 00:06:42</w:t>
        </w:r>
      </w:hyperlink>
    </w:p>
    <w:p>
      <w:pPr>
        <w:bidi w:val="1"/>
        <w:jc w:val="right"/>
      </w:pPr>
      <w:r>
        <w:rPr>
          <w:rFonts w:ascii="Arial" w:hAnsi="Arial"/>
          <w:sz w:val="24"/>
          <w:rtl w:val="1"/>
        </w:rPr>
        <w:t>لا يملك القائد أو المسؤول سلطة المنصب، بل يشغله لفترة محددة، ويجب عليه أن يُسأل أمام الله والناس، بمن فيهم الفقراء ومن يُهمَلون بسهولة. كما أن القرارات تؤثر على الأجيال القادمة. لذا، تحتاج الأمانة إلى سجل واضح ومراجعة عامة وآليات حقيقية للمساءلة عن القرارات، ويُظهر المنصب الأمانة من خلال أفعاله لا بمجرد استخدام كلمة " شورى" . الشورى تعني التشاور، ويتحدث القرآن الكريم عن أناس يديرون شؤونهم</w:t>
      </w:r>
    </w:p>
    <w:p>
      <w:pPr>
        <w:keepNext/>
      </w:pPr>
      <w:hyperlink r:id="rId18">
        <w:r>
          <w:rPr>
            <w:color w:val="1155CC"/>
            <w:u w:val="single"/>
          </w:rPr>
          <w:t>00:06:42 – 00:07:22</w:t>
        </w:r>
      </w:hyperlink>
    </w:p>
    <w:p>
      <w:pPr>
        <w:bidi w:val="1"/>
        <w:jc w:val="right"/>
      </w:pPr>
      <w:r>
        <w:rPr>
          <w:rFonts w:ascii="Arial" w:hAnsi="Arial"/>
          <w:sz w:val="24"/>
          <w:rtl w:val="1"/>
        </w:rPr>
        <w:t>بالتشاور في سورة النساء، الآية 38. يحذر نورسي من فرض الأحكام بإرادة شخص واحد، ومن استبعاد الناس من عملية صنع القرار. يجب الاستماع إلى المتضررين، كما أن للخبرة المحلية ومشورة الخبراء أهمية بالغة. الأنا تعني الغرور أو الشعور بالذات ، وقد تُذكّرنا بحدودنا، ولكن عندما يعتقد القادة أن رأيهم هو المهم فقط، فإن الأنا قد تؤدي إلى الهيمنة. التشاور الجيد يفسح المجال لوجهات نظر مختلفة واختلاف محترم.</w:t>
      </w:r>
    </w:p>
    <w:p>
      <w:pPr>
        <w:keepNext/>
      </w:pPr>
      <w:hyperlink r:id="rId19">
        <w:r>
          <w:rPr>
            <w:color w:val="1155CC"/>
            <w:u w:val="single"/>
          </w:rPr>
          <w:t>00:07:25 – 00:08:12</w:t>
        </w:r>
      </w:hyperlink>
    </w:p>
    <w:p>
      <w:pPr>
        <w:bidi w:val="1"/>
        <w:jc w:val="right"/>
      </w:pPr>
      <w:r>
        <w:rPr>
          <w:rFonts w:ascii="Arial" w:hAnsi="Arial"/>
          <w:sz w:val="24"/>
          <w:rtl w:val="1"/>
        </w:rPr>
        <w:t>العدالة الاقتصادية. يتحدى نورسي موقفين ضارين. إن تجاهل الجائع هو أحد أفعالنا. بالأمس، كنا نشاهد فيلمًا في المؤتمر، في الندوة، وكنت أفكر أنه يجسد تمامًا الفكرة التي سأقدمها هنا. لأننا نملك ما يكفينا. أما الفعل الآخر فهو أن نتوقع من الآخرين العمل بجد لنعيش في رفاهية. كلا الموقفين يضر بالعدالة. فالثروة تجلب معها واجبًا تجاه الآخرين. لذلك، يؤكد نورسي على الكسب الحلال، والزكاة، والعمل العادل، والإنفاق الرشيد. هذه الأفكار لا تحدد لنا معدلًا ضريبيًا دقيقًا أو قاعدة مصرفية، بل</w:t>
      </w:r>
    </w:p>
    <w:p>
      <w:pPr>
        <w:keepNext/>
      </w:pPr>
      <w:hyperlink r:id="rId20">
        <w:r>
          <w:rPr>
            <w:color w:val="1155CC"/>
            <w:u w:val="single"/>
          </w:rPr>
          <w:t>00:08:12 – 00:08:56</w:t>
        </w:r>
      </w:hyperlink>
    </w:p>
    <w:p>
      <w:pPr>
        <w:bidi w:val="1"/>
        <w:jc w:val="right"/>
      </w:pPr>
      <w:r>
        <w:rPr>
          <w:rFonts w:ascii="Arial" w:hAnsi="Arial"/>
          <w:sz w:val="24"/>
          <w:rtl w:val="1"/>
        </w:rPr>
        <w:t>تساعدنا على التساؤل عما إذا كانت الأجور والديون والقواعد الاقتصادية تحمي الناس أم تستغل من هم أقل حظًا. [صياغة المصدر غير مؤكدة؛ تحتاج إلى مراجعة.] المعرفة والتوجيه الأخلاقي ضروريان. قد تدير الحكومة سياسة بكفاءة عالية ومع ذلك تعامل الناس بظلم. نحن بحاجة إلى معرفة جيدة ومهارات قوية، ولكن يجب علينا أيضًا أن نسأل من يستفيد من السياسة ومن تضره. لا يدعونا نورسي إلى رفض العقل أو العلم، بل يدعونا إلى ربط المعرفة بالمسؤولية. يحتاج المسؤولون إلى هذا التوجيه الأخلاقي عند اتخاذ القرارات.</w:t>
      </w:r>
    </w:p>
    <w:p>
      <w:pPr>
        <w:keepNext/>
      </w:pPr>
      <w:hyperlink r:id="rId21">
        <w:r>
          <w:rPr>
            <w:color w:val="1155CC"/>
            <w:u w:val="single"/>
          </w:rPr>
          <w:t>00:08:56 – 00:09:36</w:t>
        </w:r>
      </w:hyperlink>
    </w:p>
    <w:p>
      <w:pPr>
        <w:bidi w:val="1"/>
        <w:jc w:val="right"/>
      </w:pPr>
      <w:r>
        <w:rPr>
          <w:rFonts w:ascii="Arial" w:hAnsi="Arial"/>
          <w:sz w:val="24"/>
          <w:rtl w:val="1"/>
        </w:rPr>
        <w:t>كما يحتاج المواطنون إلى التعليم لكي يفهموا الشؤون العامة، ويطرحوا الأسئلة، ويعبروا عن أنفسهم. بدون ذلك، يصبح من الأسهل على ذوي النفوذ التهرب من المساءلة. المبدأ الأخلاقي والواجب العام. إليكم ثلاثة روابط بين الأفكار الأخلاقية والواجبات العامة. أولًا، الأمانة تدعو إلى اتخاذ قرارات شفافة، وسجلات نزيهة، ورقابة عامة على المسؤولين. ثانيًا، الشورى تعني الاستماع إلى المتأثرين بالسياسات،</w:t>
      </w:r>
    </w:p>
    <w:p>
      <w:pPr>
        <w:keepNext/>
      </w:pPr>
      <w:hyperlink r:id="rId22">
        <w:r>
          <w:rPr>
            <w:color w:val="1155CC"/>
            <w:u w:val="single"/>
          </w:rPr>
          <w:t>00:09:36 – 00:10:18</w:t>
        </w:r>
      </w:hyperlink>
    </w:p>
    <w:p>
      <w:pPr>
        <w:bidi w:val="1"/>
        <w:jc w:val="right"/>
      </w:pPr>
      <w:r>
        <w:rPr>
          <w:rFonts w:ascii="Arial" w:hAnsi="Arial"/>
          <w:sz w:val="24"/>
          <w:rtl w:val="1"/>
        </w:rPr>
        <w:t>وكذلك الاستماع إلى الخبراء والسماح بالاختلاف في الرأي. ثالثًا، العدل يعني حماية حقوق الأفراد حتى عندما تسعى جماعات نافذة إلى نتيجة أخرى. ونتيجة لذلك، يقترح مقالي هذا المثال المعاصر. وضع نورسي المبدأ الأخلاقي، بينما يجب علينا وضع القواعد العامة التفصيلية لعصرنا. حسنًا، لدي شريحتان إضافيتان. ثلاث أفكار أخرى تُكمل الصورة. الرحمة تعني التعاطف. يجب على الخدمة العامة معاملة الفقراء والمرضى</w:t>
      </w:r>
    </w:p>
    <w:p>
      <w:pPr>
        <w:keepNext/>
      </w:pPr>
      <w:hyperlink r:id="rId23">
        <w:r>
          <w:rPr>
            <w:color w:val="1155CC"/>
            <w:u w:val="single"/>
          </w:rPr>
          <w:t>00:10:18 – 00:11:03</w:t>
        </w:r>
      </w:hyperlink>
    </w:p>
    <w:p>
      <w:pPr>
        <w:bidi w:val="1"/>
        <w:jc w:val="right"/>
      </w:pPr>
      <w:r>
        <w:rPr>
          <w:rFonts w:ascii="Arial" w:hAnsi="Arial"/>
          <w:sz w:val="24"/>
          <w:rtl w:val="1"/>
        </w:rPr>
        <w:t>والنازحين باحترام. الاقتصاد يعني الاستخدام الرشيد والمعتدل للموارد المتاحة، ويدعو إلى تجنب الهدر والتفكير في البيئة. التكافل يعني تقاسم المسؤولية بين الناس، ويدعم العمل العادل ومساعدة المحتاجين. نرى هذه الأفكار في الحماية الاجتماعية والرعاية العامة. العدالة العالمية تشمل المستقبل. العدالة لا تتوقف عند حدود [دولة؟]. فالقواعد المتعلقة بالديون والتجارة والعمل والمال قد تؤثر على الناس في دول أخرى أيضًا. علينا أن نتساءل عما إذا كانت هذه القواعد تحترم العمال وتحمي الفئات الأقل حظًا.</w:t>
      </w:r>
    </w:p>
    <w:p>
      <w:pPr>
        <w:keepNext/>
      </w:pPr>
      <w:hyperlink r:id="rId24">
        <w:r>
          <w:rPr>
            <w:color w:val="1155CC"/>
            <w:u w:val="single"/>
          </w:rPr>
          <w:t>00:11:04 – 00:11:47</w:t>
        </w:r>
      </w:hyperlink>
    </w:p>
    <w:p>
      <w:pPr>
        <w:bidi w:val="1"/>
        <w:jc w:val="right"/>
      </w:pPr>
      <w:r>
        <w:rPr>
          <w:rFonts w:ascii="Arial" w:hAnsi="Arial"/>
          <w:sz w:val="24"/>
          <w:rtl w:val="1"/>
        </w:rPr>
        <w:t>فالخلق قائم على الثقة أيضًا. إذا أهدرنا الموارد اليوم، فقد تتحمل المجتمعات الفقيرة والأجيال القادمة تبعات ذلك غدًا. لم يضع نورسي سياسة مناخية حديثة. مقالتي هذه تُطبّق أفكاره حول الثقة والتوازن والإنفاق الرشيد للخيارات المتاحة أمامنا اليوم، متجاوزةً الحدود وعبر الأجيال. سأختم بالنقطة الرئيسية. بالنسبة لنورسي، تربط العدالة بين التوازن الذي نراه في الخلق وخياراتنا في المجتمع.</w:t>
      </w:r>
    </w:p>
    <w:p>
      <w:pPr>
        <w:keepNext/>
      </w:pPr>
      <w:hyperlink r:id="rId25">
        <w:r>
          <w:rPr>
            <w:color w:val="1155CC"/>
            <w:u w:val="single"/>
          </w:rPr>
          <w:t>00:11:47 – 00:12:20</w:t>
        </w:r>
      </w:hyperlink>
    </w:p>
    <w:p>
      <w:pPr>
        <w:bidi w:val="1"/>
        <w:jc w:val="right"/>
      </w:pPr>
      <w:r>
        <w:rPr>
          <w:rFonts w:ascii="Arial" w:hAnsi="Arial"/>
          <w:sz w:val="24"/>
          <w:rtl w:val="1"/>
        </w:rPr>
        <w:t>نحن بحاجة إلى تغيير أنفسنا لأن الكبرياء قد يدفعنا إلى إساءة استخدام السلطة. كما نحتاج إلى قوانين عامة تُحاسب القادة وتحمي الضعفاء. النوايا الحسنة وحدها لا تكفي. يجب أن يسير التغيير الشخصي والمساءلة العامة جنبًا إلى جنب. تتحقق العدالة عندما يُنصت القادة، ويشرحون قراراتهم، ويعاملون الناس بإنصاف، ويهتمون بالمحتاجين. شكرًا لكم على حسن استماعكم. جزاكم الله خيرًا.</w:t>
      </w:r>
    </w:p>
    <w:p>
      <w:pPr>
        <w:keepNext/>
      </w:pPr>
      <w:hyperlink r:id="rId26">
        <w:r>
          <w:rPr>
            <w:color w:val="1155CC"/>
            <w:u w:val="single"/>
          </w:rPr>
          <w:t>00:12:47 – 00:13:29</w:t>
        </w:r>
      </w:hyperlink>
    </w:p>
    <w:p>
      <w:pPr>
        <w:bidi w:val="1"/>
        <w:jc w:val="right"/>
      </w:pPr>
      <w:r>
        <w:rPr>
          <w:rFonts w:ascii="Arial" w:hAnsi="Arial"/>
          <w:sz w:val="24"/>
          <w:rtl w:val="1"/>
        </w:rPr>
        <w:t>تفضلوا بالمتابعة. ٣٨ دقيقة. حسنًا، سأكون حاضرًا. بسم الله الرحمن الرحيم. السلام عليكم ورحمة الله وبركاته. موضوعنا اليوم هو العمل الإيجابي. لقد احتلت العلاقة بين الإسلام والعنف مكانة بارزة في الخطابات الأكاديمية والسياسية والعامة المعاصرة، لا سيما منذ هجمات 11 سبتمبر.</w:t>
      </w:r>
    </w:p>
    <w:p>
      <w:pPr>
        <w:keepNext/>
      </w:pPr>
      <w:hyperlink r:id="rId27">
        <w:r>
          <w:rPr>
            <w:color w:val="1155CC"/>
            <w:u w:val="single"/>
          </w:rPr>
          <w:t>00:13:29 – 00:14:11</w:t>
        </w:r>
      </w:hyperlink>
    </w:p>
    <w:p>
      <w:pPr>
        <w:bidi w:val="1"/>
        <w:jc w:val="right"/>
      </w:pPr>
      <w:r>
        <w:rPr>
          <w:rFonts w:ascii="Arial" w:hAnsi="Arial"/>
          <w:sz w:val="24"/>
          <w:rtl w:val="1"/>
        </w:rPr>
        <w:t>وارتبط الإسلام بشكل متزايد في الخطابات العامة الغربية بالإرهاب والتطرف والاستشهاد وأشكال العنف الأخرى. وكما لاحظت [كريستين ماسون]، فقد ساهم هذا الربط في وضع الإسلام ضمن خطاب أوسع نطاقًا للإرهاب والتطرف. استُبدلت المخاوف الجيوسياسية المبكرة المحيطة بالشيوعية بمخاوف بشأن التطرف الإسلامي. وبمرور الوقت، ساهم الربط المتكرر بين الإسلام والعنف في ظهور مناخ أوسع من الخوف والعداء تجاه الإسلام والمسلمين، وهو ما</w:t>
      </w:r>
    </w:p>
    <w:p>
      <w:pPr>
        <w:keepNext/>
      </w:pPr>
      <w:hyperlink r:id="rId28">
        <w:r>
          <w:rPr>
            <w:color w:val="1155CC"/>
            <w:u w:val="single"/>
          </w:rPr>
          <w:t>00:14:11 – 00:14:58</w:t>
        </w:r>
      </w:hyperlink>
    </w:p>
    <w:p>
      <w:pPr>
        <w:bidi w:val="1"/>
        <w:jc w:val="right"/>
      </w:pPr>
      <w:r>
        <w:rPr>
          <w:rFonts w:ascii="Arial" w:hAnsi="Arial"/>
          <w:sz w:val="24"/>
          <w:rtl w:val="1"/>
        </w:rPr>
        <w:t>يُعرف عادةً برهاب الإسلام. لذا، لا تكمن أهمية هذا التطور في مجرد تصوير الإسلام بصورة سلبية في بعض الأحيان، بل في التداعيات المعرفية لهذا التصوير. فعندما تُفسَّر أعمال عنف معينة يرتكبها المسلمون بشكل متكرر على أنها تعبير عن موقف الإسلام من العنف، يصبح التمييز بين الإسلام كتقليد معياري وخطابي، والمسلمين كمجتمعات ذات سياق تاريخي، وفاعلين محددين يستحضرون المصطلحات الإسلامية لأغراض سياسية، غير واضح [صياغة المصدر غير مؤكدة؛ تحتاج إلى مراجعة.] . عندئذٍ، يُفصل العنف عن سياقاته السياسية والتاريخية والاجتماعية الخاصة</w:t>
      </w:r>
    </w:p>
    <w:p>
      <w:pPr>
        <w:keepNext/>
      </w:pPr>
      <w:hyperlink r:id="rId29">
        <w:r>
          <w:rPr>
            <w:color w:val="1155CC"/>
            <w:u w:val="single"/>
          </w:rPr>
          <w:t>00:14:58 – 00:15:38</w:t>
        </w:r>
      </w:hyperlink>
    </w:p>
    <w:p>
      <w:pPr>
        <w:bidi w:val="1"/>
        <w:jc w:val="right"/>
      </w:pPr>
      <w:r>
        <w:rPr>
          <w:rFonts w:ascii="Arial" w:hAnsi="Arial"/>
          <w:sz w:val="24"/>
          <w:rtl w:val="1"/>
        </w:rPr>
        <w:t>، ويُدمج في صورة عامة للإسلام نفسه. لذا، يجب أن يكون هذا التصوير غير واضح. [صياغة المصدر غير مؤكدة؛ تحتاج إلى مراجعة.] ولهذا النهج الاختزالي عواقبه، لأنه لا يُنتج صورة غير دقيقة عن الإسلام فحسب، بل يُمكنه أيضًا أن يُشكِّل الوعي الذي يُعرف الإسلام ويُفسَّر من خلاله لاحقًا. في هذه الورقة، استخدمتُ مفهوم البروفيسور وائل حلاق [صياغة المصدر غير مؤكدة؛ تحتاج إلى مراجعة.] عن الاضطراب النفسي المعرفي لتوفير منظور نظري مثمر. يُصيغ حلاق هذه النقطة على النحو التالي: [صياغة المصدر غير مؤكدة؛ تحتاج إلى مراجعة.]</w:t>
      </w:r>
    </w:p>
    <w:p>
      <w:pPr>
        <w:keepNext/>
      </w:pPr>
      <w:hyperlink r:id="rId30">
        <w:r>
          <w:rPr>
            <w:color w:val="1155CC"/>
            <w:u w:val="single"/>
          </w:rPr>
          <w:t>00:15:38 – 00:16:18</w:t>
        </w:r>
      </w:hyperlink>
    </w:p>
    <w:p>
      <w:pPr>
        <w:bidi w:val="1"/>
        <w:jc w:val="right"/>
      </w:pPr>
      <w:r>
        <w:rPr>
          <w:rFonts w:ascii="Arial" w:hAnsi="Arial"/>
          <w:sz w:val="24"/>
          <w:rtl w:val="1"/>
        </w:rPr>
        <w:t>علاقة مختلة بين الذات والواقع، حيث تصبح الميول النفسية والبنى المعرفية غير واضحة. [صياغة المصدر غير مؤكدة؛ تحتاج إلى مراجعة.] وبالتالي، لا تكمن المشكلة في مجرد نقص المعلومات أو سوء فهم معزول، بل في أن الواقع يُواجه من خلال [صياغة المصدر غير مؤكدة؛ تحتاج إلى مراجعة.] بنى مفاهيمية وعاطفية تُنظّمه بطريقة ذات مغزى. لذا، يمكن دراسة الإسلاموفوبيا بشكل متسق ليس فقط كتحيز أو خوف غير منطقي، بل كحالة نفسية معرفية يُعزز فيها العاطفة والمعرفة بعضهما بعضًا.</w:t>
      </w:r>
    </w:p>
    <w:p>
      <w:pPr>
        <w:keepNext/>
      </w:pPr>
      <w:hyperlink r:id="rId31">
        <w:r>
          <w:rPr>
            <w:color w:val="1155CC"/>
            <w:u w:val="single"/>
          </w:rPr>
          <w:t>00:16:19 – 00:17:05</w:t>
        </w:r>
      </w:hyperlink>
    </w:p>
    <w:p>
      <w:pPr>
        <w:bidi w:val="1"/>
        <w:jc w:val="right"/>
      </w:pPr>
      <w:r>
        <w:rPr>
          <w:rFonts w:ascii="Arial" w:hAnsi="Arial"/>
          <w:sz w:val="24"/>
          <w:rtl w:val="1"/>
        </w:rPr>
        <w:t>فالخوف يُولّد الشك، والشك يُولّد الإدراك ، والإدراك يُحدد بشكل انتقائي ما يُعتبر معرفة ذات صلة. لذلك، اعتمدتُ هنا على مفهوم طلال أسد للإسلام كتقليد خطابي، بدلاً من التعامل معه كهدف أيديولوجي ثابت. وقد وجّه أسد اهتمامًا مباشرًا إلى الطرق التي يُفسّر بها القرآن والمصادر النبوية باستمرار من خلال ممارسات تاريخية، ومنطق علمي، وأشكال أخلاقية ، ومؤسسات اجتماعية. لذا، ضمن هذا الإطار المنهجي، اكتسب فكر سعيد النورسي أهمية خاصة . لا ينبغي تقديم النورسي ببساطة كمفكر مسلم معتدل أو مسالم،</w:t>
      </w:r>
    </w:p>
    <w:p>
      <w:pPr>
        <w:keepNext/>
      </w:pPr>
      <w:hyperlink r:id="rId32">
        <w:r>
          <w:rPr>
            <w:color w:val="1155CC"/>
            <w:u w:val="single"/>
          </w:rPr>
          <w:t>00:17:05 – 00:17:50</w:t>
        </w:r>
      </w:hyperlink>
    </w:p>
    <w:p>
      <w:pPr>
        <w:bidi w:val="1"/>
        <w:jc w:val="right"/>
      </w:pPr>
      <w:r>
        <w:rPr>
          <w:rFonts w:ascii="Arial" w:hAnsi="Arial"/>
          <w:sz w:val="24"/>
          <w:rtl w:val="1"/>
        </w:rPr>
        <w:t>تُقدّم كتاباته صورة مناقضة لصورة الإسلام العنيف. فمثل هذا النهج من شأنه أن يُعيد إنتاج البنية المعرفية نفسها قيد [صياغة المصدر غير مؤكدة؛ تحتاج إلى مراجعة.] الدراسة. يُشكّل الإسلام أولًا من خلال مفهوم العنف، ثم يُصحّح لاحقًا باختيار ممثل مسلم مسالم. بدلًا من ذلك، ينبغي دراسة فكر بديع الزمان وفقًا لمفاهيمه الخاصة، باعتباره استجابة إسلامية نابعة من الداخل للعدوان والظلم والاستفزاز والصراع الاجتماعي. يكتسب مفهوم النورسي عن "مسبت الحركة" أهمية خاصة في هذا الصدد، لأن العمل الإيجابي يُمثّل تصورًا للفاعلية الدينية، حيث يُترجم الإيمان إلى</w:t>
      </w:r>
    </w:p>
    <w:p>
      <w:pPr>
        <w:keepNext/>
      </w:pPr>
      <w:hyperlink r:id="rId33">
        <w:r>
          <w:rPr>
            <w:color w:val="1155CC"/>
            <w:u w:val="single"/>
          </w:rPr>
          <w:t>00:17:50 – 00:18:32</w:t>
        </w:r>
      </w:hyperlink>
    </w:p>
    <w:p>
      <w:pPr>
        <w:bidi w:val="1"/>
        <w:jc w:val="right"/>
      </w:pPr>
      <w:r>
        <w:rPr>
          <w:rFonts w:ascii="Arial" w:hAnsi="Arial"/>
          <w:sz w:val="24"/>
          <w:rtl w:val="1"/>
        </w:rPr>
        <w:t>مشاركة اجتماعية بنّاءة من خلال المعرفة والسلوك القويم والصبر والتعليم والخدمة والمسؤولية الأخلاقية . لا تكمن أهميته في رفض العنف فحسب، بل الأهم من ذلك، أنه يُحدّد ما ينبغي أن يحلّ محلّ الشكل الهدّام للعمل. لذا، فإن العمل الإيجابي لا يُعادل السلبية أو الانسحاب أو اللامبالاة السياسية. بل يُشكّل شكلاً فاعلاً من أشكال العمل الديني، يُمكن من خلاله مواجهة الظلم والعداء دون السماح للكراهية أو الانتقام أو المواجهة بتحديد طبيعة الرد. هذا البُعد من فكر بديع الزمان وثيق الصلة بمشكلة</w:t>
      </w:r>
    </w:p>
    <w:p>
      <w:pPr>
        <w:keepNext/>
      </w:pPr>
      <w:hyperlink r:id="rId34">
        <w:r>
          <w:rPr>
            <w:color w:val="1155CC"/>
            <w:u w:val="single"/>
          </w:rPr>
          <w:t>00:18:32 – 00:19:17</w:t>
        </w:r>
      </w:hyperlink>
    </w:p>
    <w:p>
      <w:pPr>
        <w:bidi w:val="1"/>
        <w:jc w:val="right"/>
      </w:pPr>
      <w:r>
        <w:rPr>
          <w:rFonts w:ascii="Arial" w:hAnsi="Arial"/>
          <w:sz w:val="24"/>
          <w:rtl w:val="1"/>
        </w:rPr>
        <w:t>الإسلاموفوبيا، لأنه يُقدّم طريقةً للتفكير في المقاومة دون اللجوء إلى الانتقام. فإذا كانت الإسلاموفوبيا تعمل من خلال بنية عاطفية ومعرفية قائمة على الخوف والعداء، فإن الرد الذي تحكمه الكراهية يكون... والعداء المتبادل يُنذر بخطر إعادة إنتاج المنطق العدائي نفسه. لذا، يُحدد مفهوم "مِسْبَت حَارْكْت" عند النورسي، على النقيض من ذلك، دور المسلمين في المقاومة البنّاءة، والتعليم بدلًا من الجهل، والإقناع بدلًا من الإكراه، والقدوة الأخلاقية بدلًا من الانتقام، والخدمات بدلًا من التدمير، والتضامن الاجتماعي بدلًا من العزلة العدائية.</w:t>
      </w:r>
    </w:p>
    <w:p>
      <w:pPr>
        <w:keepNext/>
      </w:pPr>
      <w:hyperlink r:id="rId35">
        <w:r>
          <w:rPr>
            <w:color w:val="1155CC"/>
            <w:u w:val="single"/>
          </w:rPr>
          <w:t>00:19:18 – 00:20:00</w:t>
        </w:r>
      </w:hyperlink>
    </w:p>
    <w:p>
      <w:pPr>
        <w:bidi w:val="1"/>
        <w:jc w:val="right"/>
      </w:pPr>
      <w:r>
        <w:rPr>
          <w:rFonts w:ascii="Arial" w:hAnsi="Arial"/>
          <w:sz w:val="24"/>
          <w:rtl w:val="1"/>
        </w:rPr>
        <w:t>وبهذا المعنى، لا يدعو "مِسْبَت حَارْكْت" المسلمين إلى الاستسلام للظلم، بل يدعوهم إلى مقاومته دون أن يكونوا سببًا فيه بأفعالهم. وهذا يُتيح أيضًا وضع المفهوم خارج ثنائية الإسلاموية-الصوفية المألوفة التي تُفسَّر من خلالها أحيانًا الفكر السياسي والاجتماعي للإسلام. ففي إطار هذه الثنائية، يُصوَّر التصوف غالبًا على أنه الوجه الروحي السلمي غير السياسي للإسلام، بينما تُصوَّر الإسلاموية على أنها نظيرها السياسي والأيديولوجي والعنيف المحتمل، وقد يُخفي هذا التمييز</w:t>
      </w:r>
    </w:p>
    <w:p>
      <w:pPr>
        <w:keepNext/>
      </w:pPr>
      <w:hyperlink r:id="rId36">
        <w:r>
          <w:rPr>
            <w:color w:val="1155CC"/>
            <w:u w:val="single"/>
          </w:rPr>
          <w:t>00:20:00 – 00:20:41</w:t>
        </w:r>
      </w:hyperlink>
    </w:p>
    <w:p>
      <w:pPr>
        <w:bidi w:val="1"/>
        <w:jc w:val="right"/>
      </w:pPr>
      <w:r>
        <w:rPr>
          <w:rFonts w:ascii="Arial" w:hAnsi="Arial"/>
          <w:sz w:val="24"/>
          <w:rtl w:val="1"/>
        </w:rPr>
        <w:t>المفكرين المسلمين الذين يجمع فكرهم بين المسؤولية الاجتماعية والروحية والأخلاقية والإصلاحية، ومقاومة الظلم. يُعقّد مفهوم "مِصْبَةُ حَارِكَت" لسعيد النورسي هذه الثنائية، إذ يُبيّن كيف يُمكن للتكوين الروحي والمشاركة الاجتماعية أن يتعايشا ضمن إطار أخلاقي إسلامي واحد. لذا، تتجاوز أهمية نموذج النورسي مسألة قدرة المسلمين على الاستجابة السلمية للإسلاموفوبيا، إذ تكمن أهميته الأعمق في إمكانية استعادة دور الإسلام الفاعل من</w:t>
      </w:r>
    </w:p>
    <w:p>
      <w:pPr>
        <w:keepNext/>
      </w:pPr>
      <w:hyperlink r:id="rId37">
        <w:r>
          <w:rPr>
            <w:color w:val="1155CC"/>
            <w:u w:val="single"/>
          </w:rPr>
          <w:t>00:20:41 – 00:21:25</w:t>
        </w:r>
      </w:hyperlink>
    </w:p>
    <w:p>
      <w:pPr>
        <w:bidi w:val="1"/>
        <w:jc w:val="right"/>
      </w:pPr>
      <w:r>
        <w:rPr>
          <w:rFonts w:ascii="Arial" w:hAnsi="Arial"/>
          <w:sz w:val="24"/>
          <w:rtl w:val="1"/>
        </w:rPr>
        <w:t>البنى المعرفية التي تُصوّر الإسلام خارجيًا [غير واضح]. إذا أمكن فهم الإسلاموفوبيا كحالة نفسية معرفية يتعزز فيها الخوف والمعرفة، فإن "مِصْبَةُ حَارِكَت" لسعيد النورسي تُقدّم مفردات أخلاقية راسخة داخليًا، تُمكّن المسلمين من الاستجابة للعداء دون قبول التصنيفات المفروضة عليهم. يُحوّل فكره النقاش من ثنائية الإسلام العنيف والإسلام السلمي إلى بحث معمق في كيفية توليد التقاليد الإسلامية نفسها استجابات أخلاقية للعنف والظلم والصراع والتحوّل.</w:t>
      </w:r>
    </w:p>
    <w:p>
      <w:pPr>
        <w:keepNext/>
      </w:pPr>
      <w:hyperlink r:id="rId38">
        <w:r>
          <w:rPr>
            <w:color w:val="1155CC"/>
            <w:u w:val="single"/>
          </w:rPr>
          <w:t>00:21:26 – 00:22:09</w:t>
        </w:r>
      </w:hyperlink>
    </w:p>
    <w:p>
      <w:pPr>
        <w:bidi w:val="1"/>
        <w:jc w:val="right"/>
      </w:pPr>
      <w:r>
        <w:rPr>
          <w:rFonts w:ascii="Arial" w:hAnsi="Arial"/>
          <w:sz w:val="24"/>
          <w:rtl w:val="1"/>
        </w:rPr>
        <w:t>كم من الوقت الآن؟ حسنًا، سأكتفي ببعض النقاط وأنتقل إلى الخاتمة. إذن، يتعلق الأمر بأصل الكلمة وباقي تفاصيلها، أي بنسب كلمة "مسبت حركة"، لذا سأصل إلى الخلاصة. لقد أصبحت العلاقة بين الإسلام والعنف من أهم المجالات التي يُفسَّر الإسلام من خلالها في الخطابات العامة والفكرية. وقد ساهم الربط المستمر بين الإسلام والإرهاب والتطرف والعنف في خلق بيئة معرفية أوسع تُقرأ فيها أفعال وحركات ومشاريع سياسية معينة على أنها تجلٍّ لنزعة إسلامية جوهرية تجاه العنف.</w:t>
      </w:r>
    </w:p>
    <w:p>
      <w:pPr>
        <w:keepNext/>
      </w:pPr>
      <w:hyperlink r:id="rId39">
        <w:r>
          <w:rPr>
            <w:color w:val="1155CC"/>
            <w:u w:val="single"/>
          </w:rPr>
          <w:t>00:22:09 – 00:22:53</w:t>
        </w:r>
      </w:hyperlink>
    </w:p>
    <w:p>
      <w:pPr>
        <w:bidi w:val="1"/>
        <w:jc w:val="right"/>
      </w:pPr>
      <w:r>
        <w:rPr>
          <w:rFonts w:ascii="Arial" w:hAnsi="Arial"/>
          <w:sz w:val="24"/>
          <w:rtl w:val="1"/>
        </w:rPr>
        <w:t>وبالتالي، لا تنتهي المشكلة بوجود صورة سلبية عن الإسلام، بل تتعلق بشكل أساسي بالبنية المفاهيمية والعاطفية التي [صياغة المصدر غير مؤكدة؛ تحتاج إلى مراجعة.] يُفهم الإسلام من خلالها في المقام الأول. فعندما يسبق الخوف والشك [صياغة المصدر غير مؤكدة؛ تحتاج إلى مراجعة.] التفسير، يمكن دمج أحداث معينة بشكل انتقائي في سردية موجودة مسبقًا، بينما تبقى تعددية الخطاب وتعقيد [صياغة المصدر غير مؤكدة؛ تحتاج إلى مراجعة.] التراث الفكري الإسلامي الداخلي [صياغة المصدر غير مؤكدة؛ تحتاج إلى مراجعة.] غامضة. [صياغة المصدر غير مؤكدة؛ تحتاج إلى مراجعة.] لذا، يُقدِّم مفهوم الاضطراب النفسي المعرفي طريقة مهمة لفهم هذه العملية.</w:t>
      </w:r>
    </w:p>
    <w:p>
      <w:pPr>
        <w:keepNext/>
      </w:pPr>
      <w:hyperlink r:id="rId40">
        <w:r>
          <w:rPr>
            <w:color w:val="1155CC"/>
            <w:u w:val="single"/>
          </w:rPr>
          <w:t>00:22:53 – 00:23:33</w:t>
        </w:r>
      </w:hyperlink>
    </w:p>
    <w:p>
      <w:pPr>
        <w:bidi w:val="1"/>
        <w:jc w:val="right"/>
      </w:pPr>
      <w:r>
        <w:rPr>
          <w:rFonts w:ascii="Arial" w:hAnsi="Arial"/>
          <w:sz w:val="24"/>
          <w:rtl w:val="1"/>
        </w:rPr>
        <w:t>لذا، ضمن هذا العرض المنهجي، أحاول شرح مفهوم سعيد النورسي عن " المُسبَّت الحركي"، أي النورسي الذي لا يُختزل دوره إلى مجرد مسلم مسالم اختير لتصحيح صورة الإسلام العنيف. فمثل هذا النهج سيبقى حبيس البنية المعرفية نفسها التي تُنتج المشكلة في المقام الأول. آمل أن يكون وقتكم قد استفدتم، شكرًا جزيلًا لكم. حسنًا، شكرًا جزيلًا لك، أستاذ منظور دار. كيف يُنطق اسمك بشكل صحيح؟ شكرًا لك. نعم، لقد كانت محاضرة قيّمة حول "المُسبَّت الحركي" وكيف ربطتَ ذلك بمعالجة الإسلاموفوبيا.</w:t>
      </w:r>
    </w:p>
    <w:p>
      <w:pPr>
        <w:keepNext/>
      </w:pPr>
      <w:hyperlink r:id="rId41">
        <w:r>
          <w:rPr>
            <w:color w:val="1155CC"/>
            <w:u w:val="single"/>
          </w:rPr>
          <w:t>00:23:33 – 00:24:03</w:t>
        </w:r>
      </w:hyperlink>
    </w:p>
    <w:p>
      <w:pPr>
        <w:bidi w:val="1"/>
        <w:jc w:val="right"/>
      </w:pPr>
      <w:r>
        <w:rPr>
          <w:rFonts w:ascii="Arial" w:hAnsi="Arial"/>
          <w:sz w:val="24"/>
          <w:rtl w:val="1"/>
        </w:rPr>
        <w:t>لديّ ملاحظة سريعة، لكننا سنناقشها لاحقًا في المحاضرة، فقط لإثارة النقاش. لا أفضّل استخدام مصطلح "الإسلاموفوبيا". سأغيرها إلى كراهية مصطنعة أو مفتعلة. أجل. أجل. حسنًا، المتحدثة التالية هي الدكتورة مايدلوتون نيسا. عذرًا على نطق اسمك. حسنًا،</w:t>
      </w:r>
    </w:p>
    <w:p>
      <w:pPr>
        <w:keepNext/>
      </w:pPr>
      <w:hyperlink r:id="rId42">
        <w:r>
          <w:rPr>
            <w:color w:val="1155CC"/>
            <w:u w:val="single"/>
          </w:rPr>
          <w:t>00:25:19 – 00:26:03</w:t>
        </w:r>
      </w:hyperlink>
    </w:p>
    <w:p>
      <w:pPr>
        <w:bidi w:val="1"/>
        <w:jc w:val="right"/>
      </w:pPr>
      <w:r>
        <w:rPr>
          <w:rFonts w:ascii="Arial" w:hAnsi="Arial"/>
          <w:sz w:val="24"/>
          <w:rtl w:val="1"/>
        </w:rPr>
        <w:t>شكرًا لكِ. مِنْ هَذِهِ الْقَرْيَةِ الظَّالِمِ أَهْلُهَا وَاجْعَلْ لَنَا مِنْ لَدُنْكَ وَلِيًّا وَاجْعَلْ لَنَا مِنْ لَدُنْكَ نَصِيرًا أيها الضيوف والمشاركون الكرام، أيها الرئيس والمتحدث المحترم، سيداتي وسادتي، سأقدم الآن موضوعي، الأزمة العالمية واللاجئون،</w:t>
      </w:r>
    </w:p>
    <w:p>
      <w:pPr>
        <w:keepNext/>
      </w:pPr>
      <w:hyperlink r:id="rId43">
        <w:r>
          <w:rPr>
            <w:color w:val="1155CC"/>
            <w:u w:val="single"/>
          </w:rPr>
          <w:t>00:26:03 – 00:26:48</w:t>
        </w:r>
      </w:hyperlink>
    </w:p>
    <w:p>
      <w:pPr>
        <w:bidi w:val="1"/>
        <w:jc w:val="right"/>
      </w:pPr>
      <w:r>
        <w:rPr>
          <w:rFonts w:ascii="Arial" w:hAnsi="Arial"/>
          <w:sz w:val="24"/>
          <w:rtl w:val="1"/>
        </w:rPr>
        <w:t>وأهمية فكر سعيد النورسي للسياسة الإنسانية في تركيا. مقدمة، شهد القرن الحادي والعشرون صراعات مسلحة واسعة النطاق، وعدم استقرار سياسي، وفقر، وتغير مناخي، وانتهاكات لحقوق الإنسان، وكلها عوامل أدت إلى زيادة النزوح القسري. منذ بدء الحرب السورية في عام 2011، أصبحت تركيا أكبر دولة مضيفة للاجئين السوريين، وواحدة من الدول التي تضم أكبر عدد من اللاجئين وأعلى عدد من المستفيدين من الحماية الدولية. وقد تطورت سياستها من الاستقبال الطارئ إلى الهجرة والإدارة والاندماج</w:t>
      </w:r>
    </w:p>
    <w:p>
      <w:pPr>
        <w:keepNext/>
      </w:pPr>
      <w:hyperlink r:id="rId44">
        <w:r>
          <w:rPr>
            <w:color w:val="1155CC"/>
            <w:u w:val="single"/>
          </w:rPr>
          <w:t>00:26:48 – 00:27:30</w:t>
        </w:r>
      </w:hyperlink>
    </w:p>
    <w:p>
      <w:pPr>
        <w:bidi w:val="1"/>
        <w:jc w:val="right"/>
      </w:pPr>
      <w:r>
        <w:rPr>
          <w:rFonts w:ascii="Arial" w:hAnsi="Arial"/>
          <w:sz w:val="24"/>
          <w:rtl w:val="1"/>
        </w:rPr>
        <w:t>والعودة الطوعية. إن سياسات اللجوء التي تركز بشكل مفرط على الأمن تُخاطر بتصوير اللاجئين كأدوات لمراقبة الحدود وإدارة الهجرة. لذا، ثمة حاجة إلى نهج يضع السلامة والحقوق والاحتياجات والكرامة الإنسانية في صميم السياسة. فالنزوح ليس مجرد مسألة حركة سكانية، بل يثير تساؤلات أعمق حول كيفية معاملة الناس وحمايتهم واستعادة كرامتهم. تركز الدراسات حول اللاجئين في تركيا عمومًا على حوكمة اللاجئين، وسياسة الدولة،</w:t>
      </w:r>
    </w:p>
    <w:p>
      <w:pPr>
        <w:keepNext/>
      </w:pPr>
      <w:hyperlink r:id="rId45">
        <w:r>
          <w:rPr>
            <w:color w:val="1155CC"/>
            <w:u w:val="single"/>
          </w:rPr>
          <w:t>00:27:30 – 00:28:16</w:t>
        </w:r>
      </w:hyperlink>
    </w:p>
    <w:p>
      <w:pPr>
        <w:bidi w:val="1"/>
        <w:jc w:val="right"/>
      </w:pPr>
      <w:r>
        <w:rPr>
          <w:rFonts w:ascii="Arial" w:hAnsi="Arial"/>
          <w:sz w:val="24"/>
          <w:rtl w:val="1"/>
        </w:rPr>
        <w:t>والقانون الدولي، والدبلوماسية، والعلاقات الدولية [صياغة المصدر غير مؤكدة؛ تحتاج إلى مراجعة.] . [صياغة المصدر غير مؤكدة؛ تحتاج إلى مراجعة.] في حين أن الدراسات التي تربط قضية اللاجئين بالفكر الإسلامي، ولا سيما فكر السيد النورسي ورسائل النور، لا تزال محدودة. تُبرز العديد من الدراسات أهمية التضامن، وكرم الضيافة، [صياغة المصدر غير مؤكدة؛ تحتاج إلى مراجعة.] والحماية المؤقتة، وعدم الإعادة القسرية، [صياغة المصدر غير مؤكدة؛ تحتاج إلى مراجعة.] والاندماج الاجتماعي في سياسة اللجوء التركية. مع ذلك، لا تزال الأبحاث التي تستخدم مبادئ الأخلاق الإسلامية [صياغة المصدر غير مؤكدة؛ تحتاج إلى مراجعة.] كأساس معياري لتعزيز هذه السياسات الإنسانية قليلة. توجد فجوة بحثية تتمثل في عدم دمج</w:t>
      </w:r>
    </w:p>
    <w:p>
      <w:pPr>
        <w:keepNext/>
      </w:pPr>
      <w:hyperlink r:id="rId46">
        <w:r>
          <w:rPr>
            <w:color w:val="1155CC"/>
            <w:u w:val="single"/>
          </w:rPr>
          <w:t>00:28:16 – 00:29:00</w:t>
        </w:r>
      </w:hyperlink>
    </w:p>
    <w:p>
      <w:pPr>
        <w:bidi w:val="1"/>
        <w:jc w:val="right"/>
      </w:pPr>
      <w:r>
        <w:rPr>
          <w:rFonts w:ascii="Arial" w:hAnsi="Arial"/>
          <w:sz w:val="24"/>
          <w:rtl w:val="1"/>
        </w:rPr>
        <w:t>الخطاب الأخلاقي لسعيد النورسي مع الدراسات المتعلقة بسياسة اللاجئين في تركيا. لذا، تهدف هذه الدراسة إلى تطوير نموذج لسياسة إنسانية إسلامية للاجئين، مستندة إلى رسائل النور، مع التركيز على مبادئ الرحمة، والأخوة، والإنسانية، والعدل، والحركة الإيجابية (الحركة المثمرة) كأساس معياري للسياسة الإنسانية. وتطرح الدراسة الأسئلة التالية: ما هو نقد النورسي للاستقطاب الاجتماعي في تركيا؟ كيف تُؤثر أفكار سعيد النورسي في رسائل النور، فيما يتعلق بالرحمة، والأخوة، والإنسانية، والعدل، والحركة المثمرة، على رؤيته للقضايا الإنسانية واللاجئين؟ ما هي [صياغة المصدر غير مؤكدة؛ تحتاج إلى مراجعة.]</w:t>
      </w:r>
    </w:p>
    <w:p>
      <w:pPr>
        <w:keepNext/>
      </w:pPr>
      <w:hyperlink r:id="rId47">
        <w:r>
          <w:rPr>
            <w:color w:val="1155CC"/>
            <w:u w:val="single"/>
          </w:rPr>
          <w:t>00:29:00 – 00:29:40</w:t>
        </w:r>
      </w:hyperlink>
    </w:p>
    <w:p>
      <w:pPr>
        <w:bidi w:val="1"/>
        <w:jc w:val="right"/>
      </w:pPr>
      <w:r>
        <w:rPr>
          <w:rFonts w:ascii="Arial" w:hAnsi="Arial"/>
          <w:sz w:val="24"/>
          <w:rtl w:val="1"/>
        </w:rPr>
        <w:t>توصيات السياسة التركية بشأن اللاجئين، استنادًا إلى منهج سعيد النورسي الفكري؟ يُصنف هذا البحث ضمن الدراسات النوعية. المصدر الرئيسي هو كتاب "رسائل النور" لسعيد النورسي، وتحديدًا "الكلمات" و"الكتب" و"اللامات" و "الشعائر ". وقد اعتمد البحث على جمع البيانات والتوثيق ومراجعة الأدبيات، بالإضافة إلى تقنيات تحليل البيانات وتحليل المحتوى والتحليل التأويلي. [صياغة المصدر غير مؤكدة؛ تحتاج إلى مراجعة.] ويستخدم البحث منهجًا تأويليًا سياقيًا. شاهدوا [صياغة المصدر غير مؤكدة؛ تحتاج إلى مراجعة.] نقد النورسي للاستقطاب الاجتماعي في [صياغة المصدر غير مؤكدة؛ تحتاج إلى مراجعة.] تركيا. إن موقع تركيا الجغرافي كجسر بين آسيا وأوروبا جعلها دولة محورية في التعامل مع تدفق اللاجئين، لا سيما</w:t>
      </w:r>
    </w:p>
    <w:p>
      <w:pPr>
        <w:keepNext/>
      </w:pPr>
      <w:hyperlink r:id="rId48">
        <w:r>
          <w:rPr>
            <w:color w:val="1155CC"/>
            <w:u w:val="single"/>
          </w:rPr>
          <w:t>00:29:40 – 00:30:24</w:t>
        </w:r>
      </w:hyperlink>
    </w:p>
    <w:p>
      <w:pPr>
        <w:bidi w:val="1"/>
        <w:jc w:val="right"/>
      </w:pPr>
      <w:r>
        <w:rPr>
          <w:rFonts w:ascii="Arial" w:hAnsi="Arial"/>
          <w:sz w:val="24"/>
          <w:rtl w:val="1"/>
        </w:rPr>
        <w:t>من سوريا وأفغانستان ومناطق النزاع الأخرى. في بداية الأزمة السورية، استندت السياسة التركية بشكل كبير إلى الخطاب الديني للأنصار والمهاجرين، الذي يؤكد على التضامن وقبول اللاجئين. إلا أن الضغط الاقتصادي المتزايد على الخدمة العامة والمصالح السياسية دفع لاحقًا إلى التحول نحو نهج أمني وضبط الهجرة. [صياغة المصدر غير مؤكدة؛ تحتاج إلى مراجعة.] مفهوم [منفي ملييت؟]، أو القومية السلبية، القومية الصلبة [المصطلحات المتبقية غير واضحة]، عند النورسي تُقدّم أفكار سعيد النورسي نقدًا للقومية التي تُشكّل الهوية من خلال العرق أو</w:t>
      </w:r>
    </w:p>
    <w:p>
      <w:pPr>
        <w:keepNext/>
      </w:pPr>
      <w:hyperlink r:id="rId49">
        <w:r>
          <w:rPr>
            <w:color w:val="1155CC"/>
            <w:u w:val="single"/>
          </w:rPr>
          <w:t>00:30:24 – 00:31:07</w:t>
        </w:r>
      </w:hyperlink>
    </w:p>
    <w:p>
      <w:pPr>
        <w:bidi w:val="1"/>
        <w:jc w:val="right"/>
      </w:pPr>
      <w:r>
        <w:rPr>
          <w:rFonts w:ascii="Arial" w:hAnsi="Arial"/>
          <w:sz w:val="24"/>
          <w:rtl w:val="1"/>
        </w:rPr>
        <w:t>الإثنية أو تفوّق الجماعة. وتؤكد أفكاره حول العدالة المطلقة على ضرورة عدم التضحية بالحقوق الفردية من أجل مصالح الأغلبية. ويُقدّم فكر النورسي نقلة نوعية في النظرة إلى اللاجئين، من اعتبارهم عبئًا أو عبئًا إلى اعتبارهم جزءًا من المجتمع الإنساني، [صياغة المصدر غير مؤكدة؛ تحتاج إلى مراجعة.] يجب معاملتهم وفقًا لكرامة الإنسان، مع ضمان حصولهم على فرص عمل وتعليم ورعاية صحية وحماية قانونية واندماج اجتماعي مشروع. ونتيجةً لذلك، تحوّلت سياسة تركيا تجاه اللاجئين من نهج خيري إلى</w:t>
      </w:r>
    </w:p>
    <w:p>
      <w:pPr>
        <w:keepNext/>
      </w:pPr>
      <w:hyperlink r:id="rId50">
        <w:r>
          <w:rPr>
            <w:color w:val="1155CC"/>
            <w:u w:val="single"/>
          </w:rPr>
          <w:t>00:31:07 – 00:31:52</w:t>
        </w:r>
      </w:hyperlink>
    </w:p>
    <w:p>
      <w:pPr>
        <w:bidi w:val="1"/>
        <w:jc w:val="right"/>
      </w:pPr>
      <w:r>
        <w:rPr>
          <w:rFonts w:ascii="Arial" w:hAnsi="Arial"/>
          <w:sz w:val="24"/>
          <w:rtl w:val="1"/>
        </w:rPr>
        <w:t>سياسة إنسانية قائمة على الحقوق. النتائج والمناقشات: اللاجئون ومفهوم سعيد النورسي للإنسانية : 1. الرحمة كأخلاق الضيافة، 2. الأخوة كتماسك اجتماعي، 3. الإخلاص كمبدأ أخلاقي للخدمة العامة ، 4. العدالة المطلقة كحكم للاجئين قائم على الحقوق. ٥. كرامة الإنسان ككرامة إنسانية: توصيات السياسة التركية بشأن اللاجئين بناءً على [فكر سعيد النورسي؟]: تعزيز التعليم العام والاندماج الاجتماعي ، تطبيق سياسة قائمة على الكرامة، تعزيز مكانة تركيا كمركز</w:t>
      </w:r>
    </w:p>
    <w:p>
      <w:pPr>
        <w:keepNext/>
      </w:pPr>
      <w:hyperlink r:id="rId51">
        <w:r>
          <w:rPr>
            <w:color w:val="1155CC"/>
            <w:u w:val="single"/>
          </w:rPr>
          <w:t>00:31:52 – 00:32:32</w:t>
        </w:r>
      </w:hyperlink>
    </w:p>
    <w:p>
      <w:pPr>
        <w:bidi w:val="1"/>
        <w:jc w:val="right"/>
      </w:pPr>
      <w:r>
        <w:rPr>
          <w:rFonts w:ascii="Arial" w:hAnsi="Arial"/>
          <w:sz w:val="24"/>
          <w:rtl w:val="1"/>
        </w:rPr>
        <w:t>للعالمية. الخلاصة : رسائل النور ذات صلة وثيقة بمعالجة أزمة اللاجئين كجزء من الأزمة الإنسانية العالمية. يؤكد فكر النورسي على الرحمة، والخوف، والإخلاص، والعدل، واحترام كرامة الإنسان، انطلاقًا من الإيمان بالتوحيد. وينبع هذا من إطار الإنسانية القرآنية الذي يعتبر حماية واحترام الآخرين مسؤولية أخلاقية وروحية. لا يمكن معالجة شؤون اللاجئين من خلال</w:t>
      </w:r>
    </w:p>
    <w:p>
      <w:pPr>
        <w:keepNext/>
      </w:pPr>
      <w:hyperlink r:id="rId52">
        <w:r>
          <w:rPr>
            <w:color w:val="1155CC"/>
            <w:u w:val="single"/>
          </w:rPr>
          <w:t>00:32:32 – 00:33:14</w:t>
        </w:r>
      </w:hyperlink>
    </w:p>
    <w:p>
      <w:pPr>
        <w:bidi w:val="1"/>
        <w:jc w:val="right"/>
      </w:pPr>
      <w:r>
        <w:rPr>
          <w:rFonts w:ascii="Arial" w:hAnsi="Arial"/>
          <w:sz w:val="24"/>
          <w:rtl w:val="1"/>
        </w:rPr>
        <w:t>المقاربات السياسية والقانونية والاقتصادية والأمنية فقط، بل تتطلب أساسًا من الأخلاق والتضامن والتعاطف واحترام حقوق الإنسان. ترتبط قيم رسائل النور ارتباطًا وثيقًا بسياسات تركيا تجاه اللاجئين، بما في ذلك سياسة الباب المفتوح ونظام الحماية المؤقتة، على الرغم من أن تطبيقها يواجه تحديات أمنية و[اقتصادية؟] وسياسية. يمكن أن تُشكّل أفكار سعيد النورسي أساسًا أخلاقيًا لسياسات اللاجئين، سياسات أكثر شمولًا وعدلًا وإنسانية واستدامة. تُقدّم القيمة العالمية لرسائل النور نموذجًا بديلًا لإدارة شؤون اللاجئين عالميًا</w:t>
      </w:r>
    </w:p>
    <w:p>
      <w:pPr>
        <w:keepNext/>
      </w:pPr>
      <w:hyperlink r:id="rId53">
        <w:r>
          <w:rPr>
            <w:color w:val="1155CC"/>
            <w:u w:val="single"/>
          </w:rPr>
          <w:t>00:33:14 – 00:33:53</w:t>
        </w:r>
      </w:hyperlink>
    </w:p>
    <w:p>
      <w:pPr>
        <w:bidi w:val="1"/>
        <w:jc w:val="right"/>
      </w:pPr>
      <w:r>
        <w:rPr>
          <w:rFonts w:ascii="Arial" w:hAnsi="Arial"/>
          <w:sz w:val="24"/>
          <w:rtl w:val="1"/>
        </w:rPr>
        <w:t>، وهو نموذجٌ يتمحور حول العدالة والتضامن الدولي واحترام كرامة الإنسان في الأزمات. قال بديع الزمان: يا أيها المؤمنون، إن كنتم ترغبون حقًا في حياة كريمة، [يحتاج الاقتباس إلى مراجعة المصدر]، وارفضوا الخضوع للذل والإهانة، [يحتاج الاقتباس إلى مراجعة المصدر] ، واستيقظوا من غفلتكم، وارجعوا إلى العقل السليم، [يحتاج الاقتباس إلى مراجعة المصدر] ، وادخلوا الحصن الحرام: " المؤمنون إخوة". [يحتاج الاقتباس إلى مراجعة المصدر]، الحجرات ١٠، المكتوبات، الرسالة ٢٢، صفحة ٣٥٣. [الطبعة بحاجة إلى تدقيق].</w:t>
      </w:r>
    </w:p>
    <w:p>
      <w:pPr>
        <w:keepNext/>
      </w:pPr>
      <w:hyperlink r:id="rId54">
        <w:r>
          <w:rPr>
            <w:color w:val="1155CC"/>
            <w:u w:val="single"/>
          </w:rPr>
          <w:t>00:33:57 – 00:34:40</w:t>
        </w:r>
      </w:hyperlink>
    </w:p>
    <w:p>
      <w:pPr>
        <w:bidi w:val="1"/>
        <w:jc w:val="right"/>
      </w:pPr>
      <w:r>
        <w:rPr>
          <w:rFonts w:ascii="Arial" w:hAnsi="Arial"/>
          <w:sz w:val="24"/>
          <w:rtl w:val="1"/>
        </w:rPr>
        <w:t>حسنًا، شكرًا جزيلًا. السلام عليكم ورحمة الله وبركاته. ما شاء الله، انتهيت. شكرًا لك. كان هذا شيقًا حقًا. كنت أستمع إلى اللغة، اللغة العلمانية التي كنت تستخدمها، لغة... لقد كنت مهتمًا حقًا باللغة التي كنت تستخدمها. اللغة العلمانية كانت [تدفق؟]، عبء، تعاطف، أمان.</w:t>
      </w:r>
    </w:p>
    <w:p>
      <w:pPr>
        <w:keepNext/>
      </w:pPr>
      <w:hyperlink r:id="rId55">
        <w:r>
          <w:rPr>
            <w:color w:val="1155CC"/>
            <w:u w:val="single"/>
          </w:rPr>
          <w:t>00:34:41 – 00:35:04</w:t>
        </w:r>
      </w:hyperlink>
    </w:p>
    <w:p>
      <w:pPr>
        <w:bidi w:val="1"/>
        <w:jc w:val="right"/>
      </w:pPr>
      <w:r>
        <w:rPr>
          <w:rFonts w:ascii="Arial" w:hAnsi="Arial"/>
          <w:sz w:val="24"/>
          <w:rtl w:val="1"/>
        </w:rPr>
        <w:t>لذا، نعم، لغة متناقضة جميلة جدًا. نعم. هل</w:t>
      </w:r>
    </w:p>
    <w:p>
      <w:pPr>
        <w:keepNext/>
      </w:pPr>
      <w:hyperlink r:id="rId56">
        <w:r>
          <w:rPr>
            <w:color w:val="1155CC"/>
            <w:u w:val="single"/>
          </w:rPr>
          <w:t>00:35:23 – 00:36:01</w:t>
        </w:r>
      </w:hyperlink>
    </w:p>
    <w:p>
      <w:pPr>
        <w:bidi w:val="1"/>
        <w:jc w:val="right"/>
      </w:pPr>
      <w:r>
        <w:rPr>
          <w:rFonts w:ascii="Arial" w:hAnsi="Arial"/>
          <w:sz w:val="24"/>
          <w:rtl w:val="1"/>
        </w:rPr>
        <w:t>لي أن أبدأ؟ نعم، من فضلك. بسم الله الرحمن الرحيم. لم أقدمك، أليس كذلك؟ آسف. لدينا الآن الدكتور عبد الله محمود. هل تريد ذكر الموضوع؟ الموضوع الذي سنتحدث عنه. ما وراء السياسة: الأسس الروحية للوحدة الإسلامية في [رسائل النور لسعيد النورسي]. [نهاية العنوان غير واضحة]. يُسمى "الأسفل". يمكنني أن أبدأ، صحيح؟ نعم. موضوع عرضي</w:t>
      </w:r>
    </w:p>
    <w:p>
      <w:pPr>
        <w:keepNext/>
      </w:pPr>
      <w:hyperlink r:id="rId57">
        <w:r>
          <w:rPr>
            <w:color w:val="1155CC"/>
            <w:u w:val="single"/>
          </w:rPr>
          <w:t>00:36:11 – 00:36:51</w:t>
        </w:r>
      </w:hyperlink>
    </w:p>
    <w:p>
      <w:pPr>
        <w:bidi w:val="1"/>
        <w:jc w:val="right"/>
      </w:pPr>
      <w:r>
        <w:rPr>
          <w:rFonts w:ascii="Arial" w:hAnsi="Arial"/>
          <w:sz w:val="24"/>
          <w:rtl w:val="1"/>
        </w:rPr>
        <w:t>هنا ، كما رأيتم، هو ما وراء السياسة: الأسس الروحية للوحدة الإسلامية في رسائل النور لسعيد النورسي. ظلت قضية الوحدة الإسلامية موضوع نقاش ومشاكل لم تُحل في العالم الإسلامي الحديث. منذ سقوط الخلافة العثمانية عام 1924، مع التراجع التدريجي للسلطة السياسية الإسلامية في أنحاء العالم، ولا سيما</w:t>
      </w:r>
    </w:p>
    <w:p>
      <w:pPr>
        <w:keepNext/>
      </w:pPr>
      <w:hyperlink r:id="rId58">
        <w:r>
          <w:rPr>
            <w:color w:val="1155CC"/>
            <w:u w:val="single"/>
          </w:rPr>
          <w:t>00:36:51 – 00:37:31</w:t>
        </w:r>
      </w:hyperlink>
    </w:p>
    <w:p>
      <w:pPr>
        <w:bidi w:val="1"/>
        <w:jc w:val="right"/>
      </w:pPr>
      <w:r>
        <w:rPr>
          <w:rFonts w:ascii="Arial" w:hAnsi="Arial"/>
          <w:sz w:val="24"/>
          <w:rtl w:val="1"/>
        </w:rPr>
        <w:t>الحركات الأيديولوجية والانقسام الطائفي، واجه المسلمون أزمة تضامن حادة بين المفكرين والناشطين المسلمين وبياناتهم. وقد اتخذت الاستجابات لهذه الأزمة توجهاً سياسياً، كالوحدة الإسلامية، ومشروع بناء الدولة الإسلامية (المعروف بالإسلام السياسي)، والطليعية الثورية، وسعت أنشطة تنظيمية انتقالية عبر العصور إلى بناء وحدة إسلامية موحدة. لكننا سنلقي الضوء على خطابات سعيد النورسي، وكيف</w:t>
      </w:r>
    </w:p>
    <w:p>
      <w:pPr>
        <w:keepNext/>
      </w:pPr>
      <w:hyperlink r:id="rId59">
        <w:r>
          <w:rPr>
            <w:color w:val="1155CC"/>
            <w:u w:val="single"/>
          </w:rPr>
          <w:t>00:37:31 – 00:38:13</w:t>
        </w:r>
      </w:hyperlink>
    </w:p>
    <w:p>
      <w:pPr>
        <w:bidi w:val="1"/>
        <w:jc w:val="right"/>
      </w:pPr>
      <w:r>
        <w:rPr>
          <w:rFonts w:ascii="Arial" w:hAnsi="Arial"/>
          <w:sz w:val="24"/>
          <w:rtl w:val="1"/>
        </w:rPr>
        <w:t>أراد توحيد الأمة من خلالها. ومن أهم ما ينتقده سعيد النورسي أن البنية السياسية لا تستطيع خلق تضامن نابع من القلب، وأنها غير مستدامة. لكن عندما يجتمع الإيمان والأخلاق، قد تتحقق الوحدة المستدامة. [صياغة المصدر غير مؤكدة؛ تحتاج إلى مراجعة.] وهذا أمر بالغ الأهمية في رسائل النورسي المتعلقة بالوحدة الإسلامية. وقد رأينا سابقاً الاستجابات السياسية السائدة لهذه الوحدة. على سبيل المثال، فإنّ القومية الإسلامية الجامعة، والإسلام السياسي، وما ذكرته للتو،</w:t>
      </w:r>
    </w:p>
    <w:p>
      <w:pPr>
        <w:keepNext/>
      </w:pPr>
      <w:hyperlink r:id="rId60">
        <w:r>
          <w:rPr>
            <w:color w:val="1155CC"/>
            <w:u w:val="single"/>
          </w:rPr>
          <w:t>00:38:13 – 00:38:56</w:t>
        </w:r>
      </w:hyperlink>
    </w:p>
    <w:p>
      <w:pPr>
        <w:bidi w:val="1"/>
        <w:jc w:val="right"/>
      </w:pPr>
      <w:r>
        <w:rPr>
          <w:rFonts w:ascii="Arial" w:hAnsi="Arial"/>
          <w:sz w:val="24"/>
          <w:rtl w:val="1"/>
        </w:rPr>
        <w:t>والطليعية الثورية، والنشاط الانتقالي، كلها عمليات غير مستدامة إلى حد ما في الخطاب السياسي التاريخي، بل يمكن القول إنها غير مستدامة في التاريخ السياسي برمته. وقد كان نورسي نفسه ناشطًا في السياسة، وخاصة السياسة الدستورية والمشاركة السياسية، وكان منخرطًا فيها بشدة. لاحقًا، عندما رأى أول جمعية وطنية لمصطفى كمال أتاتورك، دعا أعضاءها، ولاحظ وجود العديد من</w:t>
      </w:r>
    </w:p>
    <w:p>
      <w:pPr>
        <w:keepNext/>
      </w:pPr>
      <w:hyperlink r:id="rId61">
        <w:r>
          <w:rPr>
            <w:color w:val="1155CC"/>
            <w:u w:val="single"/>
          </w:rPr>
          <w:t>00:38:56 – 00:39:36</w:t>
        </w:r>
      </w:hyperlink>
    </w:p>
    <w:p>
      <w:pPr>
        <w:bidi w:val="1"/>
        <w:jc w:val="right"/>
      </w:pPr>
      <w:r>
        <w:rPr>
          <w:rFonts w:ascii="Arial" w:hAnsi="Arial"/>
          <w:sz w:val="24"/>
          <w:rtl w:val="1"/>
        </w:rPr>
        <w:t>الأزمات بين أعضاء البرلمان التركي. لذلك، قرر في وقت من الأوقات الانسحاب من السياسة. وفي ذلك الوقت، قال: "أعوذ بالله من الشيطان الرجيم والسياسة". هذا الكلام باللغة العربية، لأنه كان يعتقد في الأساس أنه من خلال الخطاب السياسي والمشاركة السياسية، ربما نستطيع حل المشاكل السياسية، وخاصة انقسام الأمة الإسلامية. لكن في النهاية، عندما رأى الجمعية الوطنية التركية وبعض أعضائها،</w:t>
      </w:r>
    </w:p>
    <w:p>
      <w:pPr>
        <w:keepNext/>
      </w:pPr>
      <w:hyperlink r:id="rId62">
        <w:r>
          <w:rPr>
            <w:color w:val="1155CC"/>
            <w:u w:val="single"/>
          </w:rPr>
          <w:t>00:39:36 – 00:40:16</w:t>
        </w:r>
      </w:hyperlink>
    </w:p>
    <w:p>
      <w:pPr>
        <w:bidi w:val="1"/>
        <w:jc w:val="right"/>
      </w:pPr>
      <w:r>
        <w:rPr>
          <w:rFonts w:ascii="Arial" w:hAnsi="Arial"/>
          <w:sz w:val="24"/>
          <w:rtl w:val="1"/>
        </w:rPr>
        <w:t>وجدهم متأخرين في أداء الصلاة. حتى أنهم لم يصلّوا جماعة . لذلك، كما تعلمون، كتب كتيبًا بعنوان "رسائل الصلاة". ركّز فيه على الصلاة، مؤكدًا أنه رغم كوننا مسلمين، لا يمكننا التخلي عنها تحت أي ظرف. كان ذلك حدثًا بارزًا، وألقى محاضرة في الجمعية الوطنية التركية حول الصلاة. بعد ذلك، اعتزل السياسة ودخل في عزلة. لاحقًا،</w:t>
      </w:r>
    </w:p>
    <w:p>
      <w:pPr>
        <w:keepNext/>
      </w:pPr>
      <w:hyperlink r:id="rId63">
        <w:r>
          <w:rPr>
            <w:color w:val="1155CC"/>
            <w:u w:val="single"/>
          </w:rPr>
          <w:t>00:40:16 – 00:40:59</w:t>
        </w:r>
      </w:hyperlink>
    </w:p>
    <w:p>
      <w:pPr>
        <w:bidi w:val="1"/>
        <w:jc w:val="right"/>
      </w:pPr>
      <w:r>
        <w:rPr>
          <w:rFonts w:ascii="Arial" w:hAnsi="Arial"/>
          <w:sz w:val="24"/>
          <w:rtl w:val="1"/>
        </w:rPr>
        <w:t>كتب مجموعة "رسائل النور" بترتيب زمني. في وحدة سعيد النورسي الروحية، توجد ثلاثة أركان أساسية، وهي بالغة الأهمية لتحقيق وحدة مستدامة في أي بلد، وكذلك في الوحدة العالمية. على سبيل المثال: أولًا ، الإيمان. ثانيًا، التواضع. ثالثًا، الوحدة كحقيقة ميتافيزيقية. على سبيل المثال، قسّم سعيد النورسي الإيمان إلى نوعين، كما هو معروف. الأول هو الإيمان التقليدي، وهو ما نملكه أساسًا. ولهذا السبب لدينا إيمان قائم على التقليد. وأحيانًا لا ينعكس ذلك على أفعالنا.</w:t>
      </w:r>
    </w:p>
    <w:p>
      <w:pPr>
        <w:keepNext/>
      </w:pPr>
      <w:hyperlink r:id="rId64">
        <w:r>
          <w:rPr>
            <w:color w:val="1155CC"/>
            <w:u w:val="single"/>
          </w:rPr>
          <w:t>00:40:59 – 00:41:40</w:t>
        </w:r>
      </w:hyperlink>
    </w:p>
    <w:p>
      <w:pPr>
        <w:bidi w:val="1"/>
        <w:jc w:val="right"/>
      </w:pPr>
      <w:r>
        <w:rPr>
          <w:rFonts w:ascii="Arial" w:hAnsi="Arial"/>
          <w:sz w:val="24"/>
          <w:rtl w:val="1"/>
        </w:rPr>
        <w:t>لهذا السبب، كما ترون، يُغرينا الشيطان ويُغوينا بشتى أنواعه، فنفعل ما نشاء. لكن إذا كان لدينا الإيمان الحقيقي، أي الإيمان المُثبت، فهو أفضل بكثير وأقوى من الإيمان المُقلّد. يُسمى هذا الإيمان الحقيقي، أي الإيمان المُثبت. وبدون الإيمان المُثبت، لا يمكن لأي وحدة أن تستمر. لاحقًا، من المهم جدًا ذكر أن جذر كلمة "أخوة" هو مصطلح عربي. يقول القرآن [الاقتباس غير واضح]. ومن هنا قال النورسي، فقد أخذ هذا الجذر وشرحه</w:t>
      </w:r>
    </w:p>
    <w:p>
      <w:pPr>
        <w:keepNext/>
      </w:pPr>
      <w:hyperlink r:id="rId65">
        <w:r>
          <w:rPr>
            <w:color w:val="1155CC"/>
            <w:u w:val="single"/>
          </w:rPr>
          <w:t>00:41:40 – 00:42:21</w:t>
        </w:r>
      </w:hyperlink>
    </w:p>
    <w:p>
      <w:pPr>
        <w:bidi w:val="1"/>
        <w:jc w:val="right"/>
      </w:pPr>
      <w:r>
        <w:rPr>
          <w:rFonts w:ascii="Arial" w:hAnsi="Arial"/>
          <w:sz w:val="24"/>
          <w:rtl w:val="1"/>
        </w:rPr>
        <w:t>في رسائله النورانية عن "الأخوة" وكيفية تنميتها. والأخوة، إذا حافظنا عليها، يُمكننا بسهولة التغلب على الحسد والكبرياء والقبلية، وكذلك القومية السلبية. وثالثًا، وهو أمر بالغ الأهمية، الوحدة. إنها تُؤكد التضامن، ولا يُمكن صنعه بالتشريعات. بل ينشأ من خلال المعتقدات والقيم المشتركة والنمو الروحي. هذا أمر في غاية الأهمية، لأنه إذا آمنت بالله وحده، فإن الباقي، أنت ترى أن رفقاء السكن، إن لم يؤمنوا بهذه الطريقة، قد لا تتحقق الوحدة.</w:t>
      </w:r>
    </w:p>
    <w:p>
      <w:pPr>
        <w:keepNext/>
      </w:pPr>
      <w:hyperlink r:id="rId66">
        <w:r>
          <w:rPr>
            <w:color w:val="1155CC"/>
            <w:u w:val="single"/>
          </w:rPr>
          <w:t>00:42:22 – 00:43:03</w:t>
        </w:r>
      </w:hyperlink>
    </w:p>
    <w:p>
      <w:pPr>
        <w:bidi w:val="1"/>
        <w:jc w:val="right"/>
      </w:pPr>
      <w:r>
        <w:rPr>
          <w:rFonts w:ascii="Arial" w:hAnsi="Arial"/>
          <w:sz w:val="24"/>
          <w:rtl w:val="1"/>
        </w:rPr>
        <w:t>وهذا أمر بالغ الأهمية، ولذلك يُشدد على القيم المشتركة، والمعتقدات المشتركة، والنمو الروحي معًا. والأمر التالي، نظرًا لضرورة الوقت، هو أن علاج الأمراض الروحية والوحدة الذي وصفه سعيد النورسي هو أولًا وقبل كل شيء: الحسد، والكبرياء، والضغينة. إذن، يصف بديع الزمان سعيد النورسي بعض العلاجات للوحدة،</w:t>
      </w:r>
    </w:p>
    <w:p>
      <w:pPr>
        <w:keepNext/>
      </w:pPr>
      <w:hyperlink r:id="rId67">
        <w:r>
          <w:rPr>
            <w:color w:val="1155CC"/>
            <w:u w:val="single"/>
          </w:rPr>
          <w:t>00:43:03 – 00:43:49</w:t>
        </w:r>
      </w:hyperlink>
    </w:p>
    <w:p>
      <w:pPr>
        <w:bidi w:val="1"/>
        <w:jc w:val="right"/>
      </w:pPr>
      <w:r>
        <w:rPr>
          <w:rFonts w:ascii="Arial" w:hAnsi="Arial"/>
          <w:sz w:val="24"/>
          <w:rtl w:val="1"/>
        </w:rPr>
        <w:t>وإذا اتبعنا هذه الأنواع الأربعة من الأمراض الروحية، نرى بوضوح كيف ستسير الأمور، وستتمكن الأمة من الوقوف على أساس متين من الوحدة. أولًا، بدلًا من الحسد، يُشدد النورسي على أهمية الإيمان المشترك على المقارنة الشخصية، وبدلًا من الكبر والغرور والأنانية، نصح سعيد النورسي بتجنب الخطابات الأنانية والتواضع. ثانيًا، تجنبوا الغلّ والضغينة، وتذكروا الرابطة الإلهية المشتركة من خلال مختلف الأُعراف وممارسة السنن . ثالثًا، تجنبوا العصبية،</w:t>
      </w:r>
    </w:p>
    <w:p>
      <w:pPr>
        <w:keepNext/>
      </w:pPr>
      <w:hyperlink r:id="rId68">
        <w:r>
          <w:rPr>
            <w:color w:val="1155CC"/>
            <w:u w:val="single"/>
          </w:rPr>
          <w:t>00:43:49 – 00:44:32</w:t>
        </w:r>
      </w:hyperlink>
    </w:p>
    <w:p>
      <w:pPr>
        <w:bidi w:val="1"/>
        <w:jc w:val="right"/>
      </w:pPr>
      <w:r>
        <w:rPr>
          <w:rFonts w:ascii="Arial" w:hAnsi="Arial"/>
          <w:sz w:val="24"/>
          <w:rtl w:val="1"/>
        </w:rPr>
        <w:t>فهي ضارة جدًا. بدلًا من العصبية، دعا سعيد النورسي إلى هوية ميتافيزيقية مشتركة فوق الهوية الفئوية. هذه هي الاقتراحات [صياغة المصدر غير مؤكدة؛ تحتاج إلى مراجعة.] والوصفات للخروج من الانقسام في الأمة. إذا قارنا روابط الوحدة الكونية بأسباب الضغينة التافهة، نجد أن الروابط العظيمة والدائمة هي: خالق واحد، ورازق واحد، ونبي واحد، وقبلة واحدة، وكتاب واحد. هذه حجة قوية من بديع الزمان سعيد النورسي. خالق واحد وهو رازقنا الوحيد، ونبينا واحد، وقبلتنا واحدة، وكتابنا، أي</w:t>
      </w:r>
    </w:p>
    <w:p>
      <w:pPr>
        <w:keepNext/>
      </w:pPr>
      <w:hyperlink r:id="rId69">
        <w:r>
          <w:rPr>
            <w:color w:val="1155CC"/>
            <w:u w:val="single"/>
          </w:rPr>
          <w:t>00:44:32 – 00:45:15</w:t>
        </w:r>
      </w:hyperlink>
    </w:p>
    <w:p>
      <w:pPr>
        <w:bidi w:val="1"/>
        <w:jc w:val="right"/>
      </w:pPr>
      <w:r>
        <w:rPr>
          <w:rFonts w:ascii="Arial" w:hAnsi="Arial"/>
          <w:sz w:val="24"/>
          <w:rtl w:val="1"/>
        </w:rPr>
        <w:t>القرآن الكريم، واحد. فلماذا ننقسم؟ ولماذا يمكن لهذه الوحدة أن تسود بين المسلمين؟ في ضوء هذه القيم، اكتشف بديع الزمان سعيد النورسي العديد من القواسم المشتركة للوحدة. أكرر، خالق واحد، ورازق واحد ، ونبي واحد، وقبلة واحدة، وكتاب واحد. فكيف للمسلمين أن ينقسموا إلى جماعات عديدة؟ في ضوء السياسة، والتي قد لا تكون الحل، كما يرى بديع الزمان سعيد النورسي، نجد فيها انقسامات وصراعات. جميعنا في السياسة نرى العديد من الجماعات والانقسامات.</w:t>
      </w:r>
    </w:p>
    <w:p>
      <w:pPr>
        <w:keepNext/>
      </w:pPr>
      <w:hyperlink r:id="rId70">
        <w:r>
          <w:rPr>
            <w:color w:val="1155CC"/>
            <w:u w:val="single"/>
          </w:rPr>
          <w:t>00:45:16 – 00:46:03</w:t>
        </w:r>
      </w:hyperlink>
    </w:p>
    <w:p>
      <w:pPr>
        <w:bidi w:val="1"/>
        <w:jc w:val="right"/>
      </w:pPr>
      <w:r>
        <w:rPr>
          <w:rFonts w:ascii="Arial" w:hAnsi="Arial"/>
          <w:sz w:val="24"/>
          <w:rtl w:val="1"/>
        </w:rPr>
        <w:t>لكن إذا اتبعنا القرآن الكريم ككتاب مُنزل، فسيكون هناك ترابط عالمي نقي بين المسلمين [صياغة المصدر غير مؤكدة؛ تحتاج إلى مراجعة.] . أدوات الدولة القسرية تُقسّم [صياغة المصدر غير مؤكدة؛ تحتاج إلى مراجعة.] المجتمع، وقد تُحوّل الدين إلى جماعات. حتى الأحزاب الدينية نفسها نرى فيها جماعات عديدة . بحسب اقتراح بديع الزمان سعيد النورسي، إذا تمسكنا بالقرآن الكريم، فإنه يحمينا من كل أنواع الفرقة. يقول الله تعالى في القرآن الكريم</w:t>
      </w:r>
    </w:p>
    <w:p>
      <w:pPr>
        <w:keepNext/>
      </w:pPr>
      <w:hyperlink r:id="rId71">
        <w:r>
          <w:rPr>
            <w:color w:val="1155CC"/>
            <w:u w:val="single"/>
          </w:rPr>
          <w:t>00:46:03 – 00:46:47</w:t>
        </w:r>
      </w:hyperlink>
    </w:p>
    <w:p>
      <w:pPr>
        <w:bidi w:val="1"/>
        <w:jc w:val="right"/>
      </w:pPr>
      <w:r>
        <w:rPr>
          <w:rFonts w:ascii="Arial" w:hAnsi="Arial"/>
          <w:sz w:val="24"/>
          <w:rtl w:val="1"/>
        </w:rPr>
        <w:t>: "لا تفرقوا بينكم". وهذا أمر بالغ الأهمية. أما النتائج، فسأذكرها بإيجاز، وهي أربع نتائج. أولها، نموذج النورسي للفطرة، وهو أمر في غاية الأهمية. فالفطرة هي أساس الفطرة، وأحد ركائزها هو أن بني آدم خُلقوا جميعًا. يقول رسول الله صلى الله عليه وسلم إن جميع المسلمين خُلقوا على الفطرة. لذا، يُشدد النورسي بشكل خاص على الفطرة، وفطرة الفطرة تقوم دائمًا على الوئام. عندما سألنا الله سبحانه وتعالى: "اللهم استَبِبْ رَبَّكُمْ"، أجبنا جميعًا: "</w:t>
      </w:r>
    </w:p>
    <w:p>
      <w:pPr>
        <w:keepNext/>
      </w:pPr>
      <w:hyperlink r:id="rId72">
        <w:r>
          <w:rPr>
            <w:color w:val="1155CC"/>
            <w:u w:val="single"/>
          </w:rPr>
          <w:t>00:46:47 – 00:47:29</w:t>
        </w:r>
      </w:hyperlink>
    </w:p>
    <w:p>
      <w:pPr>
        <w:bidi w:val="1"/>
        <w:jc w:val="right"/>
      </w:pPr>
      <w:r>
        <w:rPr>
          <w:rFonts w:ascii="Arial" w:hAnsi="Arial"/>
          <w:sz w:val="24"/>
          <w:rtl w:val="1"/>
        </w:rPr>
        <w:t>نعم يا رب، أنت واحد". وهذا أمر بالغ الأهمية. قد يكون هذا هو الأساس الميتافيزيقي للوحدة. ويؤكد بديع الزمان سعيد النورسي، في هذا السياق، على أنانية الطبيعة البشرية، مشيرًا إلى النظام الكوني الذي يُسهّل التوازن والتعاون بين البشر. ثالثًا، وهو أمر بالغ الأهمية: تسعى النفس البشرية دائمًا إلى الله، ولذلك فإن [الفرقة؟] من صنع الشيطان. ولا يمكن للمؤمن أن يسلك سبيل الشيطان. أما النتيجة الثانية، فهي أن هناك ثلاثة مفاهيم أساسية، كما ترى،</w:t>
      </w:r>
    </w:p>
    <w:p>
      <w:pPr>
        <w:keepNext/>
      </w:pPr>
      <w:hyperlink r:id="rId73">
        <w:r>
          <w:rPr>
            <w:color w:val="1155CC"/>
            <w:u w:val="single"/>
          </w:rPr>
          <w:t>00:47:29 – 00:48:13</w:t>
        </w:r>
      </w:hyperlink>
    </w:p>
    <w:p>
      <w:pPr>
        <w:bidi w:val="1"/>
        <w:jc w:val="right"/>
      </w:pPr>
      <w:r>
        <w:rPr>
          <w:rFonts w:ascii="Arial" w:hAnsi="Arial"/>
          <w:sz w:val="24"/>
          <w:rtl w:val="1"/>
        </w:rPr>
        <w:t>وضعها سعيد النورسي، وهي: العدل، والرحمة، والحكمة. تُشير هذه المفاهيم جميعها إلى وحدة الأمة الإسلامية، وهي بالغة الأهمية للعدل والوحدة. إن النتائج على هذا النحو، فالغرب الأول والغرب الثاني مهمان للغاية، لذا ليس الأمر كما لو أننا بحاجة إلى خوض صراع مع العالم الغربي. هذا ما أكده سعيد النورسي مرارًا وتكرارًا في رسائل النور، مشيرًا إلى الأخلاق المسيحية والوحي الإلهي [صياغة المصدر غير مؤكدة؛ تحتاج إلى مراجعة.] . حسنًا</w:t>
      </w:r>
    </w:p>
    <w:p>
      <w:pPr>
        <w:keepNext/>
      </w:pPr>
      <w:hyperlink r:id="rId74">
        <w:r>
          <w:rPr>
            <w:color w:val="1155CC"/>
            <w:u w:val="single"/>
          </w:rPr>
          <w:t>00:48:13 – 00:48:55</w:t>
        </w:r>
      </w:hyperlink>
    </w:p>
    <w:p>
      <w:pPr>
        <w:bidi w:val="1"/>
        <w:jc w:val="right"/>
      </w:pPr>
      <w:r>
        <w:rPr>
          <w:rFonts w:ascii="Arial" w:hAnsi="Arial"/>
          <w:sz w:val="24"/>
          <w:rtl w:val="1"/>
        </w:rPr>
        <w:t>، سأنتقل مباشرةً إلى الخاتمة، سأعرض لكم النتيجة الرابعة . [صياغة المصدر غير مؤكدة؛ تحتاج إلى مراجعة.] نعم، نعم ، أوه، بالمقارنة</w:t>
      </w:r>
    </w:p>
    <w:p>
      <w:pPr>
        <w:keepNext/>
      </w:pPr>
      <w:hyperlink r:id="rId75">
        <w:r>
          <w:rPr>
            <w:color w:val="1155CC"/>
            <w:u w:val="single"/>
          </w:rPr>
          <w:t>00:48:56 – 00:49:36</w:t>
        </w:r>
      </w:hyperlink>
    </w:p>
    <w:p>
      <w:pPr>
        <w:bidi w:val="1"/>
        <w:jc w:val="right"/>
      </w:pPr>
      <w:r>
        <w:rPr>
          <w:rFonts w:ascii="Arial" w:hAnsi="Arial"/>
          <w:sz w:val="24"/>
          <w:rtl w:val="1"/>
        </w:rPr>
        <w:t>هنا، ... إن أولوية التحول الفردي هي الوحدة الهيكلية القائمة على أساس الإيمان والممارسات، والخلاصة التي أستعرضها هنا هي أن أزمة التضامن الإسلامي لا يمكن حلها كمشكلة تقنية تتعلق بالسلطة السياسية وحدها. ينقل نورسي الوحدة الإسلامية من سيطرة الدولة إلى التحول الروحي للفرد، [صياغة المصدر غير مؤكدة؛ تحتاج إلى مراجعة.] وهو ما ناقشته معك، وهو أمر بالغ الأهمية، ومن الأنانية إلى الأخوة، ومن الإكراه إلى التعليم الطوعي،</w:t>
      </w:r>
    </w:p>
    <w:p>
      <w:pPr>
        <w:keepNext/>
      </w:pPr>
      <w:hyperlink r:id="rId76">
        <w:r>
          <w:rPr>
            <w:color w:val="1155CC"/>
            <w:u w:val="single"/>
          </w:rPr>
          <w:t>00:49:37 – 00:50:24</w:t>
        </w:r>
      </w:hyperlink>
    </w:p>
    <w:p>
      <w:pPr>
        <w:bidi w:val="1"/>
        <w:jc w:val="right"/>
      </w:pPr>
      <w:r>
        <w:rPr>
          <w:rFonts w:ascii="Arial" w:hAnsi="Arial"/>
          <w:sz w:val="24"/>
          <w:rtl w:val="1"/>
        </w:rPr>
        <w:t>وأخيرًا، المواجهة التي تُحل بالعدل والرحمة والحكمة. تقدم رسائل النور نموذجًا قائمًا على المجتمع المدني للتعايش المدني، والتحالف بين الأديان [صياغة المصدر غير مؤكدة؛ تحتاج إلى مراجعة.] ، والسلام العالمي. أخيرًا، بالنسبة للقادة والمعلمين وصناع السياسات، يوفر هذا النموذج بديلًا قائمًا على القيم لسياسة الهوية الانفعالية. هذا كل ما لدي. شكرًا جزيلًا. شكرًا جزيلًا لك يا أستاذ محمود. لقد وجدت حديثك عن السياسة وسبب ابتعاد نورسي عنها مؤقتًا مثيرًا للاهتمام حقًا. وأحد</w:t>
      </w:r>
    </w:p>
    <w:p>
      <w:pPr>
        <w:keepNext/>
      </w:pPr>
      <w:hyperlink r:id="rId77">
        <w:r>
          <w:rPr>
            <w:color w:val="1155CC"/>
            <w:u w:val="single"/>
          </w:rPr>
          <w:t>00:50:24 – 00:51:06</w:t>
        </w:r>
      </w:hyperlink>
    </w:p>
    <w:p>
      <w:pPr>
        <w:bidi w:val="1"/>
        <w:jc w:val="right"/>
      </w:pPr>
      <w:r>
        <w:rPr>
          <w:rFonts w:ascii="Arial" w:hAnsi="Arial"/>
          <w:sz w:val="24"/>
          <w:rtl w:val="1"/>
        </w:rPr>
        <w:t>الأسباب هو قولك إنه وجد أنه لم يعد راسخًا في معتقداته. والسبب الآخر هو وجود الكثير من الانقسامات بين المسلمين، نعم، ثم وصف ما فعله، أو حتى ما فعله، من خلال الكتابة عن الإخلاص والعودة إلى أسس التأسيس، أو ما يجب أن تقوم عليه السياسة، وهذا مهم جدًا. شكرًا جزيلًا لك. هل لديك نصف ساعة أو أكثر لطرح أسئلة على اللجنة؟ أعتقد أنني أريد أن أسأل عن</w:t>
      </w:r>
    </w:p>
    <w:p>
      <w:pPr>
        <w:keepNext/>
      </w:pPr>
      <w:hyperlink r:id="rId78">
        <w:r>
          <w:rPr>
            <w:color w:val="1155CC"/>
            <w:u w:val="single"/>
          </w:rPr>
          <w:t>00:51:06 – 00:51:49</w:t>
        </w:r>
      </w:hyperlink>
    </w:p>
    <w:p>
      <w:pPr>
        <w:bidi w:val="1"/>
        <w:jc w:val="right"/>
      </w:pPr>
      <w:r>
        <w:rPr>
          <w:rFonts w:ascii="Arial" w:hAnsi="Arial"/>
          <w:sz w:val="24"/>
          <w:rtl w:val="1"/>
        </w:rPr>
        <w:t>تأثير هذا الموضوع، ولكن ما هو تأثير ديرشان على موضوعك؟ هل يمكنك تكراره مرة أخرى؟ لقد سألتك هذا السؤال لي؟ رأيت أنك تحدثت أيضًا عن ديرشان، ولكن للأسف وقتك ضيق، لذلك لم نتمكن من رؤيته بالضبط. إذن، ما هو تأثير ديرشان على عرضك التقديمي؟ شكرًا جزيلًا لك. هذا سؤال جيد.</w:t>
      </w:r>
    </w:p>
    <w:p>
      <w:pPr>
        <w:keepNext/>
      </w:pPr>
      <w:hyperlink r:id="rId79">
        <w:r>
          <w:rPr>
            <w:color w:val="1155CC"/>
            <w:u w:val="single"/>
          </w:rPr>
          <w:t>00:51:49 – 00:52:31</w:t>
        </w:r>
      </w:hyperlink>
    </w:p>
    <w:p>
      <w:pPr>
        <w:bidi w:val="1"/>
        <w:jc w:val="right"/>
      </w:pPr>
      <w:r>
        <w:rPr>
          <w:rFonts w:ascii="Arial" w:hAnsi="Arial"/>
          <w:sz w:val="24"/>
          <w:rtl w:val="1"/>
        </w:rPr>
        <w:t>لدي شريحة واحدة، موضوع خاص، ولكن بسبب ضيق الوقت لم أتمكن من تجاوزه. ديرشان هو في الأساس دعوة أشخاص متنوعين ومختلفين إلى ديرشان. عندما يجتمعون، تنشأ بينهم وحدة غير مرئية تلقائيًا. على سبيل المثال، الديرشان، فهو يتجاوز أي نوع من السياسة. لذا يمكن لأي شخص الحضور، حتى الملحدين والعلمانيين، كما رأينا في بنغلاديش، حيث توجد العديد من الأحزاب السياسية. تجتمع جميع الأحزاب، حتى أنهم يستمعون ويتناولون الشاي بعد النقاش،</w:t>
      </w:r>
    </w:p>
    <w:p>
      <w:pPr>
        <w:keepNext/>
      </w:pPr>
      <w:hyperlink r:id="rId80">
        <w:r>
          <w:rPr>
            <w:color w:val="1155CC"/>
            <w:u w:val="single"/>
          </w:rPr>
          <w:t>00:52:31 – 00:53:11</w:t>
        </w:r>
      </w:hyperlink>
    </w:p>
    <w:p>
      <w:pPr>
        <w:bidi w:val="1"/>
        <w:jc w:val="right"/>
      </w:pPr>
      <w:r>
        <w:rPr>
          <w:rFonts w:ascii="Arial" w:hAnsi="Arial"/>
          <w:sz w:val="24"/>
          <w:rtl w:val="1"/>
        </w:rPr>
        <w:t>وبهذه الطريقة، لاحظنا أنهم يتمتعون بوحدة روحية فيما بينهم من خلال القراءة. وهكذا، يمكن أن تكون هذه الطريقة وسيلة لتوحيد الأمة الإسلامية. شكرًا جزيلًا. هل فهمت؟ نعم. لدي سؤال مطول حول هذا الموضوع. نعم، للآخرين، صحيح؟ لمن؟ حسنًا، سأطرح سؤالًا على الجميع، لكنني متعبة كما قالت. سؤالان، أحدهما مني والآخر من البروفيسور مثول الله. دعوني أبدأ بسؤاله.</w:t>
      </w:r>
    </w:p>
    <w:p>
      <w:pPr>
        <w:keepNext/>
      </w:pPr>
      <w:hyperlink r:id="rId81">
        <w:r>
          <w:rPr>
            <w:color w:val="1155CC"/>
            <w:u w:val="single"/>
          </w:rPr>
          <w:t>00:53:12 – 00:53:53</w:t>
        </w:r>
      </w:hyperlink>
    </w:p>
    <w:p>
      <w:pPr>
        <w:bidi w:val="1"/>
        <w:jc w:val="right"/>
      </w:pPr>
      <w:r>
        <w:rPr>
          <w:rFonts w:ascii="Arial" w:hAnsi="Arial"/>
          <w:sz w:val="24"/>
          <w:rtl w:val="1"/>
        </w:rPr>
        <w:t>السؤال هو: قضى بديع الزمان ما يقارب 25 عامًا في السجن والمنفى. لم يُطلق قط حركة مسلحة، وأكد على أنه لا يجوز للأخوة حمل السلاح ضد بعضهم البعض. على الرغم من أن قوى أجنبية سعت إلى إثارة صراع داخلي وعدم استقرار في تركيا، فهل يُمكن اعتبار استمرار السلام والوئام الاجتماعي نتيجة لمبدأ بديع الزمان في العمل الإيجابي، أو ما يُعرف بـ "مسبت حركت"؟ بصفتك شخصًا من خارج تركيا، [صياغة المصدر غير مؤكدة؛ تحتاج إلى مراجعة.] كيف ستفسر هذا؟</w:t>
      </w:r>
    </w:p>
    <w:p>
      <w:pPr>
        <w:keepNext/>
      </w:pPr>
      <w:hyperlink r:id="rId82">
        <w:r>
          <w:rPr>
            <w:color w:val="1155CC"/>
            <w:u w:val="single"/>
          </w:rPr>
          <w:t>00:53:54 – 00:54:35</w:t>
        </w:r>
      </w:hyperlink>
    </w:p>
    <w:p>
      <w:pPr>
        <w:bidi w:val="1"/>
        <w:jc w:val="right"/>
      </w:pPr>
      <w:r>
        <w:rPr>
          <w:rFonts w:ascii="Arial" w:hAnsi="Arial"/>
          <w:sz w:val="24"/>
          <w:rtl w:val="1"/>
        </w:rPr>
        <w:t>إذن، السؤال من الأستاذ [عالم؟]. وهو موجه للمتحدث الثاني. هل تود الإجابة؟ نعم، دعني أنتقل إلى الجزء الأخير من السؤال. هل يُمكن اعتبار استمرار السلام والوئام الاجتماعي نتيجة لمبدأ بديع الزمان في العمل الإيجابي؟ "مسبت حركت". بصفتك شخصًا من خارج تركيا، كيف ستفسر هذا؟ هل فهمت؟ هل تود الإجابة على هذا السؤال أولًا قبل سؤالي؟ لا، أجب على السؤالين معًا. الآن، سؤالي يتعلق بالمفهوم المهم الذي تستخدمه</w:t>
      </w:r>
    </w:p>
    <w:p>
      <w:pPr>
        <w:keepNext/>
      </w:pPr>
      <w:hyperlink r:id="rId83">
        <w:r>
          <w:rPr>
            <w:color w:val="1155CC"/>
            <w:u w:val="single"/>
          </w:rPr>
          <w:t>00:54:35 – 00:55:20</w:t>
        </w:r>
      </w:hyperlink>
    </w:p>
    <w:p>
      <w:pPr>
        <w:bidi w:val="1"/>
        <w:jc w:val="right"/>
      </w:pPr>
      <w:r>
        <w:rPr>
          <w:rFonts w:ascii="Arial" w:hAnsi="Arial"/>
          <w:sz w:val="24"/>
          <w:rtl w:val="1"/>
        </w:rPr>
        <w:t>لتحليل ما تسميه الإسلاموفوبيا. وعندما أثرتَ إشكالياتٍ حول هذا المصطلح، فقد لامس ذلك وترًا حساسًا لديّ، لأنّ التغطية المصطلحية للقضايا قد تُفضي إلى عواقب غير مقصودة. هل تعتقد أنه كان من الأفضل لو حلّلتَ أسباب ما تسمّيه الإسلاموفوبيا، أو الكراهية المصطنعة، وهو ما أتفق معه؟ لأنّك لو فعلتَ ذلك، لربما توصلتَ إلى مصطلحاتنا الخاصة. يبدو لي أن تصوير المسلمين والإسلام على أنّهما عنيفان يعود</w:t>
      </w:r>
    </w:p>
    <w:p>
      <w:pPr>
        <w:keepNext/>
      </w:pPr>
      <w:hyperlink r:id="rId84">
        <w:r>
          <w:rPr>
            <w:color w:val="1155CC"/>
            <w:u w:val="single"/>
          </w:rPr>
          <w:t>00:55:21 – 00:56:05</w:t>
        </w:r>
      </w:hyperlink>
    </w:p>
    <w:p>
      <w:pPr>
        <w:bidi w:val="1"/>
        <w:jc w:val="right"/>
      </w:pPr>
      <w:r>
        <w:rPr>
          <w:rFonts w:ascii="Arial" w:hAnsi="Arial"/>
          <w:sz w:val="24"/>
          <w:rtl w:val="1"/>
        </w:rPr>
        <w:t>إلى أنّ الإسلام يقاوم العنف. والذين يروجون لهذه الصورة هم في الواقع عنيفون تاريخيًا ومعاصرًا . إذا نظرنا إلى عصر تجارة الرقيق، وعصر الاستعمار، وحتى الآن، الحروب في كل مكان. [صياغة المصدر غير مؤكدة؛ تحتاج إلى مراجعة.] لذا، فإنّ الأشخاص أنفسهم ووسائل إعلامهم هم من يقولون إنّ المسلمين والإسلام عنيفان. لذا، ربما لو شخّصتَ أسباب ذلك، [عبارة غير واضحة] لدى المسلمين، لكنتَ قادرًا على تحليل السبب الحقيقي وراء وصفهم لنا بالعنف؟ هذا هو سؤالي. وأعتقد أنّ الأستاذ يقول شيئًا مشابهًا.</w:t>
      </w:r>
    </w:p>
    <w:p>
      <w:pPr>
        <w:keepNext/>
      </w:pPr>
      <w:hyperlink r:id="rId85">
        <w:r>
          <w:rPr>
            <w:color w:val="1155CC"/>
            <w:u w:val="single"/>
          </w:rPr>
          <w:t>00:56:05 – 00:56:46</w:t>
        </w:r>
      </w:hyperlink>
    </w:p>
    <w:p>
      <w:pPr>
        <w:bidi w:val="1"/>
        <w:jc w:val="right"/>
      </w:pPr>
      <w:r>
        <w:rPr>
          <w:rFonts w:ascii="Arial" w:hAnsi="Arial"/>
          <w:sz w:val="24"/>
          <w:rtl w:val="1"/>
        </w:rPr>
        <w:t>لقد تحدث عن حقيقة أن الغرب قائم، بل ومتجذر، على فكرة أن القوة هي الحق، وقد طرح هو نفسه مقولة أن الحق هو القوة. لذا، شكرًا جزيلًا لكم على هذه الأسئلة، فهي مهمة حقًا. عندما أتحدث عن السلام والوئام الاجتماعي، نعم، أعرف نضال سعيد النورسي، لكنني أحاول، كما تعلمون، أن يكون همّي الرئيسي هو أن الإسلام، كما تعلمون، يُصوَّر في الخطابات الغربية الشائعة</w:t>
      </w:r>
    </w:p>
    <w:p>
      <w:pPr>
        <w:keepNext/>
      </w:pPr>
      <w:hyperlink r:id="rId86">
        <w:r>
          <w:rPr>
            <w:color w:val="1155CC"/>
            <w:u w:val="single"/>
          </w:rPr>
          <w:t>00:56:46 – 00:57:30</w:t>
        </w:r>
      </w:hyperlink>
    </w:p>
    <w:p>
      <w:pPr>
        <w:bidi w:val="1"/>
        <w:jc w:val="right"/>
      </w:pPr>
      <w:r>
        <w:rPr>
          <w:rFonts w:ascii="Arial" w:hAnsi="Arial"/>
          <w:sz w:val="24"/>
          <w:rtl w:val="1"/>
        </w:rPr>
        <w:t>على أنه شيء عنيف للغاية. لذلك نحاول تقديم سعيد النورسي كشخص يتصدى لهذا العنف، فنحن نصوّر الإسلام من خلال تقديم سعيد النورسي كمسلم مسالم، ونحاول القول إن الإسلام، بعبارة أخرى، عنيف. وهناك بعض علماء المسلمين الذين يحاولون تفسير الإسلام بطريقة سلمية للغاية. لذا، أحاول تفكيك هذه الرواية من خلال تقديم مفهوم سعيد النورسي عن "مسبت الحركة" بطريقةٍ نابعةٍ من الداخل، وموجودةٍ أصلاً في التراث الإسلامي، في "الرواية" كما نسميها. [صياغة المصدر غير مؤكدة؛ تحتاج إلى مراجعة.]</w:t>
      </w:r>
    </w:p>
    <w:p>
      <w:pPr>
        <w:keepNext/>
      </w:pPr>
      <w:hyperlink r:id="rId87">
        <w:r>
          <w:rPr>
            <w:color w:val="1155CC"/>
            <w:u w:val="single"/>
          </w:rPr>
          <w:t>00:57:30 – 00:58:16</w:t>
        </w:r>
      </w:hyperlink>
    </w:p>
    <w:p>
      <w:pPr>
        <w:bidi w:val="1"/>
        <w:jc w:val="right"/>
      </w:pPr>
      <w:r>
        <w:rPr>
          <w:rFonts w:ascii="Arial" w:hAnsi="Arial"/>
          <w:sz w:val="24"/>
          <w:rtl w:val="1"/>
        </w:rPr>
        <w:t>فبدلاً من قراءتها على أنها شيءٌ مسالمٌ للغاية، بسبب هذه الثنائية، ثنائية الإسلام السلمي والعنيف، أعتقد أنكم جميعاً على درايةٍ بكتاب محمود ممداني "المسلم الصالح، المسلم السيئ". لقد تم خلق هذه الثنائية، فهو مسلمٌ صالحٌ لأنه صوفي ، ومسلمٌ سيئٌ لأنه إسلامي. لذا أحاول أيضاً إثارة إشكالية هذه الثنائية. أما بالنسبة لسؤالك الثاني حول الإسلاموفوبيا، فأنا أتفق معك تماماً. لكن علينا أن نتقبل حقيقة وجود الإسلاموفوبيا، فكيف يمكننا مواجهة هذه الظاهرة؟ ليس بالضرورة أن ندّعي وجود</w:t>
      </w:r>
    </w:p>
    <w:p>
      <w:pPr>
        <w:keepNext/>
      </w:pPr>
      <w:hyperlink r:id="rId88">
        <w:r>
          <w:rPr>
            <w:color w:val="1155CC"/>
            <w:u w:val="single"/>
          </w:rPr>
          <w:t>00:58:16 – 00:58:56</w:t>
        </w:r>
      </w:hyperlink>
    </w:p>
    <w:p>
      <w:pPr>
        <w:bidi w:val="1"/>
        <w:jc w:val="right"/>
      </w:pPr>
      <w:r>
        <w:rPr>
          <w:rFonts w:ascii="Arial" w:hAnsi="Arial"/>
          <w:sz w:val="24"/>
          <w:rtl w:val="1"/>
        </w:rPr>
        <w:t>عناصر سلمية في الإسلام، فلدينا في تراثنا كلمة الجهاد، لذا لا ينبغي لنا تقديم الجهاد بأسلوب تبريري، بل يجب علينا تقديم تفسيره ومحاولة... يجب وضع الجهاد في سياقه الصحيح وفقًا لتقاليدنا، حيث أستشهد بمفهوم طلال أسد عن التراث الخطابي. هذا مهم جدًا، ففي التراث الإسلامي لدينا تفسيرات مختلفة للدين، لكنها تفسيرات نابعة من داخلنا. لا يمكننا أن نأخذ شخصًا غير مسلم ونعتمد على ثنائيته ونحاول أن نقول</w:t>
      </w:r>
    </w:p>
    <w:p>
      <w:pPr>
        <w:keepNext/>
      </w:pPr>
      <w:hyperlink r:id="rId89">
        <w:r>
          <w:rPr>
            <w:color w:val="1155CC"/>
            <w:u w:val="single"/>
          </w:rPr>
          <w:t>00:58:56 – 00:59:38</w:t>
        </w:r>
      </w:hyperlink>
    </w:p>
    <w:p>
      <w:pPr>
        <w:bidi w:val="1"/>
        <w:jc w:val="right"/>
      </w:pPr>
      <w:r>
        <w:rPr>
          <w:rFonts w:ascii="Arial" w:hAnsi="Arial"/>
          <w:sz w:val="24"/>
          <w:rtl w:val="1"/>
        </w:rPr>
        <w:t>... على سبيل المثال، كنت في الهند في مؤتمر عن سعيد النورسي، حيث حاول أحد العلماء تقديم المهاتما غاندي وبديع الزمان سعيد النورسي كشخصيتين متشابهتين، وهذا إشكالي للغاية. لأن النورسي مسلم، وهو عالم مسلم، ويستمد تفسيره للدين من هذا التراث. أما غاندي فهو مختلف، فهو مسالم، وبديع الزمان يفهم السلام على نحو مختلف. علينا أن نميز بينهما، وأن نرسم خطًا فاصلًا بينهما. آمل أن أكون قد أجبت على الأسئلة. شكرًا لك. هل يمكننا التعليق قليلًا؟ مع أنك محق وأوافقك الرأي بشأن</w:t>
      </w:r>
    </w:p>
    <w:p>
      <w:pPr>
        <w:keepNext/>
      </w:pPr>
      <w:hyperlink r:id="rId90">
        <w:r>
          <w:rPr>
            <w:color w:val="1155CC"/>
            <w:u w:val="single"/>
          </w:rPr>
          <w:t>00:59:38 – 01:00:22</w:t>
        </w:r>
      </w:hyperlink>
    </w:p>
    <w:p>
      <w:pPr>
        <w:bidi w:val="1"/>
        <w:jc w:val="right"/>
      </w:pPr>
      <w:r>
        <w:rPr>
          <w:rFonts w:ascii="Arial" w:hAnsi="Arial"/>
          <w:sz w:val="24"/>
          <w:rtl w:val="1"/>
        </w:rPr>
        <w:t>الحكمة والتمييز، إلا أنه يجب أن يكون متجذرًا في الإسلام. حسنًا، كما تعلم، اللغة مهمة، فكيف نتحدث، والكلمات مهمة. نحن نرث لغة علمانية، ثم نحاول تبريرها، ونحاول تحسينها أو جعلها جميلة بإضافة عناصر إليها. لكن الرهاب ليس أمرًا بريئًا، أليس كذلك؟ كما تعلم، الكثير من الناس يعانون من رهاب العناكب، وتشعر بالشفقة عليهم. كذلك الإسلاموفوبيا، تشعر بالشفقة عليهم لأنهم يبررون خوفهم من الإسلام، لكن هذا ليس صحيحًا. إنها كراهية مصطنعة. الإعلام برمته، وكل شيء، يعمل على ذلك لأسباب سياسية، أيديولوجية، اجتماعية، واقتصادية. هذه الكراهية</w:t>
      </w:r>
    </w:p>
    <w:p>
      <w:pPr>
        <w:keepNext/>
      </w:pPr>
      <w:hyperlink r:id="rId91">
        <w:r>
          <w:rPr>
            <w:color w:val="1155CC"/>
            <w:u w:val="single"/>
          </w:rPr>
          <w:t>01:00:22 – 01:01:07</w:t>
        </w:r>
      </w:hyperlink>
    </w:p>
    <w:p>
      <w:pPr>
        <w:bidi w:val="1"/>
        <w:jc w:val="right"/>
      </w:pPr>
      <w:r>
        <w:rPr>
          <w:rFonts w:ascii="Arial" w:hAnsi="Arial"/>
          <w:sz w:val="24"/>
          <w:rtl w:val="1"/>
        </w:rPr>
        <w:t>مصطنعة، وعلينا أن نبدأ بالتعريفات، وإلا سنستخدم تعريفهم للعلمنة، وهو تعريف يخدم مصالح فئة معينة من الناس. هذا هو الأمر، وهذا مهم جدًا بالنسبة لنا كمسلمين، أن نفكك المصطلحات التي وُضعت لنا. في الواقع، لقد فعلت ذلك في مقدمتي، لكن ليس لدينا الوقت الكافي للتنظير حول هذا المفهوم. أعلم، لكن سأشرح لك. حسنًا، شكرًا. هل لديك أي أسئلة أخرى؟ سؤال؟ [ملاحظة موجزة غير واضحة]. عذرًا. مرحبًا. لديّ شقيقان من بنغلاديش. ذكرتَ الجانب الروحي</w:t>
      </w:r>
    </w:p>
    <w:p>
      <w:pPr>
        <w:keepNext/>
      </w:pPr>
      <w:hyperlink r:id="rId92">
        <w:r>
          <w:rPr>
            <w:color w:val="1155CC"/>
            <w:u w:val="single"/>
          </w:rPr>
          <w:t>01:01:07 – 01:01:48</w:t>
        </w:r>
      </w:hyperlink>
    </w:p>
    <w:p>
      <w:pPr>
        <w:bidi w:val="1"/>
        <w:jc w:val="right"/>
      </w:pPr>
      <w:r>
        <w:rPr>
          <w:rFonts w:ascii="Arial" w:hAnsi="Arial"/>
          <w:sz w:val="24"/>
          <w:rtl w:val="1"/>
        </w:rPr>
        <w:t>في المجتمع. سؤالي هو: هل كان النورسي غير مهتم بالسياسة؟ لم أقرأ في عرضك أي شيء عن السياسة الروحية أو ما شابه، يُشير إلى أن الإسلام لا يقتصر على المجتمع فحسب، بل يتناول أيضًا سلطة السياسة ونوعًا من الخلافة. [صياغة المصدر غير مؤكدة؛ تحتاج إلى مراجعة.] فما هو مفهوم النورسي للسياسة الإسلامية؟ أعتقد أنك تودّ الإجابة على هذا السؤال أيضًا، أليس كذلك؟ هل تودّ الإجابة عليه؟</w:t>
      </w:r>
    </w:p>
    <w:p>
      <w:pPr>
        <w:keepNext/>
      </w:pPr>
      <w:hyperlink r:id="rId93">
        <w:r>
          <w:rPr>
            <w:color w:val="1155CC"/>
            <w:u w:val="single"/>
          </w:rPr>
          <w:t>01:01:48 – 01:02:31</w:t>
        </w:r>
      </w:hyperlink>
    </w:p>
    <w:p>
      <w:pPr>
        <w:bidi w:val="1"/>
        <w:jc w:val="right"/>
      </w:pPr>
      <w:r>
        <w:rPr>
          <w:rFonts w:ascii="Arial" w:hAnsi="Arial"/>
          <w:sz w:val="24"/>
          <w:rtl w:val="1"/>
        </w:rPr>
        <w:t>نعم، شكرًا جزيلًا. أولًا، علينا أن نفهم الخلفية، أي الفترة الزمنية التي عاش فيها سعيد النورسي، عندما وضع أسس ما يُسمى بالسياسة. علينا أولًا أن نعود إلى أواخر العصر العثماني. هذا مهم جدًا. في ذلك الوقت تحديدًا ، سافر جيل الشباب العثماني إلى الغرب لتلقي التعليم العالي وعادوا بأفكار علمانية وإلحادية. [صياغة المصدر غير مؤكدة؛ تحتاج إلى مراجعة.] هذا هو السؤال الأول. الموضوع طويل، لكنني سأوجزه إن شاء الله.</w:t>
      </w:r>
    </w:p>
    <w:p>
      <w:pPr>
        <w:keepNext/>
      </w:pPr>
      <w:hyperlink r:id="rId94">
        <w:r>
          <w:rPr>
            <w:color w:val="1155CC"/>
            <w:u w:val="single"/>
          </w:rPr>
          <w:t>01:02:31 – 01:03:11</w:t>
        </w:r>
      </w:hyperlink>
    </w:p>
    <w:p>
      <w:pPr>
        <w:bidi w:val="1"/>
        <w:jc w:val="right"/>
      </w:pPr>
      <w:r>
        <w:rPr>
          <w:rFonts w:ascii="Arial" w:hAnsi="Arial"/>
          <w:sz w:val="24"/>
          <w:rtl w:val="1"/>
        </w:rPr>
        <w:t>السؤال الثاني هو أنك ربما تعرف نشأة حركة الشباب التركي. كان هذا الجيل بعيدًا كل البعد عن الدين والأسس الأيديولوجية للسلطنة العثمانية. ثالثًا، وهذا أمر بالغ الأهمية، كان بديع الزمان سعيد النورسي أستاذًا، ويدير مدرسة دينية في شرق تركيا. عندما اندلعت الحرب العالمية الأولى ، انخرط نورسي بشكل مباشر في إدارة المدرسة ، التي عوملت كحامية</w:t>
      </w:r>
    </w:p>
    <w:p>
      <w:pPr>
        <w:keepNext/>
      </w:pPr>
      <w:hyperlink r:id="rId95">
        <w:r>
          <w:rPr>
            <w:color w:val="1155CC"/>
            <w:u w:val="single"/>
          </w:rPr>
          <w:t>01:03:11 – 01:03:51</w:t>
        </w:r>
      </w:hyperlink>
    </w:p>
    <w:p>
      <w:pPr>
        <w:bidi w:val="1"/>
        <w:jc w:val="right"/>
      </w:pPr>
      <w:r>
        <w:rPr>
          <w:rFonts w:ascii="Arial" w:hAnsi="Arial"/>
          <w:sz w:val="24"/>
          <w:rtl w:val="1"/>
        </w:rPr>
        <w:t>عسكرية خلال الحرب . وفي نهاية المطاف، وقع أسيرًا في ساحة المعركة، حيث احتجزه الروس. وعندما عاد ، استقبلته الحكومة آنذاك استقبالًا حافلًا في إسطنبول. لاحقًا، أقام في إسطنبول. وفي ذلك الوقت، عام ١٩٢٤، عندما بدأ مصطفى كمال رحلة مشروع التتريك، أراد بديع الزمان...</w:t>
      </w:r>
    </w:p>
    <w:p>
      <w:pPr>
        <w:keepNext/>
      </w:pPr>
      <w:hyperlink r:id="rId96">
        <w:r>
          <w:rPr>
            <w:color w:val="1155CC"/>
            <w:u w:val="single"/>
          </w:rPr>
          <w:t>01:03:52 – 01:04:33</w:t>
        </w:r>
      </w:hyperlink>
    </w:p>
    <w:p>
      <w:pPr>
        <w:bidi w:val="1"/>
        <w:jc w:val="right"/>
      </w:pPr>
      <w:r>
        <w:rPr>
          <w:rFonts w:ascii="Arial" w:hAnsi="Arial"/>
          <w:sz w:val="24"/>
          <w:rtl w:val="1"/>
        </w:rPr>
        <w:t>لو كان معي، لكانت السياسة الدينية بأكملها، وربما كان هو الحل. لهذا السبب دعا بديع الزمان إلى الجمعية الوطنية. ونظرًا لضيق الوقت، لم أتمكن من التطرق إلى هذه الحقيقة. عندما ذهب إلى هناك، رأى أن المسلمين - بالاسم فقط - لم يكونوا يؤدون الصلاة. أذكر فقط أنه ربما يتذكر معظمهم. كان بديع الزمان عضوًا في البرلمان التركي ، وقد بدأ على الفور بتطبيق سياسات التتريك الجديدة . لماذا؟ لأنه إذا أدوا</w:t>
      </w:r>
    </w:p>
    <w:p>
      <w:pPr>
        <w:keepNext/>
      </w:pPr>
      <w:hyperlink r:id="rId97">
        <w:r>
          <w:rPr>
            <w:color w:val="1155CC"/>
            <w:u w:val="single"/>
          </w:rPr>
          <w:t>01:04:33 – 01:05:15</w:t>
        </w:r>
      </w:hyperlink>
    </w:p>
    <w:p>
      <w:pPr>
        <w:bidi w:val="1"/>
        <w:jc w:val="right"/>
      </w:pPr>
      <w:r>
        <w:rPr>
          <w:rFonts w:ascii="Arial" w:hAnsi="Arial"/>
          <w:sz w:val="24"/>
          <w:rtl w:val="1"/>
        </w:rPr>
        <w:t>الصلاة، فقد يسيء مصطفى كمال ومسؤولوه فهمها. لهذا السبب. بملاحظة هذا المشهد، أدرك بديع الزمان سعيد النورسي، كمنارة لعصره، أنه تحت قيادة مصطفى كمال، قد لا يكون البعد السياسي هو الوجهة الصحيحة. لهذا السبب مكث أكثر من سبعة أيام، على حد علمي، وراقب كل شيء. في النهاية، تجنّب كل شيء، كما ترى، مصطفى كمال، الذي عُرض عليه منصب الداعية الرئيسي لتركيا،</w:t>
      </w:r>
    </w:p>
    <w:p>
      <w:pPr>
        <w:keepNext/>
      </w:pPr>
      <w:hyperlink r:id="rId98">
        <w:r>
          <w:rPr>
            <w:color w:val="1155CC"/>
            <w:u w:val="single"/>
          </w:rPr>
          <w:t>01:05:16 – 01:06:00</w:t>
        </w:r>
      </w:hyperlink>
    </w:p>
    <w:p>
      <w:pPr>
        <w:bidi w:val="1"/>
        <w:jc w:val="right"/>
      </w:pPr>
      <w:r>
        <w:rPr>
          <w:rFonts w:ascii="Arial" w:hAnsi="Arial"/>
          <w:sz w:val="24"/>
          <w:rtl w:val="1"/>
        </w:rPr>
        <w:t>وخاصةً الجزء الشرقي منها، لكنه رفض كل شيء، وعاد إلى [برلا؟]. ذهب إلى هناك وتأمل، ثم بدأ الكتابة، كما ترى، إنها رسائل النور. هذا لا يعني أن السياسة كانت محرمة على بديع الزمان كشخص. في ذلك الوقت، كان الوضع يسمح له، لو كان منخرطًا مع مصطفى كمال أتاتورك، بكتاب رسائل النور بهذه الصيغة. ربما كان المسار سيتغير، شيء من هذا القبيل. لكن هذه مبادرة جيدة، كما ترى. الحمد لله، هداه الله سبحانه وتعالى. لهذا</w:t>
      </w:r>
    </w:p>
    <w:p>
      <w:pPr>
        <w:keepNext/>
      </w:pPr>
      <w:hyperlink r:id="rId99">
        <w:r>
          <w:rPr>
            <w:color w:val="1155CC"/>
            <w:u w:val="single"/>
          </w:rPr>
          <w:t>01:06:00 – 01:06:40</w:t>
        </w:r>
      </w:hyperlink>
    </w:p>
    <w:p>
      <w:pPr>
        <w:bidi w:val="1"/>
        <w:jc w:val="right"/>
      </w:pPr>
      <w:r>
        <w:rPr>
          <w:rFonts w:ascii="Arial" w:hAnsi="Arial"/>
          <w:sz w:val="24"/>
          <w:rtl w:val="1"/>
        </w:rPr>
        <w:t>السبب لم ينخرط في السياسة. والمسألة الثانية مهمة جدًا. عندما تولى عدنان مندريس السلطة، لاحظ مؤرخو تركيا بوضوح أنه بدعم من نورسي وتلاميذه في رسائل النور، قدموا له دعمًا صريحًا. ولدى الأستاذ رسالة مكتوبة يهنئ فيها عدنان مندريس. وبعد ذلك، قام بتقنين الأذان باللغة العربية. ثم أُعدم شنقًا على يد الجيش.</w:t>
      </w:r>
    </w:p>
    <w:p>
      <w:pPr>
        <w:keepNext/>
      </w:pPr>
      <w:hyperlink r:id="rId100">
        <w:r>
          <w:rPr>
            <w:color w:val="1155CC"/>
            <w:u w:val="single"/>
          </w:rPr>
          <w:t>01:06:40 – 01:07:21</w:t>
        </w:r>
      </w:hyperlink>
    </w:p>
    <w:p>
      <w:pPr>
        <w:bidi w:val="1"/>
        <w:jc w:val="right"/>
      </w:pPr>
      <w:r>
        <w:rPr>
          <w:rFonts w:ascii="Arial" w:hAnsi="Arial"/>
          <w:sz w:val="24"/>
          <w:rtl w:val="1"/>
        </w:rPr>
        <w:t>وهناك توجيه واضح: "يا تلاميذ رسائل النور ، صوتوا لصالح عدنان مندريس". لذا، كان له وجهان: قبل أن نرى عدنان مندريس، لم يتدخل في السياسة، بل منع تلاميذه من الانخراط فيها. لكن لاحقًا، كان هناك جانب آخر لا أتذكره الآن. كان يقول إن على طلاب النور عدم الانخراط في السياسة، بل السماح لقلة منهم فقط بتوجيهها. هذا هو التوجيه الأخير من بديع الزمان سعيد النورسي،</w:t>
      </w:r>
    </w:p>
    <w:p>
      <w:pPr>
        <w:keepNext/>
      </w:pPr>
      <w:hyperlink r:id="rId101">
        <w:r>
          <w:rPr>
            <w:color w:val="1155CC"/>
            <w:u w:val="single"/>
          </w:rPr>
          <w:t>01:07:21 – 01:08:03</w:t>
        </w:r>
      </w:hyperlink>
    </w:p>
    <w:p>
      <w:pPr>
        <w:bidi w:val="1"/>
        <w:jc w:val="right"/>
      </w:pPr>
      <w:r>
        <w:rPr>
          <w:rFonts w:ascii="Arial" w:hAnsi="Arial"/>
          <w:sz w:val="24"/>
          <w:rtl w:val="1"/>
        </w:rPr>
        <w:t>كما يُفهم ضمنيًا في السياسة. أظن أن كلامي واضح لك؟ نعم، شكرًا جزيلًا. إذًا، ما أسأل عنه هو، كما تعلم، أنت تحاول تضييق مفهوم السياسة. نعم. ما كان يفعله سعيد النورسي قد يكون سياسيًا. عليك أن تميز بين [صياغة المصدر غير مؤكدة؛ تحتاج إلى مراجعة.] السياسة الانتخابية والسياسة في حد ذاتها. لأنه، كما تعلم، كان يكتب إلى بعض الذين أصبحوا قادة ، ويهنئهم. قد يكون هذا جزءًا من السياسة. وحتى في السجن، حاول الحديث عن "مسبت حركة"، أي العمل الإيجابي.</w:t>
      </w:r>
    </w:p>
    <w:p>
      <w:pPr>
        <w:keepNext/>
      </w:pPr>
      <w:hyperlink r:id="rId102">
        <w:r>
          <w:rPr>
            <w:color w:val="1155CC"/>
            <w:u w:val="single"/>
          </w:rPr>
          <w:t>01:08:03 – 01:08:46</w:t>
        </w:r>
      </w:hyperlink>
    </w:p>
    <w:p>
      <w:pPr>
        <w:bidi w:val="1"/>
        <w:jc w:val="right"/>
      </w:pPr>
      <w:r>
        <w:rPr>
          <w:rFonts w:ascii="Arial" w:hAnsi="Arial"/>
          <w:sz w:val="24"/>
          <w:rtl w:val="1"/>
        </w:rPr>
        <w:t>قد يكون هذا أيضًا جزءًا من السياسة. لذا، ما أفهمه هو أن للسياسة مجالًا واسعًا. إنها لا تقتصر على السياسة الانتخابية فقط. قد تكون السياسة الانتخابية مختلفة. لكن هناك أمر واحد يجب أن أوضحه. نعم. أعتقد أن الأمر لا يزال يتعلق بمسألة المصطلحات. المصطلحات، وعلينا دائمًا أن نكون حذرين جدًا في استخدامها. على سبيل المثال، في الإسلام هناك إمارة، وولاية، وسياسة. [صياغة المصدر غير مؤكدة؛ تحتاج إلى مراجعة.] لذا، ما يقوله النورسي غير واضح. [صياغة المصدر غير مؤكدة؛ تحتاج إلى مراجعة.] إذن، ما نريد ترجمته إلى الإنجليزية، الكلمة الأنسب هي السياسة.</w:t>
      </w:r>
    </w:p>
    <w:p>
      <w:pPr>
        <w:keepNext/>
      </w:pPr>
      <w:hyperlink r:id="rId103">
        <w:r>
          <w:rPr>
            <w:color w:val="1155CC"/>
            <w:u w:val="single"/>
          </w:rPr>
          <w:t>01:08:46 – 01:09:27</w:t>
        </w:r>
      </w:hyperlink>
    </w:p>
    <w:p>
      <w:pPr>
        <w:bidi w:val="1"/>
        <w:jc w:val="right"/>
      </w:pPr>
      <w:r>
        <w:rPr>
          <w:rFonts w:ascii="Arial" w:hAnsi="Arial"/>
          <w:sz w:val="24"/>
          <w:rtl w:val="1"/>
        </w:rPr>
        <w:t>نعم. لذا أعتقد أننا نحتاج دائمًا إلى أن نكون كذلك. نعم، نعم، نعم. [موافقة متداخلة]. شكرًا جزيلًا. لكنني أعتقد أنني أغفلت شيئًا . نقطة بالغة الأهمية. كما تعلمون، قضى بديع الزمان أكثر من 33 عامًا من حياته في [صياغة المصدر غير مؤكدة؛ تحتاج إلى مراجعة.] السجن، أليس كذلك؟ لماذا؟ لأن الحكومة آنذاك افترضت أن بديع الزمان كان ينوي بطريقة أو بأخرى تأسيس حزب سياسي. كان هذا هو الشغل الشاغل للحكومة آنذاك. لذلك، وكاستراتيجية ، اعتزل بديع الزمان ما يُسمى بالسياسة والأحزاب السياسية. هذا هو السبب الأول.</w:t>
      </w:r>
    </w:p>
    <w:p>
      <w:pPr>
        <w:keepNext/>
      </w:pPr>
      <w:hyperlink r:id="rId104">
        <w:r>
          <w:rPr>
            <w:color w:val="1155CC"/>
            <w:u w:val="single"/>
          </w:rPr>
          <w:t>01:09:28 – 01:10:08</w:t>
        </w:r>
      </w:hyperlink>
    </w:p>
    <w:p>
      <w:pPr>
        <w:bidi w:val="1"/>
        <w:jc w:val="right"/>
      </w:pPr>
      <w:r>
        <w:rPr>
          <w:rFonts w:ascii="Arial" w:hAnsi="Arial"/>
          <w:sz w:val="24"/>
          <w:rtl w:val="1"/>
        </w:rPr>
        <w:t>ثانيًا، كان مصطفى كمال أتاتورك شديد الانتقام، كما تعلمون، فقد حظر اللغة العربية، كما تعلمون، من الطباعة. حتى الأذان، كما تعلمون، كان الأذان في ذلك الوقت مشروعًا للتتريك، بشكل عام. حتى الخطبة، كل الخطب، حتى أنه حاول، على حد علمي من أخينا البنغلاديشي هنا، الأخ محب الله، تغيير يوم الجمعة أيضًا. أراد ، كما تعلمون، هناك وثيقة مكتوبة بهذا الشأن. حتى أنني رأيت صورة لمصطفى كمال وهو يلقي خطبة الجمعة، يحمل</w:t>
      </w:r>
    </w:p>
    <w:p>
      <w:pPr>
        <w:keepNext/>
      </w:pPr>
      <w:hyperlink r:id="rId105">
        <w:r>
          <w:rPr>
            <w:color w:val="1155CC"/>
            <w:u w:val="single"/>
          </w:rPr>
          <w:t>01:10:08 – 01:10:49</w:t>
        </w:r>
      </w:hyperlink>
    </w:p>
    <w:p>
      <w:pPr>
        <w:bidi w:val="1"/>
        <w:jc w:val="right"/>
      </w:pPr>
      <w:r>
        <w:rPr>
          <w:rFonts w:ascii="Arial" w:hAnsi="Arial"/>
          <w:sz w:val="24"/>
          <w:rtl w:val="1"/>
        </w:rPr>
        <w:t>في إحدى يديه المصحف الشريف وفي الأخرى سيجارة يدخنها في المئذنة. كان ذلك وقتًا عصيبًا للغاية، لا يمكننا حتى تخيله في ذلك العصر. لهذا السبب أراد أن تكون هناك حركة تُعنى بإنقاذ البشرية من التيار الإلحادي القادم من روسيا وأوروبا. ثالثًا، روّج [صياغة المصدر غير مؤكدة؛ تحتاج إلى مراجعة.] للإيمان الحقيقي، الذي كان شغله الشاغل، فالسياسة تأتي في المرتبة الثانية. الإيمان</w:t>
      </w:r>
    </w:p>
    <w:p>
      <w:pPr>
        <w:keepNext/>
      </w:pPr>
      <w:hyperlink r:id="rId106">
        <w:r>
          <w:rPr>
            <w:color w:val="1155CC"/>
            <w:u w:val="single"/>
          </w:rPr>
          <w:t>01:10:49 – 01:11:25</w:t>
        </w:r>
      </w:hyperlink>
    </w:p>
    <w:p>
      <w:pPr>
        <w:bidi w:val="1"/>
        <w:jc w:val="right"/>
      </w:pPr>
      <w:r>
        <w:rPr>
          <w:rFonts w:ascii="Arial" w:hAnsi="Arial"/>
          <w:sz w:val="24"/>
          <w:rtl w:val="1"/>
        </w:rPr>
        <w:t>الحقيقي يعني الإيمان المُثبت، وهؤلاء الناس لا يضلون من أحد. وكان محور نقاشه الرئيسي يدور حول كيفية إحياء الإيمان الحقيقي بين الإخوة الأتراك آنذاك، على حد فهمي من رسائله. شكرًا جزيلًا. [صياغة المصدر غير مؤكدة؛ تحتاج إلى مراجعة.] هل يرغب أي من أعضاء اللجنة في إضافة أي تعليقات أخرى حول هذا الموضوع؟ وبالحديث عن قضية اللاجئين نفسها، نعم، شكرًا جزيلًا. سأحاول الإجابة على سؤالك.</w:t>
      </w:r>
    </w:p>
    <w:p>
      <w:pPr>
        <w:keepNext/>
      </w:pPr>
      <w:hyperlink r:id="rId107">
        <w:r>
          <w:rPr>
            <w:color w:val="1155CC"/>
            <w:u w:val="single"/>
          </w:rPr>
          <w:t>01:11:30 – 01:12:17</w:t>
        </w:r>
      </w:hyperlink>
    </w:p>
    <w:p>
      <w:pPr>
        <w:bidi w:val="1"/>
        <w:jc w:val="right"/>
      </w:pPr>
      <w:r>
        <w:rPr>
          <w:rFonts w:ascii="Arial" w:hAnsi="Arial"/>
          <w:sz w:val="24"/>
          <w:rtl w:val="1"/>
        </w:rPr>
        <w:t>يشرح في الرسائل، ربما في اللامات والشعائر والكلمات، شرحًا وافيًا عن التآخي والرحمة [صياغة المصدر غير مؤكدة؛ تحتاج إلى مراجعة.] . في هذا الرمز، ربما في كل رسالة، نجد بسم الله تعالى، بسم الله الرحمن الرحيم، أي اللاجئين. الرحمة مهمة جدًا بالنسبة له، على ما أعتقد. لذا، مفهوم اللاجئين،</w:t>
      </w:r>
    </w:p>
    <w:p>
      <w:pPr>
        <w:keepNext/>
      </w:pPr>
      <w:hyperlink r:id="rId108">
        <w:r>
          <w:rPr>
            <w:color w:val="1155CC"/>
            <w:u w:val="single"/>
          </w:rPr>
          <w:t>01:12:17 – 01:13:01</w:t>
        </w:r>
      </w:hyperlink>
    </w:p>
    <w:p>
      <w:pPr>
        <w:bidi w:val="1"/>
        <w:jc w:val="right"/>
      </w:pPr>
      <w:r>
        <w:rPr>
          <w:rFonts w:ascii="Arial" w:hAnsi="Arial"/>
          <w:sz w:val="24"/>
          <w:rtl w:val="1"/>
        </w:rPr>
        <w:t>نعم، لهذا السبب [غير واضح]. شكرًا جزيلًا. أعتقد أن الأهم هو أن نتذكر أننا لاجئون أيضاً، لذا دعونا لا نتجاهل أولئك الذين وُضعوا في مثل هذه الظروف، ولنكن شاكرين كلاجئين، فنحن نلجأ من الشيطان، ولكن ما نملكه ليس حقاً مكتسباً، بل هو نعمة من الله، هبة منه. وإذا كان مفهوم</w:t>
      </w:r>
    </w:p>
    <w:p>
      <w:pPr>
        <w:keepNext/>
      </w:pPr>
      <w:hyperlink r:id="rId109">
        <w:r>
          <w:rPr>
            <w:color w:val="1155CC"/>
            <w:u w:val="single"/>
          </w:rPr>
          <w:t>01:13:01 – 01:13:41</w:t>
        </w:r>
      </w:hyperlink>
    </w:p>
    <w:p>
      <w:pPr>
        <w:bidi w:val="1"/>
        <w:jc w:val="right"/>
      </w:pPr>
      <w:r>
        <w:rPr>
          <w:rFonts w:ascii="Arial" w:hAnsi="Arial"/>
          <w:sz w:val="24"/>
          <w:rtl w:val="1"/>
        </w:rPr>
        <w:t>الملكية الذي تحدثت عنه يغير الموقف برمته، أليس كذلك؟ نعم. سؤال أخير. سؤال أخير إذن؟ نعم. دكتور محمود، لقد ذكرتَ الأمر وكأنك تنتقد مسألة أو مفهوم المنافسة. بينما في القرآن الكريم، بوضوح تام "فاستابيق الخيرات" - أي التنافس في الأعمال الصالحة. في إندونيسيا، توجد منظمة تُسمى المحمدية. هذا هو شعارها في الواقع من أجل التنمية. يبلغ عددهم 40 مليون نسمة. بسبب "فاستابيق الخيرات".</w:t>
      </w:r>
    </w:p>
    <w:p>
      <w:pPr>
        <w:keepNext/>
      </w:pPr>
      <w:hyperlink r:id="rId110">
        <w:r>
          <w:rPr>
            <w:color w:val="1155CC"/>
            <w:u w:val="single"/>
          </w:rPr>
          <w:t>01:13:41 – 01:14:21</w:t>
        </w:r>
      </w:hyperlink>
    </w:p>
    <w:p>
      <w:pPr>
        <w:bidi w:val="1"/>
        <w:jc w:val="right"/>
      </w:pPr>
      <w:r>
        <w:rPr>
          <w:rFonts w:ascii="Arial" w:hAnsi="Arial"/>
          <w:sz w:val="24"/>
          <w:rtl w:val="1"/>
        </w:rPr>
        <w:t>لكنك تنتقدها. كيف تفسر ذلك؟ نعم، ربما. شكراً لك. إنه سياق إندونيسي. لكن لا بد لي من الرجوع إلى القرآن الكريم. وَكُنْتُمْ عَلَى شَفَا حُفْرَةٍ مِنَ النَّارِ فَأَنْقَذَكُمْ مِنْهَا كان ذلك دورًا عظيمًا لعبه بديع الزمان سعيد النورسي في ذلك الوقت. لقد رأى، كما ترى، العديد من طلاب المرحلة الثانوية يأتون إلى بديع الزمان ويقولون، كان يُخبر الأستاذ ما هو الحل لأن معلمي يُعلّمون أنه لا إله على الإطلاق،</w:t>
      </w:r>
    </w:p>
    <w:p>
      <w:pPr>
        <w:keepNext/>
      </w:pPr>
      <w:hyperlink r:id="rId111">
        <w:r>
          <w:rPr>
            <w:color w:val="1155CC"/>
            <w:u w:val="single"/>
          </w:rPr>
          <w:t>01:14:21 – 01:15:05</w:t>
        </w:r>
      </w:hyperlink>
    </w:p>
    <w:p>
      <w:pPr>
        <w:bidi w:val="1"/>
        <w:jc w:val="right"/>
      </w:pPr>
      <w:r>
        <w:rPr>
          <w:rFonts w:ascii="Arial" w:hAnsi="Arial"/>
          <w:sz w:val="24"/>
          <w:rtl w:val="1"/>
        </w:rPr>
        <w:t>هل يمكنك أن تتخيل كيف يُلقّنوننا هذه الأفكار؟ في ظل انتشار الأفكار الإلحادية والعلمانية بين المراهقين آنذاك، أدرك أنه لا يمكننا تغيير السياسة، ولا تغيير المناهج الدراسية، ولكن على الأقل يمكننا تغيير الإنسانية. في ذلك الوقت، كان الوضع في تركيا، كما أخبرنا الله، قريبًا جدًا من النار، وكان الناس على هذا النحو. حتى الحكومة، كما تعلمون ، أصدرت قرارًا يمنع أي شخص من الحضور إلى المكتب</w:t>
      </w:r>
    </w:p>
    <w:p>
      <w:pPr>
        <w:keepNext/>
      </w:pPr>
      <w:hyperlink r:id="rId112">
        <w:r>
          <w:rPr>
            <w:color w:val="1155CC"/>
            <w:u w:val="single"/>
          </w:rPr>
          <w:t>01:15:05 – 01:15:50</w:t>
        </w:r>
      </w:hyperlink>
    </w:p>
    <w:p>
      <w:pPr>
        <w:bidi w:val="1"/>
        <w:jc w:val="right"/>
      </w:pPr>
      <w:r>
        <w:rPr>
          <w:rFonts w:ascii="Arial" w:hAnsi="Arial"/>
          <w:sz w:val="24"/>
          <w:rtl w:val="1"/>
        </w:rPr>
        <w:t>غدًا مرتديًا الحجاب أو اللحية أو ما شابه. ربما رأيتم، ولا يزال هناك حتى اليوم العديد من الخطباء الذين لا يلفون لحاهم. لكن لا يمكننا أن نتخيل الأمر من منظور ماليزي، لا، لا، من منظور ماليزي، ولا من منظور بنغلاديش وشبه القارة الهندية . لا يمكن لأحد أن يكون إمامًا بدون لحية، أو بدون ارتداء الجبة، وإلى حد ما بدون العمامة. لذلك، لا يمكننا الحكم من منظورنا الخاص. أحيانًا علينا أن نفهم السياق الزمني والمكاني المحدد. بدون ذلك، قد نسيء فهم السياق. لذلك كان هذا الأمر بالغ الأهمية في ذلك الوقت. أُعيدُ إليكم شرح كيف استطاع</w:t>
      </w:r>
    </w:p>
    <w:p>
      <w:pPr>
        <w:keepNext/>
      </w:pPr>
      <w:hyperlink r:id="rId113">
        <w:r>
          <w:rPr>
            <w:color w:val="1155CC"/>
            <w:u w:val="single"/>
          </w:rPr>
          <w:t>01:15:50 – 01:16:35</w:t>
        </w:r>
      </w:hyperlink>
    </w:p>
    <w:p>
      <w:pPr>
        <w:bidi w:val="1"/>
        <w:jc w:val="right"/>
      </w:pPr>
      <w:r>
        <w:rPr>
          <w:rFonts w:ascii="Arial" w:hAnsi="Arial"/>
          <w:sz w:val="24"/>
          <w:rtl w:val="1"/>
        </w:rPr>
        <w:t>إنقاذ المؤمنين في تركيا آنذاك. ولذلك، حرصَ بشدة على النأي بنفسه عن السياسة. ليس الأمر أنه أصدر فتاوى ضدها، بل على العكس تمامًا. انخرط العديد من طلابه لاحقًا في السياسة خلال حياته، لكنه لم يمنعهم من ذلك. بعضهم، لا أتذكر اسمه، [ اسم غير واضح]، وهو تلميذ مباشر للأستاذ، [صياغة المصدر غير مؤكدة؛ تحتاج إلى مراجعة.] كان مؤلف [غير واضح]، عفوًا،</w:t>
      </w:r>
    </w:p>
    <w:p>
      <w:pPr>
        <w:keepNext/>
      </w:pPr>
      <w:hyperlink r:id="rId114">
        <w:r>
          <w:rPr>
            <w:color w:val="1155CC"/>
            <w:u w:val="single"/>
          </w:rPr>
          <w:t>01:16:35 – 01:17:16</w:t>
        </w:r>
      </w:hyperlink>
    </w:p>
    <w:p>
      <w:pPr>
        <w:bidi w:val="1"/>
        <w:jc w:val="right"/>
      </w:pPr>
      <w:r>
        <w:rPr>
          <w:rFonts w:ascii="Arial" w:hAnsi="Arial"/>
          <w:sz w:val="24"/>
          <w:rtl w:val="1"/>
        </w:rPr>
        <w:t>[عنوان غير واضح]. لقد نسيتُ اسمه، أحد مؤلفيه... وآخر، كانوا منخرطين في السياسة . وكانوا حريصين على التمييز بوضوح بين السياسة واللغة. هذا ما فهمتُه من خطابات الأستاذ في رسائل النور. هل لي أن أوضح لكم الأمر؟ ولن ننتقد المحمدية. أعلم أن لها دعمًا كبيرًا في إندونيسيا، وكذلك في بنغلاديش. على سبيل المثال، لدى الجماعة الإسلامية في الهند وبنغلاديش</w:t>
      </w:r>
    </w:p>
    <w:p>
      <w:pPr>
        <w:keepNext/>
      </w:pPr>
      <w:hyperlink r:id="rId115">
        <w:r>
          <w:rPr>
            <w:color w:val="1155CC"/>
            <w:u w:val="single"/>
          </w:rPr>
          <w:t>01:17:16 – 01:18:00</w:t>
        </w:r>
      </w:hyperlink>
    </w:p>
    <w:p>
      <w:pPr>
        <w:bidi w:val="1"/>
        <w:jc w:val="right"/>
      </w:pPr>
      <w:r>
        <w:rPr>
          <w:rFonts w:ascii="Arial" w:hAnsi="Arial"/>
          <w:sz w:val="24"/>
          <w:rtl w:val="1"/>
        </w:rPr>
        <w:t>وباكستان خطابات إسلامية ذات طابع سياسي. هناك العديد من الأتباع. على سبيل المثال، في بنغلاديش فازوا بـ 168 دائرة انتخابية من أصل 300. [صياغة المصدر غير مؤكدة؛ تحتاج إلى مراجعة.] لكن الولايات المختلفة والقوى العسكرية، في غضون الساعة الثالثة صباحًا، غيروا المشهد. وفي النهاية، لم يحصلوا إلا على 68 مقعدًا في البرلمان لجماعة الإسلامي، [صياغة المصدر غير مؤكدة؛ تحتاج إلى مراجعة.] مع أنهم يدّعون رسميًا النصر، وهذه هي الحقيقة. لكن معظم الناس منخرطون في المجتمع، كما ترى، في السياسة. لذلك، نحن لا ننتقد، معذرةً، المحمدية أو أي</w:t>
      </w:r>
    </w:p>
    <w:p>
      <w:pPr>
        <w:keepNext/>
      </w:pPr>
      <w:hyperlink r:id="rId116">
        <w:r>
          <w:rPr>
            <w:color w:val="1155CC"/>
            <w:u w:val="single"/>
          </w:rPr>
          <w:t>01:18:00 – 01:18:44</w:t>
        </w:r>
      </w:hyperlink>
    </w:p>
    <w:p>
      <w:pPr>
        <w:bidi w:val="1"/>
        <w:jc w:val="right"/>
      </w:pPr>
      <w:r>
        <w:rPr>
          <w:rFonts w:ascii="Arial" w:hAnsi="Arial"/>
          <w:sz w:val="24"/>
          <w:rtl w:val="1"/>
        </w:rPr>
        <w:t>منظمة سياسية أخرى، فنحن نهتم أساسًا بالمعتقدات والممارسات. على سبيل المثال، إذا كنت مسلمًا، واسمي عبد الله، وهو من أفضل الأسماء، كما ترى، مرتبط جدًا بالله. لكنني لا أصلي. لذا، إذا سألني أحدهم عن مذهبي أو مذهبي الفقهي ، فهذا غير مهم، فهم يفهمون هذه المسألة. لذلك، عندما أكون عبد الله، فإن واجبي الأساسي هو التصرف وفقًا لمعتقداتي، وفقًا للقرآن والسنة. أكد بديع الزمان سعيد النورسي على هذه النقطة تحديدًا، لا شيء غيرها، وقال إنه</w:t>
      </w:r>
    </w:p>
    <w:p>
      <w:pPr>
        <w:keepNext/>
      </w:pPr>
      <w:hyperlink r:id="rId117">
        <w:r>
          <w:rPr>
            <w:color w:val="1155CC"/>
            <w:u w:val="single"/>
          </w:rPr>
          <w:t>01:18:44 – 01:19:28</w:t>
        </w:r>
      </w:hyperlink>
    </w:p>
    <w:p>
      <w:pPr>
        <w:bidi w:val="1"/>
        <w:jc w:val="right"/>
      </w:pPr>
      <w:r>
        <w:rPr>
          <w:rFonts w:ascii="Arial" w:hAnsi="Arial"/>
          <w:sz w:val="24"/>
          <w:rtl w:val="1"/>
        </w:rPr>
        <w:t>إذا كان توجيهه صحيحًا، فسيُدلي بصوته يومًا ما بشكل مباشر، أو [غير واضح]، دقيق جدًا جدًا جدًا، كما ترى الموقف، لا أحد يستطيع خداعه، حتى الشيطان لا يستطيع خداعه، هذا كل شيء، شكرًا جزيلًا. أعتقد أننا نستطيع القول إننا جميعًا عبد الله، لذا لا مفر من ذلك، ولأننا جميعًا تعلمنا أسماء الله الحسنى، فهناك أمور مشتركة بيننا، حتى بين أصحاب الديانات المختلفة، فنستطيع أن نتحد على مستويات مختلفة.</w:t>
      </w:r>
    </w:p>
    <w:p>
      <w:pPr>
        <w:keepNext/>
      </w:pPr>
      <w:hyperlink r:id="rId118">
        <w:r>
          <w:rPr>
            <w:color w:val="1155CC"/>
            <w:u w:val="single"/>
          </w:rPr>
          <w:t>01:19:32 – 01:20:12</w:t>
        </w:r>
      </w:hyperlink>
    </w:p>
    <w:p>
      <w:pPr>
        <w:bidi w:val="1"/>
        <w:jc w:val="right"/>
      </w:pPr>
      <w:r>
        <w:rPr>
          <w:rFonts w:ascii="Arial" w:hAnsi="Arial"/>
          <w:sz w:val="24"/>
          <w:rtl w:val="1"/>
        </w:rPr>
        <w:t>شكرًا لك. كانت محادثة شيقة ومثيرة للاهتمام حقًا. هذا يعكس المحاضرات التي حضرناها. شكرًا لك. هل هناك شهادات لتوزيعها؟ نعم. هل يمكننا الحصول على اثنتين منها هنا؟ نعم. معًا؟ نعم، بالطبع. هل تريد الاحتفاظ بشهاداتك؟ نعم، بالطبع. دكتور شكور عالم. دكتور شكور، تفضل. هل يمكنك تحريكها من فضلك؟ لا، حسنًا. هل يمكنك من فضلك؟</w:t>
      </w:r>
    </w:p>
    <w:p>
      <w:pPr>
        <w:keepNext/>
      </w:pPr>
      <w:hyperlink r:id="rId119">
        <w:r>
          <w:rPr>
            <w:color w:val="1155CC"/>
            <w:u w:val="single"/>
          </w:rPr>
          <w:t>01:20:15 – 01:20:55</w:t>
        </w:r>
      </w:hyperlink>
    </w:p>
    <w:p>
      <w:pPr>
        <w:bidi w:val="1"/>
        <w:jc w:val="right"/>
      </w:pPr>
      <w:r>
        <w:rPr>
          <w:rFonts w:ascii="Arial" w:hAnsi="Arial"/>
          <w:sz w:val="24"/>
          <w:rtl w:val="1"/>
        </w:rPr>
        <w:t>واحد، اثنان، ثلاثة. واحد، اثنان، صلص. شكرًا لك. لقد أُغلقت. شكرًا لك. شكرًا لك. حسنًا. لديّ اعتذار للدكتور أويس منظور دار. هناك اسم آخر في القائمة، لكن هذا مؤقت. سيعطونك واحدة ويأخذون تلك. يمكنك وضع إصبعك هنا لالتقاط الصورة. هل سيلتقط أحدهم صورة؟ نعم. حسنًا. حسنًا، ربما يمكنك إرسالها إليه. واحد، اثنان، ثلاثة، واحد، اثنان، ثلاثة،</w:t>
      </w:r>
    </w:p>
    <w:p>
      <w:pPr>
        <w:keepNext/>
      </w:pPr>
      <w:hyperlink r:id="rId120">
        <w:r>
          <w:rPr>
            <w:color w:val="1155CC"/>
            <w:u w:val="single"/>
          </w:rPr>
          <w:t>01:20:55 – 01:21:29</w:t>
        </w:r>
      </w:hyperlink>
    </w:p>
    <w:p>
      <w:pPr>
        <w:bidi w:val="1"/>
        <w:jc w:val="right"/>
      </w:pPr>
      <w:r>
        <w:rPr>
          <w:rFonts w:ascii="Arial" w:hAnsi="Arial"/>
          <w:sz w:val="24"/>
          <w:rtl w:val="1"/>
        </w:rPr>
        <w:t>ثلاثة، اثنان، جيد، ثلاثة. نعم، جيد. شكرًا لك. ستحصل على واحدة مختلفة باسمك فقط. نعم، وسلّمها جانبًا. حسنًا، أرسل . تمام. حسنًا. هل أتصل؟ نعم. دكتورة معيدلوتون نيساء.</w:t>
      </w:r>
    </w:p>
    <w:p>
      <w:pPr>
        <w:keepNext/>
      </w:pPr>
      <w:hyperlink r:id="rId121">
        <w:r>
          <w:rPr>
            <w:color w:val="1155CC"/>
            <w:u w:val="single"/>
          </w:rPr>
          <w:t>01:21:35 – 01:22:15</w:t>
        </w:r>
      </w:hyperlink>
    </w:p>
    <w:p>
      <w:pPr>
        <w:bidi w:val="1"/>
        <w:jc w:val="right"/>
      </w:pPr>
      <w:r>
        <w:rPr>
          <w:rFonts w:ascii="Arial" w:hAnsi="Arial"/>
          <w:sz w:val="24"/>
          <w:rtl w:val="1"/>
        </w:rPr>
        <w:t>معك. إذا كنت تريدها هنا، فسوف نعلمك. إذًا ثلاثة. ثلاثة. والثلاثة الأخيرة. حسنًا. شكرًا لك. شكرًا جزيلًا. هذا لك. أحسنت. شكرًا لك، ما شاء الله. والدكتور عبد الله محمود. هل تريدها بمفردك أم معي؟ نعم، نعم، نعم. واحد، اثنان، ثلاثة. واحد، اثنان، ثلاثة. واحد واثنان والثلاثة الأخيرة. شكرًا جزيلًا. نعم، يمكننا المجيء إلى هنا.</w:t>
      </w:r>
    </w:p>
    <w:p>
      <w:pPr>
        <w:keepNext/>
      </w:pPr>
      <w:hyperlink r:id="rId122">
        <w:r>
          <w:rPr>
            <w:color w:val="1155CC"/>
            <w:u w:val="single"/>
          </w:rPr>
          <w:t>01:22:16 – 01:22:53</w:t>
        </w:r>
      </w:hyperlink>
    </w:p>
    <w:p>
      <w:pPr>
        <w:bidi w:val="1"/>
        <w:jc w:val="right"/>
      </w:pPr>
      <w:r>
        <w:rPr>
          <w:rFonts w:ascii="Arial" w:hAnsi="Arial"/>
          <w:sz w:val="24"/>
          <w:rtl w:val="1"/>
        </w:rPr>
        <w:t>قف، قف. هل تريد المجيء إلى هنا؟ حسنًا. الجميع، من فضلكم. يعتمد على... نعم، يعتمد على... [ملاحظة موجزة غير واضحة]. [ملاحظة موجزة غير واضحة]. قف، قف. حقًا؟ هل يرغب أحد بالجلوس في الصورة؟ لا، لا، لا. نعم، هكذا تمامًا، مع الكرسي، نعم، على الأرض. [تعليمات موجزة غير واضحة]. آه، [ملاحظة موجزة غير واضحة].</w:t>
      </w:r>
    </w:p>
    <w:p>
      <w:pPr>
        <w:keepNext/>
      </w:pPr>
      <w:hyperlink r:id="rId123">
        <w:r>
          <w:rPr>
            <w:color w:val="1155CC"/>
            <w:u w:val="single"/>
          </w:rPr>
          <w:t>01:23:00 – 01:23:41</w:t>
        </w:r>
      </w:hyperlink>
    </w:p>
    <w:p>
      <w:pPr>
        <w:bidi w:val="1"/>
        <w:jc w:val="right"/>
      </w:pPr>
      <w:r>
        <w:rPr>
          <w:rFonts w:ascii="Arial" w:hAnsi="Arial"/>
          <w:sz w:val="24"/>
          <w:rtl w:val="1"/>
        </w:rPr>
        <w:t>[تعليمات موجزة غير واضحة]. [تعليمات موجزة غير واضحة]. حسنًا، واحد، اثنان، وثلاثة، واحد، اثنان، وثلاثة مرة أخرى، وواحد، اثنان، والأخيرة. شكرًا لك، [الاسم غير واضح]. حسنًا، شكرًا جزيلًا لك، شكرًا لك، شكرًا جزيلًا لك، تشرفت بلقائك</w:t>
      </w:r>
    </w:p>
    <w:p>
      <w:pPr>
        <w:keepNext/>
      </w:pPr>
      <w:hyperlink r:id="rId124">
        <w:r>
          <w:rPr>
            <w:color w:val="1155CC"/>
            <w:u w:val="single"/>
          </w:rPr>
          <w:t>01:23:41 – 01:23:56</w:t>
        </w:r>
      </w:hyperlink>
    </w:p>
    <w:p>
      <w:pPr>
        <w:bidi w:val="1"/>
        <w:jc w:val="right"/>
      </w:pPr>
      <w:r>
        <w:rPr>
          <w:rFonts w:ascii="Arial" w:hAnsi="Arial"/>
          <w:sz w:val="24"/>
          <w:rtl w:val="1"/>
        </w:rPr>
        <w:t>، تشرفت بلقائك، سأرسل بريدًا إلكترونيًا إلى عنوان بريدك الإلكتروني.</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RE4Q7PklEKg" TargetMode="External"/><Relationship Id="rId10" Type="http://schemas.openxmlformats.org/officeDocument/2006/relationships/hyperlink" Target="https://youtu.be/RE4Q7PklEKg?t=4" TargetMode="External"/><Relationship Id="rId11" Type="http://schemas.openxmlformats.org/officeDocument/2006/relationships/hyperlink" Target="https://youtu.be/RE4Q7PklEKg?t=49" TargetMode="External"/><Relationship Id="rId12" Type="http://schemas.openxmlformats.org/officeDocument/2006/relationships/hyperlink" Target="https://youtu.be/RE4Q7PklEKg?t=94" TargetMode="External"/><Relationship Id="rId13" Type="http://schemas.openxmlformats.org/officeDocument/2006/relationships/hyperlink" Target="https://youtu.be/RE4Q7PklEKg?t=170" TargetMode="External"/><Relationship Id="rId14" Type="http://schemas.openxmlformats.org/officeDocument/2006/relationships/hyperlink" Target="https://youtu.be/RE4Q7PklEKg?t=225" TargetMode="External"/><Relationship Id="rId15" Type="http://schemas.openxmlformats.org/officeDocument/2006/relationships/hyperlink" Target="https://youtu.be/RE4Q7PklEKg?t=266" TargetMode="External"/><Relationship Id="rId16" Type="http://schemas.openxmlformats.org/officeDocument/2006/relationships/hyperlink" Target="https://youtu.be/RE4Q7PklEKg?t=309" TargetMode="External"/><Relationship Id="rId17" Type="http://schemas.openxmlformats.org/officeDocument/2006/relationships/hyperlink" Target="https://youtu.be/RE4Q7PklEKg?t=358" TargetMode="External"/><Relationship Id="rId18" Type="http://schemas.openxmlformats.org/officeDocument/2006/relationships/hyperlink" Target="https://youtu.be/RE4Q7PklEKg?t=402" TargetMode="External"/><Relationship Id="rId19" Type="http://schemas.openxmlformats.org/officeDocument/2006/relationships/hyperlink" Target="https://youtu.be/RE4Q7PklEKg?t=445" TargetMode="External"/><Relationship Id="rId20" Type="http://schemas.openxmlformats.org/officeDocument/2006/relationships/hyperlink" Target="https://youtu.be/RE4Q7PklEKg?t=492" TargetMode="External"/><Relationship Id="rId21" Type="http://schemas.openxmlformats.org/officeDocument/2006/relationships/hyperlink" Target="https://youtu.be/RE4Q7PklEKg?t=536" TargetMode="External"/><Relationship Id="rId22" Type="http://schemas.openxmlformats.org/officeDocument/2006/relationships/hyperlink" Target="https://youtu.be/RE4Q7PklEKg?t=576" TargetMode="External"/><Relationship Id="rId23" Type="http://schemas.openxmlformats.org/officeDocument/2006/relationships/hyperlink" Target="https://youtu.be/RE4Q7PklEKg?t=618" TargetMode="External"/><Relationship Id="rId24" Type="http://schemas.openxmlformats.org/officeDocument/2006/relationships/hyperlink" Target="https://youtu.be/RE4Q7PklEKg?t=664" TargetMode="External"/><Relationship Id="rId25" Type="http://schemas.openxmlformats.org/officeDocument/2006/relationships/hyperlink" Target="https://youtu.be/RE4Q7PklEKg?t=707" TargetMode="External"/><Relationship Id="rId26" Type="http://schemas.openxmlformats.org/officeDocument/2006/relationships/hyperlink" Target="https://youtu.be/RE4Q7PklEKg?t=767" TargetMode="External"/><Relationship Id="rId27" Type="http://schemas.openxmlformats.org/officeDocument/2006/relationships/hyperlink" Target="https://youtu.be/RE4Q7PklEKg?t=809" TargetMode="External"/><Relationship Id="rId28" Type="http://schemas.openxmlformats.org/officeDocument/2006/relationships/hyperlink" Target="https://youtu.be/RE4Q7PklEKg?t=851" TargetMode="External"/><Relationship Id="rId29" Type="http://schemas.openxmlformats.org/officeDocument/2006/relationships/hyperlink" Target="https://youtu.be/RE4Q7PklEKg?t=898" TargetMode="External"/><Relationship Id="rId30" Type="http://schemas.openxmlformats.org/officeDocument/2006/relationships/hyperlink" Target="https://youtu.be/RE4Q7PklEKg?t=938" TargetMode="External"/><Relationship Id="rId31" Type="http://schemas.openxmlformats.org/officeDocument/2006/relationships/hyperlink" Target="https://youtu.be/RE4Q7PklEKg?t=979" TargetMode="External"/><Relationship Id="rId32" Type="http://schemas.openxmlformats.org/officeDocument/2006/relationships/hyperlink" Target="https://youtu.be/RE4Q7PklEKg?t=1025" TargetMode="External"/><Relationship Id="rId33" Type="http://schemas.openxmlformats.org/officeDocument/2006/relationships/hyperlink" Target="https://youtu.be/RE4Q7PklEKg?t=1070" TargetMode="External"/><Relationship Id="rId34" Type="http://schemas.openxmlformats.org/officeDocument/2006/relationships/hyperlink" Target="https://youtu.be/RE4Q7PklEKg?t=1112" TargetMode="External"/><Relationship Id="rId35" Type="http://schemas.openxmlformats.org/officeDocument/2006/relationships/hyperlink" Target="https://youtu.be/RE4Q7PklEKg?t=1158" TargetMode="External"/><Relationship Id="rId36" Type="http://schemas.openxmlformats.org/officeDocument/2006/relationships/hyperlink" Target="https://youtu.be/RE4Q7PklEKg?t=1200" TargetMode="External"/><Relationship Id="rId37" Type="http://schemas.openxmlformats.org/officeDocument/2006/relationships/hyperlink" Target="https://youtu.be/RE4Q7PklEKg?t=1241" TargetMode="External"/><Relationship Id="rId38" Type="http://schemas.openxmlformats.org/officeDocument/2006/relationships/hyperlink" Target="https://youtu.be/RE4Q7PklEKg?t=1286" TargetMode="External"/><Relationship Id="rId39" Type="http://schemas.openxmlformats.org/officeDocument/2006/relationships/hyperlink" Target="https://youtu.be/RE4Q7PklEKg?t=1329" TargetMode="External"/><Relationship Id="rId40" Type="http://schemas.openxmlformats.org/officeDocument/2006/relationships/hyperlink" Target="https://youtu.be/RE4Q7PklEKg?t=1373" TargetMode="External"/><Relationship Id="rId41" Type="http://schemas.openxmlformats.org/officeDocument/2006/relationships/hyperlink" Target="https://youtu.be/RE4Q7PklEKg?t=1413" TargetMode="External"/><Relationship Id="rId42" Type="http://schemas.openxmlformats.org/officeDocument/2006/relationships/hyperlink" Target="https://youtu.be/RE4Q7PklEKg?t=1519" TargetMode="External"/><Relationship Id="rId43" Type="http://schemas.openxmlformats.org/officeDocument/2006/relationships/hyperlink" Target="https://youtu.be/RE4Q7PklEKg?t=1563" TargetMode="External"/><Relationship Id="rId44" Type="http://schemas.openxmlformats.org/officeDocument/2006/relationships/hyperlink" Target="https://youtu.be/RE4Q7PklEKg?t=1608" TargetMode="External"/><Relationship Id="rId45" Type="http://schemas.openxmlformats.org/officeDocument/2006/relationships/hyperlink" Target="https://youtu.be/RE4Q7PklEKg?t=1650" TargetMode="External"/><Relationship Id="rId46" Type="http://schemas.openxmlformats.org/officeDocument/2006/relationships/hyperlink" Target="https://youtu.be/RE4Q7PklEKg?t=1696" TargetMode="External"/><Relationship Id="rId47" Type="http://schemas.openxmlformats.org/officeDocument/2006/relationships/hyperlink" Target="https://youtu.be/RE4Q7PklEKg?t=1740" TargetMode="External"/><Relationship Id="rId48" Type="http://schemas.openxmlformats.org/officeDocument/2006/relationships/hyperlink" Target="https://youtu.be/RE4Q7PklEKg?t=1780" TargetMode="External"/><Relationship Id="rId49" Type="http://schemas.openxmlformats.org/officeDocument/2006/relationships/hyperlink" Target="https://youtu.be/RE4Q7PklEKg?t=1824" TargetMode="External"/><Relationship Id="rId50" Type="http://schemas.openxmlformats.org/officeDocument/2006/relationships/hyperlink" Target="https://youtu.be/RE4Q7PklEKg?t=1867" TargetMode="External"/><Relationship Id="rId51" Type="http://schemas.openxmlformats.org/officeDocument/2006/relationships/hyperlink" Target="https://youtu.be/RE4Q7PklEKg?t=1912" TargetMode="External"/><Relationship Id="rId52" Type="http://schemas.openxmlformats.org/officeDocument/2006/relationships/hyperlink" Target="https://youtu.be/RE4Q7PklEKg?t=1952" TargetMode="External"/><Relationship Id="rId53" Type="http://schemas.openxmlformats.org/officeDocument/2006/relationships/hyperlink" Target="https://youtu.be/RE4Q7PklEKg?t=1994" TargetMode="External"/><Relationship Id="rId54" Type="http://schemas.openxmlformats.org/officeDocument/2006/relationships/hyperlink" Target="https://youtu.be/RE4Q7PklEKg?t=2037" TargetMode="External"/><Relationship Id="rId55" Type="http://schemas.openxmlformats.org/officeDocument/2006/relationships/hyperlink" Target="https://youtu.be/RE4Q7PklEKg?t=2081" TargetMode="External"/><Relationship Id="rId56" Type="http://schemas.openxmlformats.org/officeDocument/2006/relationships/hyperlink" Target="https://youtu.be/RE4Q7PklEKg?t=2123" TargetMode="External"/><Relationship Id="rId57" Type="http://schemas.openxmlformats.org/officeDocument/2006/relationships/hyperlink" Target="https://youtu.be/RE4Q7PklEKg?t=2171" TargetMode="External"/><Relationship Id="rId58" Type="http://schemas.openxmlformats.org/officeDocument/2006/relationships/hyperlink" Target="https://youtu.be/RE4Q7PklEKg?t=2211" TargetMode="External"/><Relationship Id="rId59" Type="http://schemas.openxmlformats.org/officeDocument/2006/relationships/hyperlink" Target="https://youtu.be/RE4Q7PklEKg?t=2251" TargetMode="External"/><Relationship Id="rId60" Type="http://schemas.openxmlformats.org/officeDocument/2006/relationships/hyperlink" Target="https://youtu.be/RE4Q7PklEKg?t=2293" TargetMode="External"/><Relationship Id="rId61" Type="http://schemas.openxmlformats.org/officeDocument/2006/relationships/hyperlink" Target="https://youtu.be/RE4Q7PklEKg?t=2336" TargetMode="External"/><Relationship Id="rId62" Type="http://schemas.openxmlformats.org/officeDocument/2006/relationships/hyperlink" Target="https://youtu.be/RE4Q7PklEKg?t=2376" TargetMode="External"/><Relationship Id="rId63" Type="http://schemas.openxmlformats.org/officeDocument/2006/relationships/hyperlink" Target="https://youtu.be/RE4Q7PklEKg?t=2416" TargetMode="External"/><Relationship Id="rId64" Type="http://schemas.openxmlformats.org/officeDocument/2006/relationships/hyperlink" Target="https://youtu.be/RE4Q7PklEKg?t=2459" TargetMode="External"/><Relationship Id="rId65" Type="http://schemas.openxmlformats.org/officeDocument/2006/relationships/hyperlink" Target="https://youtu.be/RE4Q7PklEKg?t=2500" TargetMode="External"/><Relationship Id="rId66" Type="http://schemas.openxmlformats.org/officeDocument/2006/relationships/hyperlink" Target="https://youtu.be/RE4Q7PklEKg?t=2542" TargetMode="External"/><Relationship Id="rId67" Type="http://schemas.openxmlformats.org/officeDocument/2006/relationships/hyperlink" Target="https://youtu.be/RE4Q7PklEKg?t=2583" TargetMode="External"/><Relationship Id="rId68" Type="http://schemas.openxmlformats.org/officeDocument/2006/relationships/hyperlink" Target="https://youtu.be/RE4Q7PklEKg?t=2629" TargetMode="External"/><Relationship Id="rId69" Type="http://schemas.openxmlformats.org/officeDocument/2006/relationships/hyperlink" Target="https://youtu.be/RE4Q7PklEKg?t=2672" TargetMode="External"/><Relationship Id="rId70" Type="http://schemas.openxmlformats.org/officeDocument/2006/relationships/hyperlink" Target="https://youtu.be/RE4Q7PklEKg?t=2716" TargetMode="External"/><Relationship Id="rId71" Type="http://schemas.openxmlformats.org/officeDocument/2006/relationships/hyperlink" Target="https://youtu.be/RE4Q7PklEKg?t=2763" TargetMode="External"/><Relationship Id="rId72" Type="http://schemas.openxmlformats.org/officeDocument/2006/relationships/hyperlink" Target="https://youtu.be/RE4Q7PklEKg?t=2807" TargetMode="External"/><Relationship Id="rId73" Type="http://schemas.openxmlformats.org/officeDocument/2006/relationships/hyperlink" Target="https://youtu.be/RE4Q7PklEKg?t=2849" TargetMode="External"/><Relationship Id="rId74" Type="http://schemas.openxmlformats.org/officeDocument/2006/relationships/hyperlink" Target="https://youtu.be/RE4Q7PklEKg?t=2893" TargetMode="External"/><Relationship Id="rId75" Type="http://schemas.openxmlformats.org/officeDocument/2006/relationships/hyperlink" Target="https://youtu.be/RE4Q7PklEKg?t=2936" TargetMode="External"/><Relationship Id="rId76" Type="http://schemas.openxmlformats.org/officeDocument/2006/relationships/hyperlink" Target="https://youtu.be/RE4Q7PklEKg?t=2977" TargetMode="External"/><Relationship Id="rId77" Type="http://schemas.openxmlformats.org/officeDocument/2006/relationships/hyperlink" Target="https://youtu.be/RE4Q7PklEKg?t=3024" TargetMode="External"/><Relationship Id="rId78" Type="http://schemas.openxmlformats.org/officeDocument/2006/relationships/hyperlink" Target="https://youtu.be/RE4Q7PklEKg?t=3066" TargetMode="External"/><Relationship Id="rId79" Type="http://schemas.openxmlformats.org/officeDocument/2006/relationships/hyperlink" Target="https://youtu.be/RE4Q7PklEKg?t=3109" TargetMode="External"/><Relationship Id="rId80" Type="http://schemas.openxmlformats.org/officeDocument/2006/relationships/hyperlink" Target="https://youtu.be/RE4Q7PklEKg?t=3151" TargetMode="External"/><Relationship Id="rId81" Type="http://schemas.openxmlformats.org/officeDocument/2006/relationships/hyperlink" Target="https://youtu.be/RE4Q7PklEKg?t=3192" TargetMode="External"/><Relationship Id="rId82" Type="http://schemas.openxmlformats.org/officeDocument/2006/relationships/hyperlink" Target="https://youtu.be/RE4Q7PklEKg?t=3234" TargetMode="External"/><Relationship Id="rId83" Type="http://schemas.openxmlformats.org/officeDocument/2006/relationships/hyperlink" Target="https://youtu.be/RE4Q7PklEKg?t=3275" TargetMode="External"/><Relationship Id="rId84" Type="http://schemas.openxmlformats.org/officeDocument/2006/relationships/hyperlink" Target="https://youtu.be/RE4Q7PklEKg?t=3321" TargetMode="External"/><Relationship Id="rId85" Type="http://schemas.openxmlformats.org/officeDocument/2006/relationships/hyperlink" Target="https://youtu.be/RE4Q7PklEKg?t=3365" TargetMode="External"/><Relationship Id="rId86" Type="http://schemas.openxmlformats.org/officeDocument/2006/relationships/hyperlink" Target="https://youtu.be/RE4Q7PklEKg?t=3406" TargetMode="External"/><Relationship Id="rId87" Type="http://schemas.openxmlformats.org/officeDocument/2006/relationships/hyperlink" Target="https://youtu.be/RE4Q7PklEKg?t=3450" TargetMode="External"/><Relationship Id="rId88" Type="http://schemas.openxmlformats.org/officeDocument/2006/relationships/hyperlink" Target="https://youtu.be/RE4Q7PklEKg?t=3496" TargetMode="External"/><Relationship Id="rId89" Type="http://schemas.openxmlformats.org/officeDocument/2006/relationships/hyperlink" Target="https://youtu.be/RE4Q7PklEKg?t=3536" TargetMode="External"/><Relationship Id="rId90" Type="http://schemas.openxmlformats.org/officeDocument/2006/relationships/hyperlink" Target="https://youtu.be/RE4Q7PklEKg?t=3578" TargetMode="External"/><Relationship Id="rId91" Type="http://schemas.openxmlformats.org/officeDocument/2006/relationships/hyperlink" Target="https://youtu.be/RE4Q7PklEKg?t=3622" TargetMode="External"/><Relationship Id="rId92" Type="http://schemas.openxmlformats.org/officeDocument/2006/relationships/hyperlink" Target="https://youtu.be/RE4Q7PklEKg?t=3667" TargetMode="External"/><Relationship Id="rId93" Type="http://schemas.openxmlformats.org/officeDocument/2006/relationships/hyperlink" Target="https://youtu.be/RE4Q7PklEKg?t=3708" TargetMode="External"/><Relationship Id="rId94" Type="http://schemas.openxmlformats.org/officeDocument/2006/relationships/hyperlink" Target="https://youtu.be/RE4Q7PklEKg?t=3751" TargetMode="External"/><Relationship Id="rId95" Type="http://schemas.openxmlformats.org/officeDocument/2006/relationships/hyperlink" Target="https://youtu.be/RE4Q7PklEKg?t=3791" TargetMode="External"/><Relationship Id="rId96" Type="http://schemas.openxmlformats.org/officeDocument/2006/relationships/hyperlink" Target="https://youtu.be/RE4Q7PklEKg?t=3832" TargetMode="External"/><Relationship Id="rId97" Type="http://schemas.openxmlformats.org/officeDocument/2006/relationships/hyperlink" Target="https://youtu.be/RE4Q7PklEKg?t=3873" TargetMode="External"/><Relationship Id="rId98" Type="http://schemas.openxmlformats.org/officeDocument/2006/relationships/hyperlink" Target="https://youtu.be/RE4Q7PklEKg?t=3916" TargetMode="External"/><Relationship Id="rId99" Type="http://schemas.openxmlformats.org/officeDocument/2006/relationships/hyperlink" Target="https://youtu.be/RE4Q7PklEKg?t=3960" TargetMode="External"/><Relationship Id="rId100" Type="http://schemas.openxmlformats.org/officeDocument/2006/relationships/hyperlink" Target="https://youtu.be/RE4Q7PklEKg?t=4000" TargetMode="External"/><Relationship Id="rId101" Type="http://schemas.openxmlformats.org/officeDocument/2006/relationships/hyperlink" Target="https://youtu.be/RE4Q7PklEKg?t=4041" TargetMode="External"/><Relationship Id="rId102" Type="http://schemas.openxmlformats.org/officeDocument/2006/relationships/hyperlink" Target="https://youtu.be/RE4Q7PklEKg?t=4083" TargetMode="External"/><Relationship Id="rId103" Type="http://schemas.openxmlformats.org/officeDocument/2006/relationships/hyperlink" Target="https://youtu.be/RE4Q7PklEKg?t=4126" TargetMode="External"/><Relationship Id="rId104" Type="http://schemas.openxmlformats.org/officeDocument/2006/relationships/hyperlink" Target="https://youtu.be/RE4Q7PklEKg?t=4168" TargetMode="External"/><Relationship Id="rId105" Type="http://schemas.openxmlformats.org/officeDocument/2006/relationships/hyperlink" Target="https://youtu.be/RE4Q7PklEKg?t=4208" TargetMode="External"/><Relationship Id="rId106" Type="http://schemas.openxmlformats.org/officeDocument/2006/relationships/hyperlink" Target="https://youtu.be/RE4Q7PklEKg?t=4249" TargetMode="External"/><Relationship Id="rId107" Type="http://schemas.openxmlformats.org/officeDocument/2006/relationships/hyperlink" Target="https://youtu.be/RE4Q7PklEKg?t=4290" TargetMode="External"/><Relationship Id="rId108" Type="http://schemas.openxmlformats.org/officeDocument/2006/relationships/hyperlink" Target="https://youtu.be/RE4Q7PklEKg?t=4337" TargetMode="External"/><Relationship Id="rId109" Type="http://schemas.openxmlformats.org/officeDocument/2006/relationships/hyperlink" Target="https://youtu.be/RE4Q7PklEKg?t=4381" TargetMode="External"/><Relationship Id="rId110" Type="http://schemas.openxmlformats.org/officeDocument/2006/relationships/hyperlink" Target="https://youtu.be/RE4Q7PklEKg?t=4421" TargetMode="External"/><Relationship Id="rId111" Type="http://schemas.openxmlformats.org/officeDocument/2006/relationships/hyperlink" Target="https://youtu.be/RE4Q7PklEKg?t=4461" TargetMode="External"/><Relationship Id="rId112" Type="http://schemas.openxmlformats.org/officeDocument/2006/relationships/hyperlink" Target="https://youtu.be/RE4Q7PklEKg?t=4505" TargetMode="External"/><Relationship Id="rId113" Type="http://schemas.openxmlformats.org/officeDocument/2006/relationships/hyperlink" Target="https://youtu.be/RE4Q7PklEKg?t=4550" TargetMode="External"/><Relationship Id="rId114" Type="http://schemas.openxmlformats.org/officeDocument/2006/relationships/hyperlink" Target="https://youtu.be/RE4Q7PklEKg?t=4595" TargetMode="External"/><Relationship Id="rId115" Type="http://schemas.openxmlformats.org/officeDocument/2006/relationships/hyperlink" Target="https://youtu.be/RE4Q7PklEKg?t=4636" TargetMode="External"/><Relationship Id="rId116" Type="http://schemas.openxmlformats.org/officeDocument/2006/relationships/hyperlink" Target="https://youtu.be/RE4Q7PklEKg?t=4680" TargetMode="External"/><Relationship Id="rId117" Type="http://schemas.openxmlformats.org/officeDocument/2006/relationships/hyperlink" Target="https://youtu.be/RE4Q7PklEKg?t=4724" TargetMode="External"/><Relationship Id="rId118" Type="http://schemas.openxmlformats.org/officeDocument/2006/relationships/hyperlink" Target="https://youtu.be/RE4Q7PklEKg?t=4772" TargetMode="External"/><Relationship Id="rId119" Type="http://schemas.openxmlformats.org/officeDocument/2006/relationships/hyperlink" Target="https://youtu.be/RE4Q7PklEKg?t=4815" TargetMode="External"/><Relationship Id="rId120" Type="http://schemas.openxmlformats.org/officeDocument/2006/relationships/hyperlink" Target="https://youtu.be/RE4Q7PklEKg?t=4855" TargetMode="External"/><Relationship Id="rId121" Type="http://schemas.openxmlformats.org/officeDocument/2006/relationships/hyperlink" Target="https://youtu.be/RE4Q7PklEKg?t=4895" TargetMode="External"/><Relationship Id="rId122" Type="http://schemas.openxmlformats.org/officeDocument/2006/relationships/hyperlink" Target="https://youtu.be/RE4Q7PklEKg?t=4936" TargetMode="External"/><Relationship Id="rId123" Type="http://schemas.openxmlformats.org/officeDocument/2006/relationships/hyperlink" Target="https://youtu.be/RE4Q7PklEKg?t=4980" TargetMode="External"/><Relationship Id="rId124" Type="http://schemas.openxmlformats.org/officeDocument/2006/relationships/hyperlink" Target="https://youtu.be/RE4Q7PklEKg?t=5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16.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