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Ana Salon 1 (1. oturum) — İngilizce / çalışma metni</w:t>
      </w:r>
    </w:p>
    <w:p>
      <w:r>
        <w:t>05.10.2026 • Tevhid Diliyle Eğitim Değerler ve Kâinat Kitabını Okuma Modelleri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00:00:02 – 00:00:38</w:t>
        </w:r>
      </w:hyperlink>
    </w:p>
    <w:p>
      <w:r>
        <w:t>Education through the language of tawhid, values and ways of reading the book of creation will be our subject. I will invite our speakers, but two of them are already here. The other two will join us as we proceed, God willing. Our first speaker is our retired professor of biology from Dumlupınar University, Professor Dr. Âdem Tatlı. Our second speaker, from Balıkesir University, works in the field of special education: Associate Professor Dr. Abdullah Eker.</w:t>
      </w:r>
    </w:p>
    <w:p>
      <w:pPr>
        <w:keepNext/>
      </w:pPr>
      <w:hyperlink r:id="rId11">
        <w:r>
          <w:rPr>
            <w:color w:val="1155CC"/>
            <w:u w:val="single"/>
          </w:rPr>
          <w:t>00:01:01 – 00:01:42</w:t>
        </w:r>
      </w:hyperlink>
    </w:p>
    <w:p>
      <w:r>
        <w:t>Our other two speakers are Professor Dr. Hasan Akan, also in biology, at Harran University, and Professor Dr. İsmail Kocaçalışkan from Biruni University, also in biology. These professors will join us later, God willing. Now, in this session, how can we view education through the language of tawhid, or mâna-yı harfî, how can we read values, and while reading the book of creation, beyond the education system we normally have today, that is, beyond an entirely secular education system, how can we view creation?</w:t>
      </w:r>
    </w:p>
    <w:p>
      <w:pPr>
        <w:keepNext/>
      </w:pPr>
      <w:hyperlink r:id="rId12">
        <w:r>
          <w:rPr>
            <w:color w:val="1155CC"/>
            <w:u w:val="single"/>
          </w:rPr>
          <w:t>00:01:42 – 00:02:22</w:t>
        </w:r>
      </w:hyperlink>
    </w:p>
    <w:p>
      <w:r>
        <w:t>What models can we use? We are here to discuss these matters. First, I would like to give a brief introduction to the speakers. Of course, we can now find everything online, but about our first speaker, Professor Dr. Âdem Tatlı, I would like to mention a few things. Professor Hasan, please. Now, if concrete, tangible examples of the meanings we will discuss have emerged, and continue to emerge, then these efforts are certainly</w:t>
      </w:r>
    </w:p>
    <w:p>
      <w:pPr>
        <w:keepNext/>
      </w:pPr>
      <w:hyperlink r:id="rId13">
        <w:r>
          <w:rPr>
            <w:color w:val="1155CC"/>
            <w:u w:val="single"/>
          </w:rPr>
          <w:t>00:02:22 – 00:03:03</w:t>
        </w:r>
      </w:hyperlink>
    </w:p>
    <w:p>
      <w:r>
        <w:t>the result of work spanning years, of years of study. The professor who took the first steps in this field, and who has trained the generations to come, our chief teacher, so to speak, is Professor Dr. Âdem Tatlı. While preparing textbooks through mâna-yı harfî—Professor İsmail will also be coming— this team would sometimes meet at ten at night, and some sessions would last until two in the morning. Speaking for myself, in those sessions, despite our youth, I admire Professor Âdem's capacity for work.</w:t>
      </w:r>
    </w:p>
    <w:p>
      <w:pPr>
        <w:keepNext/>
      </w:pPr>
      <w:hyperlink r:id="rId14">
        <w:r>
          <w:rPr>
            <w:color w:val="1155CC"/>
            <w:u w:val="single"/>
          </w:rPr>
          <w:t>00:03:03 – 00:03:32</w:t>
        </w:r>
      </w:hyperlink>
    </w:p>
    <w:p>
      <w:r>
        <w:t>I want to say that here. Professor Hasan, his own student, is sitting beside him. Naturally, he is foremost among the professors who trained us. I also pay my respects to him here. Now, for the first presentation in this first session, Professor Âdem will present “The Peace and Prosperity of Societies: The Necessity of Providing Education through the Language of Tawhid.” Professor, if you are ready, we can begin. Yes, we can open the presentation file.</w:t>
      </w:r>
    </w:p>
    <w:p>
      <w:pPr>
        <w:keepNext/>
      </w:pPr>
      <w:hyperlink r:id="rId15">
        <w:r>
          <w:rPr>
            <w:color w:val="1155CC"/>
            <w:u w:val="single"/>
          </w:rPr>
          <w:t>00:03:57 – 00:04:43</w:t>
        </w:r>
      </w:hyperlink>
    </w:p>
    <w:p>
      <w:r>
        <w:t>Could we have a member of the technical staff come here? — This isn't responding to me. — How will this work? This one, [manage?]. — You need to press this. While the presentation is being opened: we began a little late. We will try to finish early, because there are sessions in eleven halls, and if</w:t>
      </w:r>
    </w:p>
    <w:p>
      <w:pPr>
        <w:keepNext/>
      </w:pPr>
      <w:hyperlink r:id="rId16">
        <w:r>
          <w:rPr>
            <w:color w:val="1155CC"/>
            <w:u w:val="single"/>
          </w:rPr>
          <w:t>00:04:43 – 00:05:26</w:t>
        </w:r>
      </w:hyperlink>
    </w:p>
    <w:p>
      <w:r>
        <w:t>one is delayed, the subsequent presentations will inevitably be delayed too. I would like to make the following request of our speakers: I would appreciate it if we could structure our presentations not to exceed fifteen minutes. In the name of Allah, the Most Gracious, the Most Merciful. Welcome, everyone. Now, the peace and prosperity of societies depend on education being delivered through the language of tawhid. An education based on [positivist?] philosophy, entirely isolated from belief in Allah, taking nature and chance as its basis,</w:t>
      </w:r>
    </w:p>
    <w:p>
      <w:pPr>
        <w:keepNext/>
      </w:pPr>
      <w:hyperlink r:id="rId17">
        <w:r>
          <w:rPr>
            <w:color w:val="1155CC"/>
            <w:u w:val="single"/>
          </w:rPr>
          <w:t>00:05:26 – 00:06:06</w:t>
        </w:r>
      </w:hyperlink>
    </w:p>
    <w:p>
      <w:r>
        <w:t>a secular education pioneered by Auguste Comte, has, since the early nineteenth century, become dominant throughout the world, especially after the French Revolution. Education addresses the human being. In secular education, the human being is regarded as an animal. Education is therefore shaped accordingly. Indeed, Darwinism claims that the foundation of modern science is evolution, and that all disciplines, from biology to cosmology, must also be based upon it.</w:t>
      </w:r>
    </w:p>
    <w:p>
      <w:pPr>
        <w:keepNext/>
      </w:pPr>
      <w:hyperlink r:id="rId18">
        <w:r>
          <w:rPr>
            <w:color w:val="1155CC"/>
            <w:u w:val="single"/>
          </w:rPr>
          <w:t>00:06:08 – 00:06:51</w:t>
        </w:r>
      </w:hyperlink>
    </w:p>
    <w:p>
      <w:r>
        <w:t>Such an education, excluding the spiritual, moral and metaphysical aspects of human life, has driven people to seek happiness, peace and meaning. Indeed, psychiatrist Viktor [Frankl?] describes this age's fundamental crisis as a void of meaning. Against the secular understanding of education, Bediüzzaman takes tawhid as the central principle, and asks that things, beings, be viewed not in their own name, but as mirrors of Allah's names. Thus knowledge goes beyond the material world</w:t>
      </w:r>
    </w:p>
    <w:p>
      <w:pPr>
        <w:keepNext/>
      </w:pPr>
      <w:hyperlink r:id="rId19">
        <w:r>
          <w:rPr>
            <w:color w:val="1155CC"/>
            <w:u w:val="single"/>
          </w:rPr>
          <w:t>00:06:51 – 00:07:32</w:t>
        </w:r>
      </w:hyperlink>
    </w:p>
    <w:p>
      <w:r>
        <w:t>and turns towards meaning, wisdom and responsibility. This understanding of education nurtures humility and gratitude and feelings of brotherhood in the individual. In society, it nourishes justice, solidarity and peace. The Risale-i Nur states that all rebellions and denials arise from failing to see the giver of a blessing within that blessing. This is only possible by blending [science-belief?] with mâna-yı harfî—the language of tawhid, and presenting it with a holistic understanding.</w:t>
      </w:r>
    </w:p>
    <w:p>
      <w:pPr>
        <w:keepNext/>
      </w:pPr>
      <w:hyperlink r:id="rId20">
        <w:r>
          <w:rPr>
            <w:color w:val="1155CC"/>
            <w:u w:val="single"/>
          </w:rPr>
          <w:t>00:07:34 – 00:08:15</w:t>
        </w:r>
      </w:hyperlink>
    </w:p>
    <w:p>
      <w:r>
        <w:t>We will give a brief comparison of secular and tawhid-based perspectives in reading the book of creation. Secondly, observation, the scientific data obtained from observation, and explaining that data within the methods of science itself. This is the foundation of secular education. It stops here. For example, we have taken the formation of a pear as an example here. With mâna-yı harfî, there is likewise observation, scientific data and scientific explanation. Up to this point, there is no difference between the two. The difference begins after this.</w:t>
      </w:r>
    </w:p>
    <w:p>
      <w:pPr>
        <w:keepNext/>
      </w:pPr>
      <w:hyperlink r:id="rId21">
        <w:r>
          <w:rPr>
            <w:color w:val="1155CC"/>
            <w:u w:val="single"/>
          </w:rPr>
          <w:t>00:08:16 – 00:08:59</w:t>
        </w:r>
      </w:hyperlink>
    </w:p>
    <w:p>
      <w:r>
        <w:t>Philosophical inquiry, metaphysical interpretation or contemplation, and religious interpretation. We can now show this in a table as follows. Observation: we observe flowers blooming on the pear tree in particular seasons. [Another voice] Handheld microphone. Yes. We observe flowers blooming on the pear tree in certain seasons, their particular structural features, and the state of flowering after [fertilisation?].</w:t>
      </w:r>
    </w:p>
    <w:p>
      <w:pPr>
        <w:keepNext/>
      </w:pPr>
      <w:hyperlink r:id="rId22">
        <w:r>
          <w:rPr>
            <w:color w:val="1155CC"/>
            <w:u w:val="single"/>
          </w:rPr>
          <w:t>00:08:59 – 00:09:41</w:t>
        </w:r>
      </w:hyperlink>
    </w:p>
    <w:p>
      <w:r>
        <w:t>The formation of the fruit is recorded and observed. First, as scientific data: the flower's formation, fertilisation, the formation of seed and fruit, and differentiations are identified. Of course, insects come into play here, and they are included too. Third: scientific explanation. The scientific data obtained are explained within the laws of biology, biochemistry and biophysics. Here there is no difference between the tawhid-based and secular perspectives. After this, in the tawhid-based perspective, philosophical inquiry seeks answers to how this order comes about, [alongside the question?], and why there are such orderly</w:t>
      </w:r>
    </w:p>
    <w:p>
      <w:pPr>
        <w:keepNext/>
      </w:pPr>
      <w:hyperlink r:id="rId23">
        <w:r>
          <w:rPr>
            <w:color w:val="1155CC"/>
            <w:u w:val="single"/>
          </w:rPr>
          <w:t>00:09:41 – 00:10:26</w:t>
        </w:r>
      </w:hyperlink>
    </w:p>
    <w:p>
      <w:r>
        <w:t>and interconnected processes. You can expand on this; we have expressed it briefly here. Another step is metaphysical interpretation, or contemplation. Contemplation: for the apple blossom to form, spring is needed; for spring to come, the earth must orbit the sun, tilted at 23.5 degrees, at an average speed of one hundred and eight thousand kilometres; the sun must be there, within its galactic system; for the galactic system to stand, other galaxies must exist—in other words, we contemplate the necessity of the universe's existence. In religious interpretation, the pear is seen as bearing signs of [its creator?], as a page of the book of creation.</w:t>
      </w:r>
    </w:p>
    <w:p>
      <w:pPr>
        <w:keepNext/>
      </w:pPr>
      <w:hyperlink r:id="rId24">
        <w:r>
          <w:rPr>
            <w:color w:val="1155CC"/>
            <w:u w:val="single"/>
          </w:rPr>
          <w:t>00:10:26 – 00:11:11</w:t>
        </w:r>
      </w:hyperlink>
    </w:p>
    <w:p>
      <w:r>
        <w:t>It is understood in this way. So whoever creates the flower is the one who creates and sustains the entire universe. It is He. Among methods that [may be proposed?] in mâna-yı harfî, or tawhid-based education: instead of “How beautiful it is,” one should say, “How beautifully it has been made.” Art; another point is Allah's names or attributes prevailing in beings: to read the artist in the art, the master in the work, in the blessing, [will give that blessing?]—it should be read this way. Natural and religious sciences should be taught in a blended way. The subject of science, the book of creation, should be read as the Qur'an sets out.</w:t>
      </w:r>
    </w:p>
    <w:p>
      <w:pPr>
        <w:keepNext/>
      </w:pPr>
      <w:hyperlink r:id="rId25">
        <w:r>
          <w:rPr>
            <w:color w:val="1155CC"/>
            <w:u w:val="single"/>
          </w:rPr>
          <w:t>00:11:12 – 00:11:55</w:t>
        </w:r>
      </w:hyperlink>
    </w:p>
    <w:p>
      <w:r>
        <w:t>Education should take account of the human responsibility to present all his possessions and acts of worship to Allah. How are natural and religious sciences to be blended? The main problem is here. This blending—that is, you will explain [the scientific text?], then, in a secular manner, and then give it a religious designation. Rather than such a method, blending does not mean teaching religious and natural sciences as [the same?] lessons; rather, in the pear, for example, which is studied in a science lesson, to read the manifestations of Allah's names</w:t>
      </w:r>
    </w:p>
    <w:p>
      <w:pPr>
        <w:keepNext/>
      </w:pPr>
      <w:hyperlink r:id="rId26">
        <w:r>
          <w:rPr>
            <w:color w:val="1155CC"/>
            <w:u w:val="single"/>
          </w:rPr>
          <w:t>00:11:55 – 00:12:39</w:t>
        </w:r>
      </w:hyperlink>
    </w:p>
    <w:p>
      <w:r>
        <w:t>and thereby know Him. Its being created reflects the names Qadir, Khaliq and Alim; its form, Muqaddir and Adl; its colour and delicate, thin skin, Musawwir; its being sustenance for humans, Razzaq; the formation of the genetic structure in its seed, Hafiz; the stages it passes through before becoming a seed, Rabb and Murabbi—being able to be mirrors of these names' manifestations. Of course, there are many more names to mention here. We have roughly drawn attention to these. If the names manifested in beings are not read correctly enough, one will fall into the swamp of nature, as Bediüzzaman points out as follows: “If one does not pass from the manifestation of each name to the other names, one suffers harm.</w:t>
      </w:r>
    </w:p>
    <w:p>
      <w:pPr>
        <w:keepNext/>
      </w:pPr>
      <w:hyperlink r:id="rId27">
        <w:r>
          <w:rPr>
            <w:color w:val="1155CC"/>
            <w:u w:val="single"/>
          </w:rPr>
          <w:t>00:12:40 – 00:13:20</w:t>
        </w:r>
      </w:hyperlink>
    </w:p>
    <w:p>
      <w:r>
        <w:t>For example, if one sees the work of Qadir and Khaliq but not the name Alim, heedlessness— one may fall into the swamp of nature.” Bediüzzaman points out that knowing Allah's names is not enough, since these too could be attributed to nature and chance. According to him, one must know the manifestations of each name to the fullest degree. For example, between knowing Allah as your providing creator through the name Razzaq, and knowing Allah through that name's manifestation to the fullest degree, there is a very great difference. We will offer an example here. For example, a person eats three meals a day.</w:t>
      </w:r>
    </w:p>
    <w:p>
      <w:pPr>
        <w:keepNext/>
      </w:pPr>
      <w:hyperlink r:id="rId28">
        <w:r>
          <w:rPr>
            <w:color w:val="1155CC"/>
            <w:u w:val="single"/>
          </w:rPr>
          <w:t>00:13:20 – 00:13:59</w:t>
        </w:r>
      </w:hyperlink>
    </w:p>
    <w:p>
      <w:r>
        <w:t>When we view Him as the Razzaq of all humanity, the provider of three meals for seven billion people, and also of all people from Adam until the Day of Judgement, the Razzaq of all plants and animals, and of all beings in Paradise, when viewed as their Razzaq, attributing this to chance is no longer possible. Thus, we are told that someone who knows each name's manifestation to the fullest degree cannot be deceived by devils. The book of creation, the subject of science, should be read as the Qur'an sets out.</w:t>
      </w:r>
    </w:p>
    <w:p>
      <w:pPr>
        <w:keepNext/>
      </w:pPr>
      <w:hyperlink r:id="rId29">
        <w:r>
          <w:rPr>
            <w:color w:val="1155CC"/>
            <w:u w:val="single"/>
          </w:rPr>
          <w:t>00:14:01 – 00:14:47</w:t>
        </w:r>
      </w:hyperlink>
    </w:p>
    <w:p>
      <w:r>
        <w:t>The Qur'an says nothing is ungoverned or purposeless in creation; all, from atoms to galaxies, remembers its creator through the language of its state. It draws attention to this as the fundamental purpose of beings' creation. For example, in verse 44 of Surah Al-Isra, Almighty Allah says: “The seven heavens, the earth, and those within them glorify Him. There is nothing that does not glorify Him with praise. But you cannot understand their glorification. He is forbearing and forgiving.” Now let us expand on this a little. To help us understand how everything in creation glorifies Allah, as mentioned in these verses, Bediüzzaman offers the following example. As you know, in Letter Twenty-Four: “Power's activity and things' movement and flow in creation are so [meaningful?] that,</w:t>
      </w:r>
    </w:p>
    <w:p>
      <w:pPr>
        <w:keepNext/>
      </w:pPr>
      <w:hyperlink r:id="rId30">
        <w:r>
          <w:rPr>
            <w:color w:val="1155CC"/>
            <w:u w:val="single"/>
          </w:rPr>
          <w:t>00:14:47 – 00:15:28</w:t>
        </w:r>
      </w:hyperlink>
    </w:p>
    <w:p>
      <w:r>
        <w:t>by this activity, the Wise Maker makes creation's kinds speak. It is as though the moving beings of the heavens and earth, and their movements, are words in their speech, and movement is a form of speaking. Thus movement and passing away arising from activity are utterances of glorification. And activity in the universe is also the silent speaking of the universe and its kinds, and their being made to speak.” Thus, just as people with disabilities speak through movements of their hands, the movements of beings are understood, in a sense, as their speech and their remembrance of Allah. Atoms, the smallest parts of beings, are in motion.</w:t>
      </w:r>
    </w:p>
    <w:p>
      <w:pPr>
        <w:keepNext/>
      </w:pPr>
      <w:hyperlink r:id="rId31">
        <w:r>
          <w:rPr>
            <w:color w:val="1155CC"/>
            <w:u w:val="single"/>
          </w:rPr>
          <w:t>00:15:29 – 00:16:11</w:t>
        </w:r>
      </w:hyperlink>
    </w:p>
    <w:p>
      <w:r>
        <w:t>The electrons around the atom are made to rotate both around themselves and around the atom. They make fifty thousand revolutions per second around the atom. Neutrons and protons are also in motion. Molecules made up of atoms are also in motion. The earth, made up of molecules, rotates around itself once every twenty-four hours, and is also made to travel around the sun at an average of one hundred and eight thousand kilometres an hour. In short, all beings, from the subatomic realm to the galaxies, are, in a sense, in motion. Through this movement, they remember Allah.</w:t>
      </w:r>
    </w:p>
    <w:p>
      <w:pPr>
        <w:keepNext/>
      </w:pPr>
      <w:hyperlink r:id="rId32">
        <w:r>
          <w:rPr>
            <w:color w:val="1155CC"/>
            <w:u w:val="single"/>
          </w:rPr>
          <w:t>00:16:12 – 00:16:52</w:t>
        </w:r>
      </w:hyperlink>
    </w:p>
    <w:p>
      <w:r>
        <w:t>The place we are in, this solid place—as you know, a law of physics: molecules in solids are in motion. But they move less. Compared with what? With water molecules. Molecules in water move less. Compared with what? With air molecules. So the whole universe, from atoms to galaxies, is in motion. So what was movement? It was remembrance, wasn't it? He says that movement is a speaking, a form of speech. Then what are they doing? They speak in their own languages. He says, “Listen to the stars, [to this sweet sermon?], [the luminous letter of wisdom?], see what</w:t>
      </w:r>
    </w:p>
    <w:p>
      <w:pPr>
        <w:keepNext/>
      </w:pPr>
      <w:hyperlink r:id="rId33">
        <w:r>
          <w:rPr>
            <w:color w:val="1155CC"/>
            <w:u w:val="single"/>
          </w:rPr>
          <w:t>00:16:52 – 00:17:32</w:t>
        </w:r>
      </w:hyperlink>
    </w:p>
    <w:p>
      <w:r>
        <w:t>it has [proclaimed?]. With a hundred thousand such tongues, we show a hundred thousand proofs. We make them heard by you, the human. May the faithless eye be blind: it no longer sees our face, nor does it hear our words. We are signs that speak the truth. Our stamp is one; our monogram is one. We glorify our Lord. We remember Him in worship. We are enraptured ones belonging to the great circle of the Milky Way. Listen to the rumbling in the air, the chirping of birds, the murmuring of rain, the roaring of the sea, the crackling of thunder, the tapping of stones: each a meaningful sound. The sounds in things are each a voice of existence; they say, ‘I exist too.’</w:t>
      </w:r>
    </w:p>
    <w:p>
      <w:pPr>
        <w:keepNext/>
      </w:pPr>
      <w:hyperlink r:id="rId34">
        <w:r>
          <w:rPr>
            <w:color w:val="1155CC"/>
            <w:u w:val="single"/>
          </w:rPr>
          <w:t>00:17:32 – 00:18:14</w:t>
        </w:r>
      </w:hyperlink>
    </w:p>
    <w:p>
      <w:r>
        <w:t>That silent universe suddenly begins to speak: ‘Do not think us lifeless, you chattering human.’ It is as though the whole universe is sublime music; the light of faith hears its remembrances and glorifications.” Education should take account of the human responsibility to present all beings' worship to Allah. This is also very important. Unlike Western philosophy's educational claim, the human did not emerge through the effect of changes in other living beings, but was directly created as the earth's vicegerent. The duty assigned to him is to know his creator, believe in and worship Him, and present all beings' worship to Allah in his own name.</w:t>
      </w:r>
    </w:p>
    <w:p>
      <w:pPr>
        <w:keepNext/>
      </w:pPr>
      <w:hyperlink r:id="rId35">
        <w:r>
          <w:rPr>
            <w:color w:val="1155CC"/>
            <w:u w:val="single"/>
          </w:rPr>
          <w:t>00:18:14 – 00:18:57</w:t>
        </w:r>
      </w:hyperlink>
    </w:p>
    <w:p>
      <w:r>
        <w:t>As you know, we mentioned this just now. From atoms to galaxies, all beings remember Allah. Through their movements, that is; of course, their movements are not conscious. A clock shows the time, but does not itself know that it does so. Each angel consciously presents their unconscious movements to Almighty Allah. As you know, at the Ascension, the Prophet, peace be upon him, used the expression we recite in the Tahiyyat: “All salutations, prayers and good things belong to Allah.” With this expression, he said, “My Lord, the worship of all creatures, from atoms to galaxies, the worship they perform—I present it to You on their behalf.” He said this. Using the same expression in the Tahiyyat, we too, then, are charged</w:t>
      </w:r>
    </w:p>
    <w:p>
      <w:pPr>
        <w:keepNext/>
      </w:pPr>
      <w:hyperlink r:id="rId36">
        <w:r>
          <w:rPr>
            <w:color w:val="1155CC"/>
            <w:u w:val="single"/>
          </w:rPr>
          <w:t>00:18:57 – 00:19:42</w:t>
        </w:r>
      </w:hyperlink>
    </w:p>
    <w:p>
      <w:r>
        <w:t>with presenting all creatures' worship to Allah. Therefore, education must also draw attention to this. He says, “Knowledge is knowing knowledge. Knowledge is knowing yourself. If you do not know yourself, what sort of learning is this?” Yunus Emre, isn't it? “The meaning of learning is to know the Truth. If you study but do not know, it is [merely barren?] labour.” We have come to know and recognise Allah. [True?], He created the universe this way. Every being remembers Allah's name. If it stops there, it still does not work. What education? Then, by presenting their worship, the human being preserves his honour as the noblest of creatures and attains that station.</w:t>
      </w:r>
    </w:p>
    <w:p>
      <w:pPr>
        <w:keepNext/>
      </w:pPr>
      <w:hyperlink r:id="rId37">
        <w:r>
          <w:rPr>
            <w:color w:val="1155CC"/>
            <w:u w:val="single"/>
          </w:rPr>
          <w:t>00:19:42 – 00:20:23</w:t>
        </w:r>
      </w:hyperlink>
    </w:p>
    <w:p>
      <w:r>
        <w:t>— Yes, Professor. — Thank you all for listening patiently. May Allah reward you, Professor. You used the precious time very well, finishing exactly on time. We thank you and again offer our respects. Yes, to express our general understanding of this session—or rather, this presentation— the picture of the universe is one, but when it comes to interpreting it, secular science unfortunately interprets it differently for us. Yet as the Holy Qur'an describes, we should view its meaning in terms of Almighty God's names. We call this the language of tawhid, or the perspective of mâna-yı harfî. Thank you again, Professor.</w:t>
      </w:r>
    </w:p>
    <w:p>
      <w:pPr>
        <w:keepNext/>
      </w:pPr>
      <w:hyperlink r:id="rId38">
        <w:r>
          <w:rPr>
            <w:color w:val="1155CC"/>
            <w:u w:val="single"/>
          </w:rPr>
          <w:t>00:20:23 – 00:21:04</w:t>
        </w:r>
      </w:hyperlink>
    </w:p>
    <w:p>
      <w:r>
        <w:t>We move to our second presentation. For our second presentation, Harran University, from Harran University, Professor Dr. Hasan Akan, known for his work in botany. Professor Hasan will speak on a Qur'anic solution to ecological crises: “Reading the plant page of the book of the universe through Risale-i Nur.” That is his presentation. I would remind him of the time limit again. After all presentations, we can move to questions and answers.</w:t>
      </w:r>
    </w:p>
    <w:p>
      <w:pPr>
        <w:keepNext/>
      </w:pPr>
      <w:hyperlink r:id="rId39">
        <w:r>
          <w:rPr>
            <w:color w:val="1155CC"/>
            <w:u w:val="single"/>
          </w:rPr>
          <w:t>00:21:08 – 00:21:53</w:t>
        </w:r>
      </w:hyperlink>
    </w:p>
    <w:p>
      <w:r>
        <w:t>Yes, Professor. Mr. Chairman, esteemed professors, dear participants, I greet you all with respect. I when I was a university student in Ankara, here in Istanbul Bediuzzaman symposia [would be held?]. We were younger then, of course, around eighteen to twenty. But those were also very difficult days for speaking about Bediuzzaman and Islam. They were troubled days, when headscarves were banned, when speaking of what is right and true in Turkey brought many</w:t>
      </w:r>
    </w:p>
    <w:p>
      <w:pPr>
        <w:keepNext/>
      </w:pPr>
      <w:hyperlink r:id="rId40">
        <w:r>
          <w:rPr>
            <w:color w:val="1155CC"/>
            <w:u w:val="single"/>
          </w:rPr>
          <w:t>00:21:53 – 00:22:38</w:t>
        </w:r>
      </w:hyperlink>
    </w:p>
    <w:p>
      <w:r>
        <w:t>difficulties, days when we faced investigations. Since my youth, at these Bediuzzaman [symposia?], I always felt enthusiasm and curiosity. In those years, I would set off from Ankara and come to Istanbul. There were famous people from Turkey or elsewhere in the world, actually people who were not very religious, but were intellectuals. Among them were people like Şerif Mardin, Mim Kemal Öke, and later Colin Turner, who became Muslim. As young people, listening to them made us incredibly happy. “People outside our circle read these books too, and benefit from them,”</w:t>
      </w:r>
    </w:p>
    <w:p>
      <w:pPr>
        <w:keepNext/>
      </w:pPr>
      <w:hyperlink r:id="rId41">
        <w:r>
          <w:rPr>
            <w:color w:val="1155CC"/>
            <w:u w:val="single"/>
          </w:rPr>
          <w:t>00:22:38 – 00:23:23</w:t>
        </w:r>
      </w:hyperlink>
    </w:p>
    <w:p>
      <w:r>
        <w:t>we would think. Thirty-five years have passed. Of course, I had a dream back then too. Would I too one day be able to become a speaker at a Bediuzzaman symposium? At that time, I [was not even an academic?] yet. Anyway, I [am not boring you?], but I am excited too. Thirty to thirty-five years later, for the first time, I too was granted the chance to speak at such a symposium. Yes. Dear guests, my paper is actually on plants in Risale-i Nur. Now, the main theme of this symposium is global crises, the world's problems; and generally, its main theme</w:t>
      </w:r>
    </w:p>
    <w:p>
      <w:pPr>
        <w:keepNext/>
      </w:pPr>
      <w:hyperlink r:id="rId42">
        <w:r>
          <w:rPr>
            <w:color w:val="1155CC"/>
            <w:u w:val="single"/>
          </w:rPr>
          <w:t>00:23:23 – 00:24:04</w:t>
        </w:r>
      </w:hyperlink>
    </w:p>
    <w:p>
      <w:r>
        <w:t>does not actually include much natural science. It is usually family problems and problems facing young people worldwide. I told our coordinator, Professor Bayram—Professor Bayram Özer— “Professor, what if I gave a presentation from a scientific perspective, on natural science, plants, and living things?” He was not very enthusiastic, but said something like “[You too?], send it and we will take a look.” Thanks to them, my presentation was revised several times. It went through very rigorous reviewers. Let me say, it was accepted with great difficulty. By the way, Professor Âdem Tatlı here has contributed greatly to my academic life;</w:t>
      </w:r>
    </w:p>
    <w:p>
      <w:pPr>
        <w:keepNext/>
      </w:pPr>
      <w:hyperlink r:id="rId43">
        <w:r>
          <w:rPr>
            <w:color w:val="1155CC"/>
            <w:u w:val="single"/>
          </w:rPr>
          <w:t>00:24:04 – 00:24:46</w:t>
        </w:r>
      </w:hyperlink>
    </w:p>
    <w:p>
      <w:r>
        <w:t>he is one of Turkey's very valuable intellectuals and esteemed scientists. By bringing matter and meaning together, paying a price, with eight years' dismissal from a professorship, we reached these days. Our professor wrote a book saying that alongside evolution there is creation. He was dismissed from his professorship for eight years; I [was his assistant?] then, at Kütahya Dumlupınar. We paid such prices. We did not reach these days easily. Now, of course, our professor has actually made my task a little easier. My perspective too, what we call mâna-yı harfî, which Bediuzzaman also</w:t>
      </w:r>
    </w:p>
    <w:p>
      <w:pPr>
        <w:keepNext/>
      </w:pPr>
      <w:hyperlink r:id="rId44">
        <w:r>
          <w:rPr>
            <w:color w:val="1155CC"/>
            <w:u w:val="single"/>
          </w:rPr>
          <w:t>00:24:47 – 00:25:31</w:t>
        </w:r>
      </w:hyperlink>
    </w:p>
    <w:p>
      <w:r>
        <w:t>emphasises greatly in his books: looking at a subject, a way of seeing— how might it be? Ecological crises, biological crises, air pollution, water pollution and similar crises: how might a perspective help prevent them? I will speak a little about these. That is actually the main theme of this paper. The world has a civilisational problem in terms of ecological crises. But do not think of it merely as pollution of the environment. The ecological crisis here concerns the relationship people establish with nature and their own existence. That is the problem. When we correct this relationship, this problem, this difficulty,</w:t>
      </w:r>
    </w:p>
    <w:p>
      <w:pPr>
        <w:keepNext/>
      </w:pPr>
      <w:hyperlink r:id="rId45">
        <w:r>
          <w:rPr>
            <w:color w:val="1155CC"/>
            <w:u w:val="single"/>
          </w:rPr>
          <w:t>00:25:31 – 00:26:14</w:t>
        </w:r>
      </w:hyperlink>
    </w:p>
    <w:p>
      <w:r>
        <w:t>will naturally be resolved. Yes, the first main part of my presentation's central theme is ecological crisis and what the relationship between people and nature should be. Now, when we look at today's scientific data, there are actually very pessimistic pictures. Looking at what is happening in the world, there are climate problems, biodiversity, air and water pollution; natural resources are rapidly running out. As you see, I have included recent years' reports from around the world, from the FAO to reports on world nature conservation.</w:t>
      </w:r>
    </w:p>
    <w:p>
      <w:pPr>
        <w:keepNext/>
      </w:pPr>
      <w:hyperlink r:id="rId46">
        <w:r>
          <w:rPr>
            <w:color w:val="1155CC"/>
            <w:u w:val="single"/>
          </w:rPr>
          <w:t>00:26:14 – 00:26:54</w:t>
        </w:r>
      </w:hyperlink>
    </w:p>
    <w:p>
      <w:r>
        <w:t>They too are actually standing up to these problems—giving thought to these problems. But one important point is that all these crises worldwide are caused by human activities and excessive consumption. That is the real problem. For example, in recent years, around 2015, the Earth's system is losing its balance. These are the world's most important scientific journals and articles. The Earth can no longer bear something. There are messages saying that biophysical limits are being exceeded.</w:t>
      </w:r>
    </w:p>
    <w:p>
      <w:pPr>
        <w:keepNext/>
      </w:pPr>
      <w:hyperlink r:id="rId47">
        <w:r>
          <w:rPr>
            <w:color w:val="1155CC"/>
            <w:u w:val="single"/>
          </w:rPr>
          <w:t>00:26:54 – 00:27:37</w:t>
        </w:r>
      </w:hyperlink>
    </w:p>
    <w:p>
      <w:r>
        <w:t>There are scientific warnings as well. The biosphere's limits are being exceeded. And now, on the Earth where we live, across sixty percent of the land area, the biosphere is losing its function. There are such serious problems. I am a biologist, a botanist, and as you see, in the living world thousands of living things disappear daily, as we read in scientific reports. We see thousands of biological varieties, insect species and plant species, disappearing. [Likewise?], erosion, forests in nature, and such</w:t>
      </w:r>
    </w:p>
    <w:p>
      <w:pPr>
        <w:keepNext/>
      </w:pPr>
      <w:hyperlink r:id="rId48">
        <w:r>
          <w:rPr>
            <w:color w:val="1155CC"/>
            <w:u w:val="single"/>
          </w:rPr>
          <w:t>00:27:37 – 00:28:19</w:t>
        </w:r>
      </w:hyperlink>
    </w:p>
    <w:p>
      <w:r>
        <w:t>things: there are very serious scientific reports that the future faces serious crises. Of course, all this is expressed with scientific evidence. This course of events worldwide, this ecological crisis, is indeed a technical matter in one sense, but in another sense it is a moral matter requiring responsibility. Humanity faces a problem for which it must take responsibility. What does human intervention in nature bring with it? That is actually where this picture leads.</w:t>
      </w:r>
    </w:p>
    <w:p>
      <w:pPr>
        <w:keepNext/>
      </w:pPr>
      <w:hyperlink r:id="rId49">
        <w:r>
          <w:rPr>
            <w:color w:val="1155CC"/>
            <w:u w:val="single"/>
          </w:rPr>
          <w:t>00:28:19 – 00:29:00</w:t>
        </w:r>
      </w:hyperlink>
    </w:p>
    <w:p>
      <w:r>
        <w:t>As people increase their pressure on nature, the consequences return to humanity in a negative way. So the issue is not how we protect the environment, but how people view their nature and what form the relationship should take. That is what it concerns. Therefore, ecological crisis is not merely an environmental problem. In our holy books and in Islamic environmental ethics, the universe, plants, and living things are all elements entrusted to humanity.</w:t>
      </w:r>
    </w:p>
    <w:p>
      <w:pPr>
        <w:keepNext/>
      </w:pPr>
      <w:hyperlink r:id="rId50">
        <w:r>
          <w:rPr>
            <w:color w:val="1155CC"/>
            <w:u w:val="single"/>
          </w:rPr>
          <w:t>00:29:00 – 00:29:40</w:t>
        </w:r>
      </w:hyperlink>
    </w:p>
    <w:p>
      <w:r>
        <w:t>When we see things this way, we do not view nature as a resource. In other words, we do not waste excessively. When we give the universe a dimension of meaning, when we bear moral responsibility, these crises are actually resolved. Thus, at the root of ecological crises, the relationship between humanity and nature must certainly be corrected. The Holy Qur'an, Risale-i Nur and Qur'anic commentaries constantly stress that there is no waste, no imbalance and no lack of measure in the universe.</w:t>
      </w:r>
    </w:p>
    <w:p>
      <w:pPr>
        <w:keepNext/>
      </w:pPr>
      <w:hyperlink r:id="rId51">
        <w:r>
          <w:rPr>
            <w:color w:val="1155CC"/>
            <w:u w:val="single"/>
          </w:rPr>
          <w:t>00:29:41 – 00:30:23</w:t>
        </w:r>
      </w:hyperlink>
    </w:p>
    <w:p>
      <w:r>
        <w:t>In many places, Bediuzzaman speaks of measure and order in the universe, of cleanliness, regularity and organisation. In The Flashes, for example, he describes the manifestation of al-Quddus, Allah's name al-Quddus, where there is cleanliness throughout. And this name of Allah, al-Quddus, cleanses the beings of the universe and makes them beautiful. Yes. Likewise, the Holy Qur'an stresses that people's actions, their wrong actions, actually cause corruption in the universe, a [disorder?]—as emphasised in many noble</w:t>
      </w:r>
    </w:p>
    <w:p>
      <w:pPr>
        <w:keepNext/>
      </w:pPr>
      <w:hyperlink r:id="rId52">
        <w:r>
          <w:rPr>
            <w:color w:val="1155CC"/>
            <w:u w:val="single"/>
          </w:rPr>
          <w:t>00:30:24 – 00:31:09</w:t>
        </w:r>
      </w:hyperlink>
    </w:p>
    <w:p>
      <w:r>
        <w:t>verses. At the same time, humanity, this balance—Allah says, “We created the universe with order, regularity and measure, and entrusted it to you.” He says, “This too is entrusted to you.” Therefore, we are responsible and obliged to protect this trust. Again, in Risale-i Nur, when we read beings incorrectly, these problems arise along with that. In Bediuzzaman's words, humanity's soiled hand, the human being's dirty hand, interferes with the universe, and these balances are unfortunately disrupted. Thus, many scientists around the world actually ask:</w:t>
      </w:r>
    </w:p>
    <w:p>
      <w:pPr>
        <w:keepNext/>
      </w:pPr>
      <w:hyperlink r:id="rId53">
        <w:r>
          <w:rPr>
            <w:color w:val="1155CC"/>
            <w:u w:val="single"/>
          </w:rPr>
          <w:t>00:31:09 – 00:31:50</w:t>
        </w:r>
      </w:hyperlink>
    </w:p>
    <w:p>
      <w:r>
        <w:t>“How do we solve these problems? There are so many crises and difficulties.” We must correct our view of these beings, and know our responsibilities. Thus Bediuzzaman actually sees meaning in matter, and expresses it by the name mâna-yı harfî, using the term mâna-yı harfî. Look, on one hand we natural scientists say, “What a beautiful flower!” Yet if we tell our young people, our generations, “How beautifully they have been created,” then these living things, these beings in nature, we cannot bear to harm or destroy them.</w:t>
      </w:r>
    </w:p>
    <w:p>
      <w:pPr>
        <w:keepNext/>
      </w:pPr>
      <w:hyperlink r:id="rId54">
        <w:r>
          <w:rPr>
            <w:color w:val="1155CC"/>
            <w:u w:val="single"/>
          </w:rPr>
          <w:t>00:31:52 – 00:32:36</w:t>
        </w:r>
      </w:hyperlink>
    </w:p>
    <w:p>
      <w:r>
        <w:t>Yes, both the Holy Qur'an and prophetic ethics make it clear that environmentally friendly conduct must certainly be shown. The Prophet or the Holy Qur'an set out principles of balance, trust, economy and avoiding waste. Viewing the environment from a Qur'anic perspective, again, because of what people have done with their own hands, corruption appears on land and in the sea, for example. In Surah ar-Rahman: “He raised the sky and set the balance; do not upset the balance,” for example. The Holy Qur'an and the Prophet have always placed responsibilities on us</w:t>
      </w:r>
    </w:p>
    <w:p>
      <w:pPr>
        <w:keepNext/>
      </w:pPr>
      <w:hyperlink r:id="rId55">
        <w:r>
          <w:rPr>
            <w:color w:val="1155CC"/>
            <w:u w:val="single"/>
          </w:rPr>
          <w:t>00:32:36 – 00:33:18</w:t>
        </w:r>
      </w:hyperlink>
    </w:p>
    <w:p>
      <w:r>
        <w:t>regarding the environment. The Prophet says, “As your final duty, even if you know that you will die and leave this world, plant a tree, plant a sapling.” Therefore, protecting nature is expressed as a religious and social responsibility. Now, after this little introduction, this beginning, the main subject of my paper is actually vegetation and plants in Risale-i Nur. How has Bediuzzaman treated this subject in Risale-i Nur, and taught us how we should view plants? With your permission, I will say a little about this too. — Time up, sir?</w:t>
      </w:r>
    </w:p>
    <w:p>
      <w:pPr>
        <w:keepNext/>
      </w:pPr>
      <w:hyperlink r:id="rId56">
        <w:r>
          <w:rPr>
            <w:color w:val="1155CC"/>
            <w:u w:val="single"/>
          </w:rPr>
          <w:t>00:33:18 – 00:34:02</w:t>
        </w:r>
      </w:hyperlink>
    </w:p>
    <w:p>
      <w:r>
        <w:t>— Last 3 minutes, sir. Okay, I'll wrap up, sir. In Bediuzzaman's language, plants are actually divine letters, beings that carry messages to us. Divine favours, gifts of the All-Merciful. In Risale-i Nur, plants are always described by the term nebatat. It means plants. Every plant, every being, is a sign in creation. Look, in Risale-i Nur, I did this—I classified them. Plants are evidence of divine unity, a display of divine art. Sustenance, a sustenance for us humans, for animals, for living things. They are [a mirror?] to Allah's names. They are also an example of resurrection.</w:t>
      </w:r>
    </w:p>
    <w:p>
      <w:pPr>
        <w:keepNext/>
      </w:pPr>
      <w:hyperlink r:id="rId57">
        <w:r>
          <w:rPr>
            <w:color w:val="1155CC"/>
            <w:u w:val="single"/>
          </w:rPr>
          <w:t>00:34:02 – 00:34:46</w:t>
        </w:r>
      </w:hyperlink>
    </w:p>
    <w:p>
      <w:r>
        <w:t>When plants die in winter and come to life in spring, these once again, for us, resurrection... Here we compared mâna-yı ismî and mâna-yı harfî. Behind ecological crisis is reading beings in their own name and overlooking the dimension of meaning in nature. Thus, many theses and scientific studies now state that science must put its own house in order, and that we must correct our view of the universe. Look, there are hundreds of studies in Turkey, Indonesia, Malaysia, in many places; and in this sense, how we should read beings</w:t>
      </w:r>
    </w:p>
    <w:p>
      <w:pPr>
        <w:keepNext/>
      </w:pPr>
      <w:hyperlink r:id="rId58">
        <w:r>
          <w:rPr>
            <w:color w:val="1155CC"/>
            <w:u w:val="single"/>
          </w:rPr>
          <w:t>00:34:46 – 00:35:28</w:t>
        </w:r>
      </w:hyperlink>
    </w:p>
    <w:p>
      <w:r>
        <w:t>is very important. Yes, when we previously organised creation congresses, we gave this message to the national press: “We must translate the universe correctly.” Today's natural sciences, the sciences we teach in our universities, unfortunately translate it incorrectly. They translate the universe incorrectly. Yes, in dozens of places in The Words—for example, the Tenth Word, the Fourteenth Word, in many Words, Bediuzzaman describes plants from different perspectives. Likewise in The Letters, likewise in The Rays, and he compares the revival of plants</w:t>
      </w:r>
    </w:p>
    <w:p>
      <w:pPr>
        <w:keepNext/>
      </w:pPr>
      <w:hyperlink r:id="rId59">
        <w:r>
          <w:rPr>
            <w:color w:val="1155CC"/>
            <w:u w:val="single"/>
          </w:rPr>
          <w:t>00:35:28 – 00:36:10</w:t>
        </w:r>
      </w:hyperlink>
    </w:p>
    <w:p>
      <w:r>
        <w:t>with the resurrection of human beings. As you see, resurrection—coming to life again—through the language and analogy of plants: he explains it. And he states that all plants glorify Almighty Allah. He says. “Living books that speak through their state of Allah's wisdom, power and mercy”: That is how he defines them. — Please wrap up, sir; our time is running out. Also, Bediuzzaman himself, while continually writing Risale-i Nur, spent his life among plants, vegetation, forests and trees. In Barla, Isparta, and many places. And he said, “I would not exchange these places for Yıldız Palace.”</w:t>
      </w:r>
    </w:p>
    <w:p>
      <w:pPr>
        <w:keepNext/>
      </w:pPr>
      <w:hyperlink r:id="rId60">
        <w:r>
          <w:rPr>
            <w:color w:val="1155CC"/>
            <w:u w:val="single"/>
          </w:rPr>
          <w:t>00:36:10 – 00:36:50</w:t>
        </w:r>
      </w:hyperlink>
    </w:p>
    <w:p>
      <w:r>
        <w:t>That is how much importance he gave them. Bediuzzaman says the universe is also a divine pharmacy. He draws attention to plants' phytotherapeutic aspect. Here I took only black cumin as an example. That it is a thousand and one remedies, in the noble hadith. Here, while Bediuzzaman stresses that the universe is a pharmacy, he states that every plant exists within a certain measure and order. Yes, he says, “The universe is a home of mine; plants are its adorned, decorated furnishings.” Plants are Allah's appointed officials, an army of the Glorious One,</w:t>
      </w:r>
    </w:p>
    <w:p>
      <w:pPr>
        <w:keepNext/>
      </w:pPr>
      <w:hyperlink r:id="rId61">
        <w:r>
          <w:rPr>
            <w:color w:val="1155CC"/>
            <w:u w:val="single"/>
          </w:rPr>
          <w:t>00:36:50 – 00:37:32</w:t>
        </w:r>
      </w:hyperlink>
    </w:p>
    <w:p>
      <w:r>
        <w:t>as it were. There is mutual assistance and cooperation in the universe; life is not a struggle. Look, he says plants—the clouds come to the aid of plants, plants of animals, and they of human beings; such a tremendous law of mutual assistance in the universe. Professor, I am finishing. Economy and waste are also our professor's, Professor İsmail's topic. Therefore, dear participants, in Risale-i Nur there are actually substantial Qur'anic solutions to these ecological crises. How can today's ecological crises be resolved?</w:t>
      </w:r>
    </w:p>
    <w:p>
      <w:pPr>
        <w:keepNext/>
      </w:pPr>
      <w:hyperlink r:id="rId62">
        <w:r>
          <w:rPr>
            <w:color w:val="1155CC"/>
            <w:u w:val="single"/>
          </w:rPr>
          <w:t>00:37:32 – 00:38:13</w:t>
        </w:r>
      </w:hyperlink>
    </w:p>
    <w:p>
      <w:r>
        <w:t>Through balance, economy, an understanding of stewardship and an understanding of contemplation. Yes, in conclusion, these messages and solutions have actually been given in Risale-i Nur. That living things should be treated compassionately, plants cared for, and water resources protected; that there should be no waste. Let us finish with this slide. Actually, modern science says: cell, photosynthesis, plants, ecology, evolution— such terms are used. When you look at a plant: food, timber, medicine, a resource—plants like this.</w:t>
      </w:r>
    </w:p>
    <w:p>
      <w:pPr>
        <w:keepNext/>
      </w:pPr>
      <w:hyperlink r:id="rId63">
        <w:r>
          <w:rPr>
            <w:color w:val="1155CC"/>
            <w:u w:val="single"/>
          </w:rPr>
          <w:t>00:38:13 – 00:38:57</w:t>
        </w:r>
      </w:hyperlink>
    </w:p>
    <w:p>
      <w:r>
        <w:t>But what does Risale-i Nur say? These are blessings, these are letters, divine art, divine mercy; and it says that these plants have duties. Let me end with one final message. An American scientist, Aldo [Leopold?], says: “In my view, the greatest invention of the twenty-first century is neither radio, nor television, nor the aeroplane,” he says. “In my view,” this foreign scientist says, “the greatest invention, the greatest discovery, the truly great discovery, is noticing this order in the universe, understanding it, understanding the complexity of earthly existence.”</w:t>
      </w:r>
    </w:p>
    <w:p>
      <w:pPr>
        <w:keepNext/>
      </w:pPr>
      <w:hyperlink r:id="rId64">
        <w:r>
          <w:rPr>
            <w:color w:val="1155CC"/>
            <w:u w:val="single"/>
          </w:rPr>
          <w:t>00:38:57 – 00:39:38</w:t>
        </w:r>
      </w:hyperlink>
    </w:p>
    <w:p>
      <w:r>
        <w:t>Actually, Bediuzzaman too, in Risale-i Nur—let us conclude with his sentence: “This universe is so meaningful and orderly that it is an embodied book of the Glorious One and a corporeal Qur'an of the Lord,” he says. There is a flawless order in the universe; we must read this meaning and take care of this trust. Professor, I have overrun my time a little. Thank you very much. These are the books we have written. We write books about plants across Turkey. Thank you. Thank you very much, professor. While our next presentation by Associate Professor Dr Abdullah Eker is being prepared, I</w:t>
      </w:r>
    </w:p>
    <w:p>
      <w:pPr>
        <w:keepNext/>
      </w:pPr>
      <w:hyperlink r:id="rId65">
        <w:r>
          <w:rPr>
            <w:color w:val="1155CC"/>
            <w:u w:val="single"/>
          </w:rPr>
          <w:t>00:39:38 – 00:40:20</w:t>
        </w:r>
      </w:hyperlink>
    </w:p>
    <w:p>
      <w:r>
        <w:t>would like to briefly sum up what I have heard. This was, in fact, a complement to the previous presentation, even something that explained it further. Here again we looked at the universe through the window of plants. In fact, when viewed only through mâna-yı harfî, the plants' basic features [in this sense?], neither in science nor in everyday life does the window of wisdom open; the window of contemplation does not open. But within the framework drawn by the Risale-i Nur, or in Bediüzzaman's works, when the language used to discuss plants is adopted, the meaning of contemplation opens up, and the meaning of wisdom suddenly comes to express many meanings</w:t>
      </w:r>
    </w:p>
    <w:p>
      <w:pPr>
        <w:keepNext/>
      </w:pPr>
      <w:hyperlink r:id="rId66">
        <w:r>
          <w:rPr>
            <w:color w:val="1155CC"/>
            <w:u w:val="single"/>
          </w:rPr>
          <w:t>00:40:20 – 00:41:01</w:t>
        </w:r>
      </w:hyperlink>
    </w:p>
    <w:p>
      <w:r>
        <w:t>at once. Thank you very much, Professor Hasan. Please excuse me, colleagues; we started a little late. I have to give reminders, but we are trying not to exceed 15 minutes. Our third presenter, from the Department of Special Education, Faculty of Education, Balıkesir University, Associate Professor Dr Abdullah Eker, a special educator, will present “A [comparative?] analysis of Said Nursî's Qur'an-based ethical framework and secular moral concepts: A proposed model for moral education.” Professor, a brief reminder again: we have 15 minutes. You may begin. Please.</w:t>
      </w:r>
    </w:p>
    <w:p>
      <w:pPr>
        <w:keepNext/>
      </w:pPr>
      <w:hyperlink r:id="rId67">
        <w:r>
          <w:rPr>
            <w:color w:val="1155CC"/>
            <w:u w:val="single"/>
          </w:rPr>
          <w:t>00:41:10 – 00:41:50</w:t>
        </w:r>
      </w:hyperlink>
    </w:p>
    <w:p>
      <w:r>
        <w:t>Peace be upon you. Distinguished audience, our Professor Cihat Yaşaroğlu, who wrote the book Values Education, is an expert on this subject. For my part, I have taught ethics courses at the university for four or five years. We discuss ethical questions a great deal with young people. We discuss them in two dimensions: both the theoretical dimension of ethics and ethical education— how is morality taught, and what is morality? We seek answers to two questions. There is serious questioning on this, and many questions come</w:t>
      </w:r>
    </w:p>
    <w:p>
      <w:pPr>
        <w:keepNext/>
      </w:pPr>
      <w:hyperlink r:id="rId68">
        <w:r>
          <w:rPr>
            <w:color w:val="1155CC"/>
            <w:u w:val="single"/>
          </w:rPr>
          <w:t>00:41:50 – 00:42:31</w:t>
        </w:r>
      </w:hyperlink>
    </w:p>
    <w:p>
      <w:r>
        <w:t>from young people. Why is Islamic morality not seen in Muslim societies? Why are the lofty values concerning moral virtue in the Qur'an not lived out in society? Or how do some secular societies uphold moral values? For example, in European countries such as Norway, where the rule of law prevails, how can we explain order, truthfulness and honesty being relatively better in society? Many such questions are asked. There are very strong answers to these in the Risale-i Nur. I wanted to make a comparison on this basis.</w:t>
      </w:r>
    </w:p>
    <w:p>
      <w:pPr>
        <w:keepNext/>
      </w:pPr>
      <w:hyperlink r:id="rId69">
        <w:r>
          <w:rPr>
            <w:color w:val="1155CC"/>
            <w:u w:val="single"/>
          </w:rPr>
          <w:t>00:42:31 – 00:43:13</w:t>
        </w:r>
      </w:hyperlink>
    </w:p>
    <w:p>
      <w:r>
        <w:t>First, we conducted a review of research on morality. Morality in the Risale-i Nur has been the subject of very serious research. In both Katre and Köprü journals, and at past symposia, there are excellent papers. We can consider these in three dimensions. First, everything we have discussed since yesterday relates to morality. It is a vast subject. What we call the global crisis is actually a moral crisis. Since humanity's crisis is a moral one, everything we discuss fundamentally belongs to moral philosophy. In that sense, it is a very, very broad subject.</w:t>
      </w:r>
    </w:p>
    <w:p>
      <w:pPr>
        <w:keepNext/>
      </w:pPr>
      <w:hyperlink r:id="rId70">
        <w:r>
          <w:rPr>
            <w:color w:val="1155CC"/>
            <w:u w:val="single"/>
          </w:rPr>
          <w:t>00:43:13 – 00:43:54</w:t>
        </w:r>
      </w:hyperlink>
    </w:p>
    <w:p>
      <w:r>
        <w:t>It was very difficult to summarize such a broad subject. Here I will touch only briefly on the headings of my paper. For comprehensive details, the full paper can be consulted. I also think this subject deserves a book in its own right. The students of the Risale-i Nur, Bediüzzaman's moral model, his moral approach and approach to moral education need very comprehensive consideration, I think. Research tends to address the social dimension. We previously held a symposium called Globalization and Morality. In 2007, [I also?] followed it closely in Istanbul.</w:t>
      </w:r>
    </w:p>
    <w:p>
      <w:pPr>
        <w:keepNext/>
      </w:pPr>
      <w:hyperlink r:id="rId71">
        <w:r>
          <w:rPr>
            <w:color w:val="1155CC"/>
            <w:u w:val="single"/>
          </w:rPr>
          <w:t>00:43:54 – 00:44:37</w:t>
        </w:r>
      </w:hyperlink>
    </w:p>
    <w:p>
      <w:r>
        <w:t>We consider solutions for social morality in response to social problems, on the basis of the solutions offered by the Qur'an. We treat social morality and individual morality as two somewhat different dimensions. For example, when we speak of ethical theories worldwide, theories of social morality exist. We generally regard Plato's Republic, and in Islamic philosophy al-Fârâbî's al-Madînat al-Fâdila, as foundational books on the ideal society. There is a period before the French Revolution that became a major turning point. Here, Bertrand Russell and Durkheim are two important figures.</w:t>
      </w:r>
    </w:p>
    <w:p>
      <w:pPr>
        <w:keepNext/>
      </w:pPr>
      <w:hyperlink r:id="rId72">
        <w:r>
          <w:rPr>
            <w:color w:val="1155CC"/>
            <w:u w:val="single"/>
          </w:rPr>
          <w:t>00:44:37 – 00:45:19</w:t>
        </w:r>
      </w:hyperlink>
    </w:p>
    <w:p>
      <w:r>
        <w:t>Interestingly, both lived just before the French Revolution. Their views on social order greatly influenced the world. Why did they have such an influence? Because they reflected in an environment of extreme social moral decay. Before the French Revolution, as you know, there was unbelievable insecurity of life and property in society, and chaos. There was [bourgeois oppression?], expressed as “If they cannot find bread, let them eat cake.” The people faced poverty and misery. Society had completely collapsed. They questioned this: why has our society collapsed? And I think that the arguments they developed against the corrupt Christianity</w:t>
      </w:r>
    </w:p>
    <w:p>
      <w:pPr>
        <w:keepNext/>
      </w:pPr>
      <w:hyperlink r:id="rId73">
        <w:r>
          <w:rPr>
            <w:color w:val="1155CC"/>
            <w:u w:val="single"/>
          </w:rPr>
          <w:t>00:45:19 – 00:45:59</w:t>
        </w:r>
      </w:hyperlink>
    </w:p>
    <w:p>
      <w:r>
        <w:t>they encountered were generalized too much. Durkheim has a book called Society and Morality. As you know, Durkheim is the founding father of sociology. He defines sociology as the science of morality. That is, a field that studies social morality. He reflected and researched very seriously on social morality. At that time, the Church's selling of paradise, or all kinds of crimes and immoral acts being tolerated through confession—</w:t>
      </w:r>
    </w:p>
    <w:p>
      <w:pPr>
        <w:keepNext/>
      </w:pPr>
      <w:hyperlink r:id="rId74">
        <w:r>
          <w:rPr>
            <w:color w:val="1155CC"/>
            <w:u w:val="single"/>
          </w:rPr>
          <w:t>00:45:59 – 00:46:41</w:t>
        </w:r>
      </w:hyperlink>
    </w:p>
    <w:p>
      <w:r>
        <w:t>he argues that these systems caused people to become immoral. Against this, there is a theory based on social order, a secular conception of morality founded on equal citizenship and love of citizenship, as he calls it, as you know. This is 1762; and in 1782, Rousseau's Social Contract, a very well-known book. I would like to compare this book with the Master's approach, which I call an Islamic social covenant, more thoroughly in another study. He too writes the Social Contract in 1782 and asks: why should we</w:t>
      </w:r>
    </w:p>
    <w:p>
      <w:pPr>
        <w:keepNext/>
      </w:pPr>
      <w:hyperlink r:id="rId75">
        <w:r>
          <w:rPr>
            <w:color w:val="1155CC"/>
            <w:u w:val="single"/>
          </w:rPr>
          <w:t>00:46:41 – 00:47:24</w:t>
        </w:r>
      </w:hyperlink>
    </w:p>
    <w:p>
      <w:r>
        <w:t>be moral? Because it benefits all of us. If everyone follows the rules, society will be at peace, and we will all benefit. He proposes that we should be moral for our own benefit. All human rights, declarations and European legal norms developed on this basis, somewhat after the revolution, as you know. First in France, then throughout Europe and the world, this legal conception of morality developed. This approach is good and has had very positive benefits. But it has some impasses. What is its most important impasse? It does not ground morality in a very fundamental, human basis.</w:t>
      </w:r>
    </w:p>
    <w:p>
      <w:pPr>
        <w:keepNext/>
      </w:pPr>
      <w:hyperlink r:id="rId76">
        <w:r>
          <w:rPr>
            <w:color w:val="1155CC"/>
            <w:u w:val="single"/>
          </w:rPr>
          <w:t>00:47:24 – 00:48:06</w:t>
        </w:r>
      </w:hyperlink>
    </w:p>
    <w:p>
      <w:r>
        <w:t>If it did, if it were a fully compelling argument, European colonialism would not have continued after the French Revolution. On the contrary, it gained even more momentum. The Dutch and Portuguese colonialism of port trade, [based on?] seafaring, and slavery-based colonialism, after the Industrial Revolution, produced British and French colonialism that was very cruel, wholly based on oppression and the exploitation of mines. They established an order based on their own societies' interests, but this did not develop a moral outlook that would show compassion to other societies or to one's neighbour.</w:t>
      </w:r>
    </w:p>
    <w:p>
      <w:pPr>
        <w:keepNext/>
      </w:pPr>
      <w:hyperlink r:id="rId77">
        <w:r>
          <w:rPr>
            <w:color w:val="1155CC"/>
            <w:u w:val="single"/>
          </w:rPr>
          <w:t>00:48:06 – 00:48:49</w:t>
        </w:r>
      </w:hyperlink>
    </w:p>
    <w:p>
      <w:r>
        <w:t>This moral outlook established a relative order, but that order has now collapsed in the world. To today's global moral crisis, the social contract does not adequately respond. We think that moral transformation occurs under the influence of powerful events. In general, major changes, revolutions and wars have prompted societies to reflect. Master Bediüzzaman also says the First and Second World Wars would lead humanity to question, and that as a result people would draw closer to Islam. I think that, since this questioning was not sufficiently undertaken in the Second World War,</w:t>
      </w:r>
    </w:p>
    <w:p>
      <w:pPr>
        <w:keepNext/>
      </w:pPr>
      <w:hyperlink r:id="rId78">
        <w:r>
          <w:rPr>
            <w:color w:val="1155CC"/>
            <w:u w:val="single"/>
          </w:rPr>
          <w:t>00:48:49 – 00:49:33</w:t>
        </w:r>
      </w:hyperlink>
    </w:p>
    <w:p>
      <w:r>
        <w:t>it will occur in the Third World War, and afterwards Islamic morality will be embraced by humanity. In this sense, we have very many headings. Individual morality in the Risale-i Nur is founded on building virtue. The Master acknowledges the illnesses of Islamic society and lists proposed remedies for them. One of its most fundamental texts is the Damascus Sermon, as you know. In many places, throughout yesterday's symposium, we highlighted the comparison of Qur'anic and philosophical civilization, of the Qur'an's approach founded on right with philosophy's approach founded on self-interest. These are</w:t>
      </w:r>
    </w:p>
    <w:p>
      <w:pPr>
        <w:keepNext/>
      </w:pPr>
      <w:hyperlink r:id="rId79">
        <w:r>
          <w:rPr>
            <w:color w:val="1155CC"/>
            <w:u w:val="single"/>
          </w:rPr>
          <w:t>00:49:33 – 00:50:14</w:t>
        </w:r>
      </w:hyperlink>
    </w:p>
    <w:p>
      <w:r>
        <w:t>entirely texts of moral inquiry, of moral comparison. In particular, Hücumat-ı Sitte is a work I find very valuable for individual morality. I will touch on it shortly. Beyond that, prophetic morality holds a very important place in the Risale-i Nur. The systematic ordering of the values in Şuâât-ı Mârifeti'n-Nebî, in terms of our Prophet's character, should itself be a research topic. Another topic is Qur'anic morality, or the morality of the Divine Names. The unfolding of human morality as a manifestation of the Names, foremost the Greatest Name,</w:t>
      </w:r>
    </w:p>
    <w:p>
      <w:pPr>
        <w:keepNext/>
      </w:pPr>
      <w:hyperlink r:id="rId80">
        <w:r>
          <w:rPr>
            <w:color w:val="1155CC"/>
            <w:u w:val="single"/>
          </w:rPr>
          <w:t>00:50:14 – 00:50:56</w:t>
        </w:r>
      </w:hyperlink>
    </w:p>
    <w:p>
      <w:r>
        <w:t>is a topic in its own right. Approaching morality as the manifestation in man of the Names al-'Adil, al-Hakam and al-Quddus is yet another topic. All these need to be considered separately. Now, I have tried to approach it from four angles: moral education, the psychology of fiqh, intention, conscience, faith, self-control and awareness of the hereafter. The psychology of fiqh is an interesting subject; I recommend it to our scholars of fiqh. Fiqh is not merely a field that superficially determines what is lawful or unlawful; based on intention and fairness, which the Great Imam emphasizes in al-Fiqh al-Akbar,</w:t>
      </w:r>
    </w:p>
    <w:p>
      <w:pPr>
        <w:keepNext/>
      </w:pPr>
      <w:hyperlink r:id="rId81">
        <w:r>
          <w:rPr>
            <w:color w:val="1155CC"/>
            <w:u w:val="single"/>
          </w:rPr>
          <w:t>00:50:56 – 00:51:39</w:t>
        </w:r>
      </w:hyperlink>
    </w:p>
    <w:p>
      <w:r>
        <w:t>it is an approach founded on fiqh's underlying motivation. The Great Imam says “Actions are according to intentions” is half of fiqh, and he greatly values the hadith “Fairness is half of religion.” An approach on this basis, rather than a formalistic understanding of fiqh, brings a deeper understanding that looks at the motivation, [inclination?], behind an action. And fourth, our Master's proposed solutions for spreading good character throughout Islamic society. Here too, in many works, foremost the Damascus Sermon and Muhakemat, our Master likens our moral disorders to various contagious diseases in Islamic morality,</w:t>
      </w:r>
    </w:p>
    <w:p>
      <w:pPr>
        <w:keepNext/>
      </w:pPr>
      <w:hyperlink r:id="rId82">
        <w:r>
          <w:rPr>
            <w:color w:val="1155CC"/>
            <w:u w:val="single"/>
          </w:rPr>
          <w:t>00:51:39 – 00:52:25</w:t>
        </w:r>
      </w:hyperlink>
    </w:p>
    <w:p>
      <w:r>
        <w:t>and, for these fundamental, widespread disorders, points to proposed remedies. — Abdullah, let me interrupt: time is running short. [Yes, sir?] — I think you have quite a lot to tell us. — I say this just as a reminder. First, let me explain individual morality on this basis and leave the other parts to [its government?], professor. The aim of humanity and the duty of humankind are to acquire Divine morals and noble character traits. First, to see morality as an aim of humanity. To view morality, after [being born?], in terms of an eternal reward in the hereafter and with an awareness of servanthood. This is precisely the foundation of Qur'anic morality and its greatest difference</w:t>
      </w:r>
    </w:p>
    <w:p>
      <w:pPr>
        <w:keepNext/>
      </w:pPr>
      <w:hyperlink r:id="rId83">
        <w:r>
          <w:rPr>
            <w:color w:val="1155CC"/>
            <w:u w:val="single"/>
          </w:rPr>
          <w:t>00:52:25 – 00:53:06</w:t>
        </w:r>
      </w:hyperlink>
    </w:p>
    <w:p>
      <w:r>
        <w:t>from secular morality. In secular morality, the individual benefit of a reciprocal morality is given greater consideration, whereas here the view is that virtue comes entirely through awareness of servanthood. Outside the Qur'an and Islamic philosophies, the philosophers who came closest to this were the Stoics. The Stoics discovered that being good is in itself a cause of happiness, that human happiness entirely depends on being good. What the Master calls an immediate reward within goodness—</w:t>
      </w:r>
    </w:p>
    <w:p>
      <w:pPr>
        <w:keepNext/>
      </w:pPr>
      <w:hyperlink r:id="rId84">
        <w:r>
          <w:rPr>
            <w:color w:val="1155CC"/>
            <w:u w:val="single"/>
          </w:rPr>
          <w:t>00:53:06 – 00:53:46</w:t>
        </w:r>
      </w:hyperlink>
    </w:p>
    <w:p>
      <w:r>
        <w:t>being good through self-fulfilment itself. In moral education, we call this self-satisfaction. It means displaying good character to feel happy oneself, or, as intrinsic motivation, that morality's source is not external: not a rule, a norm or social approval, but, on the contrary, from one's own desire and inclination. The philosophers closest to and in harmony with the Qur'an set out this emergence of morality. For example, Epictetus, and the texts in Seneca's Moral Letters, reveal, as it were, that he drew on a Divine source.</w:t>
      </w:r>
    </w:p>
    <w:p>
      <w:pPr>
        <w:keepNext/>
      </w:pPr>
      <w:hyperlink r:id="rId85">
        <w:r>
          <w:rPr>
            <w:color w:val="1155CC"/>
            <w:u w:val="single"/>
          </w:rPr>
          <w:t>00:53:46 – 00:54:31</w:t>
        </w:r>
      </w:hyperlink>
    </w:p>
    <w:p>
      <w:r>
        <w:t>Under Marcus Aurelius, Rome experiences its most just, finest period. Because, at its heart, he actually draws attention to a Qur'anic conception of morality. In other secular conceptions of morality, the fundamental question remains unanswered. “Why should we be moral?” remains unanswered. As the most important text on individual morality in the Risale-i Nur, I see Hücumat-ı Sitte: against our six illnesses, six foundations of good character. Why do I think this? First, love holds a very important place</w:t>
      </w:r>
    </w:p>
    <w:p>
      <w:pPr>
        <w:keepNext/>
      </w:pPr>
      <w:hyperlink r:id="rId86">
        <w:r>
          <w:rPr>
            <w:color w:val="1155CC"/>
            <w:u w:val="single"/>
          </w:rPr>
          <w:t>00:54:31 – 00:55:12</w:t>
        </w:r>
      </w:hyperlink>
    </w:p>
    <w:p>
      <w:r>
        <w:t>in the Master's character. “Love is the temperament of morality,” our Master says. That saying is very valuable. Yes. Let me speak without the slides, [perhaps best?], professor. As you say, let me sum it up here. Where does Master Bediüzzaman stand in the history of Islamic ethics? Our Master has a position closer to Sufi ethics. Sincerity, love and humility lie at the foundation of morality.</w:t>
      </w:r>
    </w:p>
    <w:p>
      <w:pPr>
        <w:keepNext/>
      </w:pPr>
      <w:hyperlink r:id="rId87">
        <w:r>
          <w:rPr>
            <w:color w:val="1155CC"/>
            <w:u w:val="single"/>
          </w:rPr>
          <w:t>00:55:13 – 00:55:54</w:t>
        </w:r>
      </w:hyperlink>
    </w:p>
    <w:p>
      <w:r>
        <w:t>Bad character, by contrast, comes from pride, superiority, hatred and enmity, lies, greed, love of status and self-conceit. If a Muslim's religiosity increases their love and tolerance toward others, it is genuine religiosity. But if what we call religiosity grows in a formalistic way, and instead produces hatred, exclusion and judgement of others, then it is not genuine religiosity. This is where we have the most difficulty. “We are devotees of love; we have no time for hostility”—our Master's motto.</w:t>
      </w:r>
    </w:p>
    <w:p>
      <w:pPr>
        <w:keepNext/>
      </w:pPr>
      <w:hyperlink r:id="rId88">
        <w:r>
          <w:rPr>
            <w:color w:val="1155CC"/>
            <w:u w:val="single"/>
          </w:rPr>
          <w:t>00:55:54 – 00:56:34</w:t>
        </w:r>
      </w:hyperlink>
    </w:p>
    <w:p>
      <w:r>
        <w:t>He generally describes it as the temperament of morality. That sentence of the Master's is very valuable. He says love, humanity, is the temperament of morality. Because we, in values education— — We can finish. Yes. In values education, we define morality as follows. The totality of values forms character. Character combines with temperament to form personality. The influence of temperament is vital in forming a moral personality. If the temperament is founded on love and humility, good character emerges from it. It becomes like fertile soil that nurtures good character.</w:t>
      </w:r>
    </w:p>
    <w:p>
      <w:pPr>
        <w:keepNext/>
      </w:pPr>
      <w:hyperlink r:id="rId89">
        <w:r>
          <w:rPr>
            <w:color w:val="1155CC"/>
            <w:u w:val="single"/>
          </w:rPr>
          <w:t>00:56:34 – 00:57:17</w:t>
        </w:r>
      </w:hyperlink>
    </w:p>
    <w:p>
      <w:r>
        <w:t>But if, on the contrary, judging others and seeing ourselves as superior— if our understanding of religiosity leads us to see ourselves as a privileged, superior group over others, this actually forms the foundation of bad character. Another important matter: let me touch on the final heading and finish, professor. Seeing one's faults is the fortress of morality; contentment and acceptance sustain it; humility and self-effacement are its climate. That is the meaning I draw from the Risale-i Nur. Why is seeing one's faults so important? Because, in psychology, we see what is called investment psychology as the basis</w:t>
      </w:r>
    </w:p>
    <w:p>
      <w:pPr>
        <w:keepNext/>
      </w:pPr>
      <w:hyperlink r:id="rId90">
        <w:r>
          <w:rPr>
            <w:color w:val="1155CC"/>
            <w:u w:val="single"/>
          </w:rPr>
          <w:t>00:57:17 – 00:57:57</w:t>
        </w:r>
      </w:hyperlink>
    </w:p>
    <w:p>
      <w:r>
        <w:t>of today's greatest immorality. This is very interesting. When a person relies on certain values within themselves, they can allow themselves room for other immoral acts. This is called a person's investment psychology, or what we call bargaining psychology. As if we were bargaining with the Creator. If I have performed the hajj, for example, I may excuse myself for some immoral actions or mistakes in my business dealings. Or, if I have done a good deed, I may rely on it—what we call self-conceit—and in other matters approach things as if I were giving myself credit.</w:t>
      </w:r>
    </w:p>
    <w:p>
      <w:pPr>
        <w:keepNext/>
      </w:pPr>
      <w:hyperlink r:id="rId91">
        <w:r>
          <w:rPr>
            <w:color w:val="1155CC"/>
            <w:u w:val="single"/>
          </w:rPr>
          <w:t>00:57:57 – 00:58:41</w:t>
        </w:r>
      </w:hyperlink>
    </w:p>
    <w:p>
      <w:r>
        <w:t>This is a [trick?] of the ego. In what the Master calls [Hutuvât?], the steps: this too is one of the ego's traps. That is, viewing morality as a relative line of credit. — Yes, Abdullah. Yes. — We can finish; we have [greatly exceeded?] our time. This too is a very important field of research. All these, [from the moral value in the Risale-i Nur?], each has the depth to be a separate research topic. A field for discussion, in other words. I hope future studies will consider all of them [within that scope?]. Thank you, professor. Yes, we too thank Professor Abdullah. Here, the aim of humanity and</w:t>
      </w:r>
    </w:p>
    <w:p>
      <w:pPr>
        <w:keepNext/>
      </w:pPr>
      <w:hyperlink r:id="rId92">
        <w:r>
          <w:rPr>
            <w:color w:val="1155CC"/>
            <w:u w:val="single"/>
          </w:rPr>
          <w:t>00:58:41 – 00:59:23</w:t>
        </w:r>
      </w:hyperlink>
    </w:p>
    <w:p>
      <w:r>
        <w:t>the duty of humankind are to acquire Divine morals and noble character traits. In other words, the fundamental aim of man, humanity's essential duty, its main task, is to acquire character through Divine morals, good morals and good conduct. That is a fine quotation, a fine expression. This is what I saw here. Professor Abdullah, as you yourself said, this is a book-length study; even one aspect, perhaps even ten percent, would not fit into fifteen minutes. So I think it is a study oriented towards the future. Thank you very much. Also, every problem is a new opportunity to learn.</w:t>
      </w:r>
    </w:p>
    <w:p>
      <w:pPr>
        <w:keepNext/>
      </w:pPr>
      <w:hyperlink r:id="rId93">
        <w:r>
          <w:rPr>
            <w:color w:val="1155CC"/>
            <w:u w:val="single"/>
          </w:rPr>
          <w:t>00:59:23 – 01:00:06</w:t>
        </w:r>
      </w:hyperlink>
    </w:p>
    <w:p>
      <w:r>
        <w:t>That is a Western philosopher's saying. In fact, every period of crisis is also an opportunity for solutions, for ways out, an opportunity to learn. If we view it this way, we emerge from crises stronger. We thank Professor Abdullah. Of course, we have only fifteen minutes left. So, enough time for one presentation. Our final presenter is from Biruni University: Professor Dr İsmail Kocaçalışkan. His presentation, “The Formula for the Ecological Crisis: Consumption According to Need,” he will share with us. While his presentation is being opened, I would like to say something briefly.</w:t>
      </w:r>
    </w:p>
    <w:p>
      <w:pPr>
        <w:keepNext/>
      </w:pPr>
      <w:hyperlink r:id="rId94">
        <w:r>
          <w:rPr>
            <w:color w:val="1155CC"/>
            <w:u w:val="single"/>
          </w:rPr>
          <w:t>01:00:06 – 01:00:49</w:t>
        </w:r>
      </w:hyperlink>
    </w:p>
    <w:p>
      <w:r>
        <w:t>There are actually many meanings we want to explain and express here. But since time is limited, focusing on certain parts and conveying only those is more effective, at least in terms of using our time. Professor, the floor is yours. Please. Thank you, Mr Chair. Dear listeners, our subject is the formula for the ecological crisis: consumption according to need, that is, frugality. The basic philosophy of the capitalist system that dominates the world today</w:t>
      </w:r>
    </w:p>
    <w:p>
      <w:pPr>
        <w:keepNext/>
      </w:pPr>
      <w:hyperlink r:id="rId95">
        <w:r>
          <w:rPr>
            <w:color w:val="1155CC"/>
            <w:u w:val="single"/>
          </w:rPr>
          <w:t>01:00:49 – 01:01:32</w:t>
        </w:r>
      </w:hyperlink>
    </w:p>
    <w:p>
      <w:r>
        <w:t>is to increase consumption. Capitalism feeds on consumption; that is its philosophy. Thus, to create a consumer society and spread this philosophy throughout the world. This, of course, causes environmental pollution, which is a global crisis in the world. Overconsumption: when you consume too much, what happens to the waste? It accumulates in the environment, thus causing pollution. Yet this philosophy of consumption runs counter to the philosophy of Islam.</w:t>
      </w:r>
    </w:p>
    <w:p>
      <w:pPr>
        <w:keepNext/>
      </w:pPr>
      <w:hyperlink r:id="rId96">
        <w:r>
          <w:rPr>
            <w:color w:val="1155CC"/>
            <w:u w:val="single"/>
          </w:rPr>
          <w:t>01:01:32 – 01:02:17</w:t>
        </w:r>
      </w:hyperlink>
    </w:p>
    <w:p>
      <w:r>
        <w:t>It runs counter to the principles of economy that Almighty God states in the Qur'an and has established in the universe. For principles of maximum economy operate in the universe. In both the living and non-living worlds, various branches of science demonstrate this. This global environmental pollution manifests itself in three areas. One is soil, one water, and the other air pollution. Unfortunately, these three elements today are heavily polluted, and they continue</w:t>
      </w:r>
    </w:p>
    <w:p>
      <w:pPr>
        <w:keepNext/>
      </w:pPr>
      <w:hyperlink r:id="rId97">
        <w:r>
          <w:rPr>
            <w:color w:val="1155CC"/>
            <w:u w:val="single"/>
          </w:rPr>
          <w:t>01:02:17 – 01:03:00</w:t>
        </w:r>
      </w:hyperlink>
    </w:p>
    <w:p>
      <w:r>
        <w:t>to become more and more polluted. But what is striking is that this pollution is worldwide, global. For pollution that occurs in one place, in one country, does not stay there. It spreads to other countries. Especially water and air pollution. Soil pollution not so much, but water and air pollution, because our world resembles communicating vessels. Something in one place quickly spreads to other parts of the world.</w:t>
      </w:r>
    </w:p>
    <w:p>
      <w:pPr>
        <w:keepNext/>
      </w:pPr>
      <w:hyperlink r:id="rId98">
        <w:r>
          <w:rPr>
            <w:color w:val="1155CC"/>
            <w:u w:val="single"/>
          </w:rPr>
          <w:t>01:03:06 – 01:03:50</w:t>
        </w:r>
      </w:hyperlink>
    </w:p>
    <w:p>
      <w:r>
        <w:t>Let me give one or two examples of these communicating vessels. The Danube, one of Europe's largest rivers— look, it rises in Scandinavian countries, countries such as Sweden and Norway. Originating in streams there, it gathers in Germany and becomes a river. From Germany to the Czech Republic, then Slovakia, then Hungary, then Serbia, then Romania, and from Romania it flows into the Black Sea. Look, passing through many European countries, it flows into our</w:t>
      </w:r>
    </w:p>
    <w:p>
      <w:pPr>
        <w:keepNext/>
      </w:pPr>
      <w:hyperlink r:id="rId99">
        <w:r>
          <w:rPr>
            <w:color w:val="1155CC"/>
            <w:u w:val="single"/>
          </w:rPr>
          <w:t>01:03:50 – 01:04:32</w:t>
        </w:r>
      </w:hyperlink>
    </w:p>
    <w:p>
      <w:r>
        <w:t>Black Sea. As you know, Europe is made up of industrialized countries. So waste from those places is discharged into the Danube. Both factory waste and household waste. If this waste is discharged into the river without cleaning or treatment—as was indeed the case until recently— there were no treatment facilities. For perhaps a hundred, a hundred and fifty years, the Danube carried Europe's waste, its dirty waste, to the Black Sea. Waste reaching the Black Sea sank and accumulated on the bottom.</w:t>
      </w:r>
    </w:p>
    <w:p>
      <w:pPr>
        <w:keepNext/>
      </w:pPr>
      <w:hyperlink r:id="rId100">
        <w:r>
          <w:rPr>
            <w:color w:val="1155CC"/>
            <w:u w:val="single"/>
          </w:rPr>
          <w:t>01:04:32 – 01:05:12</w:t>
        </w:r>
      </w:hyperlink>
    </w:p>
    <w:p>
      <w:r>
        <w:t>The bottom of the Black Sea is now full of dirty waste in the form of sludge. Polluted, ruined. Let me give another example. Two major rivers from our country: the Euphrates and the Tigris. These rise in our country's Eastern Anatolia region, and after passing through various cities, the Euphrates flows to Syria, and the Tigris to Iraq. Then they join again in Iraq and reach the sea in the Persian Gulf.</w:t>
      </w:r>
    </w:p>
    <w:p>
      <w:pPr>
        <w:keepNext/>
      </w:pPr>
      <w:hyperlink r:id="rId101">
        <w:r>
          <w:rPr>
            <w:color w:val="1155CC"/>
            <w:u w:val="single"/>
          </w:rPr>
          <w:t>01:05:13 – 01:05:54</w:t>
        </w:r>
      </w:hyperlink>
    </w:p>
    <w:p>
      <w:r>
        <w:t>If there were pollution in Turkey—thankfully, our eastern provinces have little pollution; industry is mostly in our western cities, especially Istanbul, so we are fortunate in that respect. If the Euphrates and Tigris were polluted—though at present no such danger is apparent— if they were polluted, Syria would be affected, and Iraq would be affected. As you see, what does pollution in one place do? It affects other countries too. I am giving water pollution as an example. Air pollution spreads much faster anyway. When a country's air is polluted, winds and storms carry that pollution through the air</w:t>
      </w:r>
    </w:p>
    <w:p>
      <w:pPr>
        <w:keepNext/>
      </w:pPr>
      <w:hyperlink r:id="rId102">
        <w:r>
          <w:rPr>
            <w:color w:val="1155CC"/>
            <w:u w:val="single"/>
          </w:rPr>
          <w:t>01:05:54 – 01:06:35</w:t>
        </w:r>
      </w:hyperlink>
    </w:p>
    <w:p>
      <w:r>
        <w:t>to other countries much more quickly. So air pollution in Europe quickly reaches nearby countries. Yes, we can illustrate this with many examples. The Almighty Creator established an order in the universe, in the world, after first creating it. We call this order ecological balance. He created, established a balance between living and non-living things. He entrusted it to us, to humanity as the vicegerent on earth. He says to people: “I have established this order; please live without disrupting it.”</w:t>
      </w:r>
    </w:p>
    <w:p>
      <w:pPr>
        <w:keepNext/>
      </w:pPr>
      <w:hyperlink r:id="rId103">
        <w:r>
          <w:rPr>
            <w:color w:val="1155CC"/>
            <w:u w:val="single"/>
          </w:rPr>
          <w:t>01:06:35 – 01:07:19</w:t>
        </w:r>
      </w:hyperlink>
    </w:p>
    <w:p>
      <w:r>
        <w:t>Yet humanity does not [take this into account?], [turns a deaf ear?]. So what has happened to the ecological order in today's world? It has been disrupted. Now scientists working in ecology, biology, chemistry, physics and so on, scientists working in [natural science?], are trying to work out how to restore this ecological balance. That is why a department, a scientific field called environmental science, environmental engineering, has emerged. Yes. So what is the solution? When it comes to a solution, first of all, the best way to clean</w:t>
      </w:r>
    </w:p>
    <w:p>
      <w:pPr>
        <w:keepNext/>
      </w:pPr>
      <w:hyperlink r:id="rId104">
        <w:r>
          <w:rPr>
            <w:color w:val="1155CC"/>
            <w:u w:val="single"/>
          </w:rPr>
          <w:t>01:07:19 – 01:08:03</w:t>
        </w:r>
      </w:hyperlink>
    </w:p>
    <w:p>
      <w:r>
        <w:t>is not to pollute. This should be our basic philosophy. For once we have polluted something, cleaning it is much harder. Best of all: how can we live without polluting? We need to think about this from the outset. If it is already polluted, how do we clean it? How do we avoid causing harm? We must look for ways to do this. Of course, this comes through education. We must teach our children and young people that there is an order in the world, and instil the thought that we must live in accordance with this order in their minds. Otherwise, this danger will continue as a crisis</w:t>
      </w:r>
    </w:p>
    <w:p>
      <w:pPr>
        <w:keepNext/>
      </w:pPr>
      <w:hyperlink r:id="rId105">
        <w:r>
          <w:rPr>
            <w:color w:val="1155CC"/>
            <w:u w:val="single"/>
          </w:rPr>
          <w:t>01:08:03 – 01:08:46</w:t>
        </w:r>
      </w:hyperlink>
    </w:p>
    <w:p>
      <w:r>
        <w:t>that increasingly envelops the world. In the Qur'an, various verses concern the environment and ecological balance— of course, the Qur'an does not say “ecological balance”; that is its scientific name—this order, there are various verses about it. For example, in al-Baqarah: “Do not put yourselves in danger with your own hands,” it says. In ar-Rum: “Because of what people have done with their own hands, order on land and at sea has been disrupted, so that God may let them taste some of what they have done. It is hoped they will turn back from this wrong,” it says. In the noble hadiths too, there are many hadiths about this.</w:t>
      </w:r>
    </w:p>
    <w:p>
      <w:pPr>
        <w:keepNext/>
      </w:pPr>
      <w:hyperlink r:id="rId106">
        <w:r>
          <w:rPr>
            <w:color w:val="1155CC"/>
            <w:u w:val="single"/>
          </w:rPr>
          <w:t>01:08:46 – 01:09:29</w:t>
        </w:r>
      </w:hyperlink>
    </w:p>
    <w:p>
      <w:r>
        <w:t>For example, a man removed a thorn from the road. For that, God forgave his sins and admitted him to paradise. See how important it is not to pollute the environment. There is a thorn on the road; someone passing by removes it. The man thereby gains God's pleasure. Yes, in another noble hadith, even removing something that causes trouble to passers-by is a great charity. See, it counts as charity. In a third hadith: “Faith has over seventy branches; the lowest is removing things that cause trouble on the road.” There are many more noble hadiths like these. What really matters here is consuming according to need, living frugally.</w:t>
      </w:r>
    </w:p>
    <w:p>
      <w:pPr>
        <w:keepNext/>
      </w:pPr>
      <w:hyperlink r:id="rId107">
        <w:r>
          <w:rPr>
            <w:color w:val="1155CC"/>
            <w:u w:val="single"/>
          </w:rPr>
          <w:t>01:09:29 – 01:10:12</w:t>
        </w:r>
      </w:hyperlink>
    </w:p>
    <w:p>
      <w:r>
        <w:t>In this respect, Bediüzzaman is a good example for us. Throughout his life he lived so frugally—in his eating, drinking, clothing, everything, even in his sleep. In his speech, [likewise?]. Therefore, in order not to disrupt the order Almighty God has established, we must not consume more than we need. We should spend only as much as we need. This should be a philosophy of life for us. Again, on this subject: “Eat and drink, but do not waste. Surely God does not love those who waste”—there is a well-known verse.</w:t>
      </w:r>
    </w:p>
    <w:p>
      <w:pPr>
        <w:keepNext/>
      </w:pPr>
      <w:hyperlink r:id="rId108">
        <w:r>
          <w:rPr>
            <w:color w:val="1155CC"/>
            <w:u w:val="single"/>
          </w:rPr>
          <w:t>01:10:13 – 01:10:55</w:t>
        </w:r>
      </w:hyperlink>
    </w:p>
    <w:p>
      <w:r>
        <w:t>In the Risale-i Nur too, there are statements about balance and measure in many places. I have included one or two examples here. Yes, just as there is no waste in anything, neither is there true injustice or imbalance in anything. The cleansing and cleanliness arising from the greatest manifestation of the Name al-Quddus clean all beings in the universe, beautify them. Provided humanity's soiled hand does not interfere, nothing shows true uncleanness or true ugliness. So humanity is what soils things, pollutes the environment. Indeed, when we go towards mountains, into rural areas untouched by humans,</w:t>
      </w:r>
    </w:p>
    <w:p>
      <w:pPr>
        <w:keepNext/>
      </w:pPr>
      <w:hyperlink r:id="rId109">
        <w:r>
          <w:rPr>
            <w:color w:val="1155CC"/>
            <w:u w:val="single"/>
          </w:rPr>
          <w:t>01:10:55 – 01:11:37</w:t>
        </w:r>
      </w:hyperlink>
    </w:p>
    <w:p>
      <w:r>
        <w:t>when we enter a forest, don't we—we can see, cannot see any pollution. Yet living things are there too: animals and plants. They too have waste. But why is this pollution not seen? Why does pollution not arise? Because Almighty God has established an order that eliminates that pollution. So what happens to that pollution by itself, automatically? Through bacteria, through tiny organisms we call decomposers, it is cleaned away. But when humans intervene, the pollution there increases. Especially today, with the production of synthetic materials: everything has become synthetic. From plastics all the way to medicines.</w:t>
      </w:r>
    </w:p>
    <w:p>
      <w:pPr>
        <w:keepNext/>
      </w:pPr>
      <w:hyperlink r:id="rId110">
        <w:r>
          <w:rPr>
            <w:color w:val="1155CC"/>
            <w:u w:val="single"/>
          </w:rPr>
          <w:t>01:11:37 – 01:12:19</w:t>
        </w:r>
      </w:hyperlink>
    </w:p>
    <w:p>
      <w:r>
        <w:t>Yet there are no enzymes in nature that break down synthetic substances. Thus synthetic materials accumulate [in nature?] and, as a result, remain for many years, fifty or a hundred years, without decomposing, causing environmental pollution. Yes, there is also a concept of universal brotherhood in the Risale-i Nur. Bediüzzaman describes all living beings as brothers in the Risale-i Nur. In many places he says, “O brothers of the universe.” He says, if a person saw the other living things in the world as their brothers, could they harm them?</w:t>
      </w:r>
    </w:p>
    <w:p>
      <w:pPr>
        <w:keepNext/>
      </w:pPr>
      <w:hyperlink r:id="rId111">
        <w:r>
          <w:rPr>
            <w:color w:val="1155CC"/>
            <w:u w:val="single"/>
          </w:rPr>
          <w:t>01:12:19 – 01:13:01</w:t>
        </w:r>
      </w:hyperlink>
    </w:p>
    <w:p>
      <w:r>
        <w:t>Isn't that so? They could not destroy or harm them. I would like to give a few more examples from Bediüzzaman's life here. Bediüzzaman says there is a plane tree in front of his house in Barla. He loves that plane tree so much that he had a small wooden hut built on it. Up there, he contemplates, remembers God and studies the Risale-i Nur. And he says—once he said, “I would not exchange this plane tree for Yıldız Palace.” “I would not exchange it for Yıldız Palace, where Abdülhamid lived at the time.” “Even if they gave me Yıldız Palace, I would not give up this plane tree,” he says.</w:t>
      </w:r>
    </w:p>
    <w:p>
      <w:pPr>
        <w:keepNext/>
      </w:pPr>
      <w:hyperlink r:id="rId112">
        <w:r>
          <w:rPr>
            <w:color w:val="1155CC"/>
            <w:u w:val="single"/>
          </w:rPr>
          <w:t>01:13:01 – 01:13:40</w:t>
        </w:r>
      </w:hyperlink>
    </w:p>
    <w:p>
      <w:r>
        <w:t>That is how much he values the tree. In another statement, he says of the trees, “They too remember God.” This is already an expression in the Qur'an: that everything remembers God. Again: “Do not disturb the animals.” Seeing [hunters?], he said: “Don't shoot [rabbits?] or [partridges?].” A very compassionate man, as these examples show. — Professor, we can summarize. I've already [reached?] the end, Mr Chair. Thank you. Yes, in conclusion, protecting living beings thus means protecting ecological balance. An important point. We already spoke of these a moment ago. Yes, I am skipping these.</w:t>
      </w:r>
    </w:p>
    <w:p>
      <w:pPr>
        <w:keepNext/>
      </w:pPr>
      <w:hyperlink r:id="rId113">
        <w:r>
          <w:rPr>
            <w:color w:val="1155CC"/>
            <w:u w:val="single"/>
          </w:rPr>
          <w:t>01:13:41 – 01:14:24</w:t>
        </w:r>
      </w:hyperlink>
    </w:p>
    <w:p>
      <w:r>
        <w:t>Yes, thank you for listening to me. We thank you too, professor. The presentation we have heard beautifully expressed that at the root of pollution and environmental problems seen in the universe lie, again, human behaviours. I would like to quote a verse I noted and a saying of [the Master?], to share them. Because of what people have done with their own hands, order on land and at sea has been disrupted. Thus, so they may turn back, God lets them taste some of what they have done. Our Master also says: “Provided man's soiled hand does not interfere, nothing shows true</w:t>
      </w:r>
    </w:p>
    <w:p>
      <w:pPr>
        <w:keepNext/>
      </w:pPr>
      <w:hyperlink r:id="rId114">
        <w:r>
          <w:rPr>
            <w:color w:val="1155CC"/>
            <w:u w:val="single"/>
          </w:rPr>
          <w:t>01:14:24 – 01:15:04</w:t>
        </w:r>
      </w:hyperlink>
    </w:p>
    <w:p>
      <w:r>
        <w:t>uncleanness or ugliness.” So here, when human beings succumb to greed and harm the universe, it is again they themselves who suffer. Thank you very much, professor. We have finished right on time. I thank our professors. We could actually have a question-and-answer segment, but, with your permission, let us do this instead. Other sessions will follow. There is a half-hour tea break. During that time, anyone wishing to discuss any topic with a professor can contact them directly. So I would like to end the session here.</w:t>
      </w:r>
    </w:p>
    <w:p>
      <w:pPr>
        <w:keepNext/>
      </w:pPr>
      <w:hyperlink r:id="rId115">
        <w:r>
          <w:rPr>
            <w:color w:val="1155CC"/>
            <w:u w:val="single"/>
          </w:rPr>
          <w:t>01:15:06 – 01:15:40</w:t>
        </w:r>
      </w:hyperlink>
    </w:p>
    <w:p>
      <w:r>
        <w:t>I would also like to present our professors with their participation certificates. Yes, colleagues. Professor, let us finish. Those who wish to make contact can do so. Yes. Let me move over here, professor.</w:t>
      </w:r>
    </w:p>
    <w:p>
      <w:pPr>
        <w:keepNext/>
      </w:pPr>
      <w:hyperlink r:id="rId116">
        <w:r>
          <w:rPr>
            <w:color w:val="1155CC"/>
            <w:u w:val="single"/>
          </w:rPr>
          <w:t>01:15:47 – 01:16:27</w:t>
        </w:r>
      </w:hyperlink>
    </w:p>
    <w:p>
      <w:r>
        <w:t>Our first speaker, Professor Dr Âdem Tatlı. Professor, thank you very much. Our second speaker, Professor Dr Hasan Akan. Our third speaker, in order of speaking,</w:t>
      </w:r>
    </w:p>
    <w:p>
      <w:pPr>
        <w:keepNext/>
      </w:pPr>
      <w:hyperlink r:id="rId117">
        <w:r>
          <w:rPr>
            <w:color w:val="1155CC"/>
            <w:u w:val="single"/>
          </w:rPr>
          <w:t>01:16:27 – 01:16:56</w:t>
        </w:r>
      </w:hyperlink>
    </w:p>
    <w:p>
      <w:r>
        <w:t>Associate Professor Dr Abdullah Eker. [Fevzi?], professor, we will take it from you now. Many thanks, professor. Our final speaker, Professor Dr İsmail Kocaçalışkan. We will take a group photo and finish, God willing.</w:t>
      </w:r>
    </w:p>
    <w:p>
      <w:pPr>
        <w:keepNext/>
      </w:pPr>
      <w:hyperlink r:id="rId118">
        <w:r>
          <w:rPr>
            <w:color w:val="1155CC"/>
            <w:u w:val="single"/>
          </w:rPr>
          <w:t>01:17:11 – 01:17:15</w:t>
        </w:r>
      </w:hyperlink>
    </w:p>
    <w:p>
      <w:r>
        <w:t>Thank you. We hope to see you at the next sessions, God willing.</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QQlRQR0uRIM" TargetMode="External"/><Relationship Id="rId10" Type="http://schemas.openxmlformats.org/officeDocument/2006/relationships/hyperlink" Target="https://youtu.be/QQlRQR0uRIM?t=2" TargetMode="External"/><Relationship Id="rId11" Type="http://schemas.openxmlformats.org/officeDocument/2006/relationships/hyperlink" Target="https://youtu.be/QQlRQR0uRIM?t=61" TargetMode="External"/><Relationship Id="rId12" Type="http://schemas.openxmlformats.org/officeDocument/2006/relationships/hyperlink" Target="https://youtu.be/QQlRQR0uRIM?t=102" TargetMode="External"/><Relationship Id="rId13" Type="http://schemas.openxmlformats.org/officeDocument/2006/relationships/hyperlink" Target="https://youtu.be/QQlRQR0uRIM?t=142" TargetMode="External"/><Relationship Id="rId14" Type="http://schemas.openxmlformats.org/officeDocument/2006/relationships/hyperlink" Target="https://youtu.be/QQlRQR0uRIM?t=183" TargetMode="External"/><Relationship Id="rId15" Type="http://schemas.openxmlformats.org/officeDocument/2006/relationships/hyperlink" Target="https://youtu.be/QQlRQR0uRIM?t=237" TargetMode="External"/><Relationship Id="rId16" Type="http://schemas.openxmlformats.org/officeDocument/2006/relationships/hyperlink" Target="https://youtu.be/QQlRQR0uRIM?t=283" TargetMode="External"/><Relationship Id="rId17" Type="http://schemas.openxmlformats.org/officeDocument/2006/relationships/hyperlink" Target="https://youtu.be/QQlRQR0uRIM?t=326" TargetMode="External"/><Relationship Id="rId18" Type="http://schemas.openxmlformats.org/officeDocument/2006/relationships/hyperlink" Target="https://youtu.be/QQlRQR0uRIM?t=368" TargetMode="External"/><Relationship Id="rId19" Type="http://schemas.openxmlformats.org/officeDocument/2006/relationships/hyperlink" Target="https://youtu.be/QQlRQR0uRIM?t=411" TargetMode="External"/><Relationship Id="rId20" Type="http://schemas.openxmlformats.org/officeDocument/2006/relationships/hyperlink" Target="https://youtu.be/QQlRQR0uRIM?t=454" TargetMode="External"/><Relationship Id="rId21" Type="http://schemas.openxmlformats.org/officeDocument/2006/relationships/hyperlink" Target="https://youtu.be/QQlRQR0uRIM?t=496" TargetMode="External"/><Relationship Id="rId22" Type="http://schemas.openxmlformats.org/officeDocument/2006/relationships/hyperlink" Target="https://youtu.be/QQlRQR0uRIM?t=539" TargetMode="External"/><Relationship Id="rId23" Type="http://schemas.openxmlformats.org/officeDocument/2006/relationships/hyperlink" Target="https://youtu.be/QQlRQR0uRIM?t=581" TargetMode="External"/><Relationship Id="rId24" Type="http://schemas.openxmlformats.org/officeDocument/2006/relationships/hyperlink" Target="https://youtu.be/QQlRQR0uRIM?t=626" TargetMode="External"/><Relationship Id="rId25" Type="http://schemas.openxmlformats.org/officeDocument/2006/relationships/hyperlink" Target="https://youtu.be/QQlRQR0uRIM?t=672" TargetMode="External"/><Relationship Id="rId26" Type="http://schemas.openxmlformats.org/officeDocument/2006/relationships/hyperlink" Target="https://youtu.be/QQlRQR0uRIM?t=715" TargetMode="External"/><Relationship Id="rId27" Type="http://schemas.openxmlformats.org/officeDocument/2006/relationships/hyperlink" Target="https://youtu.be/QQlRQR0uRIM?t=760" TargetMode="External"/><Relationship Id="rId28" Type="http://schemas.openxmlformats.org/officeDocument/2006/relationships/hyperlink" Target="https://youtu.be/QQlRQR0uRIM?t=800" TargetMode="External"/><Relationship Id="rId29" Type="http://schemas.openxmlformats.org/officeDocument/2006/relationships/hyperlink" Target="https://youtu.be/QQlRQR0uRIM?t=841" TargetMode="External"/><Relationship Id="rId30" Type="http://schemas.openxmlformats.org/officeDocument/2006/relationships/hyperlink" Target="https://youtu.be/QQlRQR0uRIM?t=887" TargetMode="External"/><Relationship Id="rId31" Type="http://schemas.openxmlformats.org/officeDocument/2006/relationships/hyperlink" Target="https://youtu.be/QQlRQR0uRIM?t=929" TargetMode="External"/><Relationship Id="rId32" Type="http://schemas.openxmlformats.org/officeDocument/2006/relationships/hyperlink" Target="https://youtu.be/QQlRQR0uRIM?t=972" TargetMode="External"/><Relationship Id="rId33" Type="http://schemas.openxmlformats.org/officeDocument/2006/relationships/hyperlink" Target="https://youtu.be/QQlRQR0uRIM?t=1012" TargetMode="External"/><Relationship Id="rId34" Type="http://schemas.openxmlformats.org/officeDocument/2006/relationships/hyperlink" Target="https://youtu.be/QQlRQR0uRIM?t=1052" TargetMode="External"/><Relationship Id="rId35" Type="http://schemas.openxmlformats.org/officeDocument/2006/relationships/hyperlink" Target="https://youtu.be/QQlRQR0uRIM?t=1094" TargetMode="External"/><Relationship Id="rId36" Type="http://schemas.openxmlformats.org/officeDocument/2006/relationships/hyperlink" Target="https://youtu.be/QQlRQR0uRIM?t=1137" TargetMode="External"/><Relationship Id="rId37" Type="http://schemas.openxmlformats.org/officeDocument/2006/relationships/hyperlink" Target="https://youtu.be/QQlRQR0uRIM?t=1182" TargetMode="External"/><Relationship Id="rId38" Type="http://schemas.openxmlformats.org/officeDocument/2006/relationships/hyperlink" Target="https://youtu.be/QQlRQR0uRIM?t=1223" TargetMode="External"/><Relationship Id="rId39" Type="http://schemas.openxmlformats.org/officeDocument/2006/relationships/hyperlink" Target="https://youtu.be/QQlRQR0uRIM?t=1268" TargetMode="External"/><Relationship Id="rId40" Type="http://schemas.openxmlformats.org/officeDocument/2006/relationships/hyperlink" Target="https://youtu.be/QQlRQR0uRIM?t=1313" TargetMode="External"/><Relationship Id="rId41" Type="http://schemas.openxmlformats.org/officeDocument/2006/relationships/hyperlink" Target="https://youtu.be/QQlRQR0uRIM?t=1358" TargetMode="External"/><Relationship Id="rId42" Type="http://schemas.openxmlformats.org/officeDocument/2006/relationships/hyperlink" Target="https://youtu.be/QQlRQR0uRIM?t=1403" TargetMode="External"/><Relationship Id="rId43" Type="http://schemas.openxmlformats.org/officeDocument/2006/relationships/hyperlink" Target="https://youtu.be/QQlRQR0uRIM?t=1444" TargetMode="External"/><Relationship Id="rId44" Type="http://schemas.openxmlformats.org/officeDocument/2006/relationships/hyperlink" Target="https://youtu.be/QQlRQR0uRIM?t=1487" TargetMode="External"/><Relationship Id="rId45" Type="http://schemas.openxmlformats.org/officeDocument/2006/relationships/hyperlink" Target="https://youtu.be/QQlRQR0uRIM?t=1531" TargetMode="External"/><Relationship Id="rId46" Type="http://schemas.openxmlformats.org/officeDocument/2006/relationships/hyperlink" Target="https://youtu.be/QQlRQR0uRIM?t=1574" TargetMode="External"/><Relationship Id="rId47" Type="http://schemas.openxmlformats.org/officeDocument/2006/relationships/hyperlink" Target="https://youtu.be/QQlRQR0uRIM?t=1614" TargetMode="External"/><Relationship Id="rId48" Type="http://schemas.openxmlformats.org/officeDocument/2006/relationships/hyperlink" Target="https://youtu.be/QQlRQR0uRIM?t=1657" TargetMode="External"/><Relationship Id="rId49" Type="http://schemas.openxmlformats.org/officeDocument/2006/relationships/hyperlink" Target="https://youtu.be/QQlRQR0uRIM?t=1699" TargetMode="External"/><Relationship Id="rId50" Type="http://schemas.openxmlformats.org/officeDocument/2006/relationships/hyperlink" Target="https://youtu.be/QQlRQR0uRIM?t=1740" TargetMode="External"/><Relationship Id="rId51" Type="http://schemas.openxmlformats.org/officeDocument/2006/relationships/hyperlink" Target="https://youtu.be/QQlRQR0uRIM?t=1781" TargetMode="External"/><Relationship Id="rId52" Type="http://schemas.openxmlformats.org/officeDocument/2006/relationships/hyperlink" Target="https://youtu.be/QQlRQR0uRIM?t=1824" TargetMode="External"/><Relationship Id="rId53" Type="http://schemas.openxmlformats.org/officeDocument/2006/relationships/hyperlink" Target="https://youtu.be/QQlRQR0uRIM?t=1869" TargetMode="External"/><Relationship Id="rId54" Type="http://schemas.openxmlformats.org/officeDocument/2006/relationships/hyperlink" Target="https://youtu.be/QQlRQR0uRIM?t=1912" TargetMode="External"/><Relationship Id="rId55" Type="http://schemas.openxmlformats.org/officeDocument/2006/relationships/hyperlink" Target="https://youtu.be/QQlRQR0uRIM?t=1956" TargetMode="External"/><Relationship Id="rId56" Type="http://schemas.openxmlformats.org/officeDocument/2006/relationships/hyperlink" Target="https://youtu.be/QQlRQR0uRIM?t=1998" TargetMode="External"/><Relationship Id="rId57" Type="http://schemas.openxmlformats.org/officeDocument/2006/relationships/hyperlink" Target="https://youtu.be/QQlRQR0uRIM?t=2042" TargetMode="External"/><Relationship Id="rId58" Type="http://schemas.openxmlformats.org/officeDocument/2006/relationships/hyperlink" Target="https://youtu.be/QQlRQR0uRIM?t=2086" TargetMode="External"/><Relationship Id="rId59" Type="http://schemas.openxmlformats.org/officeDocument/2006/relationships/hyperlink" Target="https://youtu.be/QQlRQR0uRIM?t=2128" TargetMode="External"/><Relationship Id="rId60" Type="http://schemas.openxmlformats.org/officeDocument/2006/relationships/hyperlink" Target="https://youtu.be/QQlRQR0uRIM?t=2170" TargetMode="External"/><Relationship Id="rId61" Type="http://schemas.openxmlformats.org/officeDocument/2006/relationships/hyperlink" Target="https://youtu.be/QQlRQR0uRIM?t=2210" TargetMode="External"/><Relationship Id="rId62" Type="http://schemas.openxmlformats.org/officeDocument/2006/relationships/hyperlink" Target="https://youtu.be/QQlRQR0uRIM?t=2252" TargetMode="External"/><Relationship Id="rId63" Type="http://schemas.openxmlformats.org/officeDocument/2006/relationships/hyperlink" Target="https://youtu.be/QQlRQR0uRIM?t=2293" TargetMode="External"/><Relationship Id="rId64" Type="http://schemas.openxmlformats.org/officeDocument/2006/relationships/hyperlink" Target="https://youtu.be/QQlRQR0uRIM?t=2337" TargetMode="External"/><Relationship Id="rId65" Type="http://schemas.openxmlformats.org/officeDocument/2006/relationships/hyperlink" Target="https://youtu.be/QQlRQR0uRIM?t=2378" TargetMode="External"/><Relationship Id="rId66" Type="http://schemas.openxmlformats.org/officeDocument/2006/relationships/hyperlink" Target="https://youtu.be/QQlRQR0uRIM?t=2420" TargetMode="External"/><Relationship Id="rId67" Type="http://schemas.openxmlformats.org/officeDocument/2006/relationships/hyperlink" Target="https://youtu.be/QQlRQR0uRIM?t=2470" TargetMode="External"/><Relationship Id="rId68" Type="http://schemas.openxmlformats.org/officeDocument/2006/relationships/hyperlink" Target="https://youtu.be/QQlRQR0uRIM?t=2510" TargetMode="External"/><Relationship Id="rId69" Type="http://schemas.openxmlformats.org/officeDocument/2006/relationships/hyperlink" Target="https://youtu.be/QQlRQR0uRIM?t=2551" TargetMode="External"/><Relationship Id="rId70" Type="http://schemas.openxmlformats.org/officeDocument/2006/relationships/hyperlink" Target="https://youtu.be/QQlRQR0uRIM?t=2593" TargetMode="External"/><Relationship Id="rId71" Type="http://schemas.openxmlformats.org/officeDocument/2006/relationships/hyperlink" Target="https://youtu.be/QQlRQR0uRIM?t=2634" TargetMode="External"/><Relationship Id="rId72" Type="http://schemas.openxmlformats.org/officeDocument/2006/relationships/hyperlink" Target="https://youtu.be/QQlRQR0uRIM?t=2677" TargetMode="External"/><Relationship Id="rId73" Type="http://schemas.openxmlformats.org/officeDocument/2006/relationships/hyperlink" Target="https://youtu.be/QQlRQR0uRIM?t=2719" TargetMode="External"/><Relationship Id="rId74" Type="http://schemas.openxmlformats.org/officeDocument/2006/relationships/hyperlink" Target="https://youtu.be/QQlRQR0uRIM?t=2759" TargetMode="External"/><Relationship Id="rId75" Type="http://schemas.openxmlformats.org/officeDocument/2006/relationships/hyperlink" Target="https://youtu.be/QQlRQR0uRIM?t=2801" TargetMode="External"/><Relationship Id="rId76" Type="http://schemas.openxmlformats.org/officeDocument/2006/relationships/hyperlink" Target="https://youtu.be/QQlRQR0uRIM?t=2844" TargetMode="External"/><Relationship Id="rId77" Type="http://schemas.openxmlformats.org/officeDocument/2006/relationships/hyperlink" Target="https://youtu.be/QQlRQR0uRIM?t=2886" TargetMode="External"/><Relationship Id="rId78" Type="http://schemas.openxmlformats.org/officeDocument/2006/relationships/hyperlink" Target="https://youtu.be/QQlRQR0uRIM?t=2929" TargetMode="External"/><Relationship Id="rId79" Type="http://schemas.openxmlformats.org/officeDocument/2006/relationships/hyperlink" Target="https://youtu.be/QQlRQR0uRIM?t=2973" TargetMode="External"/><Relationship Id="rId80" Type="http://schemas.openxmlformats.org/officeDocument/2006/relationships/hyperlink" Target="https://youtu.be/QQlRQR0uRIM?t=3014" TargetMode="External"/><Relationship Id="rId81" Type="http://schemas.openxmlformats.org/officeDocument/2006/relationships/hyperlink" Target="https://youtu.be/QQlRQR0uRIM?t=3056" TargetMode="External"/><Relationship Id="rId82" Type="http://schemas.openxmlformats.org/officeDocument/2006/relationships/hyperlink" Target="https://youtu.be/QQlRQR0uRIM?t=3099" TargetMode="External"/><Relationship Id="rId83" Type="http://schemas.openxmlformats.org/officeDocument/2006/relationships/hyperlink" Target="https://youtu.be/QQlRQR0uRIM?t=3145" TargetMode="External"/><Relationship Id="rId84" Type="http://schemas.openxmlformats.org/officeDocument/2006/relationships/hyperlink" Target="https://youtu.be/QQlRQR0uRIM?t=3186" TargetMode="External"/><Relationship Id="rId85" Type="http://schemas.openxmlformats.org/officeDocument/2006/relationships/hyperlink" Target="https://youtu.be/QQlRQR0uRIM?t=3226" TargetMode="External"/><Relationship Id="rId86" Type="http://schemas.openxmlformats.org/officeDocument/2006/relationships/hyperlink" Target="https://youtu.be/QQlRQR0uRIM?t=3271" TargetMode="External"/><Relationship Id="rId87" Type="http://schemas.openxmlformats.org/officeDocument/2006/relationships/hyperlink" Target="https://youtu.be/QQlRQR0uRIM?t=3313" TargetMode="External"/><Relationship Id="rId88" Type="http://schemas.openxmlformats.org/officeDocument/2006/relationships/hyperlink" Target="https://youtu.be/QQlRQR0uRIM?t=3354" TargetMode="External"/><Relationship Id="rId89" Type="http://schemas.openxmlformats.org/officeDocument/2006/relationships/hyperlink" Target="https://youtu.be/QQlRQR0uRIM?t=3394" TargetMode="External"/><Relationship Id="rId90" Type="http://schemas.openxmlformats.org/officeDocument/2006/relationships/hyperlink" Target="https://youtu.be/QQlRQR0uRIM?t=3437" TargetMode="External"/><Relationship Id="rId91" Type="http://schemas.openxmlformats.org/officeDocument/2006/relationships/hyperlink" Target="https://youtu.be/QQlRQR0uRIM?t=3477" TargetMode="External"/><Relationship Id="rId92" Type="http://schemas.openxmlformats.org/officeDocument/2006/relationships/hyperlink" Target="https://youtu.be/QQlRQR0uRIM?t=3521" TargetMode="External"/><Relationship Id="rId93" Type="http://schemas.openxmlformats.org/officeDocument/2006/relationships/hyperlink" Target="https://youtu.be/QQlRQR0uRIM?t=3563" TargetMode="External"/><Relationship Id="rId94" Type="http://schemas.openxmlformats.org/officeDocument/2006/relationships/hyperlink" Target="https://youtu.be/QQlRQR0uRIM?t=3606" TargetMode="External"/><Relationship Id="rId95" Type="http://schemas.openxmlformats.org/officeDocument/2006/relationships/hyperlink" Target="https://youtu.be/QQlRQR0uRIM?t=3649" TargetMode="External"/><Relationship Id="rId96" Type="http://schemas.openxmlformats.org/officeDocument/2006/relationships/hyperlink" Target="https://youtu.be/QQlRQR0uRIM?t=3692" TargetMode="External"/><Relationship Id="rId97" Type="http://schemas.openxmlformats.org/officeDocument/2006/relationships/hyperlink" Target="https://youtu.be/QQlRQR0uRIM?t=3737" TargetMode="External"/><Relationship Id="rId98" Type="http://schemas.openxmlformats.org/officeDocument/2006/relationships/hyperlink" Target="https://youtu.be/QQlRQR0uRIM?t=3786" TargetMode="External"/><Relationship Id="rId99" Type="http://schemas.openxmlformats.org/officeDocument/2006/relationships/hyperlink" Target="https://youtu.be/QQlRQR0uRIM?t=3830" TargetMode="External"/><Relationship Id="rId100" Type="http://schemas.openxmlformats.org/officeDocument/2006/relationships/hyperlink" Target="https://youtu.be/QQlRQR0uRIM?t=3872" TargetMode="External"/><Relationship Id="rId101" Type="http://schemas.openxmlformats.org/officeDocument/2006/relationships/hyperlink" Target="https://youtu.be/QQlRQR0uRIM?t=3913" TargetMode="External"/><Relationship Id="rId102" Type="http://schemas.openxmlformats.org/officeDocument/2006/relationships/hyperlink" Target="https://youtu.be/QQlRQR0uRIM?t=3954" TargetMode="External"/><Relationship Id="rId103" Type="http://schemas.openxmlformats.org/officeDocument/2006/relationships/hyperlink" Target="https://youtu.be/QQlRQR0uRIM?t=3995" TargetMode="External"/><Relationship Id="rId104" Type="http://schemas.openxmlformats.org/officeDocument/2006/relationships/hyperlink" Target="https://youtu.be/QQlRQR0uRIM?t=4039" TargetMode="External"/><Relationship Id="rId105" Type="http://schemas.openxmlformats.org/officeDocument/2006/relationships/hyperlink" Target="https://youtu.be/QQlRQR0uRIM?t=4083" TargetMode="External"/><Relationship Id="rId106" Type="http://schemas.openxmlformats.org/officeDocument/2006/relationships/hyperlink" Target="https://youtu.be/QQlRQR0uRIM?t=4126" TargetMode="External"/><Relationship Id="rId107" Type="http://schemas.openxmlformats.org/officeDocument/2006/relationships/hyperlink" Target="https://youtu.be/QQlRQR0uRIM?t=4169" TargetMode="External"/><Relationship Id="rId108" Type="http://schemas.openxmlformats.org/officeDocument/2006/relationships/hyperlink" Target="https://youtu.be/QQlRQR0uRIM?t=4213" TargetMode="External"/><Relationship Id="rId109" Type="http://schemas.openxmlformats.org/officeDocument/2006/relationships/hyperlink" Target="https://youtu.be/QQlRQR0uRIM?t=4255" TargetMode="External"/><Relationship Id="rId110" Type="http://schemas.openxmlformats.org/officeDocument/2006/relationships/hyperlink" Target="https://youtu.be/QQlRQR0uRIM?t=4297" TargetMode="External"/><Relationship Id="rId111" Type="http://schemas.openxmlformats.org/officeDocument/2006/relationships/hyperlink" Target="https://youtu.be/QQlRQR0uRIM?t=4339" TargetMode="External"/><Relationship Id="rId112" Type="http://schemas.openxmlformats.org/officeDocument/2006/relationships/hyperlink" Target="https://youtu.be/QQlRQR0uRIM?t=4381" TargetMode="External"/><Relationship Id="rId113" Type="http://schemas.openxmlformats.org/officeDocument/2006/relationships/hyperlink" Target="https://youtu.be/QQlRQR0uRIM?t=4421" TargetMode="External"/><Relationship Id="rId114" Type="http://schemas.openxmlformats.org/officeDocument/2006/relationships/hyperlink" Target="https://youtu.be/QQlRQR0uRIM?t=4464" TargetMode="External"/><Relationship Id="rId115" Type="http://schemas.openxmlformats.org/officeDocument/2006/relationships/hyperlink" Target="https://youtu.be/QQlRQR0uRIM?t=4506" TargetMode="External"/><Relationship Id="rId116" Type="http://schemas.openxmlformats.org/officeDocument/2006/relationships/hyperlink" Target="https://youtu.be/QQlRQR0uRIM?t=4547" TargetMode="External"/><Relationship Id="rId117" Type="http://schemas.openxmlformats.org/officeDocument/2006/relationships/hyperlink" Target="https://youtu.be/QQlRQR0uRIM?t=4587" TargetMode="External"/><Relationship Id="rId118" Type="http://schemas.openxmlformats.org/officeDocument/2006/relationships/hyperlink" Target="https://youtu.be/QQlRQR0uRIM?t=46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Ana Salon 1 (1.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