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1 — 37. Oturum — Türkçe / çalışma metni</w:t>
      </w:r>
    </w:p>
    <w:p>
      <w:r>
        <w:t>06.10.2026 • Kur’an-ı Kerim’de İnsanın Varoluşsal İşlevi ve Bunun Gerçekleştirilme Yolları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00:00:00 – 00:00:42</w:t>
        </w:r>
      </w:hyperlink>
    </w:p>
    <w:p>
      <w:r>
        <w:t>Allah’a hamd; Muhammed’e, ailesine ve [ashabına?] salât ve selâm olsun. Bu oturuma İslam’ın selamıyla başlıyoruz. Allah’ın selamı, rahmeti ve bereketi üzerinize olsun. Bu uluslararası konferansın on üçüncü oturumudur. Bu oturumda dört değerli hocamız bizimle. İlk olarak Hasan es-Sûsî Hoca, Zeytûniyye Dinî ve [belirsiz] İlimler Okulundan. İki güzelliği birleştirmiş. Elhamdülillah.</w:t>
      </w:r>
    </w:p>
    <w:p>
      <w:pPr>
        <w:keepNext/>
      </w:pPr>
      <w:hyperlink r:id="rId11">
        <w:r>
          <w:rPr>
            <w:color w:val="1155CC"/>
            <w:u w:val="single"/>
          </w:rPr>
          <w:t>00:00:42 – 00:01:26</w:t>
        </w:r>
      </w:hyperlink>
    </w:p>
    <w:p>
      <w:r>
        <w:t>Aklî ve naklî ilimleri birleştirmiş. Üçüncü güzellik sizinle buluşmak. Allah artırsın, artırsın. Sizinle olmak. Hocamızın tebliğinin konusu: Kur’an Nuru ve [Varoluşsal?] Misyon Bilinci. Misak ve medeniyet açısından bir yaklaşım; Kur’an, Muhammedî Ahitler ve Risale-i Nur ışığında. [Çok uzun?] Evet, tebliğin başlığı biraz uzun. Ama başlık konuyu yansıtıyor. İnşallah istifade edeceğiz [hocamızdan?]. Buyursunlar; ayrılan süremiz</w:t>
      </w:r>
    </w:p>
    <w:p>
      <w:pPr>
        <w:keepNext/>
      </w:pPr>
      <w:hyperlink r:id="rId12">
        <w:r>
          <w:rPr>
            <w:color w:val="1155CC"/>
            <w:u w:val="single"/>
          </w:rPr>
          <w:t>00:01:26 – 00:02:10</w:t>
        </w:r>
      </w:hyperlink>
    </w:p>
    <w:p>
      <w:r>
        <w:t>on beş dakika. İnşallah. Allah’ın adıyla; Allah’a hamd, salât ve selâm Efendimiz Resulullah’a. Kudretinin izlerini gösteren Allah’a hamdolsun; akılları hayrette bırakır. Gözlerin idrakinden gizlidir; O’nu kuşatamaz [zanlar?]. Sonradan olmaktan, sınır ve sonlardan; benzerlerden münezzehtir, [yönlerden?] münezzehtir. Vehimler O’nu kuşatamaz, anlayışlar da</w:t>
      </w:r>
    </w:p>
    <w:p>
      <w:pPr>
        <w:keepNext/>
      </w:pPr>
      <w:hyperlink r:id="rId13">
        <w:r>
          <w:rPr>
            <w:color w:val="1155CC"/>
            <w:u w:val="single"/>
          </w:rPr>
          <w:t>00:02:10 – 00:02:54</w:t>
        </w:r>
      </w:hyperlink>
    </w:p>
    <w:p>
      <w:r>
        <w:t>O’na ulaşamaz. İlmi her şeyi kuşatır; rahmet ve hilmi her şeye geniştir. Kullarına bol nimetler verir, ufuklardaki ayetlerini [gösterir?], birliğini ve kendisini tanıma yolunu bildirir. Şehadet ederim: İlah yoktur yalnız, şeriksiz Allah’tan başka. Fakrını ve aczini kabul eden kulun şehadetiyle, kendi güç ve kuvvetinden Mevlasının güç ve kuvvetine sığınarak. Muhammed’in O’nun kulu, resulü, yaratılmışların seçkini, vahyinin emini ve mahlukata rahmet olduğuna. Ona, ailesine ve ashabına, kalpleri aydınlatan, basiretleri nurlandıran</w:t>
      </w:r>
    </w:p>
    <w:p>
      <w:pPr>
        <w:keepNext/>
      </w:pPr>
      <w:hyperlink r:id="rId14">
        <w:r>
          <w:rPr>
            <w:color w:val="1155CC"/>
            <w:u w:val="single"/>
          </w:rPr>
          <w:t>00:02:54 – 00:03:34</w:t>
        </w:r>
      </w:hyperlink>
    </w:p>
    <w:p>
      <w:r>
        <w:t>ruhları hoşnut eden salât olsun. Allah onu kör cahiliye içinde gönderdi; arzular dağınıktı, kalpleri kazandıkları örtmüştü. O, Allah’a çağırdı; hikmet ve güzel öğütle. İnsanları doğru yola döndürdü. Tevhidin ışığını yükseltti ve ihya etti… onun izlerini, fıtratın izlerini ihya etti. Ümmete kitabı ve hikmeti öğretti; nefisleri arıttı, ahlakı güzelleştirdi. İnsanların din ve dünya işlerinde sağlam bir ölçü kurdu. Risâleti tebliğ etti, emaneti yerine getirdi, ümmete öğüt verdi, kederi giderdi.</w:t>
      </w:r>
    </w:p>
    <w:p>
      <w:pPr>
        <w:keepNext/>
      </w:pPr>
      <w:hyperlink r:id="rId15">
        <w:r>
          <w:rPr>
            <w:color w:val="1155CC"/>
            <w:u w:val="single"/>
          </w:rPr>
          <w:t>00:03:34 – 00:04:19</w:t>
        </w:r>
      </w:hyperlink>
    </w:p>
    <w:p>
      <w:r>
        <w:t>Allah uğrunda hakkıyla mücadele etti; Allah onunla dini üstün kıldı, nimetini tamamladı ve hüccetini ortaya koydu. Onunla kör gözleri, kapalı kalpleri ve sağır kulakları açtı; dilediğini cehalet ve gaflet karanlığından ilim ve hidayet nuruna çıkardı. Ve darlıktan... [Başlangıç belirsiz.] Makam-ı mahmud sahibi Muhammed’e salât ve selâm olsun, [övgü belirsiz]; [fazilet?] semasında yükselttiği temiz ailesine, [dolunaylar?] olarak; hicret eden, nasihat eden ashabına, ne güzel kardeşler; ve izinden giden, hidayetine sarılan, kıyamete dek yolunu izleyenlere.</w:t>
      </w:r>
    </w:p>
    <w:p>
      <w:pPr>
        <w:keepNext/>
      </w:pPr>
      <w:hyperlink r:id="rId16">
        <w:r>
          <w:rPr>
            <w:color w:val="1155CC"/>
            <w:u w:val="single"/>
          </w:rPr>
          <w:t>00:04:19 – 00:05:05</w:t>
        </w:r>
      </w:hyperlink>
    </w:p>
    <w:p>
      <w:r>
        <w:t>Bundan sonra: Kur’an nurunun boyutlarını ve varoluşsal misyon bilinciyle ilişkisini ele almak fikrî bir lüks değildir; yeniden okumak için acil bir medeniyet ihtiyacıdır: insanın evrendeki [rolünü?]. Bu yaklaşım üç bilgi kandilinin birlikteliğine dayanır: Kur’an, yol gösteren vahyin kaynağı ve misakın temeli olarak; Muhammedî Ahitler de medeniyet misakının siyasî, sosyal ve ahlakî uygulaması olarak; ve üstat imamın Risale-i Nur’u; onun zamanının müceddidi olduğunu iddia ediyorum:</w:t>
      </w:r>
    </w:p>
    <w:p>
      <w:pPr>
        <w:keepNext/>
      </w:pPr>
      <w:hyperlink r:id="rId17">
        <w:r>
          <w:rPr>
            <w:color w:val="1155CC"/>
            <w:u w:val="single"/>
          </w:rPr>
          <w:t>00:05:05 – 00:05:46</w:t>
        </w:r>
      </w:hyperlink>
    </w:p>
    <w:p>
      <w:r>
        <w:t>Bediüzzaman Said Nursî’nin, yenileyici bir okuma olarak maddecilik çağında insanın varoluşsal görev bilincini yeniden kazandırması. [Sıfat belirsiz.] Bugün insanın karşılaştığı en büyük meselelerden biri anlamın sarsılması, varlığının anlamını belirlemedeki bozukluktur. İnsanın bilgi ve eylem kabiliyeti genişledi, [dünyaya?] hâkim olma ve görünümünü değiştirme araçları çoğaldı. Ama varlığının hakikatine dair basireti zorunlu olarak artmadı; ne de varoluş gayesinin bilinci arttı.</w:t>
      </w:r>
    </w:p>
    <w:p>
      <w:pPr>
        <w:keepNext/>
      </w:pPr>
      <w:hyperlink r:id="rId18">
        <w:r>
          <w:rPr>
            <w:color w:val="1155CC"/>
            <w:u w:val="single"/>
          </w:rPr>
          <w:t>00:05:46 – 00:06:31</w:t>
        </w:r>
      </w:hyperlink>
    </w:p>
    <w:p>
      <w:r>
        <w:t>Mesele artık insanın eylemden aciz olması değil, bu eylemin hangi yöne gitmesi gerektiği sorusudur. araçların azlığı değil, onlara gayelerini veren anlamın yokluğudur. Bu nedenle bu yaklaşım Kur’an’dan hareket eder. Kur’an insana krizlerine ilişkin yalnızca birtakım kısmî cevaplar vermez; insanın krizini en başta anlamasını sağlayan bir bakış sunar, sonra da dengesini yeniden kurma yolunu. Kur’an insanın yalnız dış eylemleriyle ilgilenmez; onu varlığının aslına, Rabbiyle ilişkisine,</w:t>
      </w:r>
    </w:p>
    <w:p>
      <w:pPr>
        <w:keepNext/>
      </w:pPr>
      <w:hyperlink r:id="rId19">
        <w:r>
          <w:rPr>
            <w:color w:val="1155CC"/>
            <w:u w:val="single"/>
          </w:rPr>
          <w:t>00:06:31 – 00:07:16</w:t>
        </w:r>
      </w:hyperlink>
    </w:p>
    <w:p>
      <w:r>
        <w:t>Rabbiyle bağını kuran misaka, yüklendiği emanete ve yeryüzündeki varoluş görevine döndürür. Burada Kur’an nuru bu bakışın temeli olarak belirir. Kur’an’daki nur, bilgilere eklenen bir bilgi veya akıl ve eylemden kopuk duygusal bir sembol değildir. Eşyanın hakikatini insana açan ve ilişkilerini yeniden düzenleyen hidayettir: Rabbiyle, kendisiyle, [evrenle?] ve insanlarla. Bu yüzden Kur’an karanlıkları çoğul, nuru tekil ifade eder: sapma yolları çoktur, [hidayetin?] aslı ise birdir.</w:t>
      </w:r>
    </w:p>
    <w:p>
      <w:pPr>
        <w:keepNext/>
      </w:pPr>
      <w:hyperlink r:id="rId20">
        <w:r>
          <w:rPr>
            <w:color w:val="1155CC"/>
            <w:u w:val="single"/>
          </w:rPr>
          <w:t>00:07:16 – 00:07:56</w:t>
        </w:r>
      </w:hyperlink>
    </w:p>
    <w:p>
      <w:r>
        <w:t>İnsan cehaletin, şehvetin veya şüphenin karanlığında olabilir; yahut gaflet karanlığında. İlim ve kazanımlarında büyük bir düzeye ulaşabilir, ama anlamın veya bu evrendeki varoluş gayesinin karanlığında kalabilir. Bilginin çokluğu yönün doğru olmasını gerektirmez; güç sahibi olmak da gayeyi bilmeyi gerektirmez. İşte eşyayı tanımayı artıran ilim ile eşyanın yerini gösteren nuru ayıran fark: hakikat ve gaye içindeki yerini.</w:t>
      </w:r>
    </w:p>
    <w:p>
      <w:pPr>
        <w:keepNext/>
      </w:pPr>
      <w:hyperlink r:id="rId21">
        <w:r>
          <w:rPr>
            <w:color w:val="1155CC"/>
            <w:u w:val="single"/>
          </w:rPr>
          <w:t>00:07:56 – 00:08:40</w:t>
        </w:r>
      </w:hyperlink>
    </w:p>
    <w:p>
      <w:r>
        <w:t>Nur, Kur’an’dan çıkarılan genel bir kavramla bağlantılıdır. Temeli bir ayettir; aklî bakımdan bütün ayetlerin konusu odur. Yüce Allah: “Ben sizin Rabbiniz değil miyim?” dedi. “Evet” dediler. Kur’an’ın tasavvurunda insan varlığa tarafsız bir biçimde girmedi; Rabbiyle bağlı olarak, fıtratında ilk bilginin izini taşıyarak girdi; bu bağı şehadet âleminde sürdürmekle yükümlüdür. Böylece insanın varoluşsal, insanî misyonu</w:t>
      </w:r>
    </w:p>
    <w:p>
      <w:pPr>
        <w:keepNext/>
      </w:pPr>
      <w:hyperlink r:id="rId22">
        <w:r>
          <w:rPr>
            <w:color w:val="1155CC"/>
            <w:u w:val="single"/>
          </w:rPr>
          <w:t>00:08:40 – 00:09:21</w:t>
        </w:r>
      </w:hyperlink>
    </w:p>
    <w:p>
      <w:r>
        <w:t>dışarıdan dayatılan arızî bir anlam değildir; gafletten önce gelen asla dönüş, insanın fıtratındaki kulluğun, muhtaçlığın ve Allah’a dönüşün hatırlatılmasıdır. Burada vahyin görevi anlaşılır: İnsanda kendisine yabancı bir anlam oluşturmaz; gafletin örttüğü anlamı [uyandırır?], onu ilk misakta bildiğine yeniden döndürür. İnsanın Rabbiyle misak akdi denilen bir akdi vardır.</w:t>
      </w:r>
    </w:p>
    <w:p>
      <w:pPr>
        <w:keepNext/>
      </w:pPr>
      <w:hyperlink r:id="rId23">
        <w:r>
          <w:rPr>
            <w:color w:val="1155CC"/>
            <w:u w:val="single"/>
          </w:rPr>
          <w:t>00:09:21 – 00:10:04</w:t>
        </w:r>
      </w:hyperlink>
    </w:p>
    <w:p>
      <w:r>
        <w:t>Müslüman filozof Taha Abdurrahman, [yer belirsiz], belki de bu misak temellerini faydalı ve güzel bir biçimde ele almıştır: insanın mâlik olmasından bu ihsanların emanetçisi olmasına. Bundan emanet anlamı doğar. İnsana aklı, idraki, seçimi ve gücü emanet edilmiştir; kendisine verilen ilim, mal ve kuvvet de. Dolayısıyla halifelik yeryüzüne mutlak sahiplik değil,</w:t>
      </w:r>
    </w:p>
    <w:p>
      <w:pPr>
        <w:keepNext/>
      </w:pPr>
      <w:hyperlink r:id="rId24">
        <w:r>
          <w:rPr>
            <w:color w:val="1155CC"/>
            <w:u w:val="single"/>
          </w:rPr>
          <w:t>00:10:04 – 00:10:45</w:t>
        </w:r>
      </w:hyperlink>
    </w:p>
    <w:p>
      <w:r>
        <w:t>orada sorumluluk taşımaktır. her kayıttan kurtulmuş egemenlik değil, adalet, gözetim ve ihsana dayanan bir emanettir. Dr. Taha Abdurrahman’ın yeniden vurguladığı emanetçilik boyutunun önemi buradadır. Modern insanın krizinin bir yönünün emanet mantığından sahiplik mantığına geçişle doğduğunu gösterir. İnsan artık kendisini dünyanın emanetçisi değil, sahibi olarak gördü. İlim artık yalnızca sorumluluk değil, bir kontrol aracı oldu.</w:t>
      </w:r>
    </w:p>
    <w:p>
      <w:pPr>
        <w:keepNext/>
      </w:pPr>
      <w:hyperlink r:id="rId25">
        <w:r>
          <w:rPr>
            <w:color w:val="1155CC"/>
            <w:u w:val="single"/>
          </w:rPr>
          <w:t>00:10:45 – 00:11:26</w:t>
        </w:r>
      </w:hyperlink>
    </w:p>
    <w:p>
      <w:r>
        <w:t>Tabiat emanetten sömürülecek maddeye, güç de gözetme aracından tahakküm aracına dönüştü. Bu dönüşüm medeniyet krizinin derin bir yönünü gösterir. İnsan emanetçi olduğunu unuttuğunda eyleyebilir olmaya devam eder, ama eylemlerini düzenleyen pusulayı yitirir. Ancak misak ve emanet, asıl ve imkân düzeyinde kalır, yaşayan tarihî bir gerçekliğe dönüşmedikçe. İşte burada Muhammedî risâlet, insan dünyasında Kur’an hidayetinin en tam tecessümü olarak gelir. Onun hayatında, ona ve ailesine salât ve selâm olsun,</w:t>
      </w:r>
    </w:p>
    <w:p>
      <w:pPr>
        <w:keepNext/>
      </w:pPr>
      <w:hyperlink r:id="rId26">
        <w:r>
          <w:rPr>
            <w:color w:val="1155CC"/>
            <w:u w:val="single"/>
          </w:rPr>
          <w:t>00:11:26 – 00:12:13</w:t>
        </w:r>
      </w:hyperlink>
    </w:p>
    <w:p>
      <w:r>
        <w:t>Kur’an’ın anlamları hayata dönüştü; hayatın içinde oldu: tevhid rahmet ve [adalet?]; iman emanet, ilim sorumluluk, ibadet [arınma?], kardeşlik inşa, şahitlik tarihte varlık oldu. Dolayısıyla ona, salât ve selâm olsun, uymak yalnızca dış davranış biçimine bağlılık değil, ahit okuluna girmektir; misakı bilinen bir anlamdan gerçekliğe dönüştürmektir. O, iki temelde yetiştirdi: [Rububiyet ve kulluk?] “Ben Rabbiniz değil miyim?” Rabbe karşı sadakat ve mahlukatla ilişkide güvenilirlik. Burada Muhammedî Ahitler anlaşılabilir:</w:t>
      </w:r>
    </w:p>
    <w:p>
      <w:pPr>
        <w:keepNext/>
      </w:pPr>
      <w:hyperlink r:id="rId27">
        <w:r>
          <w:rPr>
            <w:color w:val="1155CC"/>
            <w:u w:val="single"/>
          </w:rPr>
          <w:t>00:12:13 – 00:12:55</w:t>
        </w:r>
      </w:hyperlink>
    </w:p>
    <w:p>
      <w:r>
        <w:t>İmam Abdülvehhab eş-Şa‘rânî’de, bu anlamın pratik bir yüzü olarak. İnsanı tasdikten tahkike taşırlar; bilgiden tahkike, fikirden davranışa. Doğruluk bir ahittir, [Adalet?], merhamet ve hakları korumak ahittir; ilim öğrenmek ve kalbi arıtmak ahittir. Misak uzak, gaybî bir hatıra kalmaz; hayatın ayrıntılarında yaşayan bir anlam olur. Muhammedî Ahitler misakı davranışa dönüştürüyorsa, daha derin görevi insanda ahit anlamını diriltmektir.</w:t>
      </w:r>
    </w:p>
    <w:p>
      <w:pPr>
        <w:keepNext/>
      </w:pPr>
      <w:hyperlink r:id="rId28">
        <w:r>
          <w:rPr>
            <w:color w:val="1155CC"/>
            <w:u w:val="single"/>
          </w:rPr>
          <w:t>00:12:55 – 00:13:38</w:t>
        </w:r>
      </w:hyperlink>
    </w:p>
    <w:p>
      <w:r>
        <w:t>İnsan hakikati bilebilir; sonra [alışkanlık?] onu örter. Anlama inanabilir; sonra gaflet onu örter. İlim taşır, sonra [kalpte etkisi söner?]. Tecdit dine yeni bir anlam eklemek değil, [aslî?] anlamı nefiste ve hayatta yeniden hazır kılmaktır. Burada araştırma, ihya projesinde [zirvesine?] ulaşır; Bediüzzaman Said Nursî’nin önderlik ettiği projede. Bu proje misak, ahit ve nurdan kopuk [görünmez?];</w:t>
      </w:r>
    </w:p>
    <w:p>
      <w:pPr>
        <w:keepNext/>
      </w:pPr>
      <w:hyperlink r:id="rId29">
        <w:r>
          <w:rPr>
            <w:color w:val="1155CC"/>
            <w:u w:val="single"/>
          </w:rPr>
          <w:t>00:13:38 – 00:14:21</w:t>
        </w:r>
      </w:hyperlink>
    </w:p>
    <w:p>
      <w:r>
        <w:t>bu unsurları birleştirip çağdaş insanın gerçekliğine yeniden getiren halka olur. — Dört dakika kaldı hocam. — Peki efendim. [Nursî?] modern krizin sadece bilgi krizi olmadığından hareket eder; insanın hakikatine, Allah’ın kulu olduğuna dönme krizidir; Allah’la misakı vardır; [Kendisinde benliğini eritmesi gereken bir rehberi?] vardır, böylece her söz ve fiilde hakem olur. Müslüman insan bu hakikati kavrarsa, [vahyi tebliğ eden?] vasfını kazanır.</w:t>
      </w:r>
    </w:p>
    <w:p>
      <w:pPr>
        <w:keepNext/>
      </w:pPr>
      <w:hyperlink r:id="rId30">
        <w:r>
          <w:rPr>
            <w:color w:val="1155CC"/>
            <w:u w:val="single"/>
          </w:rPr>
          <w:t>00:14:21 – 00:15:03</w:t>
        </w:r>
      </w:hyperlink>
    </w:p>
    <w:p>
      <w:r>
        <w:t>Onun hitabı, Allah razı olsun, iki yönlüdür: biri bütün insanlığa, asıl hitabı ise icabet ümmetinedir: bu ahde dönsün, yöntemi benimsesin; kalplerinden ahde karşı gaflet pasını kaldırsın: “Ben Rabbiniz değil miyim?” Buna kesin inanırsa, diğer ümmetlere hitap edebilir; çünkü bütün bu ümmetler [zerreler?] âleminde “Evet” demiştir. Böylece bu kalplerdeki gafleti kaldırır,</w:t>
      </w:r>
    </w:p>
    <w:p>
      <w:pPr>
        <w:keepNext/>
      </w:pPr>
      <w:hyperlink r:id="rId31">
        <w:r>
          <w:rPr>
            <w:color w:val="1155CC"/>
            <w:u w:val="single"/>
          </w:rPr>
          <w:t>00:15:03 – 00:15:48</w:t>
        </w:r>
      </w:hyperlink>
    </w:p>
    <w:p>
      <w:r>
        <w:t>itikatta anlaşmasalar da bir uzlaşma yönü bulur. İmamımız [Bediüzzaman?], Allah razı olsun, Risale-i Nur’da, risaleleri [Muhammedî bir insan?] idi; vahyin nurunu içselleştirmiş, buradan konuşan; Kur’an ayetlerinin anlam tecellilerini Muhammedî anlayışla [incelemekten?]. Bunu kendi zamanında tebliğ etti; bir hareket noktası oldu, her vakit ve zamanı kuşatan. İmam Nursî’nin meselesi kendi dönemiyle sınırlanmaz; çağlara hitap eder,</w:t>
      </w:r>
    </w:p>
    <w:p>
      <w:pPr>
        <w:keepNext/>
      </w:pPr>
      <w:hyperlink r:id="rId32">
        <w:r>
          <w:rPr>
            <w:color w:val="1155CC"/>
            <w:u w:val="single"/>
          </w:rPr>
          <w:t>00:15:48 – 00:16:28</w:t>
        </w:r>
      </w:hyperlink>
    </w:p>
    <w:p>
      <w:r>
        <w:t>iki temel esasa bağlı olduğundan: Kur’an’ın misak boyutu ve bu misakın Muhammedî tecellisi; insanî anlamı bütünüyle düzenleyen Muhammedî Ahitler. Umarım tebliğin içeriğini kısaca aktarabilmişimdir. Allah’tan, onu okumanızı ve verdiği anlayışın nuruyla bana katkıda bulunmanızı dilerim. Allah’a hamd, salât ve selâm efendimiz Resulullah’a ve ailesine olsun.</w:t>
      </w:r>
    </w:p>
    <w:p>
      <w:pPr>
        <w:keepNext/>
      </w:pPr>
      <w:hyperlink r:id="rId33">
        <w:r>
          <w:rPr>
            <w:color w:val="1155CC"/>
            <w:u w:val="single"/>
          </w:rPr>
          <w:t>00:16:30 – 00:17:10</w:t>
        </w:r>
      </w:hyperlink>
    </w:p>
    <w:p>
      <w:r>
        <w:t>Allah hayırla mükâfatlandırsın, bereket versin. Teşekkürler, teşekkürler. Evet, Hasan Hoca, Allah hayırla mükâfatlandırsın, bu kısa sürede önemli konulara değindi. Dikkatle ele alınmayı ve düşünmeyi gerektiren önemli konular, tarih boyunca âlim ve düşünürler arasında [tartışma?] ve büyük ihtilaf konusu olmuş. [İslam filozofu?] Taha Abdurrahman’ın bazı görüşlerini aktardı, Taha Abdurrahman, [cümlenin devamı belirsiz],</w:t>
      </w:r>
    </w:p>
    <w:p>
      <w:pPr>
        <w:keepNext/>
      </w:pPr>
      <w:hyperlink r:id="rId34">
        <w:r>
          <w:rPr>
            <w:color w:val="1155CC"/>
            <w:u w:val="single"/>
          </w:rPr>
          <w:t>00:17:12 – 00:17:47</w:t>
        </w:r>
      </w:hyperlink>
    </w:p>
    <w:p>
      <w:r>
        <w:t>insanın görevi, özellikle [emanetçilik?] hakkında. Yani açıkçası, insanın görevi ve [emanetçilik?]. Şa‘rânî’nin söz ettiği bazı [ahit?] türlerine değindi; bazı medeniyet krizlerini anlattı, sonra Üstat’tan aktardıklarına geçti: [Nursî’den?]. Allah hayırla mükâfatlandırsın. Şimdi sıradaki konuşmacımız, Prof. [adı belirsiz: … Sıddık İsmail?]. Evet.</w:t>
      </w:r>
    </w:p>
    <w:p>
      <w:pPr>
        <w:keepNext/>
      </w:pPr>
      <w:hyperlink r:id="rId35">
        <w:r>
          <w:rPr>
            <w:color w:val="1155CC"/>
            <w:u w:val="single"/>
          </w:rPr>
          <w:t>00:18:02 – 00:18:45</w:t>
        </w:r>
      </w:hyperlink>
    </w:p>
    <w:p>
      <w:r>
        <w:t>Rahman ve Rahîm Allah’ın adıyla. Âlemlerin Rabbi Allah’a hamdolsun. En üstün salât ve [en tam?] selâm efendimiz, sevgilimiz Muhammed’e, ailesine ve bütün ashabına olsun. Sayın oturum başkanı, değerli misafirler, Selam, Allah’ın rahmet ve bereketi size olsun. Öncelikle içten teşekkür ve güzel minnetlerimi sunuyorum: İstanbul İlim ve Kültür Vakfına, bu mübarek konferansta bizi ağırladıkları için. Allah’tan bize de onlara da bereket ve hayır vermesini dilerim.</w:t>
      </w:r>
    </w:p>
    <w:p>
      <w:pPr>
        <w:keepNext/>
      </w:pPr>
      <w:hyperlink r:id="rId36">
        <w:r>
          <w:rPr>
            <w:color w:val="1155CC"/>
            <w:u w:val="single"/>
          </w:rPr>
          <w:t>00:18:45 – 00:19:29</w:t>
        </w:r>
      </w:hyperlink>
    </w:p>
    <w:p>
      <w:r>
        <w:t>Bu çalışmada aslında gerçeği bugünle ilişkilendirmek istiyorum. Araştırmacılar olarak gerçekliğimizi bugünle ilişkilendirmemiz çok önemli; Bediüzzaman Nursî’nin Risale-i Nur’daki yöntemiyle; Allah rahmet etsin. Bu dünyaya baktığımızda sosyal sorunlar görüyoruz; davranışsal, ahlakî ve sosyal sorunlar. Bediüzzaman, Allah rahmet etsin, bu meseleleri ele almak istedi, Kur’an yoluyla. Bu mübarek ayette Yüce Allah şöyle buyuruyor:</w:t>
      </w:r>
    </w:p>
    <w:p>
      <w:pPr>
        <w:keepNext/>
      </w:pPr>
      <w:hyperlink r:id="rId37">
        <w:r>
          <w:rPr>
            <w:color w:val="1155CC"/>
            <w:u w:val="single"/>
          </w:rPr>
          <w:t>00:19:29 – 00:20:16</w:t>
        </w:r>
      </w:hyperlink>
    </w:p>
    <w:p>
      <w:r>
        <w:t>“Kur’an’dan müminlere şifa ve rahmet indiririz.” [Okuyuş belirsiz] Biliyorsunuz, buradaki “min” kısmîlik değil, cins bildirir. Yani Kur’an’ın bütünü insanlara şifa, müminlere rahmettir. Nursî insanlığa bir medeniyet projesi sunar; Kur’an’ı mümin insanı inşanın başlangıç noktası yapar; [aydınlanmış?] akıl, hoşgörülü toplum ve sevgi ile merhametin hâkim olduğu dünya. Aklımdan bir soru geçiyor; belki sizin de aklınızdan geçiyordur: Bediüzzaman Said Nursî yazılarının genelinde neden insan ve evrenle ilgilenir?</w:t>
      </w:r>
    </w:p>
    <w:p>
      <w:pPr>
        <w:keepNext/>
      </w:pPr>
      <w:hyperlink r:id="rId38">
        <w:r>
          <w:rPr>
            <w:color w:val="1155CC"/>
            <w:u w:val="single"/>
          </w:rPr>
          <w:t>00:20:16 – 00:20:56</w:t>
        </w:r>
      </w:hyperlink>
    </w:p>
    <w:p>
      <w:r>
        <w:t>Risale-i Nur’u ve diğer kitaplarını okuduğumuzda, özellikle insan ve evrenle ilgilendiğini görürüz. Bu soruya cevap için bazı noktaları özetledim. Birincisi, hitabın ve teklifin muhatabı insandır. Nursî, Allah rahmet etsin, insanı sadece maddî bir varlık olarak görmez; akıl, kalp, ruh ve irade sahibi bir mahluktur. Bu yüzden insanın ıslahı ve iman bilincinin inşası, hayatın ıslahının temelidir. İkincisi, evren Yaratıcı’ya işaret eden açık bir kitaptır.</w:t>
      </w:r>
    </w:p>
    <w:p>
      <w:pPr>
        <w:keepNext/>
      </w:pPr>
      <w:hyperlink r:id="rId39">
        <w:r>
          <w:rPr>
            <w:color w:val="1155CC"/>
            <w:u w:val="single"/>
          </w:rPr>
          <w:t>00:20:56 – 00:21:37</w:t>
        </w:r>
      </w:hyperlink>
    </w:p>
    <w:p>
      <w:r>
        <w:t>Nursî evreni sadece madde veya tabiat olayları bütünü olarak görmez; varlıkları Allah’ın isim ve sıfatlarının ayet ve delilleri olarak okur. Bu yüzden Risale-i Nur’da gökler, yer, bitkiler, hayvanlar ve insan üzerine çok düşünür. Üçüncüsü, insanla evren mâna-yı harfî ilişkisiyle bağlıdır. İmam Nursî bu terimi, mâna-yı harfîyi sık kullanır. Bu, Nursî’nin merkezî fikirlerindendir. Eşyaya kendi başına bağımsız şeyler olarak bakmamalıyız;</w:t>
      </w:r>
    </w:p>
    <w:p>
      <w:pPr>
        <w:keepNext/>
      </w:pPr>
      <w:hyperlink r:id="rId40">
        <w:r>
          <w:rPr>
            <w:color w:val="1155CC"/>
            <w:u w:val="single"/>
          </w:rPr>
          <w:t>00:21:37 – 00:22:21</w:t>
        </w:r>
      </w:hyperlink>
    </w:p>
    <w:p>
      <w:r>
        <w:t>Yaratıcı’sına işaret eden şeyler olarak bakmalıyız. Ona göre mahluk, başkasına işaret eden mâna-yı harfîdir. Yaratıcı’sından bağımsız görmek ise mâna-yı ismîdir. Dördüncüsü, evrene maddeci bakışa karşı çıkmak. Evrene ilgisi, varlığı maddî biçimde açıklayan tasavvura da bir cevaptı, [sırf?] maddî biçimde. İnsanı şu sorudan geçirmek istiyor: “Eşya nasıl işliyor?”dan daha derin bir soruya: “Bunlar neye işaret ediyor? Varlıklarının hikmeti nedir?” Beşincisi, insanın varoluş bilincini yeniden kurmak. İnsan</w:t>
      </w:r>
    </w:p>
    <w:p>
      <w:pPr>
        <w:keepNext/>
      </w:pPr>
      <w:hyperlink r:id="rId41">
        <w:r>
          <w:rPr>
            <w:color w:val="1155CC"/>
            <w:u w:val="single"/>
          </w:rPr>
          <w:t>00:22:21 – 00:22:58</w:t>
        </w:r>
      </w:hyperlink>
    </w:p>
    <w:p>
      <w:r>
        <w:t>kendisini ve evreni imanî anlayışla kavradığında, bakışı değişir… Maddecilerle Allah’a iman edenler arasındaki mesele budur. Nursî’de insan ve evreni inceleyen bu çalışma sonunda neye götürür? Varlığının farkında olan insanın inşasına; varoluş gayesini, Yaratıcı’sıyla ve çevresindeki evrenle ilişkisini bilen. Cevap vermek istediğim soru buydu. Çalışmanın esas kısmında da bulunuyor.</w:t>
      </w:r>
    </w:p>
    <w:p>
      <w:pPr>
        <w:keepNext/>
      </w:pPr>
      <w:hyperlink r:id="rId42">
        <w:r>
          <w:rPr>
            <w:color w:val="1155CC"/>
            <w:u w:val="single"/>
          </w:rPr>
          <w:t>00:23:07 – 00:23:47</w:t>
        </w:r>
      </w:hyperlink>
    </w:p>
    <w:p>
      <w:r>
        <w:t>Evet, araştırma problemi. Bu çalışmada bir problem var: Nursî’nin Kur’anî yaklaşımı çağdaş insanın varoluş bilincini yeniden kurmaya nasıl katkı sağlar? Çağdaş düşüncede insanı anlama meselesinin niteliği nedir? Nursî evreni Yaratıcı’ya işaret eden olarak nasıl sundu? Kur’an’da varoluş bilincinin temelleri nedir? Tefekkür, akılla ruhun dengesini yeniden kurmaya nasıl katkı verir? Maddî indirgemeciliğin niteliği şu [noktalara?] dayanır:</w:t>
      </w:r>
    </w:p>
    <w:p>
      <w:pPr>
        <w:keepNext/>
      </w:pPr>
      <w:hyperlink r:id="rId43">
        <w:r>
          <w:rPr>
            <w:color w:val="1155CC"/>
            <w:u w:val="single"/>
          </w:rPr>
          <w:t>00:23:47 – 00:24:31</w:t>
        </w:r>
      </w:hyperlink>
    </w:p>
    <w:p>
      <w:r>
        <w:t>Birincisi, dinî ve ruhî boyutu zayıflatmak; ikincisi, ahlakı maddî gerçekliğe bağlı değerlere dönüştürmek; yabancılaşma ve kaygı; varoluşsal boşluk ve gaye kaybı. Maddenin varlığın temeli olduğunu söylüyorlar; gaybın, yani metafiziğin [inkârı?]; insanın maddî açıklanması; duyuya ve deneye dayanmak. Nursî’nin sunduğu [dönüşüm?] Kur’an’dır. Nursî daima oradan başlar; her devanın Kur’an’da olduğunu söyler. çünkü Kur’an, evreni okumaya yol gösteren yazılı kitaptır.</w:t>
      </w:r>
    </w:p>
    <w:p>
      <w:pPr>
        <w:keepNext/>
      </w:pPr>
      <w:hyperlink r:id="rId44">
        <w:r>
          <w:rPr>
            <w:color w:val="1155CC"/>
            <w:u w:val="single"/>
          </w:rPr>
          <w:t>00:24:31 – 00:25:14</w:t>
        </w:r>
      </w:hyperlink>
    </w:p>
    <w:p>
      <w:r>
        <w:t>insan, bilinç emanetini taşıyan mükellef varlıktır. evren Yaratıcı’ya işaret eden [yazılı?] kitaptır. Bir örnek vereyim; aslında çok örnek var, ama kısaltıp vakitten tasarruf edelim. Mesela şu ayette şöyle buyuruluyor: “Allah’ın bulutları [sürdüğünü?] görmez misin? Sonra onları birleştirir, sonra [yığın?] yapar; aralarından yağmurun [çıktığını?] görürsün. Gökten, oradaki dağlardan dolu indirir; dilediğine isabet ettirir…” Ayetin sonuna kadar.</w:t>
      </w:r>
    </w:p>
    <w:p>
      <w:pPr>
        <w:keepNext/>
      </w:pPr>
      <w:hyperlink r:id="rId45">
        <w:r>
          <w:rPr>
            <w:color w:val="1155CC"/>
            <w:u w:val="single"/>
          </w:rPr>
          <w:t>00:25:14 – 00:25:57</w:t>
        </w:r>
      </w:hyperlink>
    </w:p>
    <w:p>
      <w:r>
        <w:t>[Nursî?] şöyle der: Eşyaya, göğe veya yağmura baktığımızda, onlara [ilk sıfat belirsiz] ve gelişigüzel bakmamalıyız; bakışımız üzerinde düşünmeliyiz. Bana göre bulut, sadece tabiat olayı değil, ilahî rahmet hazinelerine perdedir; Rabbanî inayetin izlerinin göründüğü bir vasıtadır; yeri [hayat suyuyla?] diriltirken. Yağmurun yağışı ve döngüsünün düzeni, der, rububiyetin azametine ve [tedbirin?] kemaline en açık kevnî [şahitlerdendir?].</w:t>
      </w:r>
    </w:p>
    <w:p>
      <w:pPr>
        <w:keepNext/>
      </w:pPr>
      <w:hyperlink r:id="rId46">
        <w:r>
          <w:rPr>
            <w:color w:val="1155CC"/>
            <w:u w:val="single"/>
          </w:rPr>
          <w:t>00:25:57 – 00:26:37</w:t>
        </w:r>
      </w:hyperlink>
    </w:p>
    <w:p>
      <w:r>
        <w:t>Hatta bunları yenilenen en büyük mucizelerden sayar, her zaman ve mekânda insana görünen; mutlak ilahî kudrete ve yüce hikmete delalet eden. Dostlarım, çok önemli bir nokta var. [Nursî?] daima akılla kalbin birlikte olması gerektiğini söyler. [Onları ayırmamalıyız?]. Dediği gibi, bu, başlıca eğitim temellerindendir;</w:t>
      </w:r>
    </w:p>
    <w:p>
      <w:pPr>
        <w:keepNext/>
      </w:pPr>
      <w:hyperlink r:id="rId47">
        <w:r>
          <w:rPr>
            <w:color w:val="1155CC"/>
            <w:u w:val="single"/>
          </w:rPr>
          <w:t>00:26:37 – 00:27:21</w:t>
        </w:r>
      </w:hyperlink>
    </w:p>
    <w:p>
      <w:r>
        <w:t>Nursî’nin iman projesinin dayandığı temellerden. İnsanın hakiki kemale ancak şu halde ulaşacağını söyler: Allah yolunda aklın kuvveti kalbin duygularıyla uyuştuğunda. Bu yüzden Bediüzzaman Nursî, salt akla dayanan eğilimi reddetti. Neyi reddediyor? Akılcı eğilimi, ruhî boyutu dışlayan eğilimi, ruhî boyutu dışlayanı; duygusal dindarlığı da reddetti, yani geleneksel, duygusal [dindarlığı?]. Evet, var; basiret ve delile dayanmayanı.</w:t>
      </w:r>
    </w:p>
    <w:p>
      <w:pPr>
        <w:keepNext/>
      </w:pPr>
      <w:hyperlink r:id="rId48">
        <w:r>
          <w:rPr>
            <w:color w:val="1155CC"/>
            <w:u w:val="single"/>
          </w:rPr>
          <w:t>00:27:21 – 00:28:04</w:t>
        </w:r>
      </w:hyperlink>
    </w:p>
    <w:p>
      <w:r>
        <w:t>Aklın nuruyla kalbin hayatını birleştiren dengeli şahsiyet kurmaya çalıştı. Bu yüzden şöyle dedi; metni okuyayım: “Akıl Allah’a satılır, O’nun yolunda ve O’nun için kullanılırsa, harika bir anahtar olur; öyle ki sayısız ilahî rahmet hazinelerini ve Rabbanî hikmet definelerini açar.” [Nursî?] ibadetin bu dengeyi kurmadaki önemli rolünü de açıklar. İbadetsiz, namazsız, İslam’ın esasları olmadan,</w:t>
      </w:r>
    </w:p>
    <w:p>
      <w:pPr>
        <w:keepNext/>
      </w:pPr>
      <w:hyperlink r:id="rId49">
        <w:r>
          <w:rPr>
            <w:color w:val="1155CC"/>
            <w:u w:val="single"/>
          </w:rPr>
          <w:t>00:28:04 – 00:28:48</w:t>
        </w:r>
      </w:hyperlink>
    </w:p>
    <w:p>
      <w:r>
        <w:t>akıl görevini tam yerine getiremez. Bu yüzden “Namaz, ruhla akla birlikte büyük bir rahattır” der. Sonuç olarak… — Dört dakikanız kaldı. — Tamam. Sonuç olarak şunu söyleyeyim: Çağdaş insanın krizi bilgi veya maddî ilerleme eksikliğinden çok, varlığa ve hayatın anlamına bakışındaki bozukluktadır. Çalışma, maddeci görüşün bazı tabiat olaylarını açıklamaya katkısına rağmen, insanı ve ruhî, ahlakî ihtiyaçlarını kapsamlı açıklamakta aciz kaldığını gösterdi.</w:t>
      </w:r>
    </w:p>
    <w:p>
      <w:pPr>
        <w:keepNext/>
      </w:pPr>
      <w:hyperlink r:id="rId50">
        <w:r>
          <w:rPr>
            <w:color w:val="1155CC"/>
            <w:u w:val="single"/>
          </w:rPr>
          <w:t>00:28:48 – 00:29:29</w:t>
        </w:r>
      </w:hyperlink>
    </w:p>
    <w:p>
      <w:r>
        <w:t>Bu da yabancılaşma ve [varoluşsal?] boşluk duygularını artırdı. İkincisi, Nursî Sözler kitabıyla bütünlüklü bir Kur’anî proje sundu; varoluş bilincini yeniden inşa etmek için; evreni açık bir ilahî kitap olarak okumaya, ondaki hikmet, düzen ve güzelliği düşünmeye dayanır, Yüce Yaratıcı’ya işaret eden deliller olarak. Nursî, tefekkürün imanı sağlamlaştırmada temel araç olduğunu vurguladı; akılla kalbin bütünleşmesi de temel oluşturur:</w:t>
      </w:r>
    </w:p>
    <w:p>
      <w:pPr>
        <w:keepNext/>
      </w:pPr>
      <w:hyperlink r:id="rId51">
        <w:r>
          <w:rPr>
            <w:color w:val="1155CC"/>
            <w:u w:val="single"/>
          </w:rPr>
          <w:t>00:29:29 – 00:30:10</w:t>
        </w:r>
      </w:hyperlink>
    </w:p>
    <w:p>
      <w:r>
        <w:t>çağdaş fikrî meydan okumalara karşı koyabilen dengeli insanın inşasına. Son, üçüncü nokta: Nursî’nin sunduğu Kur’anî yaklaşım, Allah rahmet etsin, yalnız bir bilgi meselesini çözmekle sınırlı değildir; insanı yeniden yönlendirmeye katkı veren bir medeniyet ve tecdit projesidir; kendisini, hayat misyonunu, Rabbiyle ve evrenle ilişkisini daha derin anlamaya. Allah’ın selamı, rahmeti ve bereketi üzerinize olsun. Allah sizi hayırla mükâfatlandırsın; faydalandırdınız ve ayrılan süreye uydunuz.</w:t>
      </w:r>
    </w:p>
    <w:p>
      <w:pPr>
        <w:keepNext/>
      </w:pPr>
      <w:hyperlink r:id="rId52">
        <w:r>
          <w:rPr>
            <w:color w:val="1155CC"/>
            <w:u w:val="single"/>
          </w:rPr>
          <w:t>00:30:10 – 00:30:51</w:t>
        </w:r>
      </w:hyperlink>
    </w:p>
    <w:p>
      <w:r>
        <w:t>Evet, [adı belirsiz] hoca, Allah hayırla mükâfatlandırsın, değerli araştırmasında çağdaş insanın uğradığı sorun ve meselelere değindi, özellikle [Nursî’nin?] bakışında insan ve evrenin önemine odaklandı. Üstat Nursî neden [ilgilenir/ilgilenmez?], bir yandan insanla, diğer yandan evrenle? Âlimlerimiz Nursî’den önce de onunla birlikte de şöyle adlandırır: İnsana küçük âlem, evrene büyük âlem derler, veya büyük insan.</w:t>
      </w:r>
    </w:p>
    <w:p>
      <w:pPr>
        <w:keepNext/>
      </w:pPr>
      <w:hyperlink r:id="rId53">
        <w:r>
          <w:rPr>
            <w:color w:val="1155CC"/>
            <w:u w:val="single"/>
          </w:rPr>
          <w:t>00:30:51 – 00:31:34</w:t>
        </w:r>
      </w:hyperlink>
    </w:p>
    <w:p>
      <w:r>
        <w:t>Böylece birbirlerini tamamlarlar; evren ve insan, insan ve evren. Bu, İslam’ın evrene bakışının en önemli özelliklerindendir. Bu, İslam’ın bakışında insanı evrende [halife?] kılar. İnsan, evrenin seyrini ve görevini tamamlar, anlamını açıklar. Evrenin varlığı ne anlama gelir? Bu evren kör bir tesadüften, faydasız olarak doğmadı. Aksine bir görevi, tam bir görevi vardır.</w:t>
      </w:r>
    </w:p>
    <w:p>
      <w:pPr>
        <w:keepNext/>
      </w:pPr>
      <w:hyperlink r:id="rId54">
        <w:r>
          <w:rPr>
            <w:color w:val="1155CC"/>
            <w:u w:val="single"/>
          </w:rPr>
          <w:t>00:31:34 – 00:32:17</w:t>
        </w:r>
      </w:hyperlink>
    </w:p>
    <w:p>
      <w:r>
        <w:t>Bu görevlerin ilki, bir [alan?] olmasıdır; evren, Allah’ın isimlerinin tecelli ettiği yerdir. Doğru. Bu ayetleri yorumlayan insandır, onlardan ve evrenden yararlanır. Bu yönden Üstat, Allah rahmet etsin, insanla ve [evrenle?] ilgilendi. Bugün insanın nasıl ele alındığına baktığımızda, çağdaş felsefî yaklaşımlarda, insanın oyuncak gibi olduğunu görüyoruz,</w:t>
      </w:r>
    </w:p>
    <w:p>
      <w:pPr>
        <w:keepNext/>
      </w:pPr>
      <w:hyperlink r:id="rId55">
        <w:r>
          <w:rPr>
            <w:color w:val="1155CC"/>
            <w:u w:val="single"/>
          </w:rPr>
          <w:t>00:32:17 – 00:33:00</w:t>
        </w:r>
      </w:hyperlink>
    </w:p>
    <w:p>
      <w:r>
        <w:t>faydası ve değeri yok, bazı şehvetleri ve nefsanî dürtüleri tatminden başka. Oysa insanın görevi bundan çok daha büyüktür. Allah hayırla mükâfatlandırsın; değerli sunumu için teşekkür ediyoruz. Şimdi üçüncü araştırmacıya geçiyoruz, Suriye’deki Şam Vakıflar Müdürlüğünden [Muhammed Ahmed Yusuf?] Hoca. Konferansının, yahut tebliğinin başlığı: Râşid Medeniyetin Temelleri, Said Nursî’de; Allah rahmet etsin. Buyursunlar. Evet, [ara söz belirsiz].</w:t>
      </w:r>
    </w:p>
    <w:p>
      <w:pPr>
        <w:keepNext/>
      </w:pPr>
      <w:hyperlink r:id="rId56">
        <w:r>
          <w:rPr>
            <w:color w:val="1155CC"/>
            <w:u w:val="single"/>
          </w:rPr>
          <w:t>00:33:00 – 00:33:41</w:t>
        </w:r>
      </w:hyperlink>
    </w:p>
    <w:p>
      <w:r>
        <w:t>[On beş?] dakikanız var. Rahman ve Rahîm Allah’ın adıyla. Âlemlerin [Rabbi?] Allah’a hamd. Efendimiz Muhammed’e, ailesine ve bütün ashabına salât ve selam olsun. Değerli katılımcılar, jüri üyeleri, hepinizi selamlıyorum: Allah’ın selamı, rahmeti ve bereketi üzerinize olsun. Bu büyük toplantıda araştırmamın özetini sunmaktan memnunum, bu konferansa sunduğum ve onunla katıldığım çalışmanın. Başlığı, Allah rahmet etsin, Said Nursî’de Râşid Medeniyetin Temelleri.</w:t>
      </w:r>
    </w:p>
    <w:p>
      <w:pPr>
        <w:keepNext/>
      </w:pPr>
      <w:hyperlink r:id="rId57">
        <w:r>
          <w:rPr>
            <w:color w:val="1155CC"/>
            <w:u w:val="single"/>
          </w:rPr>
          <w:t>00:33:41 – 00:34:22</w:t>
        </w:r>
      </w:hyperlink>
    </w:p>
    <w:p>
      <w:r>
        <w:t>Araştırma Bediüzzaman’ın [aklî?] bakışını ele alır, Said Nursî’nin râşid medeniyetin inşasına bakışını; onun düşüncesindeki iki temel dayanağa dayanır: aklı donukluk ve vehimlerden arındıran bilgi aracı olarak Kur’anî muhakemeler; Nursî’nin ifadesiyle şeriat-ı tekviniyeyi, yani kevnî kanunları anlamak; toplumsal yükselişi ve tarihin hareketini yöneten kesin kanunlar olarak. İlki, araştırma problemi; şu sorularla belirlenir:</w:t>
      </w:r>
    </w:p>
    <w:p>
      <w:pPr>
        <w:keepNext/>
      </w:pPr>
      <w:hyperlink r:id="rId58">
        <w:r>
          <w:rPr>
            <w:color w:val="1155CC"/>
            <w:u w:val="single"/>
          </w:rPr>
          <w:t>00:34:22 – 00:35:04</w:t>
        </w:r>
      </w:hyperlink>
    </w:p>
    <w:p>
      <w:r>
        <w:t>Nursî’nin fikirleri imanla aklı birleştiren râşid medeniyeti nasıl temellendirir? Çağdaş maddeci medeniyet sapmalarına karşı dengeli bir modeli nasıl sunar? Nursî’de Kur’anî muhakemelerin bilgi açısından kavramı nedir? İlahî sünnetler, kesin ve düzenleyici kanunları nasıl oluşturur, medeniyetin yükselişi, çöküşten ve yok oluştan korunması için? Çalışmayı dört bölüme ayırdım; her bölümün altında birkaç başlık var.</w:t>
      </w:r>
    </w:p>
    <w:p>
      <w:pPr>
        <w:keepNext/>
      </w:pPr>
      <w:hyperlink r:id="rId59">
        <w:r>
          <w:rPr>
            <w:color w:val="1155CC"/>
            <w:u w:val="single"/>
          </w:rPr>
          <w:t>00:35:04 – 00:35:47</w:t>
        </w:r>
      </w:hyperlink>
    </w:p>
    <w:p>
      <w:r>
        <w:t>İlk bölüm: Râşid medeniyetin bilgi temeli olarak Kur’anî ve aklî muhakemeler. İlk başlık: Nursî’de muhakeme kavramı. Bediüzzaman Said Nursî’de muhakeme kavramı şuna uzanır: [aklî?] kuvvetin işletilmesine; hakikatleri vahiy ve kesin delil ölçüsünde değerlendirmek için. İslam düşüncesini durgunluk ve donukluktan arındırır, ona yapışmış vehimlerden de. İkinci başlık: Kur’an’ın râşid medeniyetin inşasına etkisi. Nursî’ye göre Kur’an sadece ibadet için okunan veya fıkıh hükümleri çıkarılan kitap değildir;</w:t>
      </w:r>
    </w:p>
    <w:p>
      <w:pPr>
        <w:keepNext/>
      </w:pPr>
      <w:hyperlink r:id="rId60">
        <w:r>
          <w:rPr>
            <w:color w:val="1155CC"/>
            <w:u w:val="single"/>
          </w:rPr>
          <w:t>00:35:47 – 00:36:27</w:t>
        </w:r>
      </w:hyperlink>
    </w:p>
    <w:p>
      <w:r>
        <w:t>insanlığa bütünlüklü medeniyet hayatı veren anayasadır. Nursî, Kur’an’ın nasıl sunduğunu ayrıntılarıyla açıklar: râşid medeniyetin üzerine kurulduğu dört temel maksat ve büyük ekseni: mutlak tevhid, yol gösteren nübüvvet, haşir ve karşılık, kullukla birlikte adalet. Üçüncü başlık: [Türü belirsiz şüphelere] karşı Kur’anî muhakemeler, akılcı, Kur’anî bir yöntem kurmak. Nursî’nin fikirleri gücünü Kur’an’dan almasıyla öne çıktı.</w:t>
      </w:r>
    </w:p>
    <w:p>
      <w:pPr>
        <w:keepNext/>
      </w:pPr>
      <w:hyperlink r:id="rId61">
        <w:r>
          <w:rPr>
            <w:color w:val="1155CC"/>
            <w:u w:val="single"/>
          </w:rPr>
          <w:t>00:36:27 – 00:37:08</w:t>
        </w:r>
      </w:hyperlink>
    </w:p>
    <w:p>
      <w:r>
        <w:t>Batı’nın pozitivist felsefesinin bozukluğuna delil getirdi, Bu felsefeyle yüzleşmenin, yüzeysel geleneksel cevaplarla veya yalnız öğütle olamayacağını anlayınca. Bu yüzden Kur’anî muhakemeleri sıkı bir eleştiri aracı olarak kullandı, Batı felsefesini çözümlemek ve bilgi temellerindeki tutarsızlığını göstermek için. İkinci bölüm: İlahî sünnetler, medeniyetin yükseliş kanunları olarak. Üç başlık var. İlki, Nursî’nin ilahî sünnetleri anlaması,</w:t>
      </w:r>
    </w:p>
    <w:p>
      <w:pPr>
        <w:keepNext/>
      </w:pPr>
      <w:hyperlink r:id="rId62">
        <w:r>
          <w:rPr>
            <w:color w:val="1155CC"/>
            <w:u w:val="single"/>
          </w:rPr>
          <w:t>00:37:08 – 00:37:54</w:t>
        </w:r>
      </w:hyperlink>
    </w:p>
    <w:p>
      <w:r>
        <w:t>evren ve toplumda medeniyetin yükselişini yöneten kanunlar olarak. Nursî Sözler’de ilahî şeriatın bu güzel ikili ayrımını ayrıntılandırır: kelâm sıfatından çıkan şeriat-ı emriye; tekliflerde, fıkıh hükümlerinde, ibadetlerde ve benzerlerinde görünür. ilahî irade ve kudret sıfatından çıkan şeriat-ı tekviniye ise kevnî sünnet ve kanunlar, insanlık tarihi ile toplumun hareketidir. Nursî ardından şöyle der: bilinen şer‘î emirlere itaat ve isyan olduğu gibi,</w:t>
      </w:r>
    </w:p>
    <w:p>
      <w:pPr>
        <w:keepNext/>
      </w:pPr>
      <w:hyperlink r:id="rId63">
        <w:r>
          <w:rPr>
            <w:color w:val="1155CC"/>
            <w:u w:val="single"/>
          </w:rPr>
          <w:t>00:37:54 – 00:38:35</w:t>
        </w:r>
      </w:hyperlink>
    </w:p>
    <w:p>
      <w:r>
        <w:t>tekvinî emirlere karşı da isyan vardır. Şeriata itaat eden veya karşı gelen, genellikle karşılığını ve mükâfatını ahirette görür. Kevnî sünnetlere itaat eden veya karşı gelen ise genellikle ceza ve ödülünü dünyada alır. İkinci başlık: Kur’an ayetleriyle ilahî sünnetlerin bütünleşmesi, Said Nursî’nin yeniden yükseliş projesinde. Dinle bilimin, vahyin rehberliğiyle evrenin verilerinin gerekçesiz ayrılması,</w:t>
      </w:r>
    </w:p>
    <w:p>
      <w:pPr>
        <w:keepNext/>
      </w:pPr>
      <w:hyperlink r:id="rId64">
        <w:r>
          <w:rPr>
            <w:color w:val="1155CC"/>
            <w:u w:val="single"/>
          </w:rPr>
          <w:t>00:38:35 – 00:39:16</w:t>
        </w:r>
      </w:hyperlink>
    </w:p>
    <w:p>
      <w:r>
        <w:t>bir yanda Müslümanların gerilemesi ve donukluğa düşmesinin temel sebebi ve büyük hatasıydı; öte yanda Batı’nın vahşileşmesi ve maddeyi ilahlaştırmasının. Nursî’nin yeniden yükseliş projesinde durum tamamen farklıdır: Bilimle din, evrenle Kur’an aynı potada buluşur. Bu, onun düşüncesinde râşid medeniyeti diğerlerinden ayırır. Üçüncü başlık: Nursî’ye göre toplumsal değişim kanunları. Nursî, Kur’an metinlerini derinlemesine inceleyerek çıkarır:</w:t>
      </w:r>
    </w:p>
    <w:p>
      <w:pPr>
        <w:keepNext/>
      </w:pPr>
      <w:hyperlink r:id="rId65">
        <w:r>
          <w:rPr>
            <w:color w:val="1155CC"/>
            <w:u w:val="single"/>
          </w:rPr>
          <w:t>00:39:16 – 00:39:57</w:t>
        </w:r>
      </w:hyperlink>
    </w:p>
    <w:p>
      <w:r>
        <w:t>toplumları ve devletleri yöneten kaçınılmaz kanunlar kümesini; şöyle özetlenebilir: Dış medeniyet değişiminin şartı olarak nefsî ve iç değişim. Nursî’ye göre medeniyet özünde sadece dış görünüşlerden ibaret değildir; her şeyden önce insanın içinden başlar; iman ve ahlak yapısını onarmaktan, kalbi bencillikten, aklı vehimlerden arıtmaktan. İkincisi, tedricilik. Nursî tedrice inanır, sıçramayı reddeder;</w:t>
      </w:r>
    </w:p>
    <w:p>
      <w:pPr>
        <w:keepNext/>
      </w:pPr>
      <w:hyperlink r:id="rId66">
        <w:r>
          <w:rPr>
            <w:color w:val="1155CC"/>
            <w:u w:val="single"/>
          </w:rPr>
          <w:t>00:39:57 – 00:40:41</w:t>
        </w:r>
      </w:hyperlink>
    </w:p>
    <w:p>
      <w:r>
        <w:t>çünkü sıçrama, kanunlara dayanan evren düzeniyle bağdaşmaz; bu düzen, tedrice dayanır; doğru öncüllerden doğru sonuçlara geçişe. Bu yüzden düzenli bir toplumsal değişime çağırır, tabandan tepeye başlayan fıtrî gelişim kanunlarına bağlı olarak, [tersine değil?]; bu, toplumsal hayatı sarsar, yaygın kötülük ve büyük yıkım doğurur. Tedafü ve imtihan kanunu: Hakla batıl arasındaki mücadele ve tedafü, işleyen ilahî bir kanundur.</w:t>
      </w:r>
    </w:p>
    <w:p>
      <w:pPr>
        <w:keepNext/>
      </w:pPr>
      <w:hyperlink r:id="rId67">
        <w:r>
          <w:rPr>
            <w:color w:val="1155CC"/>
            <w:u w:val="single"/>
          </w:rPr>
          <w:t>00:40:41 – 00:41:25</w:t>
        </w:r>
      </w:hyperlink>
    </w:p>
    <w:p>
      <w:r>
        <w:t>Yüce Allah’ın şu sözü bunu doğrular: “Allah insanları birbiriyle savmasaydı yeryüzü bozulurdu.” Bu kanunun gayesi insanlığı [yok etmek?] değil, müminleri arıtmak ve [gizli?] güçlerini ortaya çıkarmaktır; bilimleri ve medenî araçları geliştirmek, zorluklarla yüzleşmek, kötülüğü iyilikle savmak için gayreti artırmak. Üçüncü bölüm: Medeniyetin [yönlendirici ilkeleri?], Said Nursî’nin düşüncesinde râşid medeniyet. İki başlık; ilki, ilimle imanın bütünleşmesi. Çağdaş Batı medeniyetinin temel problemi, deneysel bilimin ayrılmasıdır,</w:t>
      </w:r>
    </w:p>
    <w:p>
      <w:pPr>
        <w:keepNext/>
      </w:pPr>
      <w:hyperlink r:id="rId68">
        <w:r>
          <w:rPr>
            <w:color w:val="1155CC"/>
            <w:u w:val="single"/>
          </w:rPr>
          <w:t>00:41:25 – 00:42:07</w:t>
        </w:r>
      </w:hyperlink>
    </w:p>
    <w:p>
      <w:r>
        <w:t>ahlakî ve imanî değerlerden. Bu ayrılıktan bir bilim doğdu, öldürücü yıkım araçları üreten, atom bombaları, kitle imha silahları gibi. ruhen [mutsuzluğa?], psikolojik [kaygıya?] sebep olan; maddî ve teknik refaha gömülmesine rağmen. Burada Nursî meşhur formülünü sunar: kalbin ziyasıyla aklın nurunun tam [kaynaşması?]. İkinci başlık: Râşid medeniyetin özelliklerini oluşturan temel değerler.</w:t>
      </w:r>
    </w:p>
    <w:p>
      <w:pPr>
        <w:keepNext/>
      </w:pPr>
      <w:hyperlink r:id="rId69">
        <w:r>
          <w:rPr>
            <w:color w:val="1155CC"/>
            <w:u w:val="single"/>
          </w:rPr>
          <w:t>00:42:07 – 00:42:47</w:t>
        </w:r>
      </w:hyperlink>
    </w:p>
    <w:p>
      <w:r>
        <w:t>Bediüzzaman Nursî’de medeniyet ve toplum yapısı, vahyi ve ilahî sünnetleri anlamaktan alınan değerlere dayanır. Bu değerler onu kökten ayırır, laik, maddî medeniyetin değerlerinden: şer‘î hürriyet, yardımlaşma, öz denetimi güçlendirme ve hizmet. Dördüncü bölüm: Râşid medeniyetle maddî medeniyetin karşılaştırılması, birkaç noktada. Dayanak noktası: Kuvvet mi, hak mı?</w:t>
      </w:r>
    </w:p>
    <w:p>
      <w:pPr>
        <w:keepNext/>
      </w:pPr>
      <w:hyperlink r:id="rId70">
        <w:r>
          <w:rPr>
            <w:color w:val="1155CC"/>
            <w:u w:val="single"/>
          </w:rPr>
          <w:t>00:42:47 – 00:43:31</w:t>
        </w:r>
      </w:hyperlink>
    </w:p>
    <w:p>
      <w:r>
        <w:t>Hedef ve gaye: Benlik mi, Allah’ın rızası mı? Bütün bunların ayrıntısı araştırmada var, inşallah ona başvurulabilir. İnsanlar arasındaki bağ: Irkçılık ve milliyetçilik mi, insanî ve imanî kardeşlik mi? Sonuç. Bunlardan sonuçlara ve tavsiyelere ulaşıyoruz. Önce sonuçlar: Râşid medeniyet modeli, Said Nursî’nin fikirlerini incelemekten çıkarılan, kendine özgü bir tezdir. Geçmişe duygusal bakıştan uzaktır;</w:t>
      </w:r>
    </w:p>
    <w:p>
      <w:pPr>
        <w:keepNext/>
      </w:pPr>
      <w:hyperlink r:id="rId71">
        <w:r>
          <w:rPr>
            <w:color w:val="1155CC"/>
            <w:u w:val="single"/>
          </w:rPr>
          <w:t>00:43:31 – 00:44:13</w:t>
        </w:r>
      </w:hyperlink>
    </w:p>
    <w:p>
      <w:r>
        <w:t>Batı maddeciliğinde gerekçesiz [erimeyi?] de reddeder. Kur’anî muhakemelerin sadece metin yorumlama kuralları olmadığını görüyoruz; [Müslüman?] aklı yeniden şekillendirebilen [ideal?] kanunlardır. onu donukluk ve hurafeden arındırır, felsefî bağışıklık kazandırır, çağdaş maddeci felsefe fikirleri karşısında. Nursî’de râşid medeniyet, kevnî kanunların [kaçınılmazlığına?] kesin inançla temellenir. bunlara şeriat-ı tekviniye der.</w:t>
      </w:r>
    </w:p>
    <w:p>
      <w:pPr>
        <w:keepNext/>
      </w:pPr>
      <w:hyperlink r:id="rId72">
        <w:r>
          <w:rPr>
            <w:color w:val="1155CC"/>
            <w:u w:val="single"/>
          </w:rPr>
          <w:t>00:44:13 – 00:44:59</w:t>
        </w:r>
      </w:hyperlink>
    </w:p>
    <w:p>
      <w:r>
        <w:t>Dolayısıyla maddî sebeplere başvurmak, bilimsel araştırmayı geliştirmek, sanayi ve teknikte yetkinleşmek yalnız dünyevî görevler değildir; dinî görevlerdir de. ihmal eden [cezalandırılır?]: dünyada geri kalmışlık, bağımlılık ve zilletle. Râşid medeniyet ahlakî ve insanî olarak üstündür, dinî öğretilerin özünden doğan ilkelere dayanarak, yani şer‘î hürriyet, yardımlaşma ve hizmete. İkincisi, tavsiyeler. Araştırmacı, Risale-i Nur ve Nursî düşüncesinin çıkarılmasını öneriyor, teorik vaaz ve irşat çerçevesinden uygulama alanına.</w:t>
      </w:r>
    </w:p>
    <w:p>
      <w:pPr>
        <w:keepNext/>
      </w:pPr>
      <w:hyperlink r:id="rId73">
        <w:r>
          <w:rPr>
            <w:color w:val="1155CC"/>
            <w:u w:val="single"/>
          </w:rPr>
          <w:t>00:44:59 – 00:45:42</w:t>
        </w:r>
      </w:hyperlink>
    </w:p>
    <w:p>
      <w:r>
        <w:t>Üniversite müfredatları oluşturulmalı, öğretmek için Bediüzzaman Said Nursî’nin fikir ve medeniyet anlayışını; Risale-i Nur’u İslamî bir bilgi alternatifi olarak esas alarak; bilimle din arasındaki [varsayılan?] görünürdeki çelişkiyi ele alır. Son olarak, fazilet Allah’tandır; hata, sürçme ve unutkanlık ise benden ve şeytandandır. Allah’tan af dilerim. Âlemlerin Rabbi Allah’a hamdolsun. Muhammed’e, ailesine ve ashabına salât ve selâm olsun. Bu değerli [konferans?] için Allah hayırla mükâfatlandırsın. Allah bereket versin. [Muhammed Ahmed Yusuf Hoca?], evet,</w:t>
      </w:r>
    </w:p>
    <w:p>
      <w:pPr>
        <w:keepNext/>
      </w:pPr>
      <w:hyperlink r:id="rId74">
        <w:r>
          <w:rPr>
            <w:color w:val="1155CC"/>
            <w:u w:val="single"/>
          </w:rPr>
          <w:t>00:45:42 – 00:46:26</w:t>
        </w:r>
      </w:hyperlink>
    </w:p>
    <w:p>
      <w:r>
        <w:t>[Râşid?] medeniyetin başlıca özelliklerine değindi, en çok ihtiyaç duyduğumuz şeye. Unutmayalım, medeniyetler [tarih öncesinde?] teoriyle kurulmadı, yapılmadı. Bugün medeniyet ve tanımı hakkında çok [gürültü?] ve konuşma var, özellikleri hakkında; oysa medeniyet böyle kurulmaz. Medeniyet ancak hayatın gerçekliğinden kurulur, hayattan, insanların işlerinden, davranışlarından, râşid siyasetten ve benzerlerinden.</w:t>
      </w:r>
    </w:p>
    <w:p>
      <w:pPr>
        <w:keepNext/>
      </w:pPr>
      <w:hyperlink r:id="rId75">
        <w:r>
          <w:rPr>
            <w:color w:val="1155CC"/>
            <w:u w:val="single"/>
          </w:rPr>
          <w:t>00:46:26 – 00:47:08</w:t>
        </w:r>
      </w:hyperlink>
    </w:p>
    <w:p>
      <w:r>
        <w:t>Kardeşimiz yüce, râşid medeniyetin başlıca özelliklerine işaret etti, biz de buna ihtiyaç duyuyoruz. Çünkü bugün en büyük dertlerimizden biri, yahut dünyadaki Müslüman toplumun derdi, psikolojik komplekstir, aydınlar veya düşünürler arasında, yahut Müslüman akademisyenlerde. Genel olarak pek çok Müslümanda derin bir psikolojik kompleks var.</w:t>
      </w:r>
    </w:p>
    <w:p>
      <w:pPr>
        <w:keepNext/>
      </w:pPr>
      <w:hyperlink r:id="rId76">
        <w:r>
          <w:rPr>
            <w:color w:val="1155CC"/>
            <w:u w:val="single"/>
          </w:rPr>
          <w:t>00:47:08 – 00:47:48</w:t>
        </w:r>
      </w:hyperlink>
    </w:p>
    <w:p>
      <w:r>
        <w:t>Bu yüzden göstermemiz gerekiyor, mevcut medeniyet yapısındaki aksaklığın yerini, İslam medeniyetinde de. Ama her şeyden önce ve sonra şunu bilmeliyiz: medeniyetler teorilerle kurulmaz; ancak gerçeklikten, râşid siyasetten ve işlerden kurulur, faydalı işlerden; seleflerimizin yaptığı gibi, Allah rahmet etsin. Selefe kaçış, gerçeklikten kaçıştır. Dediğim gibi, sen ne yapıyorsun?</w:t>
      </w:r>
    </w:p>
    <w:p>
      <w:pPr>
        <w:keepNext/>
      </w:pPr>
      <w:hyperlink r:id="rId77">
        <w:r>
          <w:rPr>
            <w:color w:val="1155CC"/>
            <w:u w:val="single"/>
          </w:rPr>
          <w:t>00:47:48 – 00:48:30</w:t>
        </w:r>
      </w:hyperlink>
    </w:p>
    <w:p>
      <w:r>
        <w:t>“Yiğit, ‘Babam şöyleydi’ diyen değil, ‘İşte ben’ diyendir.” Biz Müslümanlar hep “Babam şöyleydi” diyoruz. Ama baba Allah’ın rahmetine gitti, [Devamındaki söz belirsiz], ne yazık ki. Öncekiler sonrakilere ne çok şey bıraktı! Evet, doğru. Diyor ki: “Zamanca son olsam da [getireceğim/getirmeyeceğim?], başarılamayanı…” Açıkçası biz Müslümanlara bir zihniyet gerekiyor, yılgın ve geri kalmış olmayan, kendine güvenen.</w:t>
      </w:r>
    </w:p>
    <w:p>
      <w:pPr>
        <w:keepNext/>
      </w:pPr>
      <w:hyperlink r:id="rId78">
        <w:r>
          <w:rPr>
            <w:color w:val="1155CC"/>
            <w:u w:val="single"/>
          </w:rPr>
          <w:t>00:48:30 – 00:49:12</w:t>
        </w:r>
      </w:hyperlink>
    </w:p>
    <w:p>
      <w:r>
        <w:t>Bugün Müslümanların en büyük musibeti, kendilerine güvenmemeleridir; tarihlerine, ilkelerine güvenmemeleri. Tarih dediğinizde pek çok insan şöyle der: “Geçmişle [övünüyorsunuz?]; bugün ne yapıyorsunuz?” Doğru, bugün ne yapıyorsunuz? En önemlisi insanî bir fikir kurmamız, yeni bir medeniyet fikri, insanî bir [zihniyet?], başkasından etkilenmeyen yeni toplumsal [zihniyet?].</w:t>
      </w:r>
    </w:p>
    <w:p>
      <w:pPr>
        <w:keepNext/>
      </w:pPr>
      <w:hyperlink r:id="rId79">
        <w:r>
          <w:rPr>
            <w:color w:val="1155CC"/>
            <w:u w:val="single"/>
          </w:rPr>
          <w:t>00:49:12 – 00:49:55</w:t>
        </w:r>
      </w:hyperlink>
    </w:p>
    <w:p>
      <w:r>
        <w:t>Ne yazık ki bugün fikirlerimizin pek çok özelliğini [başkalarından?] alıyoruz, Batı’dan olsun, Doğu’dan olsun. Kendi özgünlüğümüzde ve varlığımızda olana ihtiyacımız var, buna ve [onu işletmeye?]. Araştırmacımız [râşid?] medeniyetin temelleri arasında buna işaret etti. Allah hayırla mükâfatlandırsın. Şimdi son araştırmacı, Muhammed el-Hâdî Hoca [soyadı belirsiz], İstanbul Vakfının bir üyesi,</w:t>
      </w:r>
    </w:p>
    <w:p>
      <w:pPr>
        <w:keepNext/>
      </w:pPr>
      <w:hyperlink r:id="rId80">
        <w:r>
          <w:rPr>
            <w:color w:val="1155CC"/>
            <w:u w:val="single"/>
          </w:rPr>
          <w:t>00:49:55 – 00:50:35</w:t>
        </w:r>
      </w:hyperlink>
    </w:p>
    <w:p>
      <w:r>
        <w:t>yani ev halkından, Doğru. “Allah yalnızca sizden […] gidermek ister, ey ev halkı…” [Parça belirsiz] [“Dedim” mi? Tekrarlanıyor.] Evet. Konferansı: Evreni Tefekkür ve İman Hakikatlerini Sağlamlaştırmadaki Etkisi, Said [Nursî’nin?] Düşüncesinde Bir İnceleme. Buyursunlar. [Buyurun, Muhammed…?] Rahman ve Rahîm Allah’ın adıyla. Âlemlerin Rabbi Allah’a hamdolsun. Efendimiz Muhammed’e, ailesine ve bütün ashabına salât ve selam olsun. Prof. Dr. [Muhammed Halif’e?] teşekkür ederim,</w:t>
      </w:r>
    </w:p>
    <w:p>
      <w:pPr>
        <w:keepNext/>
      </w:pPr>
      <w:hyperlink r:id="rId81">
        <w:r>
          <w:rPr>
            <w:color w:val="1155CC"/>
            <w:u w:val="single"/>
          </w:rPr>
          <w:t>00:50:35 – 00:51:19</w:t>
        </w:r>
      </w:hyperlink>
    </w:p>
    <w:p>
      <w:r>
        <w:t>bu saygın heyetin başkanına. Gerçekten, Allah’a hamdolsun, [nasip oldu?], bu konferansın düzenleme kurulunda yer almam, aynı zamanda bir tebliğ, ilmî bir katkı sunmam. Başlığını şöyle belirledim: “Kâinatı Tefekkür ve İman Hakikatlerinin Yerleşmesindeki Etkisi” Bediüzzaman Said Nursî’de. İnşallah bu on beş dakikada, araştırmadaki temel fikirleri ele almaya çalışacağım. Bunları on temel maddede özetledim.</w:t>
      </w:r>
    </w:p>
    <w:p>
      <w:pPr>
        <w:keepNext/>
      </w:pPr>
      <w:hyperlink r:id="rId82">
        <w:r>
          <w:rPr>
            <w:color w:val="1155CC"/>
            <w:u w:val="single"/>
          </w:rPr>
          <w:t>00:51:21 – 00:52:05</w:t>
        </w:r>
      </w:hyperlink>
    </w:p>
    <w:p>
      <w:r>
        <w:t>İnşallah açıklamaya başlayacağım. Ama önce son derece önemli bir noktaya değinmek istiyorum. Bu araştırmayı hazırlamadan önce değerli bir sözü hatırladım, Iraklı hocamız Dr. Muhsin Abdülhamid’in sözünü. Bir defasında vakfımızı ziyaretinde şöyle demişti: “Nursî’nin başka meziyeti olmasa, yalnız tefekkür ibadetini diriltip yaymış olsa, bu yeterdi.” Nursî, risaleleriyle, Risale-i Nur’la, itibarını yeniden kazandırdı, yeniden diriltti,</w:t>
      </w:r>
    </w:p>
    <w:p>
      <w:pPr>
        <w:keepNext/>
      </w:pPr>
      <w:hyperlink r:id="rId83">
        <w:r>
          <w:rPr>
            <w:color w:val="1155CC"/>
            <w:u w:val="single"/>
          </w:rPr>
          <w:t>00:52:05 – 00:52:45</w:t>
        </w:r>
      </w:hyperlink>
    </w:p>
    <w:p>
      <w:r>
        <w:t>bu çok önemli ibadeti, özellikle bu çağda ihtiyaç duyduğumuz tefekkür ibadetini. Değerli katılımcılar, tefekkür Nursî’nin projesinde büyük yer tutar. Onu salt soyut ve parçalı bir bakış olarak göremeyiz, yahut bir âbidin tabiat güzelliğini gönülden seyretmesi olarak. Risale-i Nur’la onu bir yöntem olarak görürüz, bütünlüklü bir bilgi ve iman yöntemi.</w:t>
      </w:r>
    </w:p>
    <w:p>
      <w:pPr>
        <w:keepNext/>
      </w:pPr>
      <w:hyperlink r:id="rId84">
        <w:r>
          <w:rPr>
            <w:color w:val="1155CC"/>
            <w:u w:val="single"/>
          </w:rPr>
          <w:t>00:52:45 – 00:53:27</w:t>
        </w:r>
      </w:hyperlink>
    </w:p>
    <w:p>
      <w:r>
        <w:t>Eserden müessire götürür, sanattan Sâni’e, düzenden düzenleyene, nimetten nimeti verene. Dolayısıyla Risale-i Nur’da kâinat, [Anlam taşıyan/taşımayan?] olgular bütünü değildir, maddî varlıklarını aşan bir anlam. Aksine, ayet ve işaretlerden oluşan geniş bir alandır. Kur’an ayetleri olduğu gibi kevnî ayetler de vardır. En küçük zerreden en büyük galaksiye bütün varlık, Nursî’nin bakışında bir alana dönüşür,</w:t>
      </w:r>
    </w:p>
    <w:p>
      <w:pPr>
        <w:keepNext/>
      </w:pPr>
      <w:hyperlink r:id="rId85">
        <w:r>
          <w:rPr>
            <w:color w:val="1155CC"/>
            <w:u w:val="single"/>
          </w:rPr>
          <w:t>00:53:27 – 00:54:08</w:t>
        </w:r>
      </w:hyperlink>
    </w:p>
    <w:p>
      <w:r>
        <w:t>ilâhî isimleri [okumak?] için, Rabbanî kudret, hikmet ve rahmetin izlerini tanımak için. Nursî bunu çok anlamlı bir ifadeyle dile getirdi, kâinatı “büyük kitap” diye nitelerken. Mesnevî-i Nuriye’de der ki [eser adı tekrarlanıyor], Allah’ı tanımanın delillerini sunarken: “Kâinat, büyük kitap”; onu büyük kitap ve büyük insan diye adlandırır. Ona göre kâinat bir kitap, varlıklar harfleri ve kelimeleridir,</w:t>
      </w:r>
    </w:p>
    <w:p>
      <w:pPr>
        <w:keepNext/>
      </w:pPr>
      <w:hyperlink r:id="rId86">
        <w:r>
          <w:rPr>
            <w:color w:val="1155CC"/>
            <w:u w:val="single"/>
          </w:rPr>
          <w:t>00:54:08 – 00:54:54</w:t>
        </w:r>
      </w:hyperlink>
    </w:p>
    <w:p>
      <w:r>
        <w:t>olaylar satırları, mevsimler sayfalarıdır. İnsana düşen, bu kitabı okumayı öğrenmektir. Burada sıkı ilişki ortaya çıkar, Nursî’nin düşüncesinde yazılı kitapla görünen kitap arasındaki, yani Kur’an-ı Kerim ile kâinat arasındaki. Kur’an, insana varlıklara doğru bakış yolunu öğretir; kâinat da Kur’an’ın bildirdiği anlamları insana açar. Bu yüzden Nursî’nin Kur’an-ı Kerim’i şöyle tanımlaması şaşırtıcı değildir:</w:t>
      </w:r>
    </w:p>
    <w:p>
      <w:pPr>
        <w:keepNext/>
      </w:pPr>
      <w:hyperlink r:id="rId87">
        <w:r>
          <w:rPr>
            <w:color w:val="1155CC"/>
            <w:u w:val="single"/>
          </w:rPr>
          <w:t>00:54:54 – 00:55:35</w:t>
        </w:r>
      </w:hyperlink>
    </w:p>
    <w:p>
      <w:r>
        <w:t>“büyük kâinat kitabının ezelî tercümanı” diye, kâinat kitabının. İnsanın önünde birbirini tamamlayan iki kitap var gibidir: biri okunan Kur’an-ı Kerim, diğeri görülen ve seyredilen kâinat. Kaynakları bir olduğu için aralarında çelişki olmaz. Kur’an’ı indiren, kâinatı yaratandır. Tefekkür ayrıca, değerli kardeşlerim, mevcuttan onu var edene geçer.</w:t>
      </w:r>
    </w:p>
    <w:p>
      <w:pPr>
        <w:keepNext/>
      </w:pPr>
      <w:hyperlink r:id="rId88">
        <w:r>
          <w:rPr>
            <w:color w:val="1155CC"/>
            <w:u w:val="single"/>
          </w:rPr>
          <w:t>00:55:35 – 00:56:19</w:t>
        </w:r>
      </w:hyperlink>
    </w:p>
    <w:p>
      <w:r>
        <w:t>Nursî bunu “mânâ-yı harfî” ve “mânâ-yı ismî” diye ifade eder. Bu fikri çıkarmıştır, Arap nahvindeki harf ve isim tanımlarından. Bildiğiniz gibi isim, kendi başına bir anlama delalet eder; harf ise başkasındaki anlama delalet eder. Mânâ-yı ismîyle bakmak, insanın şeyi kendi başına görmesidir, sanki bağımsızdır, yalnız kendine delalet eder. Bu reddedilir. Mânâ-yı harfî ise şeyi başkasına delalet ediyor diye görmektir,</w:t>
      </w:r>
    </w:p>
    <w:p>
      <w:pPr>
        <w:keepNext/>
      </w:pPr>
      <w:hyperlink r:id="rId89">
        <w:r>
          <w:rPr>
            <w:color w:val="1155CC"/>
            <w:u w:val="single"/>
          </w:rPr>
          <w:t>00:56:19 – 00:56:59</w:t>
        </w:r>
      </w:hyperlink>
    </w:p>
    <w:p>
      <w:r>
        <w:t>yapıcısına işaret eden bir eser, Sâni’ine delalet eden bir sanat olarak. Nursî Mesnevî-i Nuriye’de şöyle der: mümin, kâinata mânâ-yı harfîyle bakar, Yüce Yaratıcı’ya delalet eden olarak, başkasındaki anlama hizmet eden ve delalet eden olarak. Sonra her yapılmış şeyin iki yönü olduğunu açıklar: biri kendi zatına ve sıfatlarına bakar, diğeri Sâni’ine ve onda tecelli eden esmâ-i hüsnâya.</w:t>
      </w:r>
    </w:p>
    <w:p>
      <w:pPr>
        <w:keepNext/>
      </w:pPr>
      <w:hyperlink r:id="rId90">
        <w:r>
          <w:rPr>
            <w:color w:val="1155CC"/>
            <w:u w:val="single"/>
          </w:rPr>
          <w:t>00:57:00 – 00:57:46</w:t>
        </w:r>
      </w:hyperlink>
    </w:p>
    <w:p>
      <w:r>
        <w:t>İkinci yönün daha geniş ve daha tam olduğunu belirtir, çünkü harf bir yönden kendine delalet edebilir, fakat [başkasına?] birçok yönden delalet eder. Mesela bir çiçeğe mânâ-yı ismîyle bakıldığında, renk, koku ve belirli bir [doku?] yapısına sahip bitkisel bir oluşumdur. Fakat mânâ-yı harfîyle bakıldığında, biçiminin uyumu ve bütünlüğü hikmete işaret eder, güzelliği, Rabbanî sanatın güzelliğine; bunun gibi. Dolayısıyla Nursî, şeyin bilimsel bilgisini ortadan kaldırmaz.</w:t>
      </w:r>
    </w:p>
    <w:p>
      <w:pPr>
        <w:keepNext/>
      </w:pPr>
      <w:hyperlink r:id="rId91">
        <w:r>
          <w:rPr>
            <w:color w:val="1155CC"/>
            <w:u w:val="single"/>
          </w:rPr>
          <w:t>00:57:46 – 00:58:27</w:t>
        </w:r>
      </w:hyperlink>
    </w:p>
    <w:p>
      <w:r>
        <w:t>Onu, Yaratan ile yaratılanı ayıran kopuk bir bilgiden, yaratılanı Yüce Yaratıcı’ya bağlayan bilgiye dönüştürür, Allah’ı tanımaya götüren bilgiye. Nursî’nin düşüncesinde kâinat ilâhî isimlerin aynasıdır. Nursî varlıklara şöyle bakar… Onları, esmâ-i hüsnânın sırlarının tecelli ettiği aynalar olarak görmeyi öğretir. Bir varlığı kuşatan rahmet, Rahîm ismine delalet eder;</w:t>
      </w:r>
    </w:p>
    <w:p>
      <w:pPr>
        <w:keepNext/>
      </w:pPr>
      <w:hyperlink r:id="rId92">
        <w:r>
          <w:rPr>
            <w:color w:val="1155CC"/>
            <w:u w:val="single"/>
          </w:rPr>
          <w:t>00:58:27 – 00:59:11</w:t>
        </w:r>
      </w:hyperlink>
    </w:p>
    <w:p>
      <w:r>
        <w:t>sağlam düzen, Hakîm ismine, ince tedbir, Müdebbir ismine; bunun gibi. Bunu Lem’alar’da şöyle ifade eder: “Her varlık bir yönüyle Ezel Güneşi’nin [isimlerinin?] aynasıdır, o ismin nakışlarından bir nakşı gösterir.” Bu anlayışla dünya, insanı Allah’tan perdeleyen bir örtü olmaktan çıkar; bir aynaya dönüşür, doğru bakarsa insanın Rabbini tanıdığı. Burada tefekkür ibadeti derin bir boyut kazanır,</w:t>
      </w:r>
    </w:p>
    <w:p>
      <w:pPr>
        <w:keepNext/>
      </w:pPr>
      <w:hyperlink r:id="rId93">
        <w:r>
          <w:rPr>
            <w:color w:val="1155CC"/>
            <w:u w:val="single"/>
          </w:rPr>
          <w:t>00:59:11 – 00:59:58</w:t>
        </w:r>
      </w:hyperlink>
    </w:p>
    <w:p>
      <w:r>
        <w:t>çünkü insan sadece “Bu şey var” demekle yetinmez, “Bu varlık ne diyor?” diye sorar, Bana iletmek istediği mesaj nedir? Neye işaret eder? Bu harika düzen bana ne anlatır? Üçüncüsü: Risale-i Nur’da tefekkür bizi tevhide götürür. Tevhid, Risale-i Nur’da varlıkları tefekkürle yerleşen en belirgin iman hakikatidir. Nursî, şeyler arasındaki bağlara ve varlıklar arasındaki yardımlaşmaya bakar, Dünyayı düzenleyen kanunların birliğine bakar; hepsinde Yaratıcı’nın birliğine delil görür.</w:t>
      </w:r>
    </w:p>
    <w:p>
      <w:pPr>
        <w:keepNext/>
      </w:pPr>
      <w:hyperlink r:id="rId94">
        <w:r>
          <w:rPr>
            <w:color w:val="1155CC"/>
            <w:u w:val="single"/>
          </w:rPr>
          <w:t>00:59:58 – 01:00:44</w:t>
        </w:r>
      </w:hyperlink>
    </w:p>
    <w:p>
      <w:r>
        <w:t>Mesela insan bağımsız yaşayamaz, güneşten, havadan, sudan, topraktan, bitki ve hayvandan. Küçük bir çiçek ancak geniş bir sistem içinde var olabilir, bütün varlıkların iç içe geçtiği. Nursî buradan şu delile varır: Bir şeye gerçekten sahip olan, onun bağlı olduğu şeylere de sahip olmalıdır. Gözü yapan, onunla gördüğü ışığa da sahip olmalıdır; mideyi yaratan, ona uygun gıdaları yaratmaya da kadir olmalıdır. Hayatı yaratan, o hayatın sürdüğü kâinat düzenini kuşatmalıdır.</w:t>
      </w:r>
    </w:p>
    <w:p>
      <w:pPr>
        <w:keepNext/>
      </w:pPr>
      <w:hyperlink r:id="rId95">
        <w:r>
          <w:rPr>
            <w:color w:val="1155CC"/>
            <w:u w:val="single"/>
          </w:rPr>
          <w:t>01:00:46 – 01:01:28</w:t>
        </w:r>
      </w:hyperlink>
    </w:p>
    <w:p>
      <w:r>
        <w:t>Bu yüzden tevhid hakikati Risale-i Nur’da geniş yer alır. Nursî onu açıklamaya önem verir, çoğu zaman ilişkilendirir, Yüce Yaratıcı’nın varlığını ispatla. Dördüncüsü: Düzen ve hikmeti tefekkür. Baktığımızda, kâinata, ondaki düzen ve hikmeti gördüğümüzde, bu, Allah’ın varlığını ispatlayan delillerdendir. [Niteleme belirsiz]</w:t>
      </w:r>
    </w:p>
    <w:p>
      <w:pPr>
        <w:keepNext/>
      </w:pPr>
      <w:hyperlink r:id="rId96">
        <w:r>
          <w:rPr>
            <w:color w:val="1155CC"/>
            <w:u w:val="single"/>
          </w:rPr>
          <w:t>01:01:28 – 01:02:11</w:t>
        </w:r>
      </w:hyperlink>
    </w:p>
    <w:p>
      <w:r>
        <w:t>Kâinat hareket ve değişimle doludur; ama bu hareket çokluğu kaosa yol açmaz. Her bahar çok sayıda bitki ve hayvan aynı yerde iç içe ortaya çıkar. Buna rağmen her tür kendi özelliklerini ve düzenini korur. Çok sayıda [tür?] birlikte ortaya çıkar, birlikte rızıklanır. Çeşitli biçimleri hemen aynı maddelerden oluşur: toprak, su, hava ve ışık. Yine de şekilleri birbirine karışmaz, özellikleri kaybolmaz. Düzen ve hassasiyetle birlikte olan bu muazzam çokluk, onun gözünde kuşatıcı ilim ve kapsamlı kudrete delil olur.</w:t>
      </w:r>
    </w:p>
    <w:p>
      <w:pPr>
        <w:keepNext/>
      </w:pPr>
      <w:hyperlink r:id="rId97">
        <w:r>
          <w:rPr>
            <w:color w:val="1155CC"/>
            <w:u w:val="single"/>
          </w:rPr>
          <w:t>01:02:11 – 01:02:55</w:t>
        </w:r>
      </w:hyperlink>
    </w:p>
    <w:p>
      <w:r>
        <w:t>Bu yüzden Lem’alar gibi bazı yerlerde kâinatı büyük bir saraya benzetir, güneş ve ay kandilleri, yıldızlar süsü, yeryüzü nimetler sofrasıdır. Böylece tefekkür, görülen düzenden düzenleyene geçiş olur, varlıklarda görünen hikmetten Yüce Hakîm’e. Bir de tabiatı tefekkür var. Nursî’nin tefekkür yöntemi özel önem taşır, kâinata ve tabiata maddî bakışla yüzleşmede.</w:t>
      </w:r>
    </w:p>
    <w:p>
      <w:pPr>
        <w:keepNext/>
      </w:pPr>
      <w:hyperlink r:id="rId98">
        <w:r>
          <w:rPr>
            <w:color w:val="1155CC"/>
            <w:u w:val="single"/>
          </w:rPr>
          <w:t>01:02:55 – 01:03:39</w:t>
        </w:r>
      </w:hyperlink>
    </w:p>
    <w:p>
      <w:r>
        <w:t>Tabiata bağımsız fail sıfatı verilmesini reddeder. Üç dakikanız var. Peki, efendim. Kanunla onu uygulayan kuvveti birbirinden ayırır. Ona göre tabiat yaratıcı değildir, yapıcı değildir. [Tekrar belirsiz] Sâni değildir, [sanattır?]; nakkaş değil, nakıştır. Ona göre tabiat kanunları olayların düzenli oluşunu tarif eder, fakat kanunun uygulandığı şeyi yaratmaz. Bitkinin büyüme kanunu var dediğimizde büyüme biçimini tarif ederiz,</w:t>
      </w:r>
    </w:p>
    <w:p>
      <w:pPr>
        <w:keepNext/>
      </w:pPr>
      <w:hyperlink r:id="rId99">
        <w:r>
          <w:rPr>
            <w:color w:val="1155CC"/>
            <w:u w:val="single"/>
          </w:rPr>
          <w:t>01:03:39 – 01:04:22</w:t>
        </w:r>
      </w:hyperlink>
    </w:p>
    <w:p>
      <w:r>
        <w:t>ama tohumu kimin var ettiğini, programını kimin içine koyduğunu açıklamayız, su, [ışık?] ve minerallerle ilişki kurma gücünü kimin verdiğini. Dediğim gibi, Nursî’de tabiat yaratılıştaki ilâhî kanundur, varlıkları meydana getiren bağımsız bir kuvvet değildir. Üstat buna mânâ-yı harfîyle bakarak ulaşır. Maddeciler ise mânâ-yı ismîde durur, onunla bakarlar, tabiatı Yüce Yaratıcı’sından ayırırlar, kuvveti ve yaratmayı ona verirler.</w:t>
      </w:r>
    </w:p>
    <w:p>
      <w:pPr>
        <w:keepNext/>
      </w:pPr>
      <w:hyperlink r:id="rId100">
        <w:r>
          <w:rPr>
            <w:color w:val="1155CC"/>
            <w:u w:val="single"/>
          </w:rPr>
          <w:t>01:04:22 – 01:05:07</w:t>
        </w:r>
      </w:hyperlink>
    </w:p>
    <w:p>
      <w:r>
        <w:t>Nursî’nin yerleştirmeye çalıştığı iman hakikatlerinden biri de, tefekkür yoluyla dirilişe, ahirete, haşre imandır. Bunun için müstakil Haşir Risalesi var. Hızla geçmeye çalışacağım. Tefekkür bizi ayrıca taklidî imandan tahkikî imana götürür. Bildiğiniz gibi taklidî iman bu çağın şüphelerine dayanamaz. Bir tek şüphe o taklidî imanı çürütebilir, yıkabilir; tefekkürle ise, dediğimiz gibi, tahkikî iman kazanırız,</w:t>
      </w:r>
    </w:p>
    <w:p>
      <w:pPr>
        <w:keepNext/>
      </w:pPr>
      <w:hyperlink r:id="rId101">
        <w:r>
          <w:rPr>
            <w:color w:val="1155CC"/>
            <w:u w:val="single"/>
          </w:rPr>
          <w:t>01:05:07 – 01:05:49</w:t>
        </w:r>
      </w:hyperlink>
    </w:p>
    <w:p>
      <w:r>
        <w:t>kevnî eserleri gözlemleyerek, bizi Yüce Yaratıcı’ya götüren varlıkları. Ayrıca sekizinci nokta, önceki araştırmacının ele aldığı konu: tefekkürün akıl ve kalbi birleştirme özelliği vardır. Tefekkür sırf aklî değildir; bunda kalbin de rolü vardır. Aklı besleyen yahut ikna eden bilgi verir, kalbi de memnun eden.</w:t>
      </w:r>
    </w:p>
    <w:p>
      <w:pPr>
        <w:keepNext/>
      </w:pPr>
      <w:hyperlink r:id="rId102">
        <w:r>
          <w:rPr>
            <w:color w:val="1155CC"/>
            <w:u w:val="single"/>
          </w:rPr>
          <w:t>01:05:50 – 01:06:30</w:t>
        </w:r>
      </w:hyperlink>
    </w:p>
    <w:p>
      <w:r>
        <w:t>Bir de tefekkürün terbiye edici etkisi vardır. İnsanın kendisiyle ve dünyayla ilişkisini yeniden şekillendirir. Kâinatı ilâhî bir kitap olarak okuyan insan, ona anlamsız veya değersiz bir şeymiş gibi davranamaz. Nimetleri tefekkür insanda şükrü geliştirir, hikmeti tefekkür güveni; Allah’ın kudretini tefekkür ise, bu varlıklardan korkuyu giderir, onlar ünsiyet veren dostlar olur.</w:t>
      </w:r>
    </w:p>
    <w:p>
      <w:pPr>
        <w:keepNext/>
      </w:pPr>
      <w:hyperlink r:id="rId103">
        <w:r>
          <w:rPr>
            <w:color w:val="1155CC"/>
            <w:u w:val="single"/>
          </w:rPr>
          <w:t>01:06:33 – 01:07:15</w:t>
        </w:r>
      </w:hyperlink>
    </w:p>
    <w:p>
      <w:r>
        <w:t>Son olarak çağdaş insanın krizine çare olarak tefekkür. Çağdaş insan kâinata dair muazzam, ayrıntılı bilimsel bilgiye sahip. Teoriler var, yaygın bilgiler var, fakat mânâ-yı harfîye dayanan bu tefekkürle, hakikate, bu varlığın ardındaki hakikate ulaşabilir. [Bitirebilir miyiz?] Evet. Çok teşekkür ederim.</w:t>
      </w:r>
    </w:p>
    <w:p>
      <w:pPr>
        <w:keepNext/>
      </w:pPr>
      <w:hyperlink r:id="rId104">
        <w:r>
          <w:rPr>
            <w:color w:val="1155CC"/>
            <w:u w:val="single"/>
          </w:rPr>
          <w:t>01:07:15 – 01:07:57</w:t>
        </w:r>
      </w:hyperlink>
    </w:p>
    <w:p>
      <w:r>
        <w:t>Bazı önemli noktalar kaldı [devamındaki konuşma belirsiz]. Çok teşekkür ederim hocam. Önemli noktalar kaldı; ama inşallah hızla sonuç kısmına geçeyim. İzin verilirse bazı sonuçları okuyayım. Allah hayırla mükâfatlandırsın. [Benden istenirse?] bir ekleme… [Burada duralım?] [Süreyle ilgili sonraki sözler belirsiz.] Şimdi yorum ve sorulara yer vermek istiyoruz.</w:t>
      </w:r>
    </w:p>
    <w:p>
      <w:pPr>
        <w:keepNext/>
      </w:pPr>
      <w:hyperlink r:id="rId105">
        <w:r>
          <w:rPr>
            <w:color w:val="1155CC"/>
            <w:u w:val="single"/>
          </w:rPr>
          <w:t>01:07:57 – 01:08:38</w:t>
        </w:r>
      </w:hyperlink>
    </w:p>
    <w:p>
      <w:r>
        <w:t>Bu araştırmalar doluydu, pek çok meselede güçlü fikirler ve [tefekkür?] gerektiriyordu. Son araştırmaya yorum yapmadan önce, [Müzakere?] için on beş dakikamız var, [Devamındaki sözler belirsiz.] Soru sormak isteyen herkes, sorusunu kâğıtta veya zihninde hazırlasın, sonra inşallah sorsun. Bu değerli araştırma için Muhammed Hadi’ye teşekkür ediyoruz.</w:t>
      </w:r>
    </w:p>
    <w:p>
      <w:pPr>
        <w:keepNext/>
      </w:pPr>
      <w:hyperlink r:id="rId106">
        <w:r>
          <w:rPr>
            <w:color w:val="1155CC"/>
            <w:u w:val="single"/>
          </w:rPr>
          <w:t>01:08:38 – 01:09:25</w:t>
        </w:r>
      </w:hyperlink>
    </w:p>
    <w:p>
      <w:r>
        <w:t>Başta Muhsin Abdülhamid’in sözünü aktardı, [güzel?], önemli sözünü: “Nursî başka hiçbir şey yapmamış olsa, yalnız ümmeti tefekkür ibadetine uyandırmış olsa, bu yeterdi.” Kur’an, ilk suresinde, besmeleden sonraki ilk ayetinde, üçüncü kelimede “Âlemlerin Rabbi” der. “Âlemlerin Rabbi” sözü derin tefekkür boyutlarına işaret eder, değil mi? Kur’an baştan sona ayetlerinin çoğunda sürdürür,</w:t>
      </w:r>
    </w:p>
    <w:p>
      <w:pPr>
        <w:keepNext/>
      </w:pPr>
      <w:hyperlink r:id="rId107">
        <w:r>
          <w:rPr>
            <w:color w:val="1155CC"/>
            <w:u w:val="single"/>
          </w:rPr>
          <w:t>01:09:25 – 01:10:06</w:t>
        </w:r>
      </w:hyperlink>
    </w:p>
    <w:p>
      <w:r>
        <w:t>insanı düşünmeye, teemmüle ve tedebbüre çağırmayı; yalnız kâinatta değil, kendinizde de: “Kendi nefislerinizde de…” “Görmüyor musunuz?” “Yeryüzünde kesin inananlar için ayetler var”; bunun gibi. Nursî’nin en önemli özelliklerinden biri tefekküre teşvik etmesidir, onu çağdaş bir okumayla ele almasıdır, insanlar anlasın diye çağdaşlarının diliyle okumasıdır. Bu bakımdan Muhammed Hadi’nin araştırması çok faydalı ve verimliydi. Allah mükâfatlandırsın.</w:t>
      </w:r>
    </w:p>
    <w:p>
      <w:pPr>
        <w:keepNext/>
      </w:pPr>
      <w:hyperlink r:id="rId108">
        <w:r>
          <w:rPr>
            <w:color w:val="1155CC"/>
            <w:u w:val="single"/>
          </w:rPr>
          <w:t>01:10:06 – 01:10:46</w:t>
        </w:r>
      </w:hyperlink>
    </w:p>
    <w:p>
      <w:r>
        <w:t>Bu fırsattan yararlanmak istiyorum, katılımcılardan, özellikle Arap kardeşlerimizden özür dileyerek, Hoş geldiniz. [Arapçayla ilgili sözler belirsiz.] Evet, maşallah güzel görünüyor. Arap kardeşlerimiz [nahiv?] kurallarına dikkat etmiyorlar, Günlük konuşmada değil, akademik konuşmada; büyük hatalar yapıyorlar. İstanbul’da birinin konuşmasını hatırlıyorum,</w:t>
      </w:r>
    </w:p>
    <w:p>
      <w:pPr>
        <w:keepNext/>
      </w:pPr>
      <w:hyperlink r:id="rId109">
        <w:r>
          <w:rPr>
            <w:color w:val="1155CC"/>
            <w:u w:val="single"/>
          </w:rPr>
          <w:t>01:10:46 – 01:11:29</w:t>
        </w:r>
      </w:hyperlink>
    </w:p>
    <w:p>
      <w:r>
        <w:t>bir konferansta, Mısırlı hocalardan, doktorlardan biri, din eğitimi alanında [bir konuşma?] yapıyordu. Baştan sona doğru bir cümle kurmadı desem abartmış olmam. Her kelimede [mansubu merfû, mecruru mansup, merfûu mecrur yapıyor?]. müennesi müzekker, müzekkeri müennes yapıyor, İkili tekil yapıyor; [diğer ikil/çoğul ifadeleri belirsiz], maşallah. Oysa Arapça en güzel, en iyi ve en değerli dünya dillerindendir. Bu aciz kul, gözlemlerine dayanarak şu sonuca vardı:</w:t>
      </w:r>
    </w:p>
    <w:p>
      <w:pPr>
        <w:keepNext/>
      </w:pPr>
      <w:hyperlink r:id="rId110">
        <w:r>
          <w:rPr>
            <w:color w:val="1155CC"/>
            <w:u w:val="single"/>
          </w:rPr>
          <w:t>01:11:29 – 01:12:15</w:t>
        </w:r>
      </w:hyperlink>
    </w:p>
    <w:p>
      <w:r>
        <w:t>Arapça ilmin dilidir, ilmî bir dildir. İlim dili ve ilmî dil. Bu dilin ilmî niteliği şu özelliklerden oluşur, [nahiv, beyan ve meânîye?] dikkat etmekten ve benzerlerinden. Arap kardeşlerimiz nahiv kurallarında [gevşek davranıyor?], sadece günlük konuşmada değil, daha da ötesi yazılarında. Dün bir kardeş bana kitap hediye etti; [İ‘rab hataları gördüm; devamı belirsiz]. İkincisi: “Sosyal medya” denilen,</w:t>
      </w:r>
    </w:p>
    <w:p>
      <w:pPr>
        <w:keepNext/>
      </w:pPr>
      <w:hyperlink r:id="rId111">
        <w:r>
          <w:rPr>
            <w:color w:val="1155CC"/>
            <w:u w:val="single"/>
          </w:rPr>
          <w:t>01:12:15 – 01:12:55</w:t>
        </w:r>
      </w:hyperlink>
    </w:p>
    <w:p>
      <w:r>
        <w:t>toplumsal iletişim araçları. Birçok araştırmacı konuşma Arapçası kullanıyor; bu da Arapçanın bir afetidir. Âmmiceyi çok kullanıyorlar. Açıkçası bu büyük bir afettir. Hepiniz bilirsiniz, müsteşriklerin önemli hedeflerinden biri, fasih Arapçayı kaldırmaktır, Allah’ın Kur’an’ı indirdiği dili. Fasih Arapçayı kaldırmadaki amaçları Kur’an dilini kaldırmak,</w:t>
      </w:r>
    </w:p>
    <w:p>
      <w:pPr>
        <w:keepNext/>
      </w:pPr>
      <w:hyperlink r:id="rId112">
        <w:r>
          <w:rPr>
            <w:color w:val="1155CC"/>
            <w:u w:val="single"/>
          </w:rPr>
          <w:t>01:12:55 – 01:13:37</w:t>
        </w:r>
      </w:hyperlink>
    </w:p>
    <w:p>
      <w:r>
        <w:t>bu ümmetin bugünüyle geçmişi arasındaki bağı koparmaktır. Arap kardeşlerimizin buna dikkat etmesini rica ediyoruz, halk Arapçasını, adına ne derseniz deyin, kullanmamalarını, sosyal medyada veya başka yerde, günlük konuşma dışında. [Sorumluluk?] kimin? [Ona diplomayı verenin mi?] Hepimizin; [Arapça bilmeyene?] diploma verenin. Şimdi kardeşlerim, [ara söz belirsiz], sorulara geçiyoruz.</w:t>
      </w:r>
    </w:p>
    <w:p>
      <w:pPr>
        <w:keepNext/>
      </w:pPr>
      <w:hyperlink r:id="rId113">
        <w:r>
          <w:rPr>
            <w:color w:val="1155CC"/>
            <w:u w:val="single"/>
          </w:rPr>
          <w:t>01:13:37 – 01:14:17</w:t>
        </w:r>
      </w:hyperlink>
    </w:p>
    <w:p>
      <w:r>
        <w:t>Buyurun Yasin hocam. Kendinizi tanıtın ve soruyu kime yönelttiğinizi söyleyin. Kardeşiniz Yasin İbrahim, [Çad’dan?]; Türkiye’de yaşıyorum [yer belirsiz]. [Üniversite adı belirsiz], kelamda çalışıyorum. [Kürt kökenine dair söz mü?] Maşallah. [Arapçadan sonra Kürtçe öğrenmek mi?] Değerli hocalara bu kıymetli sunumlar için teşekkür ediyoruz, Bediüzzaman Said Nursî’nin düşüncesinin önemli yönlerini aydınlattılar. Sorum değerli hocamız Muhammed Ahmed Yusuf’a.</w:t>
      </w:r>
    </w:p>
    <w:p>
      <w:pPr>
        <w:keepNext/>
      </w:pPr>
      <w:hyperlink r:id="rId114">
        <w:r>
          <w:rPr>
            <w:color w:val="1155CC"/>
            <w:u w:val="single"/>
          </w:rPr>
          <w:t>01:14:18 – 01:15:00</w:t>
        </w:r>
      </w:hyperlink>
    </w:p>
    <w:p>
      <w:r>
        <w:t>[Diğer tebliğler gibi?], sizinki râşid medeniyete odaklanıyordu. Siz Şam’da, maşallah, köklü bir medeniyete sahipsiniz [ifade belirsiz]. İnşallah Vakıflar Müdürlüğü aracılığıyla nasıl, Nursî’nin fikirleri geniş halka yaklaştırılabilir? [Muhammed Halif?] hocamızın dediği gibi, medeniyet konferansta sunulan teorilerden ibaret değil. Bu bilinç nasıl yayılabilir? Öncelikle Allah’ın lütfuyla Şam’da [Nur medreseleri yayılıyor?]. Şam Vakıflar Müdürlüğü aracılığıyla Şam’da birkaç okulda ve [camide?],</w:t>
      </w:r>
    </w:p>
    <w:p>
      <w:pPr>
        <w:keepNext/>
      </w:pPr>
      <w:hyperlink r:id="rId115">
        <w:r>
          <w:rPr>
            <w:color w:val="1155CC"/>
            <w:u w:val="single"/>
          </w:rPr>
          <w:t>01:15:00 – 01:15:41</w:t>
        </w:r>
      </w:hyperlink>
    </w:p>
    <w:p>
      <w:r>
        <w:t>[Risale-i Nur?] okutuluyor. Ama Ahmed hocam, izin verirseniz, Sanırım bugün çoğu insan büyük bir hataya düştü ve fark etmiyor: araçları [amaç?] yapıyorlar. Bu nasıl oluyor? Araçları amaç yapıyorlar. Dünyanın her yerindeki Müslümanların tuzağıdır bu, dünyada. Araçları amaç yapıyorlar. Nursî, Allah rahmet etsin, kâinatı, insanı tefekkürü ve [istidlal?] yollarını,</w:t>
      </w:r>
    </w:p>
    <w:p>
      <w:pPr>
        <w:keepNext/>
      </w:pPr>
      <w:hyperlink r:id="rId116">
        <w:r>
          <w:rPr>
            <w:color w:val="1155CC"/>
            <w:u w:val="single"/>
          </w:rPr>
          <w:t>01:15:41 – 01:16:21</w:t>
        </w:r>
      </w:hyperlink>
    </w:p>
    <w:p>
      <w:r>
        <w:t>Kur’an’ın en büyük gayesine araç kıldı: Allah’ın şeriatını gerçekleştirmeye, [yeryüzünde?]. Fakat ne yazık ki burada kalıyoruz, araçtan amaca geçmiyoruz. Doğru mu, değil mi? Doğru. Bu hakikate dikkat etmeliyiz. Evet. Nur medreseleri inşallah nefisleri ıslaha ve râşid medeniyeti kurmaya vesiledir. Said Nursî’nin dediği gibi insanın içinden başlar, sonra görünür, bütün toplumda. İnşallah bu araçlardan biridir.</w:t>
      </w:r>
    </w:p>
    <w:p>
      <w:pPr>
        <w:keepNext/>
      </w:pPr>
      <w:hyperlink r:id="rId117">
        <w:r>
          <w:rPr>
            <w:color w:val="1155CC"/>
            <w:u w:val="single"/>
          </w:rPr>
          <w:t>01:16:21 – 01:17:02</w:t>
        </w:r>
      </w:hyperlink>
    </w:p>
    <w:p>
      <w:r>
        <w:t>Dinî eğitimde de [sözler belirsiz] var, inşallah, bunların bazılarını uygulamak için. Ben [irşad alanında çalışıyorum?], [Şam Vakıflarında?], Allah’ın izniyle uygulamaya çalışıyorum, bu yöntemi ve ilgili bazı faaliyetleri, inşallah, Nur medreseleri ve Said Nursî’nin Risale-i Nur’uyla, Allah’ın izniyle [ifade belirsiz]. Buyurun hocam. Evet. [Ad belirsiz]. Ben [şehir belirsiz] şehrindenim, ama aslen Mardinliyim. [Şehir belirsiz] şehrinden Türkiye’ye geldim; üniversitedeyim.</w:t>
      </w:r>
    </w:p>
    <w:p>
      <w:pPr>
        <w:keepNext/>
      </w:pPr>
      <w:hyperlink r:id="rId118">
        <w:r>
          <w:rPr>
            <w:color w:val="1155CC"/>
            <w:u w:val="single"/>
          </w:rPr>
          <w:t>01:17:02 – 01:17:44</w:t>
        </w:r>
      </w:hyperlink>
    </w:p>
    <w:p>
      <w:r>
        <w:t>[Şehirle ilgili karşılıklı sözler belirsiz.] Buyurun efendim. Bu oturuma hoş geldiniz; hoş geldiniz hocam. Uzaktan bana rehberlik eden hocam, [Kitap ve İslamî yöntemle ilgili sözler belirsiz.] Çok değerli yazılar; yazılarını takip etmeyi tavsiye ediyorum. Allah sizi ve bütün kardeşleri mükâfatlandırsın [son ifade belirsiz].</w:t>
      </w:r>
    </w:p>
    <w:p>
      <w:pPr>
        <w:keepNext/>
      </w:pPr>
      <w:hyperlink r:id="rId119">
        <w:r>
          <w:rPr>
            <w:color w:val="1155CC"/>
            <w:u w:val="single"/>
          </w:rPr>
          <w:t>01:17:44 – 01:18:24</w:t>
        </w:r>
      </w:hyperlink>
    </w:p>
    <w:p>
      <w:r>
        <w:t>Bu soru [araştırmacıya?] yöneliktir. Çağdaş düşüncede insanı ve evreni anlama sorununa değindiniz. Sizce [somut?] medeniyet krizi nedir, [bu tasavvurla ilgili?]; Kur’an’ın insan ve evren tasavvuru nasıl, Bediüzzaman’ın sunduğu şekliyle, teorik bilgi düzeyinden, çağdaş medeniyette [uygulamalı çözümlere?] geçebilir? Araştırmanızın ele aldığı temel sorun nedir,</w:t>
      </w:r>
    </w:p>
    <w:p>
      <w:pPr>
        <w:keepNext/>
      </w:pPr>
      <w:hyperlink r:id="rId120">
        <w:r>
          <w:rPr>
            <w:color w:val="1155CC"/>
            <w:u w:val="single"/>
          </w:rPr>
          <w:t>01:18:24 – 01:19:05</w:t>
        </w:r>
      </w:hyperlink>
    </w:p>
    <w:p>
      <w:r>
        <w:t>bu gerçeklikteki bir krizi çözerken? Çok sorun var, düşüncede çok büyük bir sorun var, insanı, ardından toplumu nasıl inşa edeceğimiz var. [Üstat?] önce ferde, sonra aileye, sonra topluma yönelir. Değişim insanın içinde, bedeninden önce ruhunda olmalıdır, sonra aileye ve topluma geçmelidir. [Krizleri?] çözmede bu bütüncül bakış gerçekleşmelidir. Soru şu: [Asıl problemin yeri?] nedir, bunun etrafında döndüğü temel sorun?</w:t>
      </w:r>
    </w:p>
    <w:p>
      <w:pPr>
        <w:keepNext/>
      </w:pPr>
      <w:hyperlink r:id="rId121">
        <w:r>
          <w:rPr>
            <w:color w:val="1155CC"/>
            <w:u w:val="single"/>
          </w:rPr>
          <w:t>01:19:05 – 01:19:48</w:t>
        </w:r>
      </w:hyperlink>
    </w:p>
    <w:p>
      <w:r>
        <w:t>Teşekkürler hocam. Çok önemli bir soru. Bence temel sorun imansızlıktır. İmanın zayıflığı veya yokluğu. Bediüzzaman Said Nursî maddeciler karşısında bu sorunla yüzleşti, Yüce Allah’a inanmayanlarla. Yazılarıyla, özellikle Sözler kitabıyla bunu ele aldı. Maddecilerin karşısına iman bakışıyla çıkmak istedi. İmanın bu meseleyi [çözdüğünü?] söyledi. Mümin kâinata daima imanla bakar;</w:t>
      </w:r>
    </w:p>
    <w:p>
      <w:pPr>
        <w:keepNext/>
      </w:pPr>
      <w:hyperlink r:id="rId122">
        <w:r>
          <w:rPr>
            <w:color w:val="1155CC"/>
            <w:u w:val="single"/>
          </w:rPr>
          <w:t>01:19:48 – 01:20:28</w:t>
        </w:r>
      </w:hyperlink>
    </w:p>
    <w:p>
      <w:r>
        <w:t>maddeciler maddeci gözle bakar. Sorunun temeli budur. Eğer başlangıçta Yüce Allah’a inanırsak, imanı her şeyin temeli yaparsak, bence içte, bâtında ıslah budur, dışta da; elbette bunu çözeriz. Temel fertten mi başlar? Evet, elbette fertten. Hep fert, sonra [toplum?], [ara söz belirsiz], sonra daire genişler. Dar daireden yayılır. Böyle.</w:t>
      </w:r>
    </w:p>
    <w:p>
      <w:pPr>
        <w:keepNext/>
      </w:pPr>
      <w:hyperlink r:id="rId123">
        <w:r>
          <w:rPr>
            <w:color w:val="1155CC"/>
            <w:u w:val="single"/>
          </w:rPr>
          <w:t>01:20:30 – 01:21:11</w:t>
        </w:r>
      </w:hyperlink>
    </w:p>
    <w:p>
      <w:r>
        <w:t>[Söz verme ifadesi belirsiz.] Evet. Muhammed kardeş önemli bir konuya değindi: Tefekkür ibadeti. Açıkçası birçok İslamî cemaat, iyilik isterken kötülük yapıyor. Mesela dini yalnız ibadete indirgiyorlar, oysa ibadetle ilgili ayetlerin sayısı 300’dür, tefekkür ayetleri ise 300’den fazladır. Mesela akıl kökünü 49 ayet zikreder: [akale?], ya‘kılûn, akalûh. Aklın içeriklerini zikreden ayetler ise 320’dir.</w:t>
      </w:r>
    </w:p>
    <w:p>
      <w:pPr>
        <w:keepNext/>
      </w:pPr>
      <w:hyperlink r:id="rId124">
        <w:r>
          <w:rPr>
            <w:color w:val="1155CC"/>
            <w:u w:val="single"/>
          </w:rPr>
          <w:t>01:21:12 – 01:21:53</w:t>
        </w:r>
      </w:hyperlink>
    </w:p>
    <w:p>
      <w:r>
        <w:t>Kendine İslamî diyen birçok grup, örneğin şöyle der: “Allah’a ibadet ve zikir ederiz veya sünneti ihya ederiz; siyasetle ilgimiz yok.” Gerçeklikle, siyasetle. [Fark etmeden?] laiklik uyguluyorlar. [Fark etmeden?] laiklik pratiği yapıyor, laiklik uyguluyorlar. Bazıları daha ileri gidip laikliğe itiraz edenin, yöneticiye karşı isyan etmiş sayıldığını söyler; yahut “Dinleyip itaat etmeliyiz.” Laikliğin bekçiliğini yapıyorlar. Geçmişle övünme meselesine gelince, eski âlimlerle övünmek bile,</w:t>
      </w:r>
    </w:p>
    <w:p>
      <w:pPr>
        <w:keepNext/>
      </w:pPr>
      <w:hyperlink r:id="rId125">
        <w:r>
          <w:rPr>
            <w:color w:val="1155CC"/>
            <w:u w:val="single"/>
          </w:rPr>
          <w:t>01:21:53 – 01:22:39</w:t>
        </w:r>
      </w:hyperlink>
    </w:p>
    <w:p>
      <w:r>
        <w:t>[bize uygun görülmüyor?]; çünkü birçoklarına göre tekfir edilmişler. Tıbbıyla övündüğümüz İbn Sînâ, birçoklarına göre kâfir sayılıyor. Evet, tekfir ediyorlar. Evet. Allah rahmet etsin. Buna itiraz ediyorum; mesela [Câbir bin Hayyân?]. Evet. Ben mümin diyorum; ama [onlar tekfir ediyor]. Mesela [Câbir bin Hayyân?], Gazzâlî. Evet. Gazzâlî ve diğerleri. [Mağrip’te?] onu kaç kişi [tekfir etti?]! [Mağrip’te?] kitaplarını okumayı bile yasaklayıp [yakılmasını?] emrettiler. Övünebileceğimiz âlimleri bile,</w:t>
      </w:r>
    </w:p>
    <w:p>
      <w:pPr>
        <w:keepNext/>
      </w:pPr>
      <w:hyperlink r:id="rId126">
        <w:r>
          <w:rPr>
            <w:color w:val="1155CC"/>
            <w:u w:val="single"/>
          </w:rPr>
          <w:t>01:22:39 – 01:23:20</w:t>
        </w:r>
      </w:hyperlink>
    </w:p>
    <w:p>
      <w:r>
        <w:t>mirasımızda veya günümüzde, tekfir ediyorlar. [Onları tekfire itiraz ediyorum; ve ben… değilim? İfade belirsiz.] [Habib Farşi?], Fas’ta [Sağlık Bakanlığından?], ayrıca [yer belirsiz] ilmî meclisinde görev alıyorum. Sorum Nursî’nin İslam medeniyetinin temellerini kurma yöntemiyle ilgili. Muhammed Ahmed Yusuf’un değerli sunumunu düşününce, bu medeniyet iki temel üzerine kuruluyor:</w:t>
      </w:r>
    </w:p>
    <w:p>
      <w:pPr>
        <w:keepNext/>
      </w:pPr>
      <w:hyperlink r:id="rId127">
        <w:r>
          <w:rPr>
            <w:color w:val="1155CC"/>
            <w:u w:val="single"/>
          </w:rPr>
          <w:t>01:23:20 – 01:24:06</w:t>
        </w:r>
      </w:hyperlink>
    </w:p>
    <w:p>
      <w:r>
        <w:t>biri hakkı güvenceye alır, Yüce Rab ile ilişkide mukaddese aidiyet. tevhid ve ubudiyetle; bunu başka yerlerde de açıklar. Kâinatla ilişki ise güç ve otoriteye sahip olmayı gerektirir, çünkü güçsüz hak mağlup, haksız güç ise zorbalıktır. Dünyada [denge olması?] ve hilafet için. “Allah, içinizden iman edip iyi işler yapanlara [onları halife kılmayı…] vaat etti.” Hilafet, bu iki temele sahip olanlara Allah’ın verdiği Rabbanî bir meyvedir. Medenî [şahitlik?], hocanın söz ve faydası hakkındaki noktasına dönersek, dayanır,</w:t>
      </w:r>
    </w:p>
    <w:p>
      <w:pPr>
        <w:keepNext/>
      </w:pPr>
      <w:hyperlink r:id="rId128">
        <w:r>
          <w:rPr>
            <w:color w:val="1155CC"/>
            <w:u w:val="single"/>
          </w:rPr>
          <w:t>01:24:06 – 01:24:47</w:t>
        </w:r>
      </w:hyperlink>
    </w:p>
    <w:p>
      <w:r>
        <w:t>temellere: Önce kalbî [şahitlik?], sonra sözlü şahitlik. Kur’an-ı Kerim, peygamberlerin sözleri, [ifadenin devamı belirsiz], yine de bugün dünyayı harekete geçiren gücü vardır. Sözlü şahitlik, sonra, fiilî, sonra hilafet şahitliği: Vahyin kapsadığı makamlar, peygamberlerin tecdit yönteminde. Bu anlamlar, Bugün bu anlamlara biz ve ümmet ihtiyaç duyuyoruz; tablo bütünleşsin diye, Allah’ın toplumda rol verdiği herkesin, çeşitlilik içinde birbirini tamamlayan rolleriyle.</w:t>
      </w:r>
    </w:p>
    <w:p>
      <w:pPr>
        <w:keepNext/>
      </w:pPr>
      <w:hyperlink r:id="rId129">
        <w:r>
          <w:rPr>
            <w:color w:val="1155CC"/>
            <w:u w:val="single"/>
          </w:rPr>
          <w:t>01:24:47 – 01:25:31</w:t>
        </w:r>
      </w:hyperlink>
    </w:p>
    <w:p>
      <w:r>
        <w:t>İmam, Allah rahmet ve rıza eylesin, bunu kavradı, eserlerine dağıttı. Burada özet olan fikir, orada ayrıntılanır; eserlerini okuyanın zihninde tablo tamamlanır. Allah sizi hayırla mükâfatlandırsın. Araştırmacılara teşekkürler; Allah mükâfatlandırsın. [Süreye ilişkin söz belirsiz.] Üç dakika. Kısaca, lütfen. [Birkaç dakika mı?] Buyurun. [Biz Kuzey Afrika’da…?] Beş dakikamız var. [Araplar ve İslam’la ilgili söz belirsiz.]</w:t>
      </w:r>
    </w:p>
    <w:p>
      <w:pPr>
        <w:keepNext/>
      </w:pPr>
      <w:hyperlink r:id="rId130">
        <w:r>
          <w:rPr>
            <w:color w:val="1155CC"/>
            <w:u w:val="single"/>
          </w:rPr>
          <w:t>01:25:31 – 01:26:11</w:t>
        </w:r>
      </w:hyperlink>
    </w:p>
    <w:p>
      <w:r>
        <w:t>[Dil veya davranışla ilgili şart belirsiz.] O, [hakikat anlamıyla?] Arap’tır; [kavmiyet anlamıyla?] değil. İslam, [cemaat?] temelinde kavmiyetçiliği kaldırmak için geldi, ama [kavmiyeti?] anlam bakımından kabul etti, Kur’an’dan çıkan ortak hitap bakımından. Bu yalnız sözlerinizi tamamlamak için. İkincisi, [adı belirsiz] kişiyi tekfir etmek, Kuzey Afrika’da [tekfir edilmedi?] — Ama ne? Hayır, [tekfir dedim/demedim?].</w:t>
      </w:r>
    </w:p>
    <w:p>
      <w:pPr>
        <w:keepNext/>
      </w:pPr>
      <w:hyperlink r:id="rId131">
        <w:r>
          <w:rPr>
            <w:color w:val="1155CC"/>
            <w:u w:val="single"/>
          </w:rPr>
          <w:t>01:26:11 – 01:26:56</w:t>
        </w:r>
      </w:hyperlink>
    </w:p>
    <w:p>
      <w:r>
        <w:t>Bazı Malikî fakihlerin İmam Gazzâlî’nin İhyâ kitabını okumayı yasakladığını söyledim, Hatta bazıları kitabın yakılmasını emretti. [Tarihî ad belirsiz: İbn Taşfin mi?] [Mısır’da?] [İhyâ-u Ulûmi’d-Dîn ile ilgili söz belirsiz.] [İbn Taşfin döneminde?] O dönemde devlet bir fikri benimsediğinde bu bir yönteme dönüşür. Fakat ümmetin fakihlerinin geneli ilk yöntemi benimsedi: “Lâ ilâhe illallah, Muhammedün Resulullah” içinde [fikir hürriyeti?]. O dönemden sonra [İhyâ’nın yeniden ihyasıyla ilgili sözler belirsiz].</w:t>
      </w:r>
    </w:p>
    <w:p>
      <w:pPr>
        <w:keepNext/>
      </w:pPr>
      <w:hyperlink r:id="rId132">
        <w:r>
          <w:rPr>
            <w:color w:val="1155CC"/>
            <w:u w:val="single"/>
          </w:rPr>
          <w:t>01:26:56 – 01:27:28</w:t>
        </w:r>
      </w:hyperlink>
    </w:p>
    <w:p>
      <w:r>
        <w:t>Allah sizi mükâfatlandırsın. Hepinize teşekkür ediyoruz. Allah hayırla mükâfatlandırsın. Fotoğrafçı... Buyurun efendim. Teşekkürler.</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PoBE-3at_6c" TargetMode="External"/><Relationship Id="rId10" Type="http://schemas.openxmlformats.org/officeDocument/2006/relationships/hyperlink" Target="https://youtu.be/PoBE-3at_6c?t=0" TargetMode="External"/><Relationship Id="rId11" Type="http://schemas.openxmlformats.org/officeDocument/2006/relationships/hyperlink" Target="https://youtu.be/PoBE-3at_6c?t=42" TargetMode="External"/><Relationship Id="rId12" Type="http://schemas.openxmlformats.org/officeDocument/2006/relationships/hyperlink" Target="https://youtu.be/PoBE-3at_6c?t=86" TargetMode="External"/><Relationship Id="rId13" Type="http://schemas.openxmlformats.org/officeDocument/2006/relationships/hyperlink" Target="https://youtu.be/PoBE-3at_6c?t=130" TargetMode="External"/><Relationship Id="rId14" Type="http://schemas.openxmlformats.org/officeDocument/2006/relationships/hyperlink" Target="https://youtu.be/PoBE-3at_6c?t=174" TargetMode="External"/><Relationship Id="rId15" Type="http://schemas.openxmlformats.org/officeDocument/2006/relationships/hyperlink" Target="https://youtu.be/PoBE-3at_6c?t=214" TargetMode="External"/><Relationship Id="rId16" Type="http://schemas.openxmlformats.org/officeDocument/2006/relationships/hyperlink" Target="https://youtu.be/PoBE-3at_6c?t=259" TargetMode="External"/><Relationship Id="rId17" Type="http://schemas.openxmlformats.org/officeDocument/2006/relationships/hyperlink" Target="https://youtu.be/PoBE-3at_6c?t=305" TargetMode="External"/><Relationship Id="rId18" Type="http://schemas.openxmlformats.org/officeDocument/2006/relationships/hyperlink" Target="https://youtu.be/PoBE-3at_6c?t=346" TargetMode="External"/><Relationship Id="rId19" Type="http://schemas.openxmlformats.org/officeDocument/2006/relationships/hyperlink" Target="https://youtu.be/PoBE-3at_6c?t=391" TargetMode="External"/><Relationship Id="rId20" Type="http://schemas.openxmlformats.org/officeDocument/2006/relationships/hyperlink" Target="https://youtu.be/PoBE-3at_6c?t=436" TargetMode="External"/><Relationship Id="rId21" Type="http://schemas.openxmlformats.org/officeDocument/2006/relationships/hyperlink" Target="https://youtu.be/PoBE-3at_6c?t=476" TargetMode="External"/><Relationship Id="rId22" Type="http://schemas.openxmlformats.org/officeDocument/2006/relationships/hyperlink" Target="https://youtu.be/PoBE-3at_6c?t=520" TargetMode="External"/><Relationship Id="rId23" Type="http://schemas.openxmlformats.org/officeDocument/2006/relationships/hyperlink" Target="https://youtu.be/PoBE-3at_6c?t=561" TargetMode="External"/><Relationship Id="rId24" Type="http://schemas.openxmlformats.org/officeDocument/2006/relationships/hyperlink" Target="https://youtu.be/PoBE-3at_6c?t=604" TargetMode="External"/><Relationship Id="rId25" Type="http://schemas.openxmlformats.org/officeDocument/2006/relationships/hyperlink" Target="https://youtu.be/PoBE-3at_6c?t=645" TargetMode="External"/><Relationship Id="rId26" Type="http://schemas.openxmlformats.org/officeDocument/2006/relationships/hyperlink" Target="https://youtu.be/PoBE-3at_6c?t=686" TargetMode="External"/><Relationship Id="rId27" Type="http://schemas.openxmlformats.org/officeDocument/2006/relationships/hyperlink" Target="https://youtu.be/PoBE-3at_6c?t=733" TargetMode="External"/><Relationship Id="rId28" Type="http://schemas.openxmlformats.org/officeDocument/2006/relationships/hyperlink" Target="https://youtu.be/PoBE-3at_6c?t=775" TargetMode="External"/><Relationship Id="rId29" Type="http://schemas.openxmlformats.org/officeDocument/2006/relationships/hyperlink" Target="https://youtu.be/PoBE-3at_6c?t=818" TargetMode="External"/><Relationship Id="rId30" Type="http://schemas.openxmlformats.org/officeDocument/2006/relationships/hyperlink" Target="https://youtu.be/PoBE-3at_6c?t=861" TargetMode="External"/><Relationship Id="rId31" Type="http://schemas.openxmlformats.org/officeDocument/2006/relationships/hyperlink" Target="https://youtu.be/PoBE-3at_6c?t=903" TargetMode="External"/><Relationship Id="rId32" Type="http://schemas.openxmlformats.org/officeDocument/2006/relationships/hyperlink" Target="https://youtu.be/PoBE-3at_6c?t=948" TargetMode="External"/><Relationship Id="rId33" Type="http://schemas.openxmlformats.org/officeDocument/2006/relationships/hyperlink" Target="https://youtu.be/PoBE-3at_6c?t=990" TargetMode="External"/><Relationship Id="rId34" Type="http://schemas.openxmlformats.org/officeDocument/2006/relationships/hyperlink" Target="https://youtu.be/PoBE-3at_6c?t=1032" TargetMode="External"/><Relationship Id="rId35" Type="http://schemas.openxmlformats.org/officeDocument/2006/relationships/hyperlink" Target="https://youtu.be/PoBE-3at_6c?t=1082" TargetMode="External"/><Relationship Id="rId36" Type="http://schemas.openxmlformats.org/officeDocument/2006/relationships/hyperlink" Target="https://youtu.be/PoBE-3at_6c?t=1125" TargetMode="External"/><Relationship Id="rId37" Type="http://schemas.openxmlformats.org/officeDocument/2006/relationships/hyperlink" Target="https://youtu.be/PoBE-3at_6c?t=1169" TargetMode="External"/><Relationship Id="rId38" Type="http://schemas.openxmlformats.org/officeDocument/2006/relationships/hyperlink" Target="https://youtu.be/PoBE-3at_6c?t=1216" TargetMode="External"/><Relationship Id="rId39" Type="http://schemas.openxmlformats.org/officeDocument/2006/relationships/hyperlink" Target="https://youtu.be/PoBE-3at_6c?t=1256" TargetMode="External"/><Relationship Id="rId40" Type="http://schemas.openxmlformats.org/officeDocument/2006/relationships/hyperlink" Target="https://youtu.be/PoBE-3at_6c?t=1297" TargetMode="External"/><Relationship Id="rId41" Type="http://schemas.openxmlformats.org/officeDocument/2006/relationships/hyperlink" Target="https://youtu.be/PoBE-3at_6c?t=1341" TargetMode="External"/><Relationship Id="rId42" Type="http://schemas.openxmlformats.org/officeDocument/2006/relationships/hyperlink" Target="https://youtu.be/PoBE-3at_6c?t=1387" TargetMode="External"/><Relationship Id="rId43" Type="http://schemas.openxmlformats.org/officeDocument/2006/relationships/hyperlink" Target="https://youtu.be/PoBE-3at_6c?t=1427" TargetMode="External"/><Relationship Id="rId44" Type="http://schemas.openxmlformats.org/officeDocument/2006/relationships/hyperlink" Target="https://youtu.be/PoBE-3at_6c?t=1471" TargetMode="External"/><Relationship Id="rId45" Type="http://schemas.openxmlformats.org/officeDocument/2006/relationships/hyperlink" Target="https://youtu.be/PoBE-3at_6c?t=1514" TargetMode="External"/><Relationship Id="rId46" Type="http://schemas.openxmlformats.org/officeDocument/2006/relationships/hyperlink" Target="https://youtu.be/PoBE-3at_6c?t=1557" TargetMode="External"/><Relationship Id="rId47" Type="http://schemas.openxmlformats.org/officeDocument/2006/relationships/hyperlink" Target="https://youtu.be/PoBE-3at_6c?t=1597" TargetMode="External"/><Relationship Id="rId48" Type="http://schemas.openxmlformats.org/officeDocument/2006/relationships/hyperlink" Target="https://youtu.be/PoBE-3at_6c?t=1641" TargetMode="External"/><Relationship Id="rId49" Type="http://schemas.openxmlformats.org/officeDocument/2006/relationships/hyperlink" Target="https://youtu.be/PoBE-3at_6c?t=1684" TargetMode="External"/><Relationship Id="rId50" Type="http://schemas.openxmlformats.org/officeDocument/2006/relationships/hyperlink" Target="https://youtu.be/PoBE-3at_6c?t=1728" TargetMode="External"/><Relationship Id="rId51" Type="http://schemas.openxmlformats.org/officeDocument/2006/relationships/hyperlink" Target="https://youtu.be/PoBE-3at_6c?t=1769" TargetMode="External"/><Relationship Id="rId52" Type="http://schemas.openxmlformats.org/officeDocument/2006/relationships/hyperlink" Target="https://youtu.be/PoBE-3at_6c?t=1810" TargetMode="External"/><Relationship Id="rId53" Type="http://schemas.openxmlformats.org/officeDocument/2006/relationships/hyperlink" Target="https://youtu.be/PoBE-3at_6c?t=1851" TargetMode="External"/><Relationship Id="rId54" Type="http://schemas.openxmlformats.org/officeDocument/2006/relationships/hyperlink" Target="https://youtu.be/PoBE-3at_6c?t=1894" TargetMode="External"/><Relationship Id="rId55" Type="http://schemas.openxmlformats.org/officeDocument/2006/relationships/hyperlink" Target="https://youtu.be/PoBE-3at_6c?t=1937" TargetMode="External"/><Relationship Id="rId56" Type="http://schemas.openxmlformats.org/officeDocument/2006/relationships/hyperlink" Target="https://youtu.be/PoBE-3at_6c?t=1980" TargetMode="External"/><Relationship Id="rId57" Type="http://schemas.openxmlformats.org/officeDocument/2006/relationships/hyperlink" Target="https://youtu.be/PoBE-3at_6c?t=2021" TargetMode="External"/><Relationship Id="rId58" Type="http://schemas.openxmlformats.org/officeDocument/2006/relationships/hyperlink" Target="https://youtu.be/PoBE-3at_6c?t=2062" TargetMode="External"/><Relationship Id="rId59" Type="http://schemas.openxmlformats.org/officeDocument/2006/relationships/hyperlink" Target="https://youtu.be/PoBE-3at_6c?t=2104" TargetMode="External"/><Relationship Id="rId60" Type="http://schemas.openxmlformats.org/officeDocument/2006/relationships/hyperlink" Target="https://youtu.be/PoBE-3at_6c?t=2147" TargetMode="External"/><Relationship Id="rId61" Type="http://schemas.openxmlformats.org/officeDocument/2006/relationships/hyperlink" Target="https://youtu.be/PoBE-3at_6c?t=2187" TargetMode="External"/><Relationship Id="rId62" Type="http://schemas.openxmlformats.org/officeDocument/2006/relationships/hyperlink" Target="https://youtu.be/PoBE-3at_6c?t=2228" TargetMode="External"/><Relationship Id="rId63" Type="http://schemas.openxmlformats.org/officeDocument/2006/relationships/hyperlink" Target="https://youtu.be/PoBE-3at_6c?t=2274" TargetMode="External"/><Relationship Id="rId64" Type="http://schemas.openxmlformats.org/officeDocument/2006/relationships/hyperlink" Target="https://youtu.be/PoBE-3at_6c?t=2315" TargetMode="External"/><Relationship Id="rId65" Type="http://schemas.openxmlformats.org/officeDocument/2006/relationships/hyperlink" Target="https://youtu.be/PoBE-3at_6c?t=2356" TargetMode="External"/><Relationship Id="rId66" Type="http://schemas.openxmlformats.org/officeDocument/2006/relationships/hyperlink" Target="https://youtu.be/PoBE-3at_6c?t=2397" TargetMode="External"/><Relationship Id="rId67" Type="http://schemas.openxmlformats.org/officeDocument/2006/relationships/hyperlink" Target="https://youtu.be/PoBE-3at_6c?t=2441" TargetMode="External"/><Relationship Id="rId68" Type="http://schemas.openxmlformats.org/officeDocument/2006/relationships/hyperlink" Target="https://youtu.be/PoBE-3at_6c?t=2485" TargetMode="External"/><Relationship Id="rId69" Type="http://schemas.openxmlformats.org/officeDocument/2006/relationships/hyperlink" Target="https://youtu.be/PoBE-3at_6c?t=2527" TargetMode="External"/><Relationship Id="rId70" Type="http://schemas.openxmlformats.org/officeDocument/2006/relationships/hyperlink" Target="https://youtu.be/PoBE-3at_6c?t=2567" TargetMode="External"/><Relationship Id="rId71" Type="http://schemas.openxmlformats.org/officeDocument/2006/relationships/hyperlink" Target="https://youtu.be/PoBE-3at_6c?t=2611" TargetMode="External"/><Relationship Id="rId72" Type="http://schemas.openxmlformats.org/officeDocument/2006/relationships/hyperlink" Target="https://youtu.be/PoBE-3at_6c?t=2653" TargetMode="External"/><Relationship Id="rId73" Type="http://schemas.openxmlformats.org/officeDocument/2006/relationships/hyperlink" Target="https://youtu.be/PoBE-3at_6c?t=2699" TargetMode="External"/><Relationship Id="rId74" Type="http://schemas.openxmlformats.org/officeDocument/2006/relationships/hyperlink" Target="https://youtu.be/PoBE-3at_6c?t=2742" TargetMode="External"/><Relationship Id="rId75" Type="http://schemas.openxmlformats.org/officeDocument/2006/relationships/hyperlink" Target="https://youtu.be/PoBE-3at_6c?t=2786" TargetMode="External"/><Relationship Id="rId76" Type="http://schemas.openxmlformats.org/officeDocument/2006/relationships/hyperlink" Target="https://youtu.be/PoBE-3at_6c?t=2828" TargetMode="External"/><Relationship Id="rId77" Type="http://schemas.openxmlformats.org/officeDocument/2006/relationships/hyperlink" Target="https://youtu.be/PoBE-3at_6c?t=2868" TargetMode="External"/><Relationship Id="rId78" Type="http://schemas.openxmlformats.org/officeDocument/2006/relationships/hyperlink" Target="https://youtu.be/PoBE-3at_6c?t=2910" TargetMode="External"/><Relationship Id="rId79" Type="http://schemas.openxmlformats.org/officeDocument/2006/relationships/hyperlink" Target="https://youtu.be/PoBE-3at_6c?t=2952" TargetMode="External"/><Relationship Id="rId80" Type="http://schemas.openxmlformats.org/officeDocument/2006/relationships/hyperlink" Target="https://youtu.be/PoBE-3at_6c?t=2995" TargetMode="External"/><Relationship Id="rId81" Type="http://schemas.openxmlformats.org/officeDocument/2006/relationships/hyperlink" Target="https://youtu.be/PoBE-3at_6c?t=3035" TargetMode="External"/><Relationship Id="rId82" Type="http://schemas.openxmlformats.org/officeDocument/2006/relationships/hyperlink" Target="https://youtu.be/PoBE-3at_6c?t=3081" TargetMode="External"/><Relationship Id="rId83" Type="http://schemas.openxmlformats.org/officeDocument/2006/relationships/hyperlink" Target="https://youtu.be/PoBE-3at_6c?t=3125" TargetMode="External"/><Relationship Id="rId84" Type="http://schemas.openxmlformats.org/officeDocument/2006/relationships/hyperlink" Target="https://youtu.be/PoBE-3at_6c?t=3165" TargetMode="External"/><Relationship Id="rId85" Type="http://schemas.openxmlformats.org/officeDocument/2006/relationships/hyperlink" Target="https://youtu.be/PoBE-3at_6c?t=3207" TargetMode="External"/><Relationship Id="rId86" Type="http://schemas.openxmlformats.org/officeDocument/2006/relationships/hyperlink" Target="https://youtu.be/PoBE-3at_6c?t=3248" TargetMode="External"/><Relationship Id="rId87" Type="http://schemas.openxmlformats.org/officeDocument/2006/relationships/hyperlink" Target="https://youtu.be/PoBE-3at_6c?t=3294" TargetMode="External"/><Relationship Id="rId88" Type="http://schemas.openxmlformats.org/officeDocument/2006/relationships/hyperlink" Target="https://youtu.be/PoBE-3at_6c?t=3335" TargetMode="External"/><Relationship Id="rId89" Type="http://schemas.openxmlformats.org/officeDocument/2006/relationships/hyperlink" Target="https://youtu.be/PoBE-3at_6c?t=3379" TargetMode="External"/><Relationship Id="rId90" Type="http://schemas.openxmlformats.org/officeDocument/2006/relationships/hyperlink" Target="https://youtu.be/PoBE-3at_6c?t=3420" TargetMode="External"/><Relationship Id="rId91" Type="http://schemas.openxmlformats.org/officeDocument/2006/relationships/hyperlink" Target="https://youtu.be/PoBE-3at_6c?t=3466" TargetMode="External"/><Relationship Id="rId92" Type="http://schemas.openxmlformats.org/officeDocument/2006/relationships/hyperlink" Target="https://youtu.be/PoBE-3at_6c?t=3507" TargetMode="External"/><Relationship Id="rId93" Type="http://schemas.openxmlformats.org/officeDocument/2006/relationships/hyperlink" Target="https://youtu.be/PoBE-3at_6c?t=3551" TargetMode="External"/><Relationship Id="rId94" Type="http://schemas.openxmlformats.org/officeDocument/2006/relationships/hyperlink" Target="https://youtu.be/PoBE-3at_6c?t=3598" TargetMode="External"/><Relationship Id="rId95" Type="http://schemas.openxmlformats.org/officeDocument/2006/relationships/hyperlink" Target="https://youtu.be/PoBE-3at_6c?t=3646" TargetMode="External"/><Relationship Id="rId96" Type="http://schemas.openxmlformats.org/officeDocument/2006/relationships/hyperlink" Target="https://youtu.be/PoBE-3at_6c?t=3688" TargetMode="External"/><Relationship Id="rId97" Type="http://schemas.openxmlformats.org/officeDocument/2006/relationships/hyperlink" Target="https://youtu.be/PoBE-3at_6c?t=3731" TargetMode="External"/><Relationship Id="rId98" Type="http://schemas.openxmlformats.org/officeDocument/2006/relationships/hyperlink" Target="https://youtu.be/PoBE-3at_6c?t=3775" TargetMode="External"/><Relationship Id="rId99" Type="http://schemas.openxmlformats.org/officeDocument/2006/relationships/hyperlink" Target="https://youtu.be/PoBE-3at_6c?t=3819" TargetMode="External"/><Relationship Id="rId100" Type="http://schemas.openxmlformats.org/officeDocument/2006/relationships/hyperlink" Target="https://youtu.be/PoBE-3at_6c?t=3862" TargetMode="External"/><Relationship Id="rId101" Type="http://schemas.openxmlformats.org/officeDocument/2006/relationships/hyperlink" Target="https://youtu.be/PoBE-3at_6c?t=3907" TargetMode="External"/><Relationship Id="rId102" Type="http://schemas.openxmlformats.org/officeDocument/2006/relationships/hyperlink" Target="https://youtu.be/PoBE-3at_6c?t=3950" TargetMode="External"/><Relationship Id="rId103" Type="http://schemas.openxmlformats.org/officeDocument/2006/relationships/hyperlink" Target="https://youtu.be/PoBE-3at_6c?t=3993" TargetMode="External"/><Relationship Id="rId104" Type="http://schemas.openxmlformats.org/officeDocument/2006/relationships/hyperlink" Target="https://youtu.be/PoBE-3at_6c?t=4035" TargetMode="External"/><Relationship Id="rId105" Type="http://schemas.openxmlformats.org/officeDocument/2006/relationships/hyperlink" Target="https://youtu.be/PoBE-3at_6c?t=4077" TargetMode="External"/><Relationship Id="rId106" Type="http://schemas.openxmlformats.org/officeDocument/2006/relationships/hyperlink" Target="https://youtu.be/PoBE-3at_6c?t=4118" TargetMode="External"/><Relationship Id="rId107" Type="http://schemas.openxmlformats.org/officeDocument/2006/relationships/hyperlink" Target="https://youtu.be/PoBE-3at_6c?t=4165" TargetMode="External"/><Relationship Id="rId108" Type="http://schemas.openxmlformats.org/officeDocument/2006/relationships/hyperlink" Target="https://youtu.be/PoBE-3at_6c?t=4206" TargetMode="External"/><Relationship Id="rId109" Type="http://schemas.openxmlformats.org/officeDocument/2006/relationships/hyperlink" Target="https://youtu.be/PoBE-3at_6c?t=4246" TargetMode="External"/><Relationship Id="rId110" Type="http://schemas.openxmlformats.org/officeDocument/2006/relationships/hyperlink" Target="https://youtu.be/PoBE-3at_6c?t=4289" TargetMode="External"/><Relationship Id="rId111" Type="http://schemas.openxmlformats.org/officeDocument/2006/relationships/hyperlink" Target="https://youtu.be/PoBE-3at_6c?t=4335" TargetMode="External"/><Relationship Id="rId112" Type="http://schemas.openxmlformats.org/officeDocument/2006/relationships/hyperlink" Target="https://youtu.be/PoBE-3at_6c?t=4375" TargetMode="External"/><Relationship Id="rId113" Type="http://schemas.openxmlformats.org/officeDocument/2006/relationships/hyperlink" Target="https://youtu.be/PoBE-3at_6c?t=4417" TargetMode="External"/><Relationship Id="rId114" Type="http://schemas.openxmlformats.org/officeDocument/2006/relationships/hyperlink" Target="https://youtu.be/PoBE-3at_6c?t=4458" TargetMode="External"/><Relationship Id="rId115" Type="http://schemas.openxmlformats.org/officeDocument/2006/relationships/hyperlink" Target="https://youtu.be/PoBE-3at_6c?t=4500" TargetMode="External"/><Relationship Id="rId116" Type="http://schemas.openxmlformats.org/officeDocument/2006/relationships/hyperlink" Target="https://youtu.be/PoBE-3at_6c?t=4541" TargetMode="External"/><Relationship Id="rId117" Type="http://schemas.openxmlformats.org/officeDocument/2006/relationships/hyperlink" Target="https://youtu.be/PoBE-3at_6c?t=4581" TargetMode="External"/><Relationship Id="rId118" Type="http://schemas.openxmlformats.org/officeDocument/2006/relationships/hyperlink" Target="https://youtu.be/PoBE-3at_6c?t=4622" TargetMode="External"/><Relationship Id="rId119" Type="http://schemas.openxmlformats.org/officeDocument/2006/relationships/hyperlink" Target="https://youtu.be/PoBE-3at_6c?t=4664" TargetMode="External"/><Relationship Id="rId120" Type="http://schemas.openxmlformats.org/officeDocument/2006/relationships/hyperlink" Target="https://youtu.be/PoBE-3at_6c?t=4704" TargetMode="External"/><Relationship Id="rId121" Type="http://schemas.openxmlformats.org/officeDocument/2006/relationships/hyperlink" Target="https://youtu.be/PoBE-3at_6c?t=4745" TargetMode="External"/><Relationship Id="rId122" Type="http://schemas.openxmlformats.org/officeDocument/2006/relationships/hyperlink" Target="https://youtu.be/PoBE-3at_6c?t=4788" TargetMode="External"/><Relationship Id="rId123" Type="http://schemas.openxmlformats.org/officeDocument/2006/relationships/hyperlink" Target="https://youtu.be/PoBE-3at_6c?t=4830" TargetMode="External"/><Relationship Id="rId124" Type="http://schemas.openxmlformats.org/officeDocument/2006/relationships/hyperlink" Target="https://youtu.be/PoBE-3at_6c?t=4872" TargetMode="External"/><Relationship Id="rId125" Type="http://schemas.openxmlformats.org/officeDocument/2006/relationships/hyperlink" Target="https://youtu.be/PoBE-3at_6c?t=4913" TargetMode="External"/><Relationship Id="rId126" Type="http://schemas.openxmlformats.org/officeDocument/2006/relationships/hyperlink" Target="https://youtu.be/PoBE-3at_6c?t=4959" TargetMode="External"/><Relationship Id="rId127" Type="http://schemas.openxmlformats.org/officeDocument/2006/relationships/hyperlink" Target="https://youtu.be/PoBE-3at_6c?t=5000" TargetMode="External"/><Relationship Id="rId128" Type="http://schemas.openxmlformats.org/officeDocument/2006/relationships/hyperlink" Target="https://youtu.be/PoBE-3at_6c?t=5046" TargetMode="External"/><Relationship Id="rId129" Type="http://schemas.openxmlformats.org/officeDocument/2006/relationships/hyperlink" Target="https://youtu.be/PoBE-3at_6c?t=5087" TargetMode="External"/><Relationship Id="rId130" Type="http://schemas.openxmlformats.org/officeDocument/2006/relationships/hyperlink" Target="https://youtu.be/PoBE-3at_6c?t=5131" TargetMode="External"/><Relationship Id="rId131" Type="http://schemas.openxmlformats.org/officeDocument/2006/relationships/hyperlink" Target="https://youtu.be/PoBE-3at_6c?t=5171" TargetMode="External"/><Relationship Id="rId132" Type="http://schemas.openxmlformats.org/officeDocument/2006/relationships/hyperlink" Target="https://youtu.be/PoBE-3at_6c?t=5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1 — 37.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