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54. Oturum — Rusça / çalışma metni</w:t>
      </w:r>
    </w:p>
    <w:p>
      <w:r>
        <w:t>06.10.2026 • Atölye Çalışması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00:00:02 – 00:00:48</w:t>
        </w:r>
      </w:hyperlink>
    </w:p>
    <w:p>
      <w:r>
        <w:t>Хорошо, начнём, иншаллах. Ассаляму алейкум ва рахматуллахи ва баракатух. Спасибо всем за участие в сегодняшней встрече об IFMT, Международном фонде мусульманского богословия, и шестиэтапном подходе к мусульманскому духовному попечению в вузах. О нём вам расскажет Махшид Тёрнер, иншаллах. Сначала я хотела бы немного рассказать вам о Международном фонде мусульманского богословия. Международный фонд мусульманского богословия основан в 2018 году.</w:t>
      </w:r>
    </w:p>
    <w:p>
      <w:pPr>
        <w:keepNext/>
      </w:pPr>
      <w:hyperlink r:id="rId11">
        <w:r>
          <w:rPr>
            <w:color w:val="1155CC"/>
            <w:u w:val="single"/>
          </w:rPr>
          <w:t>00:00:48 – 00:01:35</w:t>
        </w:r>
      </w:hyperlink>
    </w:p>
    <w:p>
      <w:r>
        <w:t>Доктор Махшид и я, а также доктор Колин Тёрнер — соучредители этой организации. Главная задача Международного фонда мусульманского богословия — вернуть разговор о Боге в центр жизни мусульман. Что значит «разговор о Боге»? Это более простое название богословия. Когда говоришь «богословие», это часто звучит слишком отвлечённо, трудно понять смысл, и люди избегают этой темы. А «разговор о Боге» гораздо понятнее и ближе к вопросам бытия, и людям легче понять, что мы пытаемся сделать. Мы стремимся дать мусульманам Англии и других стран средства,</w:t>
      </w:r>
    </w:p>
    <w:p>
      <w:pPr>
        <w:keepNext/>
      </w:pPr>
      <w:hyperlink r:id="rId12">
        <w:r>
          <w:rPr>
            <w:color w:val="1155CC"/>
            <w:u w:val="single"/>
          </w:rPr>
          <w:t>00:01:35 – 00:02:16</w:t>
        </w:r>
      </w:hyperlink>
    </w:p>
    <w:p>
      <w:r>
        <w:t>помогающие ежедневно поддерживать связь с Творцом. В связи с этим я хотела бы немного поговорить о наших проектах. Эта картинка может показаться вам знакомой. Возможно, вы видели её в залах конференции. У нас есть стенды, посвящённые новому переводу «Рисале-и Нур». Один из главных проектов Международного фонда мусульманского богословия за последние пять-шесть лет — новый перевод «Рисале-и Нур» на общедоступный английский. Нам часто задают вопрос:</w:t>
      </w:r>
    </w:p>
    <w:p>
      <w:pPr>
        <w:keepNext/>
      </w:pPr>
      <w:hyperlink r:id="rId13">
        <w:r>
          <w:rPr>
            <w:color w:val="1155CC"/>
            <w:u w:val="single"/>
          </w:rPr>
          <w:t>00:02:16 – 00:03:01</w:t>
        </w:r>
      </w:hyperlink>
    </w:p>
    <w:p>
      <w:r>
        <w:t>Чем ваш перевод отличается от перевода Шюкран Вахиде? Перевод Шюкран Вахиде принёс много пользы широкому кругу читателей. Он и сейчас составляет основу «Рисале-и Нур» на английском языке. Однако обычным англоязычным читателям было очень трудно по её тексту осмыслить и понять идеи «Рисале-и Нур». Такие отзывы мы получали постоянно. Поэтому мы предприняли новую попытку, опираясь на оригинал и перевод Шюкран Вахиде, подготовить новый перевод, выполненный доктором Колином Тёрнером, чтобы он был доступен,</w:t>
      </w:r>
    </w:p>
    <w:p>
      <w:pPr>
        <w:keepNext/>
      </w:pPr>
      <w:hyperlink r:id="rId14">
        <w:r>
          <w:rPr>
            <w:color w:val="1155CC"/>
            <w:u w:val="single"/>
          </w:rPr>
          <w:t>00:03:01 – 00:03:42</w:t>
        </w:r>
      </w:hyperlink>
    </w:p>
    <w:p>
      <w:r>
        <w:t>понятнее и естественнее для обычного англоязычного читателя. Мы ожидаем выхода к январю 2027 года, иншаллах. Если интересно, отсканируйте QR-код на стендах снаружи, введите адрес электронной почты, и попадёте в список ожидания, иншаллах. Следующий проект — о божественном откровении и общении. Это ещё один крупный проект, осуществлённый Международным фондом мусульманского богословия. Трёхлетний проект финансировал американский фонд Джона Темплтона.</w:t>
      </w:r>
    </w:p>
    <w:p>
      <w:pPr>
        <w:keepNext/>
      </w:pPr>
      <w:hyperlink r:id="rId15">
        <w:r>
          <w:rPr>
            <w:color w:val="1155CC"/>
            <w:u w:val="single"/>
          </w:rPr>
          <w:t>00:03:42 – 00:04:24</w:t>
        </w:r>
      </w:hyperlink>
    </w:p>
    <w:p>
      <w:r>
        <w:t>Результатом стала эта книга: «Божественное откровение и общение». В проекте мы работали примерно с 12 учёными со всего мира, каждый из которых написал главу. О чём же эта книга? Как видно из названия, о божественном откровении. Но чем она отличается от других книг об откровении? Тем, что рассматривает ещё одну сторону откровения, вахй, через творение. Аллах также являет Себя нам через творение, не только через пророков и книги, но и через откровение,</w:t>
      </w:r>
    </w:p>
    <w:p>
      <w:pPr>
        <w:keepNext/>
      </w:pPr>
      <w:hyperlink r:id="rId16">
        <w:r>
          <w:rPr>
            <w:color w:val="1155CC"/>
            <w:u w:val="single"/>
          </w:rPr>
          <w:t>00:04:24 – 00:05:06</w:t>
        </w:r>
      </w:hyperlink>
    </w:p>
    <w:p>
      <w:r>
        <w:t>что привносит в обсуждение ещё один аспект откровения. Другой наш проект — это серия семинаров в Англии, посвящённых божественному откровению и чтению книги мироздания. Мы назвали эту серию «Икра», то есть «Читай». Её идея: мы неграмотны в том смысле, что не умеем читать книгу мироздания. Как научиться читать в этом смысле? Этому и были посвящены семинары. Мы провели четыре семинара: три — в Англии,</w:t>
      </w:r>
    </w:p>
    <w:p>
      <w:pPr>
        <w:keepNext/>
      </w:pPr>
      <w:hyperlink r:id="rId17">
        <w:r>
          <w:rPr>
            <w:color w:val="1155CC"/>
            <w:u w:val="single"/>
          </w:rPr>
          <w:t>00:05:06 – 00:05:47</w:t>
        </w:r>
      </w:hyperlink>
    </w:p>
    <w:p>
      <w:r>
        <w:t>последний — в Стамбуле, в формате пятидневного ретрита с нашими участниками. Ещё один проект, над которым мы сейчас работаем, — пилотный проект переосмысления образования с Богом в центре. Сейчас мы проводим пилотный проект с одной школой в Англии, Охватываем всю школу и обучаем учителей исламских школ Британии, стараясь дать им средства для преподавания программы, которая светская, детям с опорой на Бога.</w:t>
      </w:r>
    </w:p>
    <w:p>
      <w:pPr>
        <w:keepNext/>
      </w:pPr>
      <w:hyperlink r:id="rId18">
        <w:r>
          <w:rPr>
            <w:color w:val="1155CC"/>
            <w:u w:val="single"/>
          </w:rPr>
          <w:t>00:05:47 – 00:06:30</w:t>
        </w:r>
      </w:hyperlink>
    </w:p>
    <w:p>
      <w:r>
        <w:t>По сути, это программа подготовки учителей, которую мы сейчас активно проводим. Это пилотный проект, поскольку мы подготовим отчёт о его влиянии, который выйдет после него. Поделимся им, когда будет готов, иншаллах. Следующее — укрепление мусульманского духовного попечения. Для этого мы здесь. Вот ещё одна книга, вышедшая в этом году, альхамдулиллях, также при поддержке Международного фонда мусульманского богословия. Этот справочник, точнее, первая его половина... Доктор Махшид предложила шесть этапов, снова на основе «Рисале-и Нур»; она расскажет об этом подробнее. Шестиэтапный подход к тому,</w:t>
      </w:r>
    </w:p>
    <w:p>
      <w:pPr>
        <w:keepNext/>
      </w:pPr>
      <w:hyperlink r:id="rId19">
        <w:r>
          <w:rPr>
            <w:color w:val="1155CC"/>
            <w:u w:val="single"/>
          </w:rPr>
          <w:t>00:06:30 – 00:07:12</w:t>
        </w:r>
      </w:hyperlink>
    </w:p>
    <w:p>
      <w:r>
        <w:t>как осуществлять мусульманское духовное попечение и что это вообще такое. Ведь до этой книги у нас не было ясного определения того, что означает мусульманское духовное попечение. А во второй половине книги, которой мы очень гордимся, и вы можете увидеть это здесь, мы собрали интервью с духовными наставниками. Здесь вы видите пятерых, в частности женщин, активно работающих в Британии, которые поделились с нами опытом и внесли вклад в книгу разборами случаев. В книге много таких разборов,</w:t>
      </w:r>
    </w:p>
    <w:p>
      <w:pPr>
        <w:keepNext/>
      </w:pPr>
      <w:hyperlink r:id="rId20">
        <w:r>
          <w:rPr>
            <w:color w:val="1155CC"/>
            <w:u w:val="single"/>
          </w:rPr>
          <w:t>00:07:12 – 00:07:53</w:t>
        </w:r>
      </w:hyperlink>
    </w:p>
    <w:p>
      <w:r>
        <w:t>которые могут помочь другим наставникам понять, с какими проблемами они сталкивались в работе духовного попечения в вузах и так далее. И последнее, что сейчас находится у нас в разработке и над чем мы работаем, — подготовка программы или модуля магистратуры по интегрированному богословию, личности и миру. Это будет аккредитованная магистратура по мусульманскому духовному попечению, иншаллах, как мы надеемся. Сейчас мы не только ищем партнёров, но и готовим учебные модули.</w:t>
      </w:r>
    </w:p>
    <w:p>
      <w:pPr>
        <w:keepNext/>
      </w:pPr>
      <w:hyperlink r:id="rId21">
        <w:r>
          <w:rPr>
            <w:color w:val="1155CC"/>
            <w:u w:val="single"/>
          </w:rPr>
          <w:t>00:07:53 – 00:08:36</w:t>
        </w:r>
      </w:hyperlink>
    </w:p>
    <w:p>
      <w:r>
        <w:t>На этом я хотела бы завершить своё выступление и передать слово доктору Махшид Тёрнер. Сейчас быстро открою для тебя, Махшид. Какой из них твой? Последний. Этот? Да, хорошо, вот. Хорошо, и микрофон тоже передам. Мне это надеть? Презентация. Это действительно презентация; возможно, нужно…</w:t>
      </w:r>
    </w:p>
    <w:p>
      <w:pPr>
        <w:keepNext/>
      </w:pPr>
      <w:hyperlink r:id="rId22">
        <w:r>
          <w:rPr>
            <w:color w:val="1155CC"/>
            <w:u w:val="single"/>
          </w:rPr>
          <w:t>00:08:37 – 00:09:17</w:t>
        </w:r>
      </w:hyperlink>
    </w:p>
    <w:p>
      <w:r>
        <w:t>Это не презентация. А, понятно. Это презентация; [отдельная заметка?]. Почему это так сделает? Подожди. Я закрою свой. Подожди. Это мой. Да. Давай откроем его снова. Я нажала сюда. А ты обычно что нажимаешь? А, сюда? Да. Вот, получилось. Хорошо, спасибо. Можно прикрепить это к тебе? Да, хорошо. Итак. Ассаляму алейкум всем.</w:t>
      </w:r>
    </w:p>
    <w:p>
      <w:pPr>
        <w:keepNext/>
      </w:pPr>
      <w:hyperlink r:id="rId23">
        <w:r>
          <w:rPr>
            <w:color w:val="1155CC"/>
            <w:u w:val="single"/>
          </w:rPr>
          <w:t>00:09:25 – 00:10:09</w:t>
        </w:r>
      </w:hyperlink>
    </w:p>
    <w:p>
      <w:r>
        <w:t>Спасибо вам за участие в этом семинаре. Сегодня я хотела бы познакомить вас с одной моделью. Людям это очень непривычно, ведь ничего подобного прежде не было для поддержки мусульманской веры; это выросло из моей работы. Как вы слышите, речь о мусульманском духовном попечении, о котором у нас почти или совсем ничего нет. Оно основано на нём и богословских исследованиях. Итак, пока мусульманское... духовная забота значительно расширилась в университетах, больницах, тюрьмах и общинах.</w:t>
      </w:r>
    </w:p>
    <w:p>
      <w:pPr>
        <w:keepNext/>
      </w:pPr>
      <w:hyperlink r:id="rId24">
        <w:r>
          <w:rPr>
            <w:color w:val="1155CC"/>
            <w:u w:val="single"/>
          </w:rPr>
          <w:t>00:10:09 – 00:10:53</w:t>
        </w:r>
      </w:hyperlink>
    </w:p>
    <w:p>
      <w:r>
        <w:t>По крайней мере на Западе; о Турции я не знаю. Повсюду есть духовный наставник в больнице или университете. Но мало работ описывает именно исламскую модель рефлексивной практики. Мы приходим наставниками и обычно делаем, что нам говорят. У нас нет основы понимания того, каким должно быть духовное наставничество. Существующие подходы часто используют светские теории рефлексии или психологические модели. Они, несомненно, дают ценные сведения о человеческом поведении. Однако, однако, этого недостаточно.</w:t>
      </w:r>
    </w:p>
    <w:p>
      <w:pPr>
        <w:keepNext/>
      </w:pPr>
      <w:hyperlink r:id="rId25">
        <w:r>
          <w:rPr>
            <w:color w:val="1155CC"/>
            <w:u w:val="single"/>
          </w:rPr>
          <w:t>00:10:53 – 00:11:35</w:t>
        </w:r>
      </w:hyperlink>
    </w:p>
    <w:p>
      <w:r>
        <w:t>Они не охватывают полностью богословские измерения, через которые мусульмане понимают смысл, страдание, нравственную ответственность и духовный рост. У нас есть своя основа, но мы её не используем. Обычно принимаем светские или психологические модели. На этом семинаре я надеюсь представить основу исламского духовного наставничества: модель из шести шагов, основанную на исламском богословии. Я хочу обсудить, зачем нужна исламская модель рефлексивной практики.</w:t>
      </w:r>
    </w:p>
    <w:p>
      <w:pPr>
        <w:keepNext/>
      </w:pPr>
      <w:hyperlink r:id="rId26">
        <w:r>
          <w:rPr>
            <w:color w:val="1155CC"/>
            <w:u w:val="single"/>
          </w:rPr>
          <w:t>00:11:35 – 00:12:19</w:t>
        </w:r>
      </w:hyperlink>
    </w:p>
    <w:p>
      <w:r>
        <w:t>Я объясню, как применять модель шести шагов на практике, а затем как приспособить её к людям других верований и мировоззрений. Эта модель предназначена не только для мусульман. В западном университете или даже в Турции у некоторых может не быть веры. Вы всё равно духовный наставник, и эта модель применима и к ним. Надеюсь, если будет время, мы вместе интерактивно применим модель шести шагов. Зачем рефлексивная практика? Рефлексия — это движение</w:t>
      </w:r>
    </w:p>
    <w:p>
      <w:pPr>
        <w:keepNext/>
      </w:pPr>
      <w:hyperlink r:id="rId27">
        <w:r>
          <w:rPr>
            <w:color w:val="1155CC"/>
            <w:u w:val="single"/>
          </w:rPr>
          <w:t>00:12:19 – 00:13:02</w:t>
        </w:r>
      </w:hyperlink>
    </w:p>
    <w:p>
      <w:r>
        <w:t>от наблюдения к осознанию. Она спрашивает не только о том, что произошло, но и о том, какие более глубокие истины может раскрыть этот опыт. Эта богословская направленность отличает исламскую рефлексию от подходов, ограниченных психологическим и поведенческим анализом. Рефлексия превращает опыт в понимание. Профессиональная рефлексия спрашивает: «Что произошло?» Исламская рефлексия также спрашивает: «Почему это могло произойти?»</w:t>
      </w:r>
    </w:p>
    <w:p>
      <w:pPr>
        <w:keepNext/>
      </w:pPr>
      <w:hyperlink r:id="rId28">
        <w:r>
          <w:rPr>
            <w:color w:val="1155CC"/>
            <w:u w:val="single"/>
          </w:rPr>
          <w:t>00:13:02 – 00:13:44</w:t>
        </w:r>
      </w:hyperlink>
    </w:p>
    <w:p>
      <w:r>
        <w:t>«Что это открывает обо мне самом?» «Как откровение освещает этот опыт?» «Какой ответ приблизит меня к Богу?» Вы видите разницу между общим и исламским подходами. У меня четыре минуты? Если прочитать эти аяты: «Воистину, в сотворении небес и земли и в смене ночи и дня есть знамения для разумных — тех, кто помнит</w:t>
      </w:r>
    </w:p>
    <w:p>
      <w:pPr>
        <w:keepNext/>
      </w:pPr>
      <w:hyperlink r:id="rId29">
        <w:r>
          <w:rPr>
            <w:color w:val="1155CC"/>
            <w:u w:val="single"/>
          </w:rPr>
          <w:t>00:13:44 – 00:14:25</w:t>
        </w:r>
      </w:hyperlink>
    </w:p>
    <w:p>
      <w:r>
        <w:t>Бога стоя, сидя и лёжа на боку и размышляет о сотворении небес и земли, говоря: Господь наш, Ты сотворил это не напрасно. Слава Тебе. Защити нас от наказания Огня». Коран говорит верующим: наблюдайте творение, глубоко размышляйте, осознавайте Божественную мудрость и отвечайте поклонением. Коран последовательно представляет рефлексию… Вы меня слышите? Всё хорошо? …как нечто большее, чем умственное упражнение.</w:t>
      </w:r>
    </w:p>
    <w:p>
      <w:pPr>
        <w:keepNext/>
      </w:pPr>
      <w:hyperlink r:id="rId30">
        <w:r>
          <w:rPr>
            <w:color w:val="1155CC"/>
            <w:u w:val="single"/>
          </w:rPr>
          <w:t>00:14:25 – 00:15:06</w:t>
        </w:r>
      </w:hyperlink>
    </w:p>
    <w:p>
      <w:r>
        <w:t>В этих аятах размышление начинается с наблюдаемого мира. Что говорит Коран? Небеса, земля, смена дня и ночи. Но на этом не заканчивается. К чему ведёт рефлексия? К осознанию. Те, кто назван [улюль-альбаб?], люди понимания, переходят от наблюдения творения к осознанию его цели и смысла. Они отвечают смирением и поклонением. Это и наша роль, и наша цель. Это движение важно для духовной поддержки мусульман.</w:t>
      </w:r>
    </w:p>
    <w:p>
      <w:pPr>
        <w:keepNext/>
      </w:pPr>
      <w:hyperlink r:id="rId31">
        <w:r>
          <w:rPr>
            <w:color w:val="1155CC"/>
            <w:u w:val="single"/>
          </w:rPr>
          <w:t>00:15:06 – 00:15:50</w:t>
        </w:r>
      </w:hyperlink>
    </w:p>
    <w:p>
      <w:r>
        <w:t>Рефлексия нужна не просто для получения информации или решения проблем. Некоторые наставники лишь говорят: «[Неясно], идите туда», и на этом всё. Мы упускаем реальность за событием. Рефлексия различает смысл в творении и человеческом опыте. Коран представляет путь, соединяющий наблюдение и размышление, осознание и ответ. Он соединяет всё это. Эта последовательность задаёт богословскую направленность</w:t>
      </w:r>
    </w:p>
    <w:p>
      <w:pPr>
        <w:keepNext/>
      </w:pPr>
      <w:hyperlink r:id="rId32">
        <w:r>
          <w:rPr>
            <w:color w:val="1155CC"/>
            <w:u w:val="single"/>
          </w:rPr>
          <w:t>00:15:50 – 00:16:30</w:t>
        </w:r>
      </w:hyperlink>
    </w:p>
    <w:p>
      <w:r>
        <w:t>модели шести шагов, которую мы рассмотрим. У нас есть кораническая основа. Модель следует этой последовательности. Когда сказано: «Мы покажем им Наши знамения», цель — не просто улучшение решений, не только это. Конечно, мы хотим этого, но также преображения человека в целом. Рефлексия — путь к постепенному осознанию значения событий. События не происходят напрасно; они — [знамение?],</w:t>
      </w:r>
    </w:p>
    <w:p>
      <w:pPr>
        <w:keepNext/>
      </w:pPr>
      <w:hyperlink r:id="rId33">
        <w:r>
          <w:rPr>
            <w:color w:val="1155CC"/>
            <w:u w:val="single"/>
          </w:rPr>
          <w:t>00:16:30 – 00:17:14</w:t>
        </w:r>
      </w:hyperlink>
    </w:p>
    <w:p>
      <w:r>
        <w:t>которые надо наблюдать и читать, переоценивая себя в свете откровения. Что это говорит мне как верующему? Мы отвечаем обновлённым намерением и действием. Первая мысль может быть эгоистичной: «Это ужасно!» Но это сотворено не напрасно. Что это говорит мне? Что сейчас происходит? Как вера, как Коран смотрят на это? Это знамение для прочтения. В этом должен быть смысл, даже если мне не нравится. Мы отодвигаем нафс</w:t>
      </w:r>
    </w:p>
    <w:p>
      <w:pPr>
        <w:keepNext/>
      </w:pPr>
      <w:hyperlink r:id="rId34">
        <w:r>
          <w:rPr>
            <w:color w:val="1155CC"/>
            <w:u w:val="single"/>
          </w:rPr>
          <w:t>00:17:14 – 00:17:58</w:t>
        </w:r>
      </w:hyperlink>
    </w:p>
    <w:p>
      <w:r>
        <w:t>и пытаемся понять ситуацию без эго, не принимая её на свой счёт. Тогда мы можем поступить правильно, более правильно, чем если бы немедленно отреагировали на ситуацию. Коран представляет человечество как наделённое доверенной ответственностью. Каковы бы ни были наша работа и обстоятельства, мы должны нести её с мудростью, справедливостью, состраданием и ответом перед Богом — мужчина или женщина.</w:t>
      </w:r>
    </w:p>
    <w:p>
      <w:pPr>
        <w:keepNext/>
      </w:pPr>
      <w:hyperlink r:id="rId35">
        <w:r>
          <w:rPr>
            <w:color w:val="1155CC"/>
            <w:u w:val="single"/>
          </w:rPr>
          <w:t>00:17:58 – 00:18:44</w:t>
        </w:r>
      </w:hyperlink>
    </w:p>
    <w:p>
      <w:r>
        <w:t>Занимаете ли вы высокий пост… Нет «важного человека», когда речь идёт о наместничестве Аллаха. Мы все — наместники. Важно делать всё с мудростью, справедливостью, состраданием и ответом перед Богом. Модель шести шагов — гораздо больше, чем инструмент духовной заботы: это дисциплина жизни в вере. Мать, утешающая расстроенного ребёнка, может задуматься: «Проявляю ли я терпение? Это от Аллаха.</w:t>
      </w:r>
    </w:p>
    <w:p>
      <w:pPr>
        <w:keepNext/>
      </w:pPr>
      <w:hyperlink r:id="rId36">
        <w:r>
          <w:rPr>
            <w:color w:val="1155CC"/>
            <w:u w:val="single"/>
          </w:rPr>
          <w:t>00:18:44 – 00:19:29</w:t>
        </w:r>
      </w:hyperlink>
    </w:p>
    <w:p>
      <w:r>
        <w:t>Достаточно ли даю сострадания и милости, уравновешивая их справедливостью?» Это и есть рефлексия. Отец, готовящий семье еду, может спросить, служит ли он искренне и с благодарностью, помня, что этот [ризк?] — от Аллаха. Служит ли он семье с благодарностью? Руководитель может подумать, принимаются ли решения справедливо и с состраданием. Во многих учреждениях люди испытывают стресс от несправедливого обращения. В исламе любое ваше дело, руководителя или лидера, должно быть милосердным и справедливым.</w:t>
      </w:r>
    </w:p>
    <w:p>
      <w:pPr>
        <w:keepNext/>
      </w:pPr>
      <w:hyperlink r:id="rId37">
        <w:r>
          <w:rPr>
            <w:color w:val="1155CC"/>
            <w:u w:val="single"/>
          </w:rPr>
          <w:t>00:19:32 – 00:20:15</w:t>
        </w:r>
      </w:hyperlink>
    </w:p>
    <w:p>
      <w:r>
        <w:t>Учитель может подумать, передаётся ли знание с мудростью. Светские школы перегружают детей информацией. Если вы раскрываете смысл того, что они изучают, и это становится осмысленным… для них; детям, которых вы обучаете, это становится гораздо легче принять. и для учительницы это хорошо: её роль приобретает важность. Это не просто передать ребёнку информацию, а потом пойти домой со словами: «Я всё им рассказала». Нет, вы формировали характер ребёнка,</w:t>
      </w:r>
    </w:p>
    <w:p>
      <w:pPr>
        <w:keepNext/>
      </w:pPr>
      <w:hyperlink r:id="rId38">
        <w:r>
          <w:rPr>
            <w:color w:val="1155CC"/>
            <w:u w:val="single"/>
          </w:rPr>
          <w:t>00:20:15 – 00:20:55</w:t>
        </w:r>
      </w:hyperlink>
    </w:p>
    <w:p>
      <w:r>
        <w:t>если делали это осмысленно, с любовью и исламским подходом. В любом случае осмысление, такое осмысление преобразует обычную деятельность, то, что мы называем обычным. Вообще обычной деятельности не бывает: всё, что мы делаем, — знамение. Наши действия засвидетельствованы и записаны. Так всё, что мы делаем, может освятиться и обрести благословение. Осмысление превращает то, что мы называем обычной деятельностью, в сознательное хранение вверенного. Мы становимся халифами.</w:t>
      </w:r>
    </w:p>
    <w:p>
      <w:pPr>
        <w:keepNext/>
      </w:pPr>
      <w:hyperlink r:id="rId39">
        <w:r>
          <w:rPr>
            <w:color w:val="1155CC"/>
            <w:u w:val="single"/>
          </w:rPr>
          <w:t>00:20:55 – 00:21:39</w:t>
        </w:r>
      </w:hyperlink>
    </w:p>
    <w:p>
      <w:r>
        <w:t>Чтобы быть халифами, не обязательно занимать важный пост в управлении. Вопрос уже не просто: «Хорошо ли я это делаю?» А: «Исполняю ли я свою аману перед Аллахом как можно лучше?» Итак... Для этого, как я сказала, это применимо не только... Мне требовалось определение, применимое ко всем, а не только к мусульманам. Определения мусульманского духовного попечения не существует. Это первое мусульманское духовное попечение… [фраза о книге неясна].</w:t>
      </w:r>
    </w:p>
    <w:p>
      <w:pPr>
        <w:keepNext/>
      </w:pPr>
      <w:hyperlink r:id="rId40">
        <w:r>
          <w:rPr>
            <w:color w:val="1155CC"/>
            <w:u w:val="single"/>
          </w:rPr>
          <w:t>00:21:39 – 00:22:25</w:t>
        </w:r>
      </w:hyperlink>
    </w:p>
    <w:p>
      <w:r>
        <w:t>Определение — поддержка, которую духовный наставник оказывает людям, чтобы облегчить их возвращение к врождённой адамовой природе. Что такое врождённая адамова [неясно] природа? Фитра. То есть ислам, ведь [все они были мусульманами?], все покорились. [Хазрат Адам?] повернулся, вернулся. Это вполне применимо к мусульманам, но применимо и к немусульманам. Об исламе они здесь ничего не поймут, но поймут человеческую природу. Это определение признаёт общую человеческую сущность и применимо ко всем независимо от веры, культуры, этничности и гражданства.</w:t>
      </w:r>
    </w:p>
    <w:p>
      <w:pPr>
        <w:keepNext/>
      </w:pPr>
      <w:hyperlink r:id="rId41">
        <w:r>
          <w:rPr>
            <w:color w:val="1155CC"/>
            <w:u w:val="single"/>
          </w:rPr>
          <w:t>00:22:26 – 00:23:08</w:t>
        </w:r>
      </w:hyperlink>
    </w:p>
    <w:p>
      <w:r>
        <w:t>И мы можем очень умело использовать его, чтобы помочь немусульманам продвинуться на шаг-два ближе к своей фитре. [Мы перескочили?] Итак, цель… не просто об улучшении принятия решений, а о преобразовании самого человека. Осмысление становится путём, на котором человек постепенно понимает смысл событий. Он может заново оценить себя в свете откровения</w:t>
      </w:r>
    </w:p>
    <w:p>
      <w:pPr>
        <w:keepNext/>
      </w:pPr>
      <w:hyperlink r:id="rId42">
        <w:r>
          <w:rPr>
            <w:color w:val="1155CC"/>
            <w:u w:val="single"/>
          </w:rPr>
          <w:t>00:23:08 – 00:23:48</w:t>
        </w:r>
      </w:hyperlink>
    </w:p>
    <w:p>
      <w:r>
        <w:t>и ответить обновлёнными намерениями и действиями. Коран представляет человечество как наделённое ответственностью. Всё, что нам дано, — амана. Каковы бы ни были наши занятия и обстоятельства, мы призваны нести эту ответственность с мудростью, справедливостью, состраданием и подотчётностью Богу. Как я говорила, неважно, пастух ли вы, работаете ли в ресторане или являетесь [президентом?] страны,</w:t>
      </w:r>
    </w:p>
    <w:p>
      <w:pPr>
        <w:keepNext/>
      </w:pPr>
      <w:hyperlink r:id="rId43">
        <w:r>
          <w:rPr>
            <w:color w:val="1155CC"/>
            <w:u w:val="single"/>
          </w:rPr>
          <w:t>00:23:48 – 00:24:31</w:t>
        </w:r>
      </w:hyperlink>
    </w:p>
    <w:p>
      <w:r>
        <w:t>это применимо к вам. Вы халифа в своей сфере. Так шестиэтапная модель осмысления становится гораздо больше, чем средством попечения. Она становится практикой жизни в вере. Кажется, я это уже читала. Да. [Определение?] мусульманского духовного попечения. Хорошо, извините. Всё перескакивает. О, опять перескочило. Очень чувствительно. Кажется, теперь я здесь. Шестиэтапная модель осмысления соединяет;</w:t>
      </w:r>
    </w:p>
    <w:p>
      <w:pPr>
        <w:keepNext/>
      </w:pPr>
      <w:hyperlink r:id="rId44">
        <w:r>
          <w:rPr>
            <w:color w:val="1155CC"/>
            <w:u w:val="single"/>
          </w:rPr>
          <w:t>00:24:31 – 00:25:13</w:t>
        </w:r>
      </w:hyperlink>
    </w:p>
    <w:p>
      <w:r>
        <w:t>эта модель соединяет богословие и практику. Она выходит за рамки решения проблем. Мы, наставники, порой теряемся. Приходим в университет: «Где это? У этого человека такая проблема», и сразу хотим её решить. Не отступаем, чтобы понять, что за ней стоит. Модель помогает осмыслению и способствует духовному росту. Она применима в многообразной среде, в том числе к немусульманам, как я сказала. Итак... Всё начинается с наблюдения. Любая модель осмысления начинается с него.</w:t>
      </w:r>
    </w:p>
    <w:p>
      <w:pPr>
        <w:keepNext/>
      </w:pPr>
      <w:hyperlink r:id="rId45">
        <w:r>
          <w:rPr>
            <w:color w:val="1155CC"/>
            <w:u w:val="single"/>
          </w:rPr>
          <w:t>00:25:13 – 00:25:54</w:t>
        </w:r>
      </w:hyperlink>
    </w:p>
    <w:p>
      <w:r>
        <w:t>Разница в том, для чего, по нашему мнению, нужно наблюдение. Многие профессиональные модели тоже признают важность наблюдения, но стремятся улучшить практику, выявляя закономерности и создавая новое понимание, рассматривая эти закономерности и то, что можно из них извлечь. Я не говорю, что это неважно. Это важный процесс, и процесс, из которого мусульманские практики могут извлечь пользу. Однако Коран предлагает дополнительное измерение. Наблюдение — ещё и возможность распознавания.</w:t>
      </w:r>
    </w:p>
    <w:p>
      <w:pPr>
        <w:keepNext/>
      </w:pPr>
      <w:hyperlink r:id="rId46">
        <w:r>
          <w:rPr>
            <w:color w:val="1155CC"/>
            <w:u w:val="single"/>
          </w:rPr>
          <w:t>00:25:56 – 00:26:40</w:t>
        </w:r>
      </w:hyperlink>
    </w:p>
    <w:p>
      <w:r>
        <w:t>Коран неоднократно описывает творение как содержащее аяты, знамения, и эти знамения не ограничены миром природы. Это не только цветы и деревья. Они связаны и с человеческими отношениями, с моментами радости, страдания, успеха и неудачи. Всё это возможности для размышления. Вопрос не просто в том, что случилось, а в том, как этот опыт может помочь мне увидеть мудрость Бога, свои ограничения или нравственные обязанности? Это аяты, знамения.</w:t>
      </w:r>
    </w:p>
    <w:p>
      <w:pPr>
        <w:keepNext/>
      </w:pPr>
      <w:hyperlink r:id="rId47">
        <w:r>
          <w:rPr>
            <w:color w:val="1155CC"/>
            <w:u w:val="single"/>
          </w:rPr>
          <w:t>00:26:40 – 00:27:22</w:t>
        </w:r>
      </w:hyperlink>
    </w:p>
    <w:p>
      <w:r>
        <w:t>Вот какие вопросы надо задавать. Одна из главных… трудностей духовного попечения… В каком-то смысле мы все наставники, все о ком-то заботимся: матери, отцы, учреждения, руководители. Одна из главных трудностей — понять, что люди редко реагируют на сами события, чаще — на смысл, который им придают. Сегодня утром у нас был разговор, и кто-то прислал мне сообщение и... не ответил мне.</w:t>
      </w:r>
    </w:p>
    <w:p>
      <w:pPr>
        <w:keepNext/>
      </w:pPr>
      <w:hyperlink r:id="rId48">
        <w:r>
          <w:rPr>
            <w:color w:val="1155CC"/>
            <w:u w:val="single"/>
          </w:rPr>
          <w:t>00:27:22 – 00:28:07</w:t>
        </w:r>
      </w:hyperlink>
    </w:p>
    <w:p>
      <w:r>
        <w:t>Дело не в самом событии, а в приданном ему смысле: «Она мне не ответила» — вы раздражаетесь. Вы придаёте событию смысл. Один подумает: «Возможно, она была занята». Другой примет это очень близко к сердцу: «Я ей не нравлюсь». «Я не буду... Я буду её игнорировать». Когда она её игнорирует, та тоже будет игнорировать, и ситуация только ухудшится. Ведь люди разные. Двое могут столкнуться с одним диагнозом, утратой или разочарованием, но отреагировать совершенно по-разному,</w:t>
      </w:r>
    </w:p>
    <w:p>
      <w:pPr>
        <w:keepNext/>
      </w:pPr>
      <w:hyperlink r:id="rId49">
        <w:r>
          <w:rPr>
            <w:color w:val="1155CC"/>
            <w:u w:val="single"/>
          </w:rPr>
          <w:t>00:28:07 – 00:28:49</w:t>
        </w:r>
      </w:hyperlink>
    </w:p>
    <w:p>
      <w:r>
        <w:t>поскольку по-разному понимают свой опыт. Мы здесь, чтобы осмыслить происходящее, но не в угоду своему нафсу. У нас есть Коран как откровение и пророки как пример для подражания, чтобы мы могли осмысливать всё по верным критериям. Задача того, кто заботится о другом, — не исправлять эмоции: «Нет, так нельзя». Но люди разные, находятся в разных положениях, думают по-разному. Надо понять человека в его собственном контексте,</w:t>
      </w:r>
    </w:p>
    <w:p>
      <w:pPr>
        <w:keepNext/>
      </w:pPr>
      <w:hyperlink r:id="rId50">
        <w:r>
          <w:rPr>
            <w:color w:val="1155CC"/>
            <w:u w:val="single"/>
          </w:rPr>
          <w:t>00:28:49 – 00:29:34</w:t>
        </w:r>
      </w:hyperlink>
    </w:p>
    <w:p>
      <w:r>
        <w:t>а не предлагать немедленное решение: «Не надо было так делать или отвечать». Сначала надо понять, как формируется смысл. Мы спрашиваем: «Она тебе позвонила и что сказала? Не ответила тебе — поэтому ты расстроена?» «Да, думаю, я ей не нравлюсь». Тогда можно спросить: «Ты вполне в этом уверена? Случалось ли что-то ещё, что привело тебя к такому выводу?» Так вы даёте ей возможность подумать. Вы не говорите ей: «Ну это глупо, возможно, она просто занята». Вы ведь так не говорите? Вы позволяете ей расти и верно осмысливать происходящее.</w:t>
      </w:r>
    </w:p>
    <w:p>
      <w:pPr>
        <w:keepNext/>
      </w:pPr>
      <w:hyperlink r:id="rId51">
        <w:r>
          <w:rPr>
            <w:color w:val="1155CC"/>
            <w:u w:val="single"/>
          </w:rPr>
          <w:t>00:29:34 – 00:30:13</w:t>
        </w:r>
      </w:hyperlink>
    </w:p>
    <w:p>
      <w:r>
        <w:t>Итак... Многие обращаются к мусульманским духовным наставникам с трудными вопросами. Хотя практические рекомендации порой уместны, многие ситуации духовного попечения нельзя разрешить лишь информацией или советом. Иногда вопрос действительно носит практический характер. Но вопросы, вызванные горем, страданием, виной, утратой, сомнением или поиском смысла, часто требуют более глубокого осмысления и осознания. Все мы можем столкнуться с этим среди родных и друзей.</w:t>
      </w:r>
    </w:p>
    <w:p>
      <w:pPr>
        <w:keepNext/>
      </w:pPr>
      <w:hyperlink r:id="rId52">
        <w:r>
          <w:rPr>
            <w:color w:val="1155CC"/>
            <w:u w:val="single"/>
          </w:rPr>
          <w:t>00:30:14 – 00:30:55</w:t>
        </w:r>
      </w:hyperlink>
    </w:p>
    <w:p>
      <w:r>
        <w:t>С точки зрения Корана, представленной на этом семинаре, роль мусульманского наставника — не просто предлагать решения, а помогать вспомнить то, что уже известно в самой глубине человеческого существа. Всех нас объединяет фитра. Вы можете помочь человеку обрести связь со своей фитрой, расширить кругозор и самостоятельно найти путь, и видеть в происходящем больше смысла, не ограничиваясь поверхностью. Наставник помогает людям распознавать знамения, аяты,</w:t>
      </w:r>
    </w:p>
    <w:p>
      <w:pPr>
        <w:keepNext/>
      </w:pPr>
      <w:hyperlink r:id="rId53">
        <w:r>
          <w:rPr>
            <w:color w:val="1155CC"/>
            <w:u w:val="single"/>
          </w:rPr>
          <w:t>00:31:01 – 00:31:41</w:t>
        </w:r>
      </w:hyperlink>
    </w:p>
    <w:p>
      <w:r>
        <w:t>в своей жизни и окружающем мире; [анфус и афак?]. Этот процесс призван пробудить врождённую природу, фитру, которая была подавлена, благодаря чему вновь могут быть узнаны божественные имена и вспомнен изначальный завет. Все мы, даже неверующие, [произнесли/произносим?] завет Аллаха. Поэтому потенциально все мы можем его вспомнить. Фитра есть у каждого. Это помощь людям в обретении своей фитры. Поэтому вместо того, чтобы подменять нравственную самостоятельность человека или решать за него,</w:t>
      </w:r>
    </w:p>
    <w:p>
      <w:pPr>
        <w:keepNext/>
      </w:pPr>
      <w:hyperlink r:id="rId54">
        <w:r>
          <w:rPr>
            <w:color w:val="1155CC"/>
            <w:u w:val="single"/>
          </w:rPr>
          <w:t>00:31:41 – 00:32:18</w:t>
        </w:r>
      </w:hyperlink>
    </w:p>
    <w:p>
      <w:r>
        <w:t>наставник помогает ему самому различать истину и отвечать свободно и ответственно. Так духовное попечение становится процессом, помогающим осознанию вместо убеждения и припоминанию вместо одного лишь обучения. Мы склонны убеждать людей или продолжать учить, даже если они не слушают. Установить связь с их фитрой, известной всем, — гораздо лучший подход.</w:t>
      </w:r>
    </w:p>
    <w:p>
      <w:pPr>
        <w:keepNext/>
      </w:pPr>
      <w:hyperlink r:id="rId55">
        <w:r>
          <w:rPr>
            <w:color w:val="1155CC"/>
            <w:u w:val="single"/>
          </w:rPr>
          <w:t>00:32:24 – 00:33:09</w:t>
        </w:r>
      </w:hyperlink>
    </w:p>
    <w:p>
      <w:r>
        <w:t>Один хадис говорит, что каждый пророк пас овец. Пастушество, или духовное попечение, развивает внимательность. Пастух учится замечать тонкие перемены в стаде и отвечает терпением, а не силой. Это также развивает глубокое чувство ответственности: ведь каждому члену стада нужна забота с учётом его особенностей. Эти качества раскрывают важную сторону мусульманского духовного попечения. Внимательно слушая и побуждая к осмыслению, наставник помогает человеку распознать аяты в собственных обстоятельствах.</w:t>
      </w:r>
    </w:p>
    <w:p>
      <w:pPr>
        <w:keepNext/>
      </w:pPr>
      <w:hyperlink r:id="rId56">
        <w:r>
          <w:rPr>
            <w:color w:val="1155CC"/>
            <w:u w:val="single"/>
          </w:rPr>
          <w:t>00:33:10 – 00:33:56</w:t>
        </w:r>
      </w:hyperlink>
    </w:p>
    <w:p>
      <w:r>
        <w:t>Что происходит с ними извне? Например: «Кто-то в моей семье умер». Какой смысл они придают этому внешнему событию, что чувствуют? Мы стараемся пробудить это — способность свободно и ответственно отвечать на открывшуюся им истину. Цель — не управлять каждым решением, а содействовать содействовать осознанию. Итак... Исламская традиция последовательно различает обработку знаний и применение мудрости. Заботящийся о другом человек, кто бы он ни был,</w:t>
      </w:r>
    </w:p>
    <w:p>
      <w:pPr>
        <w:keepNext/>
      </w:pPr>
      <w:hyperlink r:id="rId57">
        <w:r>
          <w:rPr>
            <w:color w:val="1155CC"/>
            <w:u w:val="single"/>
          </w:rPr>
          <w:t>00:33:56 – 00:34:35</w:t>
        </w:r>
      </w:hyperlink>
    </w:p>
    <w:p>
      <w:r>
        <w:t>может знать много аятов и правовых норм, но не суметь ответить мудро, если не учтёт обстоятельства, чувства человека и его готовность принять наставление. Поэтому мудрость спрашивает не только: «Что истинно?», но и: «Как следует донести истину в этой конкретной ситуации?» Это новое знамение, новый человек, новый путь. Когда вы узнаёте его, мудрость позволяет судить с учётом именно этого человека, а не применять один и тот же безликий подход ко всем.</w:t>
      </w:r>
    </w:p>
    <w:p>
      <w:pPr>
        <w:keepNext/>
      </w:pPr>
      <w:hyperlink r:id="rId58">
        <w:r>
          <w:rPr>
            <w:color w:val="1155CC"/>
            <w:u w:val="single"/>
          </w:rPr>
          <w:t>00:34:41 – 00:35:25</w:t>
        </w:r>
      </w:hyperlink>
    </w:p>
    <w:p>
      <w:r>
        <w:t>Рассмотрев богословскую основу мусульманской рефлексивной практики, мы готовы обратиться к самой модели. Шестиэтапная модель осмысления не задумана как жёсткий контрольный список, она лишь предлагает упорядоченный способ мышления, помогающий избегать поспешных суждений и упрощённых решений. Она побуждает внимательно наблюдать, честно исследовать себя, рассматривать глубокие вопросы смысла, вдумчиво обращаться к откровению и отвечать мудро. Вот она, шестиэтапная модель.</w:t>
      </w:r>
    </w:p>
    <w:p>
      <w:pPr>
        <w:keepNext/>
      </w:pPr>
      <w:hyperlink r:id="rId59">
        <w:r>
          <w:rPr>
            <w:color w:val="1155CC"/>
            <w:u w:val="single"/>
          </w:rPr>
          <w:t>00:35:25 – 00:36:08</w:t>
        </w:r>
      </w:hyperlink>
    </w:p>
    <w:p>
      <w:r>
        <w:t>Эта модель начинается с наблюдения, затем самоанализ, взгляд внутрь себя, затем онтологический анализ, далее соотнесение с откровением, новая проверка в его свете, и истолкование знамений: возвращение к ним и новое толкование, после рассмотрения откровения. А затем — действие. Модель побуждает противостоять желанию немедленно перейти к решению проблемы. Вместо этого она показывает процесс осмысления: вот как следует думать,</w:t>
      </w:r>
    </w:p>
    <w:p>
      <w:pPr>
        <w:keepNext/>
      </w:pPr>
      <w:hyperlink r:id="rId60">
        <w:r>
          <w:rPr>
            <w:color w:val="1155CC"/>
            <w:u w:val="single"/>
          </w:rPr>
          <w:t>00:36:08 – 00:36:51</w:t>
        </w:r>
      </w:hyperlink>
    </w:p>
    <w:p>
      <w:r>
        <w:t>что позволяет глубже слушать и вдумчивее истолковывать, и отвечать мудрее. В центре модели стоит таухид, ведь каждый этап стремится к согласию с божественной мудростью, а не лишь с желаниями людей. Модель окружена практиками муракабы — духовной бдительности и мухасабы — самоотчёта. Они напоминают и наставнику, и получателю помощи, что подлинное осмысление всегда начинается с себя. Надо проверять себя: муракаба и мухасаба должны сопровождать процесс. Это от таухида или от нафса?</w:t>
      </w:r>
    </w:p>
    <w:p>
      <w:pPr>
        <w:keepNext/>
      </w:pPr>
      <w:hyperlink r:id="rId61">
        <w:r>
          <w:rPr>
            <w:color w:val="1155CC"/>
            <w:u w:val="single"/>
          </w:rPr>
          <w:t>00:36:52 – 00:37:31</w:t>
        </w:r>
      </w:hyperlink>
    </w:p>
    <w:p>
      <w:r>
        <w:t>Такова шестиэтапная модель. Первое — наблюдение. Оно спрашивает: что произошло на самом деле? Что я наблюдаю? Какие делаю предположения? Какие чувства я привношу? Что остаётся неизвестным? Какой ответ лучше всего выражает мудрость и сострадание? Люди склонны истолковывать события ещё до полного их понимания. Мы замечаем поведение и тут же придумываем объяснения.</w:t>
      </w:r>
    </w:p>
    <w:p>
      <w:pPr>
        <w:keepNext/>
      </w:pPr>
      <w:hyperlink r:id="rId62">
        <w:r>
          <w:rPr>
            <w:color w:val="1155CC"/>
            <w:u w:val="single"/>
          </w:rPr>
          <w:t>00:37:32 – 00:38:17</w:t>
        </w:r>
      </w:hyperlink>
    </w:p>
    <w:p>
      <w:r>
        <w:t>Осмысленно действующий специалист намеренно замедляет процесс. Модель делает то же. Наблюдение требует внимания к словам, эмоциям, отношениям, контексту и молчанию. Оно различает то, что в целом наблюдалось, и то, что лишь предположили. Мы многое предполагаем ещё до того, как человек заговорит. Затем... Переходим к самоанализу. Что я чувствую в связи с этой ситуацией? Например, студенты говорят мне: «Я перестал молиться». Мне надо проверить себя.</w:t>
      </w:r>
    </w:p>
    <w:p>
      <w:pPr>
        <w:keepNext/>
      </w:pPr>
      <w:hyperlink r:id="rId63">
        <w:r>
          <w:rPr>
            <w:color w:val="1155CC"/>
            <w:u w:val="single"/>
          </w:rPr>
          <w:t>00:38:18 – 00:39:01</w:t>
        </w:r>
      </w:hyperlink>
    </w:p>
    <w:p>
      <w:r>
        <w:t>Что я чувствую? Возникает ли у меня негатив к студенту только из-за этих слов? Мне надо это проверить. Что я чувствую? Почему так реагирую? Не считаю ли я религию своей собственностью? Влияет ли мой опыт на суждение? У меня возникло предубеждение: повлияет ли оно на моё суждение? Какие намерения формируют мой ответ? Возможно, самая отличительная черта мусульманского осмысления — требование к оказывающему помощь очень внимательно исследовать себя. Традиционные практики муракабы и мухасабы</w:t>
      </w:r>
    </w:p>
    <w:p>
      <w:pPr>
        <w:keepNext/>
      </w:pPr>
      <w:hyperlink r:id="rId64">
        <w:r>
          <w:rPr>
            <w:color w:val="1155CC"/>
            <w:u w:val="single"/>
          </w:rPr>
          <w:t>00:39:01 – 00:39:43</w:t>
        </w:r>
      </w:hyperlink>
    </w:p>
    <w:p>
      <w:r>
        <w:t>побуждают именно к такому честному самоанализу. Вместо одного лишь вопроса «Что с этим человеком не так?» они побуждают спросить: как мои собственные представления, эмоции или ожидания могут влиять на этот разговор? Итак... Следующий этап — онтологический анализ. Он рассматривает, какие более глубокие вопросы выявляет ситуация. Он говорит, что [бросил?] молитву. Почему? Интересно, почему?</w:t>
      </w:r>
    </w:p>
    <w:p>
      <w:pPr>
        <w:keepNext/>
      </w:pPr>
      <w:hyperlink r:id="rId65">
        <w:r>
          <w:rPr>
            <w:color w:val="1155CC"/>
            <w:u w:val="single"/>
          </w:rPr>
          <w:t>00:39:43 – 00:40:24</w:t>
        </w:r>
      </w:hyperlink>
    </w:p>
    <w:p>
      <w:r>
        <w:t>Что это раскрывает о человеческой природе? Что это показывает о зависимости, цели или ответственности? Как человек это понимает? Что стоит за проблемой, которую я вижу? Кто-то может сразу ответить: «Тебе надо идти, тебе надо молиться», «Нельзя не молиться» — такой немедленный ответ. Но могут быть глубинные причины, которые следует обсудить. Онтологический анализ — это выход за поверхность услышанного. Этот этап не даёт духовному попечению стать поверхностным.</w:t>
      </w:r>
    </w:p>
    <w:p>
      <w:pPr>
        <w:keepNext/>
      </w:pPr>
      <w:hyperlink r:id="rId66">
        <w:r>
          <w:rPr>
            <w:color w:val="1155CC"/>
            <w:u w:val="single"/>
          </w:rPr>
          <w:t>00:40:24 – 00:41:10</w:t>
        </w:r>
      </w:hyperlink>
    </w:p>
    <w:p>
      <w:r>
        <w:t>Вместо работы лишь с симптомами он стремится понять глубокие реалии, формирующие решения человека, его действия и мысли. Четвёртый этап — соотнесение с откровением. Эта ситуация ведёт нас к тому, чтобы вместо строить ответ на своём нафсе, эго и чувстве собственности на религию, мы обращаемся к идеям Корана. Какие его принципы проясняют эту ситуацию? Какие пророческие примеры могут помочь? Как откровение расширяет моё понимание</w:t>
      </w:r>
    </w:p>
    <w:p>
      <w:pPr>
        <w:keepNext/>
      </w:pPr>
      <w:hyperlink r:id="rId67">
        <w:r>
          <w:rPr>
            <w:color w:val="1155CC"/>
            <w:u w:val="single"/>
          </w:rPr>
          <w:t>00:41:10 – 00:41:51</w:t>
        </w:r>
      </w:hyperlink>
    </w:p>
    <w:p>
      <w:r>
        <w:t>в этой ситуации? Или, возможно… [неразборчивая фраза] Пишет ли [имя неразборчиво] что-либо о такой ситуации? Какая мудрость здесь открывается? Это иной подход, чем немедленно вмешаться. Соотнесение с откровением позволяет рассматривать ситуацию не через собственный нафс, а в свете откровения и веры. Пятый этап — истолкование знамений. Какие есть знамения? Рассмотрев ситуацию снова в свете коранического откровения и изучив её,</w:t>
      </w:r>
    </w:p>
    <w:p>
      <w:pPr>
        <w:keepNext/>
      </w:pPr>
      <w:hyperlink r:id="rId68">
        <w:r>
          <w:rPr>
            <w:color w:val="1155CC"/>
            <w:u w:val="single"/>
          </w:rPr>
          <w:t>00:41:51 – 00:42:35</w:t>
        </w:r>
      </w:hyperlink>
    </w:p>
    <w:p>
      <w:r>
        <w:t>какое новое понимание мы обрели? Возможно, этот человек изначально недостаточно понимал, почему молился. Возможно, родители давили на него в силу традиции: «Ты должен молиться». А он не знал почему. Когда слушаешь, начинаешь это понимать. Изменилось ли моё толкование? Вначале я могла подумать: «Боже, этот человек бросил молитву, какой ужас!» Теперь я говорю: «Ему нужна помощь, чтобы понять, почему ему нужно молиться». Какие возможности для роста открылись? Теперь, Аллах... Надо сказать ему: «Замечательно, что ты пришёл ко мне,</w:t>
      </w:r>
    </w:p>
    <w:p>
      <w:pPr>
        <w:keepNext/>
      </w:pPr>
      <w:hyperlink r:id="rId69">
        <w:r>
          <w:rPr>
            <w:color w:val="1155CC"/>
            <w:u w:val="single"/>
          </w:rPr>
          <w:t>00:42:35 – 00:43:20</w:t>
        </w:r>
      </w:hyperlink>
    </w:p>
    <w:p>
      <w:r>
        <w:t>ведь это тебя тревожит и ты хочешь получить ответ, и то, что ты перестал молиться». Это дверь, стук в дверь Аллаха в поисках ответа. Не считайте это закрытием двери или согласием с отказом от молитвы, или словами: «Молишься ты или нет — не моё дело», а воспринимайте как возможность самому разобраться. Как теперь понять этот опыт? Вы понимаете его совсем по-другому, когда отходите от немедленной реакции. Вот почему нужна модель из шести этапов. Затем — действие.</w:t>
      </w:r>
    </w:p>
    <w:p>
      <w:pPr>
        <w:keepNext/>
      </w:pPr>
      <w:hyperlink r:id="rId70">
        <w:r>
          <w:rPr>
            <w:color w:val="1155CC"/>
            <w:u w:val="single"/>
          </w:rPr>
          <w:t>00:43:20 – 00:44:03</w:t>
        </w:r>
      </w:hyperlink>
    </w:p>
    <w:p>
      <w:r>
        <w:t>Тогда осмысление становится преобразованием, делает его возможным. Оно спрашивает: что мне теперь делать? Какие практические изменения следуют? Какие добродетели развивать в этом человеке? Одна из них, как я только что сказала: «Машаллах, ты пришёл сюда». Значит, ты всё ещё думаешь… Ты чувствуешь в связи с этим некоторую вину и, похоже, хочешь получить ответы. Какие ответы? Как я могу тебя поддержать, чтобы ты был увереннее в своём решении? Как мне продолжать осмысление?</w:t>
      </w:r>
    </w:p>
    <w:p>
      <w:pPr>
        <w:keepNext/>
      </w:pPr>
      <w:hyperlink r:id="rId71">
        <w:r>
          <w:rPr>
            <w:color w:val="1155CC"/>
            <w:u w:val="single"/>
          </w:rPr>
          <w:t>00:44:05 – 00:44:45</w:t>
        </w:r>
      </w:hyperlink>
    </w:p>
    <w:p>
      <w:r>
        <w:t>Заботящийся о другом избегает предписывать каждый шаг, побуждая человека взять ответственность за нравственное и духовное развитие. Цель — не зависимость от наставника, а рост в мудрости, ответственности и осознании Бога. В этом смысле путь осмысления никогда не заканчивается. Каждое наше действие, событие, всё, что я делаю, порождает новый опыт, зовущий к наблюдению, дальнейшему осмыслению и преобразованию. Я часто думала так о себе. Что-то происходит, и я говорю:</w:t>
      </w:r>
    </w:p>
    <w:p>
      <w:pPr>
        <w:keepNext/>
      </w:pPr>
      <w:hyperlink r:id="rId72">
        <w:r>
          <w:rPr>
            <w:color w:val="1155CC"/>
            <w:u w:val="single"/>
          </w:rPr>
          <w:t>00:44:45 – 00:45:28</w:t>
        </w:r>
      </w:hyperlink>
    </w:p>
    <w:p>
      <w:r>
        <w:t>«Я слишком быстро отреагировала. Было ли это мудро? Было ли…» Была ли это просто реакция? Я ведь не отступила, чтобы пройти этот процесс. Нам самим тоже нужно проходить этот процесс в повседневной жизни. Итак... Сейчас у нас упражнение. Можно работать парами, тройками или четвёрками. Четверо сзади, четверо впереди, трое-четверо сзади и четверо здесь.</w:t>
      </w:r>
    </w:p>
    <w:p>
      <w:pPr>
        <w:keepNext/>
      </w:pPr>
      <w:hyperlink r:id="rId73">
        <w:r>
          <w:rPr>
            <w:color w:val="1155CC"/>
            <w:u w:val="single"/>
          </w:rPr>
          <w:t>00:45:28 – 00:46:11</w:t>
        </w:r>
      </w:hyperlink>
    </w:p>
    <w:p>
      <w:r>
        <w:t>Мужчины могут объединиться, если хотите. Вы трое здесь. Вопрос: вспомните… Если хотите отодвинуть стул назад, пожалуйста. Недавний разговор духовного попечения. Не обсуждая конфиденциальные подробности, какой этап дался естественнее всего? Какой вы склонны были упустить? Насколько вы использовали все шесть этапов? Наблюдение, самоанализ, онтологический анализ, соотнесение с откровением, истолкование знамений и действие. Насколько все шесть этапов изменили бы результат? Вспомните какой-нибудь опыт, момент,</w:t>
      </w:r>
    </w:p>
    <w:p>
      <w:pPr>
        <w:keepNext/>
      </w:pPr>
      <w:hyperlink r:id="rId74">
        <w:r>
          <w:rPr>
            <w:color w:val="1155CC"/>
            <w:u w:val="single"/>
          </w:rPr>
          <w:t>00:46:11 – 00:46:44</w:t>
        </w:r>
      </w:hyperlink>
    </w:p>
    <w:p>
      <w:r>
        <w:t>которым кто-нибудь в группе хотел бы поделиться с остальными, когда вы подумали: «Пройди я этот процесс, возможно, поступил бы немного иначе». Будет замечательно, если вспомните такую ситуацию и поделитесь с нами. Если хотите, можете объединиться; вы трое тоже можете работать вместе, вы четверо и вы четверо; четверо сзади и четверо впереди. Можете повернуть стулья и обсудить это друг с другом.</w:t>
      </w:r>
    </w:p>
    <w:p>
      <w:pPr>
        <w:keepNext/>
      </w:pPr>
      <w:hyperlink r:id="rId75">
        <w:r>
          <w:rPr>
            <w:color w:val="1155CC"/>
            <w:u w:val="single"/>
          </w:rPr>
          <w:t>00:47:19 – 00:47:50</w:t>
        </w:r>
      </w:hyperlink>
    </w:p>
    <w:p>
      <w:r>
        <w:t>[Начальная фраза неясна.] Я прихожу задавать вопросы. Но чаще всего это личные вопросы. Это очень, очень [трудно?].</w:t>
      </w:r>
    </w:p>
    <w:p>
      <w:pPr>
        <w:keepNext/>
      </w:pPr>
      <w:hyperlink r:id="rId76">
        <w:r>
          <w:rPr>
            <w:color w:val="1155CC"/>
            <w:u w:val="single"/>
          </w:rPr>
          <w:t>00:48:07 – 00:48:49</w:t>
        </w:r>
      </w:hyperlink>
    </w:p>
    <w:p>
      <w:r>
        <w:t>[Неразборчивый разговор в стороне] Итак, я делюсь... Не думаю, что это сложнее применить в телефонном разговоре, чем здесь. Не думаю, что это бывало так часто. Мне казалось, стоит отвести тебя туда. Сколько человек? Думаешь, ты встретишься со мной?</w:t>
      </w:r>
    </w:p>
    <w:p>
      <w:pPr>
        <w:keepNext/>
      </w:pPr>
      <w:hyperlink r:id="rId77">
        <w:r>
          <w:rPr>
            <w:color w:val="1155CC"/>
            <w:u w:val="single"/>
          </w:rPr>
          <w:t>00:48:50 – 00:49:32</w:t>
        </w:r>
      </w:hyperlink>
    </w:p>
    <w:p>
      <w:r>
        <w:t>Не думаю. Нет, я в порядке. Спасибо, что присмотрели за ребёнком. Что дальше? После этого будет ещё семинар? Нет, кажется, это всё. Всё. Что будем делать? В главном зале будет заключительное обсуждение. Какое? Куда все пойдут. [Шестеро или шесть часов? Неясно.] Хорошо. Насколько помню, да. А потом будет ужин, да? Простите? Потом будет ужин. Да. Хорошо. Хорошо. Там или в ресторане? Нет, думаю, в одном из ресторанов. Хорошо, хорошо. О, не забудь это.</w:t>
      </w:r>
    </w:p>
    <w:p>
      <w:pPr>
        <w:keepNext/>
      </w:pPr>
      <w:hyperlink r:id="rId78">
        <w:r>
          <w:rPr>
            <w:color w:val="1155CC"/>
            <w:u w:val="single"/>
          </w:rPr>
          <w:t>00:49:32 – 00:50:09</w:t>
        </w:r>
      </w:hyperlink>
    </w:p>
    <w:p>
      <w:r>
        <w:t>Да, я возьму. Я серьёзно. Я серьёзно. Я серьёзно. Я серьёзно. Да ладно! Школьная группа, которая приходит с пути, очень поучительна в разговоре с нами, осознавая идеи людей. Ещё один. Думаю, это карточка. Да. Хорошо. Ладно. Большое спасибо.</w:t>
      </w:r>
    </w:p>
    <w:p>
      <w:pPr>
        <w:keepNext/>
      </w:pPr>
      <w:hyperlink r:id="rId79">
        <w:r>
          <w:rPr>
            <w:color w:val="1155CC"/>
            <w:u w:val="single"/>
          </w:rPr>
          <w:t>00:50:30 – 00:51:15</w:t>
        </w:r>
      </w:hyperlink>
    </w:p>
    <w:p>
      <w:r>
        <w:t>Она говорит о том, что при встрече с человеком он делится с нами проблемой и переживаниями. Всё хорошо? Подумали о... Вы уходите или нет? Мы просто вместе. Хорошо. Ладно, отлично. Мы просто извлекли ответ из... Хорошо. Да, согласны. Вы подумали... У меня только опыт. Ого. Да, да. У вас будет какая-то сессия. Это предыдущий отчёт, да. Процесс, кто этот человек. У вас что-то есть? Да? Это точно то же самое, что у предыдущего человека, или мне просто следует спросить об обстоятельствах его жизни?</w:t>
      </w:r>
    </w:p>
    <w:p>
      <w:pPr>
        <w:keepNext/>
      </w:pPr>
      <w:hyperlink r:id="rId80">
        <w:r>
          <w:rPr>
            <w:color w:val="1155CC"/>
            <w:u w:val="single"/>
          </w:rPr>
          <w:t>00:51:16 – 00:51:59</w:t>
        </w:r>
      </w:hyperlink>
    </w:p>
    <w:p>
      <w:r>
        <w:t>Часто это семейная проблема. Какова ситуация в семье? Дело в культуре? Его собственный религиозный опыт, связь с религией. Некоторые приходящие к нам совсем не религиозны. Вы ищете ответы, но я не могу глубоко вникнуть в роль этого мужчины и этой женщины. Иногда они очень... Нужно дать им наставление, не говоря: «Вот моя позиция, вот что это». Нужно просто дать им ответ.</w:t>
      </w:r>
    </w:p>
    <w:p>
      <w:pPr>
        <w:keepNext/>
      </w:pPr>
      <w:hyperlink r:id="rId81">
        <w:r>
          <w:rPr>
            <w:color w:val="1155CC"/>
            <w:u w:val="single"/>
          </w:rPr>
          <w:t>00:52:02 – 00:52:31</w:t>
        </w:r>
      </w:hyperlink>
    </w:p>
    <w:p>
      <w:r>
        <w:t>Я спрошу её, насколько она хочет, чтобы я был со всеми, Но у нас есть одна сестра, она потеряла работу, не замужем, не замужем, становится старше, она... Тридцать пять.</w:t>
      </w:r>
    </w:p>
    <w:p>
      <w:pPr>
        <w:keepNext/>
      </w:pPr>
      <w:hyperlink r:id="rId82">
        <w:r>
          <w:rPr>
            <w:color w:val="1155CC"/>
            <w:u w:val="single"/>
          </w:rPr>
          <w:t>00:52:47 – 00:53:25</w:t>
        </w:r>
      </w:hyperlink>
    </w:p>
    <w:p>
      <w:r>
        <w:t>Хорошо, теперь послушаем ваши отклики? Хорошо. Хорошо, что это вызвало оживлённую дискуссию и вы вернулись к нам. Эта группа, хотите рассказать о своём случае? Можно встать. Могу использовать это, если хотите. Вам это нужно или голоса хватит? У меня громкий голос. Жена говорит, что слишком громкий.</w:t>
      </w:r>
    </w:p>
    <w:p>
      <w:pPr>
        <w:keepNext/>
      </w:pPr>
      <w:hyperlink r:id="rId83">
        <w:r>
          <w:rPr>
            <w:color w:val="1155CC"/>
            <w:u w:val="single"/>
          </w:rPr>
          <w:t>00:53:27 – 00:54:14</w:t>
        </w:r>
      </w:hyperlink>
    </w:p>
    <w:p>
      <w:r>
        <w:t>Меня зовут Чад Эрл, я из Америки. Я работаю штатным богословом в исламском центре. Мы много... Я называю это не консультированием, а первичной оценкой и направлением по семейным вопросам мусульман. У нас много лицензированных мусульманских консультантов в общине. Как только я понимаю, что это выходит за пределы моей компетенции, я направляю их к специалистам. Но многим комфортнее сначала обратиться к нам, как к религиозным руководителям, прежде чем идти к консультанту. Чаще всего они ищут не фетву или мнение по фикху, а безопасное пространство для разговора о проблемах и, возможно, иной взгляд,</w:t>
      </w:r>
    </w:p>
    <w:p>
      <w:pPr>
        <w:keepNext/>
      </w:pPr>
      <w:hyperlink r:id="rId84">
        <w:r>
          <w:rPr>
            <w:color w:val="1155CC"/>
            <w:u w:val="single"/>
          </w:rPr>
          <w:t>00:54:14 – 00:54:58</w:t>
        </w:r>
      </w:hyperlink>
    </w:p>
    <w:p>
      <w:r>
        <w:t>честный взгляд. Я могу привести простой пример... Недавно к нам пришла одна сестра. Это был её второй визит. Всю жизнь у неё серьёзные проблемы со здоровьем, множество операций. Вероятно, с детства она перенесла двадцать операций или больше. Не замужем, ей уже под сорок, и у неё много вопросов о смысле существования: «Почему это происходит со мной?» У неё нет связи с Аллахом, она чувствует себя очень далёкой от религии. Как я говорил братьям, я не знал этих шести этапов, так что простите меня, Но этот человек очень, очень уязвим,</w:t>
      </w:r>
    </w:p>
    <w:p>
      <w:pPr>
        <w:keepNext/>
      </w:pPr>
      <w:hyperlink r:id="rId85">
        <w:r>
          <w:rPr>
            <w:color w:val="1155CC"/>
            <w:u w:val="single"/>
          </w:rPr>
          <w:t>00:54:58 – 00:55:37</w:t>
        </w:r>
      </w:hyperlink>
    </w:p>
    <w:p>
      <w:r>
        <w:t>приходит ко мне в поисках ответов, и я чувствую глубокую ответственность: если не могу дать ей все ответы или целостно привести её к Аллаху, то хотя бы приблизить к ответам, к ощущению, что ответ существует. Я не хочу оттолкнуть её ещё дальше. Потому что такой человек довольно... Она высказывала почти атеистические мысли, чувствуя себя оставленной Аллахом. Сначала я дал ей безопасное пространство, чтобы выслушать её. Но я сказал ей…</w:t>
      </w:r>
    </w:p>
    <w:p>
      <w:pPr>
        <w:keepNext/>
      </w:pPr>
      <w:hyperlink r:id="rId86">
        <w:r>
          <w:rPr>
            <w:color w:val="1155CC"/>
            <w:u w:val="single"/>
          </w:rPr>
          <w:t>00:55:38 – 00:56:18</w:t>
        </w:r>
      </w:hyperlink>
    </w:p>
    <w:p>
      <w:r>
        <w:t>Первое, что я мог сказать, — наставление, которое я знаю от Пророка, для человека, который страдает от боли или чего-то иного, настолько, что предпочёл бы умереть. С людьми такое бывает, будь то физическая боль или что-то ещё. В мире есть люди, готовые уйти из жизни, больше не желающие здесь быть. И он сказал: Никто не должен просить смерти или желать её. Но если уж приходится, то есть если дошли до отчаяния, скажите: «О Аллах, сделай жизнь благом для меня. Дай мне жить, пока жизнь для меня благо, и дай умереть, когда смерть для меня благо».</w:t>
      </w:r>
    </w:p>
    <w:p>
      <w:pPr>
        <w:keepNext/>
      </w:pPr>
      <w:hyperlink r:id="rId87">
        <w:r>
          <w:rPr>
            <w:color w:val="1155CC"/>
            <w:u w:val="single"/>
          </w:rPr>
          <w:t>00:56:19 – 00:56:59</w:t>
        </w:r>
      </w:hyperlink>
    </w:p>
    <w:p>
      <w:r>
        <w:t>Я сказал: «Ты всё ещё здесь, сестра. Ты здесь не случайно». У Бога нет случайностей. В твоём существовании есть смысл. Она сразу заплакала. Она плакала, и это дало ей немного надежды. Я верю, что ты здесь по какой-то причине. Я верю, что и этот разговор мы ведём по какой-то причине. Это позволило нам успокоиться и поговорить подольше о её жизни и... Недавно она вернулась, примерно через шесть... месяцев. Даже в чём-то… [неразборчивая фраза]. Вернулась и сказала: «Я только что…»</w:t>
      </w:r>
    </w:p>
    <w:p>
      <w:pPr>
        <w:keepNext/>
      </w:pPr>
      <w:hyperlink r:id="rId88">
        <w:r>
          <w:rPr>
            <w:color w:val="1155CC"/>
            <w:u w:val="single"/>
          </w:rPr>
          <w:t>00:56:59 – 00:57:40</w:t>
        </w:r>
      </w:hyperlink>
    </w:p>
    <w:p>
      <w:r>
        <w:t>потеряла работу». Ещё одна проблема. Она сказала: «Меня ждёт ещё одна... операция». Но её взгляд на всё сильно изменился. Да, она не... Она не паниковала. В первый раз она была в панике; я видел настоящий страх в её глазах, глубокое чувство потери. Теперь она не паниковала. Я сказал: «Не знаю, что ты делала последние шесть месяцев, но это очень сильно подействовало: сейчас я совсем не вижу в тебе страха. Да, мы... разговариваем, и ты не... Ты не переживаешь... самые приятные времена, но я не вижу той паники, что видел шесть... месяцев назад». Я просто немного успокоил её. Как я говорил, я не знал...</w:t>
      </w:r>
    </w:p>
    <w:p>
      <w:pPr>
        <w:keepNext/>
      </w:pPr>
      <w:hyperlink r:id="rId89">
        <w:r>
          <w:rPr>
            <w:color w:val="1155CC"/>
            <w:u w:val="single"/>
          </w:rPr>
          <w:t>00:57:40 – 00:58:20</w:t>
        </w:r>
      </w:hyperlink>
    </w:p>
    <w:p>
      <w:r>
        <w:t>вашего... Но, думаю, вы всё равно прошли эти этапы, потому что наблюдали за ситуацией и увидели этого очень подавленного человека, который, по вашему мнению, даже выражал атеистические настроения. Затем была своего рода саморефлексия: вы не отстранились, не позволили этому исказить ваше суждение о ней, хотя... вы не сочли это неуважением к вашей религии и должны были исследовать себя. Вероятно, вы естественно исследовали себя и сказали: «Нет, это…» нуждающийся человек. Затем вы проводите онтологический анализ, смотрите глубже:</w:t>
      </w:r>
    </w:p>
    <w:p>
      <w:pPr>
        <w:keepNext/>
      </w:pPr>
      <w:hyperlink r:id="rId90">
        <w:r>
          <w:rPr>
            <w:color w:val="1155CC"/>
            <w:u w:val="single"/>
          </w:rPr>
          <w:t>00:58:20 – 00:59:00</w:t>
        </w:r>
      </w:hyperlink>
    </w:p>
    <w:p>
      <w:r>
        <w:t>«Что за этим стоит? Почему она видит всё столь мрачным?» Да, а затем... соотнесение с откровением: вы действительно соотнесли... с откровением, произнеся тот аят… В конечном счёте всё, что мы… имеем, все мы в замысле Аллаха. Ты здесь с целью; Аллах не хочет, чтобы ты уходила. У тебя есть роль, даже если ты её не знаешь. И если ты [начнёшь/остановишься?]… Если ты ослепишь себя, то не увидишь, насколько ты важна. Ведь сам факт, что ты... Каждый из нас здесь, если мы здесь, значит, у нас есть важная роль,</w:t>
      </w:r>
    </w:p>
    <w:p>
      <w:pPr>
        <w:keepNext/>
      </w:pPr>
      <w:hyperlink r:id="rId91">
        <w:r>
          <w:rPr>
            <w:color w:val="1155CC"/>
            <w:u w:val="single"/>
          </w:rPr>
          <w:t>00:59:00 – 00:59:41</w:t>
        </w:r>
      </w:hyperlink>
    </w:p>
    <w:p>
      <w:r>
        <w:t>которую нужно сыграть. Вы как-то донесли это до неё через это... соотнесение с откровением, затем истолкование знамения. Она поняла это знамение, то, что вы говорили. Затем действие с её стороны: Она изменила подход и взгляд. То есть вы действительно прошли этот... процесс как человек, оказывающий помощь, совершенно автоматически. Делаете ли вы это для себя, для своей семьи, знаете? Это хороший мыслительный процесс, который многие из нас проходят естественно, Но иногда мы этого не делаем, я тоже. Это полезная памятка.</w:t>
      </w:r>
    </w:p>
    <w:p>
      <w:pPr>
        <w:keepNext/>
      </w:pPr>
      <w:hyperlink r:id="rId92">
        <w:r>
          <w:rPr>
            <w:color w:val="1155CC"/>
            <w:u w:val="single"/>
          </w:rPr>
          <w:t>00:59:42 – 01:00:24</w:t>
        </w:r>
      </w:hyperlink>
    </w:p>
    <w:p>
      <w:r>
        <w:t>Это не поместится. Большое спасибо. А, да. Хорошо. Эта группа. Где ваш представитель? Да. Да. Да. Меня зовут [неразборчиво]. Я из Чикаго, Иллинойс. Мы говорили о духовной помощи в вузах. Простите. Все слышат? Да. Духовная помощь в вузах. Моя тема связана с жизнью в Соединённых Штатах. Один из главных вопросов — влияние сообщества ЛГБТК, движения ЛГБТК на всех нас, включая мусульманских студентов, с которыми я работаю. Я привела пример молодой женщины, пришедшей ко мне в кабинет и рассказавшей о влечении к другой женщине,</w:t>
      </w:r>
    </w:p>
    <w:p>
      <w:pPr>
        <w:keepNext/>
      </w:pPr>
      <w:hyperlink r:id="rId93">
        <w:r>
          <w:rPr>
            <w:color w:val="1155CC"/>
            <w:u w:val="single"/>
          </w:rPr>
          <w:t>01:00:24 – 01:01:04</w:t>
        </w:r>
      </w:hyperlink>
    </w:p>
    <w:p>
      <w:r>
        <w:t>Она носит хиджаб и соблюдает ислам. Вернитесь, пожалуйста, к одному из слайдов. К одному из упражнений... Можно вернуться? Да. Мы говорили о том, как соблюдать баланс с милосердием, ведь Аллах — ар-Рахман и ар-Рахим. Второе — различие между чувствами и действием, то есть поступками под влиянием однополого влечения. И зина — харам: зина между мужчиной и женщиной, между мужчиной и мужчиной, женщиной и женщиной.</w:t>
      </w:r>
    </w:p>
    <w:p>
      <w:pPr>
        <w:keepNext/>
      </w:pPr>
      <w:hyperlink r:id="rId94">
        <w:r>
          <w:rPr>
            <w:color w:val="1155CC"/>
            <w:u w:val="single"/>
          </w:rPr>
          <w:t>01:01:04 – 01:01:48</w:t>
        </w:r>
      </w:hyperlink>
    </w:p>
    <w:p>
      <w:r>
        <w:t>Затем история Лута, Лота, Содома и Гоморры. Но мы обсуждали и то, что мы не просто: «Это харам»... Но в Америке немало учёных, и это распространяется, которые... пытаются переосмыслить историю Лута: не как рассказ о том, что гомосексуальность... харам, а как рассказ об изнасиловании без согласия... Простите за... То есть... Да, да, продолжайте. Вы консультанты и духовные попечители, да. И одно из того, о чём я думала: как... Возможно, когда я говорила с ней, я не хотела её потерять,</w:t>
      </w:r>
    </w:p>
    <w:p>
      <w:pPr>
        <w:keepNext/>
      </w:pPr>
      <w:hyperlink r:id="rId95">
        <w:r>
          <w:rPr>
            <w:color w:val="1155CC"/>
            <w:u w:val="single"/>
          </w:rPr>
          <w:t>01:01:48 – 01:02:33</w:t>
        </w:r>
      </w:hyperlink>
    </w:p>
    <w:p>
      <w:r>
        <w:t>поэтому особенно подчёркивала милосердие Аллаха. Но следовало ли сказать ей? Мне хотелось сказать: «Это харам». Я как раз говорила им, что мне трудно сказать: «Харам», потому что я не муфтий и не факих. Возможно, это то, что я сделала бы иначе: более прямо сказала бы ей, что это харам. Но чувства... Вы вправе чувствовать то, что хотите чувствовать. Она хорошо сказала о [сабре?], если хотите поделиться. Я знала брата, который молился пять раз в день, Он был геем и раньше состоял в отношениях с мужчинами.</w:t>
      </w:r>
    </w:p>
    <w:p>
      <w:pPr>
        <w:keepNext/>
      </w:pPr>
      <w:hyperlink r:id="rId96">
        <w:r>
          <w:rPr>
            <w:color w:val="1155CC"/>
            <w:u w:val="single"/>
          </w:rPr>
          <w:t>01:02:33 – 01:03:16</w:t>
        </w:r>
      </w:hyperlink>
    </w:p>
    <w:p>
      <w:r>
        <w:t>Но затем он покаялся и выбрал терпение, выбрал путь сабра. Это могло бы стать рекомендацией той сестре, которая страдала из-за своих чувств. Есть ещё этот имам… Называется «Beyond the Rainbow», это блог мужчины, который соблюдает ислам и рассказывает, что его по-прежнему привлекают мусульманские мужчины, но он не пошёл «к радуге», имея в виду движение ЛГБТК. Он рассказывал о своей внутренней борьбе и о том, как всё ещё старается</w:t>
      </w:r>
    </w:p>
    <w:p>
      <w:pPr>
        <w:keepNext/>
      </w:pPr>
      <w:hyperlink r:id="rId97">
        <w:r>
          <w:rPr>
            <w:color w:val="1155CC"/>
            <w:u w:val="single"/>
          </w:rPr>
          <w:t>01:03:16 – 01:04:01</w:t>
        </w:r>
      </w:hyperlink>
    </w:p>
    <w:p>
      <w:r>
        <w:t>проявлять сабр и оставаться на пути ислама. Сабр перед грехом, перед любым грехом, Это тоже путь жизни с [иманом?]. Думаю, в центре этого плана из шести этапов — таухид. Даже муфтий или человек, который вправе говорить людям, что харам, а что нет... Если в пабе находятся немусульмане, вправе ли мы войти и сказать: «Вам нельзя пить»? Вправе ли муфтий? Нет. Почему мы проводим это различие между немусульманами</w:t>
      </w:r>
    </w:p>
    <w:p>
      <w:pPr>
        <w:keepNext/>
      </w:pPr>
      <w:hyperlink r:id="rId98">
        <w:r>
          <w:rPr>
            <w:color w:val="1155CC"/>
            <w:u w:val="single"/>
          </w:rPr>
          <w:t>01:04:01 – 01:04:43</w:t>
        </w:r>
      </w:hyperlink>
    </w:p>
    <w:p>
      <w:r>
        <w:t>и тем, кто называет себя мусульманином, но делает то, что мы считаем харамом? Мы всё равно не вправе сразу вмешаться и сказать: «Это харам». Ведь если они не... Если они всё ещё пьют или совершают запретное, ЛГБТК или что угодно, они не поняли таухид, основу всего этого. Поэтому мы не говорим о ЛГБТК; нам не хватает разговора о таухиде. Если они знают Бога, понимают Его как всезнающего и справедливого, и понимают — не нашим пониманием, а своим собственным,</w:t>
      </w:r>
    </w:p>
    <w:p>
      <w:pPr>
        <w:keepNext/>
      </w:pPr>
      <w:hyperlink r:id="rId99">
        <w:r>
          <w:rPr>
            <w:color w:val="1155CC"/>
            <w:u w:val="single"/>
          </w:rPr>
          <w:t>01:04:44 – 01:05:25</w:t>
        </w:r>
      </w:hyperlink>
    </w:p>
    <w:p>
      <w:r>
        <w:t>тогда они сами... полностью подчинятся Его решению. Так вот где мы ошибаемся: Мы наблюдаем нечто: «Это харам. Как мне сказать этому человеку?» «Я проявлю терпение». Терпение в этом смысле — просто сносить. Сабр в Коране — не просто сносить, не просто выдерживать, а оглянуться и исследовать собственный нафс в это время, сказать: «Не присваиваю ли я свою веру, желая поскорее заявить: ты совершаешь харам?» Человек, который не привержен вере, значит, не понимает веру полностью. Нужно начать с нуля.</w:t>
      </w:r>
    </w:p>
    <w:p>
      <w:pPr>
        <w:keepNext/>
      </w:pPr>
      <w:hyperlink r:id="rId100">
        <w:r>
          <w:rPr>
            <w:color w:val="1155CC"/>
            <w:u w:val="single"/>
          </w:rPr>
          <w:t>01:05:25 – 01:06:06</w:t>
        </w:r>
      </w:hyperlink>
    </w:p>
    <w:p>
      <w:r>
        <w:t>Когда такие люди приходят ко мне как к духовному попечителю, я обычно спрашиваю: «Что ты думаешь? Кто для тебя Аллах? Как ты понимаешь Аллаха?» «Как ты понимаешь таухид?» Начните с этого. Понятие таухида, единства... Аллаха, всезнающего и справедливого. Если Он всезнающий, не привношу ли я собственное толкование, свои идеи о том, что правильно, а что нет? Или я буду повиноваться Владыке всего, моему Создателю? Если мы сможем пройти путь вместе с этим человеком и привести его туда, то эти вопросы для него начнут решаться сами собой.</w:t>
      </w:r>
    </w:p>
    <w:p>
      <w:pPr>
        <w:keepNext/>
      </w:pPr>
      <w:hyperlink r:id="rId101">
        <w:r>
          <w:rPr>
            <w:color w:val="1155CC"/>
            <w:u w:val="single"/>
          </w:rPr>
          <w:t>01:06:06 – 01:06:46</w:t>
        </w:r>
      </w:hyperlink>
    </w:p>
    <w:p>
      <w:r>
        <w:t>То же самое с человеком, который молится не всегда. Я не скажу: «Молись пять раз в день». «Я теперь тебя не увижу»… [следующая фраза неразборчива] Потом я приду и скажу то же самое. Нет, подход... Этот план из шести этапов помогает нам наблюдать за ситуацией. «Что я чувствую? О, харам». Да, для меня харам, а для неё это харам? И вот это... План из шести этапов позволяет пройти через это. Пройду это вместе с вами: наблюдение за ситуацией, саморефлексия. «Что я чувствую? Как мусульманин думаю: о, харам, это неправильно».</w:t>
      </w:r>
    </w:p>
    <w:p>
      <w:pPr>
        <w:keepNext/>
      </w:pPr>
      <w:hyperlink r:id="rId102">
        <w:r>
          <w:rPr>
            <w:color w:val="1155CC"/>
            <w:u w:val="single"/>
          </w:rPr>
          <w:t>01:06:46 – 01:07:32</w:t>
        </w:r>
      </w:hyperlink>
    </w:p>
    <w:p>
      <w:r>
        <w:t>Онтологический анализ: вернуться к этому и сказать: «На самом деле, она не может знать ислам, если делает это». Соотнесение с откровением: теперь нужно работать с откровением. Как ты понимаешь ислам? Как ты понимаешь Аллаха? Пусть она поговорит, поймёт и осмыслит это. а затем пусть истолкует эти знаки: что значит, что Аллах справедлив и всё видит? Затем они могут начать задавать вопросы: «Почему Аллах так суров ко мне?» И тому подобные. Я сказала: «Аллах суров ко всем в этом мире, по-разному». Так мы можем идти с ней к вере, а не просто говорить, что является харамом.</w:t>
      </w:r>
    </w:p>
    <w:p>
      <w:pPr>
        <w:keepNext/>
      </w:pPr>
      <w:hyperlink r:id="rId103">
        <w:r>
          <w:rPr>
            <w:color w:val="1155CC"/>
            <w:u w:val="single"/>
          </w:rPr>
          <w:t>01:07:32 – 01:08:12</w:t>
        </w:r>
      </w:hyperlink>
    </w:p>
    <w:p>
      <w:r>
        <w:t>Затем действие. Как в той ситуации был успех, Иншаллах, ведь у них есть [фитра?] и есть завет. Они вспомнят; вы помогаете пробудить завет и помогаете им вспомнить. Таков процесс. Возможно… Предложу взгляд и попрошу вашего отзыва об этом случае. Да, пожалуйста. Конечно, духовные попечители и контекст вашей работы... сильно отличаются от моей сферы. Я могу быть более прямым. Но в любом случае, думаю, если человек приходит и сталкивается...</w:t>
      </w:r>
    </w:p>
    <w:p>
      <w:pPr>
        <w:keepNext/>
      </w:pPr>
      <w:hyperlink r:id="rId104">
        <w:r>
          <w:rPr>
            <w:color w:val="1155CC"/>
            <w:u w:val="single"/>
          </w:rPr>
          <w:t>01:08:12 – 01:08:53</w:t>
        </w:r>
      </w:hyperlink>
    </w:p>
    <w:p>
      <w:r>
        <w:t>с однополым влечением, действует он согласно ему или нет, сам факт, что он об этом говорит и в сердце есть какой-то кризис, думаю... даёт нам пространство, чтобы опереться на это признание, что ты чувствуешь наличие проблемы. Например, человек говорит: «Я не молюсь». Я говорю: «Конечно, мы с тобой знаем, что надо молиться [пять?] раз в день». то как нам к этому прийти? Это процесс. И затем мы можем... Мне не обязательно отвергать; они понимают, что нечто побуждает их знать, что нужно молиться пять раз в день. Нечто побуждает их понимать, что в однополом влечении есть проблема.</w:t>
      </w:r>
    </w:p>
    <w:p>
      <w:pPr>
        <w:keepNext/>
      </w:pPr>
      <w:hyperlink r:id="rId105">
        <w:r>
          <w:rPr>
            <w:color w:val="1155CC"/>
            <w:u w:val="single"/>
          </w:rPr>
          <w:t>01:08:53 – 01:09:34</w:t>
        </w:r>
      </w:hyperlink>
    </w:p>
    <w:p>
      <w:r>
        <w:t>Чтобы помочь им, мне не нужно это отбрасывать. Я могу опереться на это и сказать: «Вот почему мы ведём этот разговор». В твоём сердце есть нечто, что не даёт покоя. Как нам с этим справиться? Вы... принимаете во внимание контекст. То, что вы говорите ей или ему... Вы не навязываете мысль, что однополое влечение — это неправильно. Вы говорите: «Ты пришла ко мне, значит, ты чувствуешь…» «Поправь меня, если я прав», — вы говорите ей, «Но ты чувствуешь вину из-за однополого... Почему это может быть?» Так вы исследуете то, что она подразумевает.</w:t>
      </w:r>
    </w:p>
    <w:p>
      <w:pPr>
        <w:keepNext/>
      </w:pPr>
      <w:hyperlink r:id="rId106">
        <w:r>
          <w:rPr>
            <w:color w:val="1155CC"/>
            <w:u w:val="single"/>
          </w:rPr>
          <w:t>01:09:34 – 01:10:17</w:t>
        </w:r>
      </w:hyperlink>
    </w:p>
    <w:p>
      <w:r>
        <w:t>А если она говорит: «Нет, ничего плохого нет», тогда нужно вернуться к таухиду. Но… Но здесь вы не... «Важное это»... Вы не позволяете собственному нафсу, своему присвоению религии вмешиваться. Вы смотрите на её обстоятельства, ситуацию. И вы правы: если она приходит и говорит, что ей не по себе из-за этого, можно исходить из этого: «Что именно тебя в этом тревожит?» Дайте ей ответить. Затем она может спросить: «Что говорит откровение?» «Что оно говорит?» И тогда можно очень, очень постепенно... Вы не хотите обрывать связь с ней. Ведь в некоторых случаях, если дойти до откровения и сказать: «Это совершенно запретно,</w:t>
      </w:r>
    </w:p>
    <w:p>
      <w:pPr>
        <w:keepNext/>
      </w:pPr>
      <w:hyperlink r:id="rId107">
        <w:r>
          <w:rPr>
            <w:color w:val="1155CC"/>
            <w:u w:val="single"/>
          </w:rPr>
          <w:t>01:10:17 – 01:11:00</w:t>
        </w:r>
      </w:hyperlink>
    </w:p>
    <w:p>
      <w:r>
        <w:t>ты не можешь этого делать», то некоторых людей больше не увидите, потому что вы сказали «нет», и всё. И не получили возможности открыть... открыть Аллаха. Это огромная возможность, которую нельзя упускать. Но в вашем случае она приходила и как бы говорит: «Я чувствую вину». Поэтому нужно Изучайте контекст, это очень важно. Да, спасибо. Та группа... У нас нет конкретного примера; мы думаем о недавнем опыте и о том, какие этапы даются нам естественнее.</w:t>
      </w:r>
    </w:p>
    <w:p>
      <w:pPr>
        <w:keepNext/>
      </w:pPr>
      <w:hyperlink r:id="rId108">
        <w:r>
          <w:rPr>
            <w:color w:val="1155CC"/>
            <w:u w:val="single"/>
          </w:rPr>
          <w:t>01:11:00 – 01:11:42</w:t>
        </w:r>
      </w:hyperlink>
    </w:p>
    <w:p>
      <w:r>
        <w:t>Мы сказали: наблюдение — безусловно, и саморефлексия тоже присутствовала. Затем разговор перешёл к онтологическому анализу. Никто из нас не консультант и не духовный попечитель, но я работаю директором школьного кампуса, и между учителями постоянно возникают разногласия. Иногда это происходит мгновенно, и они сразу высказывают свои опасения. Я замечаю, что слишком спешу дать ответы, чтобы быстрее разрешить ситуацию. Но затем ночью или после работы я… [глагол неразборчив] и на следующий день мне придётся вернуться к ним:</w:t>
      </w:r>
    </w:p>
    <w:p>
      <w:pPr>
        <w:keepNext/>
      </w:pPr>
      <w:hyperlink r:id="rId109">
        <w:r>
          <w:rPr>
            <w:color w:val="1155CC"/>
            <w:u w:val="single"/>
          </w:rPr>
          <w:t>01:11:42 – 01:12:23</w:t>
        </w:r>
      </w:hyperlink>
    </w:p>
    <w:p>
      <w:r>
        <w:t>«Давайте сядем и поговорим». Затем мы стараемся сформулировать вопросы: «Как мы могли бы отреагировать или получить иную реакцию на случившееся? Что мы могли бы сделать?» Скорее в форме беседы. Думаю, у учителей очень, очень... важная роль. Например, ребёнок в школе может ходить по цветам, топтать их или бросать мусор на пол. Первой реакцией учителя может быть: «Эй, не бросай мусор, не бросай его на пол». Это ваше наблюдение. Но при внутреннем размышлении вы думаете:</w:t>
      </w:r>
    </w:p>
    <w:p>
      <w:pPr>
        <w:keepNext/>
      </w:pPr>
      <w:hyperlink r:id="rId110">
        <w:r>
          <w:rPr>
            <w:color w:val="1155CC"/>
            <w:u w:val="single"/>
          </w:rPr>
          <w:t>01:12:23 – 01:13:06</w:t>
        </w:r>
      </w:hyperlink>
    </w:p>
    <w:p>
      <w:r>
        <w:t>«Нет, стоп. Почему я так себя чувствую? Будет ли это положительной реакцией?» Соотнесение с откровением: Возможно, просто объяснить ребёнку, что этот прекрасный цветок создан Аллахом для него и он не хочет злоупотреблять этим. «Этот мир твой, и ты не хочешь загрязнять его своим мусором. Ты его часть, ты важен. Это для тебя, это тебе в подарок». Как вы это объясняете? Эти шесть этапов применимы ко всем, не только к консультантам, особенно к учителям, ко всем, к нам самим. Итак, эта группа… [Другой участник представляется; имя неразборчиво.]</w:t>
      </w:r>
    </w:p>
    <w:p>
      <w:pPr>
        <w:keepNext/>
      </w:pPr>
      <w:hyperlink r:id="rId111">
        <w:r>
          <w:rPr>
            <w:color w:val="1155CC"/>
            <w:u w:val="single"/>
          </w:rPr>
          <w:t>01:13:07 – 01:13:50</w:t>
        </w:r>
      </w:hyperlink>
    </w:p>
    <w:p>
      <w:r>
        <w:t>нуждаетесь в микрофоне, или вы можете говорить чуть громче? Хорошо, я могу говорить громче. Я работала в Ираке, и у меня была ученица по имени [Мариан?]. У неё очень доброе сердце. Однажды мы узнали, что у неё... неподобающие видео о себе, и она распространяет их по всей школе. Все ученики-мальчики обсуждали её тело и прочее.</w:t>
      </w:r>
    </w:p>
    <w:p>
      <w:pPr>
        <w:keepNext/>
      </w:pPr>
      <w:hyperlink r:id="rId112">
        <w:r>
          <w:rPr>
            <w:color w:val="1155CC"/>
            <w:u w:val="single"/>
          </w:rPr>
          <w:t>01:13:50 – 01:14:31</w:t>
        </w:r>
      </w:hyperlink>
    </w:p>
    <w:p>
      <w:r>
        <w:t>Её родители пришли в школу «с большими пушками», угрожали нашему директору, да. В то время я была школьным консультантом. Моему сыну было около шести месяцев. Я приняла важное решение. Я пришла к ним домой и сказала: «Я пришла поговорить об этом. Мы не осуждаем вашу дочь». Мы подружились. День за днём Я стала для [Мариан?] как старшая сестра. Она всё время говорила: «Мисс, пожалуйста, не осуждайте меня».</w:t>
      </w:r>
    </w:p>
    <w:p>
      <w:pPr>
        <w:keepNext/>
      </w:pPr>
      <w:hyperlink r:id="rId113">
        <w:r>
          <w:rPr>
            <w:color w:val="1155CC"/>
            <w:u w:val="single"/>
          </w:rPr>
          <w:t>01:14:31 – 01:15:16</w:t>
        </w:r>
      </w:hyperlink>
    </w:p>
    <w:p>
      <w:r>
        <w:t>«Я сделала это. Очень раскаиваюсь и очень сожалею». Это... Я вижу, что у этой девочки дома нет никакого наставления, родители совсем не заботятся о ней. Это меня очень опечалило. Физически родители рядом, но мысленно... Даже сейчас я вижу, что родители постоянно в телефонах, заняты [своими делами?]. Но мы пренебрегаем нашими детьми. Проблема была в ребёнке без внимания. Я никогда не забуду её слова:</w:t>
      </w:r>
    </w:p>
    <w:p>
      <w:pPr>
        <w:keepNext/>
      </w:pPr>
      <w:hyperlink r:id="rId114">
        <w:r>
          <w:rPr>
            <w:color w:val="1155CC"/>
            <w:u w:val="single"/>
          </w:rPr>
          <w:t>01:15:16 – 01:15:59</w:t>
        </w:r>
      </w:hyperlink>
    </w:p>
    <w:p>
      <w:r>
        <w:t>«Вы моя старшая сестра. У меня есть сестра в Германии, но она никогда не интересовалась моими чувствами, моим душевным состоянием. Никто не спрашивал, как я себя чувствую. «Я просто искала внимания, поэтому так поступила». Вначале... Она не говорила мне, а утверждала: «Мисс, я этого не делала, не верьте им». «У меня не было видео о себе». Около шести месяцев она отрицала это. Я сказала: «Неважно, что ты это сделала, неважно. Я не... не осуждаю тебя». У неё было большое сердце.</w:t>
      </w:r>
    </w:p>
    <w:p>
      <w:pPr>
        <w:keepNext/>
      </w:pPr>
      <w:hyperlink r:id="rId115">
        <w:r>
          <w:rPr>
            <w:color w:val="1155CC"/>
            <w:u w:val="single"/>
          </w:rPr>
          <w:t>01:15:59 – 01:16:41</w:t>
        </w:r>
      </w:hyperlink>
    </w:p>
    <w:p>
      <w:r>
        <w:t>В последний день, когда я уезжала из Ирака, она пришла в школу с огромным цветком. Она сказала: «Вы приблизили меня к Аллаху». Хотя это была [школа IB?], нам разрешали говорить ученикам, что Аллах милосерден, что Он может простить всё. «Ты это сделала и теперь раскаиваешься». Лишь однажды, в конце, она сказала мне: «Я просто... Давайте поговорим об этом один раз и больше не будем. «Я раскаиваюсь…» [далее неразборчиво]. На этом мы расстались. Я рада этому. Даже школа...</w:t>
      </w:r>
    </w:p>
    <w:p>
      <w:pPr>
        <w:keepNext/>
      </w:pPr>
      <w:hyperlink r:id="rId116">
        <w:r>
          <w:rPr>
            <w:color w:val="1155CC"/>
            <w:u w:val="single"/>
          </w:rPr>
          <w:t>01:16:41 – 01:17:22</w:t>
        </w:r>
      </w:hyperlink>
    </w:p>
    <w:p>
      <w:r>
        <w:t>была очень большая, у нас было более тысячи учеников. Директор и руководитель школы сказали мне: «Вы спасли нас от этой серьёзной ситуации». Ведь они угрожали... Родители постоянно угрожали школе. Если вы знаете арабские семьи, Это [туркменские?] семьи. Они вообще-то были там политиками, поэтому заботились о своей репутации, да. Я помогла этой семье и, думаю, заслужила их любовь и уважение. Это одно из моих школьных воспоминаний.</w:t>
      </w:r>
    </w:p>
    <w:p>
      <w:pPr>
        <w:keepNext/>
      </w:pPr>
      <w:hyperlink r:id="rId117">
        <w:r>
          <w:rPr>
            <w:color w:val="1155CC"/>
            <w:u w:val="single"/>
          </w:rPr>
          <w:t>01:17:22 – 01:18:06</w:t>
        </w:r>
      </w:hyperlink>
    </w:p>
    <w:p>
      <w:r>
        <w:t>Машаллах. Думаю, главное здесь — то, что ей не уделяли внимания. Она хотела привлечь внимание, и наверняка привлекла бы его, но очень негативное. А от вас получила любовь, сострадание и готовность выслушать, всё, в чём так сильно нуждалась. Иногда она ссорилась с девочками, например в коридорах, и я всегда была рядом, старалась решить её проблемы. В конце концов она поняла, и мы решили все проблемы. Давайте разберём этот случай по плану из шести этапов. Вы наблюдали за ситуацией и сразу поняли, что этот человек...</w:t>
      </w:r>
    </w:p>
    <w:p>
      <w:pPr>
        <w:keepNext/>
      </w:pPr>
      <w:hyperlink r:id="rId118">
        <w:r>
          <w:rPr>
            <w:color w:val="1155CC"/>
            <w:u w:val="single"/>
          </w:rPr>
          <w:t>01:18:06 – 01:18:47</w:t>
        </w:r>
      </w:hyperlink>
    </w:p>
    <w:p>
      <w:r>
        <w:t>Вы увидели за поступком человека, которому нужны помощь и поддержка. Никто не даёт ей любви и сострадания. Таково было ваше первое наблюдение. Затем саморефлексия: Вы посмотрели на себя и подумали: «Я не буду судить этого человека по поступку. Я буду рассматривать её как нуждающегося человека». Затем онтологический анализ: посмотреть на более глубокие причины у этой девочки, [Неразборчивая фраза] Очевидно, она ищет любви. Да, а затем — соотнесение с откровением. Думаю, главное, что можно ей сказать:</w:t>
      </w:r>
    </w:p>
    <w:p>
      <w:pPr>
        <w:keepNext/>
      </w:pPr>
      <w:hyperlink r:id="rId119">
        <w:r>
          <w:rPr>
            <w:color w:val="1155CC"/>
            <w:u w:val="single"/>
          </w:rPr>
          <w:t>01:18:47 – 01:19:31</w:t>
        </w:r>
      </w:hyperlink>
    </w:p>
    <w:p>
      <w:r>
        <w:t>«Неважно, если ты не получаешь любви от людей или родителей, Аллах любит тебя, твой Создатель любит тебя и оберегает. Он так близок к тебе… [твоя яремная вена?] И за каждое доброе дело, даже если никто не скажет: «Молодец», Аллах скажет тебе это. Оно записывается в твоей книге, ангелы записывают. Так что продолжай быть тем хорошим человеком, какой ты есть». Вот ваше соотнесение с откровением. Истолкование знамений, возвращение к ней, и вы видите, что теперь она проявляет сострадание и справедливость. У неё больше нет таких огромных ожиданий от людей. Она видит, что некоторые люди сострадательны, как вы,</w:t>
      </w:r>
    </w:p>
    <w:p>
      <w:pPr>
        <w:keepNext/>
      </w:pPr>
      <w:hyperlink r:id="rId120">
        <w:r>
          <w:rPr>
            <w:color w:val="1155CC"/>
            <w:u w:val="single"/>
          </w:rPr>
          <w:t>01:19:31 – 01:20:14</w:t>
        </w:r>
      </w:hyperlink>
    </w:p>
    <w:p>
      <w:r>
        <w:t>дают ей любовь. И действие: вы могли бы продолжать поддерживать её. Итак, вы прошли через часть этого, «самого дела», Это полезная памятка, которая помогает спросить: «Насколько больше я могу дать связи с откровением? Сколько примеров могу привести тому, что Бог любит тебя? Внимание других неважно». Это очень важно и для школ, для наших учителей. Хорошо, всех ли мы охватили? Есть последние вопросы или… [незаконченное слово] Мы размышляли:</w:t>
      </w:r>
    </w:p>
    <w:p>
      <w:pPr>
        <w:keepNext/>
      </w:pPr>
      <w:hyperlink r:id="rId121">
        <w:r>
          <w:rPr>
            <w:color w:val="1155CC"/>
            <w:u w:val="single"/>
          </w:rPr>
          <w:t>01:20:14 – 01:20:56</w:t>
        </w:r>
      </w:hyperlink>
    </w:p>
    <w:p>
      <w:r>
        <w:t>Нам самим тоже нужно быть в хорошем состоянии, чтобы заниматься этим консультированием и коучингом. Я чувствую, что у меня будет гораздо меньше терпения к конфликтам людей, если я устаю, голоден и так далее. Что вы об этом думаете? Как нам обеспечить, чтобы мы всегда были в оптимальном состоянии? Или ожидать этого нереалистично? Можно ли сказать человеку: «Можем поговорить об этом позже?» Какова должна быть наша роль консультанта? Должны ли мы всегда быть готовы? Как найти баланс? Думаю, если человек знает, что у вас...</w:t>
      </w:r>
    </w:p>
    <w:p>
      <w:pPr>
        <w:keepNext/>
      </w:pPr>
      <w:hyperlink r:id="rId122">
        <w:r>
          <w:rPr>
            <w:color w:val="1155CC"/>
            <w:u w:val="single"/>
          </w:rPr>
          <w:t>01:20:56 – 01:21:37</w:t>
        </w:r>
      </w:hyperlink>
    </w:p>
    <w:p>
      <w:r>
        <w:t>ограничено время, но вы его успокаиваете, ведь вам нужно заботиться и о себе, пока вы заверяете его: «Я здесь ради тебя, сегодня мне нужно закончить, но я рассчитываю, что ты вернёшься. Я внимательно тебя выслушал и записал всё, что тебе нужно. Действительно, вам нужно много раз заверить их в этом, Ведь в разгар этого вы их можете потерять. Поэтому заверьте: «Я здесь ради тебя, я хочу ещё послушать то, что ты хочешь сказать. Да, не говорить тебе, а слушать тебя». И вам нужно позаботиться о себе тоже. Но если сказать… [молитвенная фраза неразборчива] когда вы испытываете жажду или голод, Аллах даст нужный [сабр?],</w:t>
      </w:r>
    </w:p>
    <w:p>
      <w:pPr>
        <w:keepNext/>
      </w:pPr>
      <w:hyperlink r:id="rId123">
        <w:r>
          <w:rPr>
            <w:color w:val="1155CC"/>
            <w:u w:val="single"/>
          </w:rPr>
          <w:t>01:21:37 – 01:22:13</w:t>
        </w:r>
      </w:hyperlink>
    </w:p>
    <w:p>
      <w:r>
        <w:t>но не перенапрягайтесь, ведь тело тоже доверено вам как аманат. О нём нужно заботиться ради баланса. Есть ещё... Другие вопросы? Нет, хорошо. Мы закончили. Есть ещё занятие, но времени нет. Если кто-то хочет один из этих листов, берите. Конечно.</w:t>
      </w:r>
    </w:p>
    <w:p>
      <w:pPr>
        <w:keepNext/>
      </w:pPr>
      <w:hyperlink r:id="rId124">
        <w:r>
          <w:rPr>
            <w:color w:val="1155CC"/>
            <w:u w:val="single"/>
          </w:rPr>
          <w:t>01:22:27 – 01:23:10</w:t>
        </w:r>
      </w:hyperlink>
    </w:p>
    <w:p>
      <w:r>
        <w:t>Давайте сделаем хорошее общее фото. Если вы тоже хотите присоединиться... В сторону... Может быть, повернитесь. Хорошо, может... Можем снова включить это? Его выключили ради фотографии. А, выключили. Хорошо. Он говорит: нет, нельзя включить. Хорошо. А как насчёт… Подходите, дамы. Нет? Все мужчины тоже присоединяются? Можете подойти с той стороны.</w:t>
      </w:r>
    </w:p>
    <w:p>
      <w:pPr>
        <w:keepNext/>
      </w:pPr>
      <w:hyperlink r:id="rId125">
        <w:r>
          <w:rPr>
            <w:color w:val="1155CC"/>
            <w:u w:val="single"/>
          </w:rPr>
          <w:t>01:23:10 – 01:23:51</w:t>
        </w:r>
      </w:hyperlink>
    </w:p>
    <w:p>
      <w:r>
        <w:t>Доктор, можете встать в центре? Вы звезда программы. О нет, это вы звезда программы. Нам всем? Да, пожалуйста. Да, идите сюда. Подходите, пожалуйста. Да. Ребята? Пусть маленькие встанут впереди. Мне встать? Нет, нет, нет. Да, вы тоже присоединяйтесь.</w:t>
      </w:r>
    </w:p>
    <w:p>
      <w:pPr>
        <w:keepNext/>
      </w:pPr>
      <w:hyperlink r:id="rId126">
        <w:r>
          <w:rPr>
            <w:color w:val="1155CC"/>
            <w:u w:val="single"/>
          </w:rPr>
          <w:t>01:24:08 – 01:24:12</w:t>
        </w:r>
      </w:hyperlink>
    </w:p>
    <w:p>
      <w:r>
        <w:t>Спасибо. Спасибо. Спасибо.</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Z3BxKpgZW4" TargetMode="External"/><Relationship Id="rId10" Type="http://schemas.openxmlformats.org/officeDocument/2006/relationships/hyperlink" Target="https://youtu.be/OZ3BxKpgZW4?t=2" TargetMode="External"/><Relationship Id="rId11" Type="http://schemas.openxmlformats.org/officeDocument/2006/relationships/hyperlink" Target="https://youtu.be/OZ3BxKpgZW4?t=48" TargetMode="External"/><Relationship Id="rId12" Type="http://schemas.openxmlformats.org/officeDocument/2006/relationships/hyperlink" Target="https://youtu.be/OZ3BxKpgZW4?t=95" TargetMode="External"/><Relationship Id="rId13" Type="http://schemas.openxmlformats.org/officeDocument/2006/relationships/hyperlink" Target="https://youtu.be/OZ3BxKpgZW4?t=136" TargetMode="External"/><Relationship Id="rId14" Type="http://schemas.openxmlformats.org/officeDocument/2006/relationships/hyperlink" Target="https://youtu.be/OZ3BxKpgZW4?t=181" TargetMode="External"/><Relationship Id="rId15" Type="http://schemas.openxmlformats.org/officeDocument/2006/relationships/hyperlink" Target="https://youtu.be/OZ3BxKpgZW4?t=222" TargetMode="External"/><Relationship Id="rId16" Type="http://schemas.openxmlformats.org/officeDocument/2006/relationships/hyperlink" Target="https://youtu.be/OZ3BxKpgZW4?t=264" TargetMode="External"/><Relationship Id="rId17" Type="http://schemas.openxmlformats.org/officeDocument/2006/relationships/hyperlink" Target="https://youtu.be/OZ3BxKpgZW4?t=306" TargetMode="External"/><Relationship Id="rId18" Type="http://schemas.openxmlformats.org/officeDocument/2006/relationships/hyperlink" Target="https://youtu.be/OZ3BxKpgZW4?t=347" TargetMode="External"/><Relationship Id="rId19" Type="http://schemas.openxmlformats.org/officeDocument/2006/relationships/hyperlink" Target="https://youtu.be/OZ3BxKpgZW4?t=390" TargetMode="External"/><Relationship Id="rId20" Type="http://schemas.openxmlformats.org/officeDocument/2006/relationships/hyperlink" Target="https://youtu.be/OZ3BxKpgZW4?t=432" TargetMode="External"/><Relationship Id="rId21" Type="http://schemas.openxmlformats.org/officeDocument/2006/relationships/hyperlink" Target="https://youtu.be/OZ3BxKpgZW4?t=473" TargetMode="External"/><Relationship Id="rId22" Type="http://schemas.openxmlformats.org/officeDocument/2006/relationships/hyperlink" Target="https://youtu.be/OZ3BxKpgZW4?t=517" TargetMode="External"/><Relationship Id="rId23" Type="http://schemas.openxmlformats.org/officeDocument/2006/relationships/hyperlink" Target="https://youtu.be/OZ3BxKpgZW4?t=565" TargetMode="External"/><Relationship Id="rId24" Type="http://schemas.openxmlformats.org/officeDocument/2006/relationships/hyperlink" Target="https://youtu.be/OZ3BxKpgZW4?t=609" TargetMode="External"/><Relationship Id="rId25" Type="http://schemas.openxmlformats.org/officeDocument/2006/relationships/hyperlink" Target="https://youtu.be/OZ3BxKpgZW4?t=653" TargetMode="External"/><Relationship Id="rId26" Type="http://schemas.openxmlformats.org/officeDocument/2006/relationships/hyperlink" Target="https://youtu.be/OZ3BxKpgZW4?t=695" TargetMode="External"/><Relationship Id="rId27" Type="http://schemas.openxmlformats.org/officeDocument/2006/relationships/hyperlink" Target="https://youtu.be/OZ3BxKpgZW4?t=739" TargetMode="External"/><Relationship Id="rId28" Type="http://schemas.openxmlformats.org/officeDocument/2006/relationships/hyperlink" Target="https://youtu.be/OZ3BxKpgZW4?t=782" TargetMode="External"/><Relationship Id="rId29" Type="http://schemas.openxmlformats.org/officeDocument/2006/relationships/hyperlink" Target="https://youtu.be/OZ3BxKpgZW4?t=824" TargetMode="External"/><Relationship Id="rId30" Type="http://schemas.openxmlformats.org/officeDocument/2006/relationships/hyperlink" Target="https://youtu.be/OZ3BxKpgZW4?t=865" TargetMode="External"/><Relationship Id="rId31" Type="http://schemas.openxmlformats.org/officeDocument/2006/relationships/hyperlink" Target="https://youtu.be/OZ3BxKpgZW4?t=906" TargetMode="External"/><Relationship Id="rId32" Type="http://schemas.openxmlformats.org/officeDocument/2006/relationships/hyperlink" Target="https://youtu.be/OZ3BxKpgZW4?t=950" TargetMode="External"/><Relationship Id="rId33" Type="http://schemas.openxmlformats.org/officeDocument/2006/relationships/hyperlink" Target="https://youtu.be/OZ3BxKpgZW4?t=990" TargetMode="External"/><Relationship Id="rId34" Type="http://schemas.openxmlformats.org/officeDocument/2006/relationships/hyperlink" Target="https://youtu.be/OZ3BxKpgZW4?t=1034" TargetMode="External"/><Relationship Id="rId35" Type="http://schemas.openxmlformats.org/officeDocument/2006/relationships/hyperlink" Target="https://youtu.be/OZ3BxKpgZW4?t=1078" TargetMode="External"/><Relationship Id="rId36" Type="http://schemas.openxmlformats.org/officeDocument/2006/relationships/hyperlink" Target="https://youtu.be/OZ3BxKpgZW4?t=1124" TargetMode="External"/><Relationship Id="rId37" Type="http://schemas.openxmlformats.org/officeDocument/2006/relationships/hyperlink" Target="https://youtu.be/OZ3BxKpgZW4?t=1172" TargetMode="External"/><Relationship Id="rId38" Type="http://schemas.openxmlformats.org/officeDocument/2006/relationships/hyperlink" Target="https://youtu.be/OZ3BxKpgZW4?t=1215" TargetMode="External"/><Relationship Id="rId39" Type="http://schemas.openxmlformats.org/officeDocument/2006/relationships/hyperlink" Target="https://youtu.be/OZ3BxKpgZW4?t=1255" TargetMode="External"/><Relationship Id="rId40" Type="http://schemas.openxmlformats.org/officeDocument/2006/relationships/hyperlink" Target="https://youtu.be/OZ3BxKpgZW4?t=1299" TargetMode="External"/><Relationship Id="rId41" Type="http://schemas.openxmlformats.org/officeDocument/2006/relationships/hyperlink" Target="https://youtu.be/OZ3BxKpgZW4?t=1346" TargetMode="External"/><Relationship Id="rId42" Type="http://schemas.openxmlformats.org/officeDocument/2006/relationships/hyperlink" Target="https://youtu.be/OZ3BxKpgZW4?t=1388" TargetMode="External"/><Relationship Id="rId43" Type="http://schemas.openxmlformats.org/officeDocument/2006/relationships/hyperlink" Target="https://youtu.be/OZ3BxKpgZW4?t=1428" TargetMode="External"/><Relationship Id="rId44" Type="http://schemas.openxmlformats.org/officeDocument/2006/relationships/hyperlink" Target="https://youtu.be/OZ3BxKpgZW4?t=1471" TargetMode="External"/><Relationship Id="rId45" Type="http://schemas.openxmlformats.org/officeDocument/2006/relationships/hyperlink" Target="https://youtu.be/OZ3BxKpgZW4?t=1513" TargetMode="External"/><Relationship Id="rId46" Type="http://schemas.openxmlformats.org/officeDocument/2006/relationships/hyperlink" Target="https://youtu.be/OZ3BxKpgZW4?t=1556" TargetMode="External"/><Relationship Id="rId47" Type="http://schemas.openxmlformats.org/officeDocument/2006/relationships/hyperlink" Target="https://youtu.be/OZ3BxKpgZW4?t=1600" TargetMode="External"/><Relationship Id="rId48" Type="http://schemas.openxmlformats.org/officeDocument/2006/relationships/hyperlink" Target="https://youtu.be/OZ3BxKpgZW4?t=1642" TargetMode="External"/><Relationship Id="rId49" Type="http://schemas.openxmlformats.org/officeDocument/2006/relationships/hyperlink" Target="https://youtu.be/OZ3BxKpgZW4?t=1687" TargetMode="External"/><Relationship Id="rId50" Type="http://schemas.openxmlformats.org/officeDocument/2006/relationships/hyperlink" Target="https://youtu.be/OZ3BxKpgZW4?t=1729" TargetMode="External"/><Relationship Id="rId51" Type="http://schemas.openxmlformats.org/officeDocument/2006/relationships/hyperlink" Target="https://youtu.be/OZ3BxKpgZW4?t=1774" TargetMode="External"/><Relationship Id="rId52" Type="http://schemas.openxmlformats.org/officeDocument/2006/relationships/hyperlink" Target="https://youtu.be/OZ3BxKpgZW4?t=1814" TargetMode="External"/><Relationship Id="rId53" Type="http://schemas.openxmlformats.org/officeDocument/2006/relationships/hyperlink" Target="https://youtu.be/OZ3BxKpgZW4?t=1861" TargetMode="External"/><Relationship Id="rId54" Type="http://schemas.openxmlformats.org/officeDocument/2006/relationships/hyperlink" Target="https://youtu.be/OZ3BxKpgZW4?t=1901" TargetMode="External"/><Relationship Id="rId55" Type="http://schemas.openxmlformats.org/officeDocument/2006/relationships/hyperlink" Target="https://youtu.be/OZ3BxKpgZW4?t=1944" TargetMode="External"/><Relationship Id="rId56" Type="http://schemas.openxmlformats.org/officeDocument/2006/relationships/hyperlink" Target="https://youtu.be/OZ3BxKpgZW4?t=1990" TargetMode="External"/><Relationship Id="rId57" Type="http://schemas.openxmlformats.org/officeDocument/2006/relationships/hyperlink" Target="https://youtu.be/OZ3BxKpgZW4?t=2036" TargetMode="External"/><Relationship Id="rId58" Type="http://schemas.openxmlformats.org/officeDocument/2006/relationships/hyperlink" Target="https://youtu.be/OZ3BxKpgZW4?t=2081" TargetMode="External"/><Relationship Id="rId59" Type="http://schemas.openxmlformats.org/officeDocument/2006/relationships/hyperlink" Target="https://youtu.be/OZ3BxKpgZW4?t=2125" TargetMode="External"/><Relationship Id="rId60" Type="http://schemas.openxmlformats.org/officeDocument/2006/relationships/hyperlink" Target="https://youtu.be/OZ3BxKpgZW4?t=2168" TargetMode="External"/><Relationship Id="rId61" Type="http://schemas.openxmlformats.org/officeDocument/2006/relationships/hyperlink" Target="https://youtu.be/OZ3BxKpgZW4?t=2212" TargetMode="External"/><Relationship Id="rId62" Type="http://schemas.openxmlformats.org/officeDocument/2006/relationships/hyperlink" Target="https://youtu.be/OZ3BxKpgZW4?t=2252" TargetMode="External"/><Relationship Id="rId63" Type="http://schemas.openxmlformats.org/officeDocument/2006/relationships/hyperlink" Target="https://youtu.be/OZ3BxKpgZW4?t=2298" TargetMode="External"/><Relationship Id="rId64" Type="http://schemas.openxmlformats.org/officeDocument/2006/relationships/hyperlink" Target="https://youtu.be/OZ3BxKpgZW4?t=2341" TargetMode="External"/><Relationship Id="rId65" Type="http://schemas.openxmlformats.org/officeDocument/2006/relationships/hyperlink" Target="https://youtu.be/OZ3BxKpgZW4?t=2383" TargetMode="External"/><Relationship Id="rId66" Type="http://schemas.openxmlformats.org/officeDocument/2006/relationships/hyperlink" Target="https://youtu.be/OZ3BxKpgZW4?t=2424" TargetMode="External"/><Relationship Id="rId67" Type="http://schemas.openxmlformats.org/officeDocument/2006/relationships/hyperlink" Target="https://youtu.be/OZ3BxKpgZW4?t=2470" TargetMode="External"/><Relationship Id="rId68" Type="http://schemas.openxmlformats.org/officeDocument/2006/relationships/hyperlink" Target="https://youtu.be/OZ3BxKpgZW4?t=2511" TargetMode="External"/><Relationship Id="rId69" Type="http://schemas.openxmlformats.org/officeDocument/2006/relationships/hyperlink" Target="https://youtu.be/OZ3BxKpgZW4?t=2555" TargetMode="External"/><Relationship Id="rId70" Type="http://schemas.openxmlformats.org/officeDocument/2006/relationships/hyperlink" Target="https://youtu.be/OZ3BxKpgZW4?t=2600" TargetMode="External"/><Relationship Id="rId71" Type="http://schemas.openxmlformats.org/officeDocument/2006/relationships/hyperlink" Target="https://youtu.be/OZ3BxKpgZW4?t=2645" TargetMode="External"/><Relationship Id="rId72" Type="http://schemas.openxmlformats.org/officeDocument/2006/relationships/hyperlink" Target="https://youtu.be/OZ3BxKpgZW4?t=2685" TargetMode="External"/><Relationship Id="rId73" Type="http://schemas.openxmlformats.org/officeDocument/2006/relationships/hyperlink" Target="https://youtu.be/OZ3BxKpgZW4?t=2728" TargetMode="External"/><Relationship Id="rId74" Type="http://schemas.openxmlformats.org/officeDocument/2006/relationships/hyperlink" Target="https://youtu.be/OZ3BxKpgZW4?t=2771" TargetMode="External"/><Relationship Id="rId75" Type="http://schemas.openxmlformats.org/officeDocument/2006/relationships/hyperlink" Target="https://youtu.be/OZ3BxKpgZW4?t=2839" TargetMode="External"/><Relationship Id="rId76" Type="http://schemas.openxmlformats.org/officeDocument/2006/relationships/hyperlink" Target="https://youtu.be/OZ3BxKpgZW4?t=2887" TargetMode="External"/><Relationship Id="rId77" Type="http://schemas.openxmlformats.org/officeDocument/2006/relationships/hyperlink" Target="https://youtu.be/OZ3BxKpgZW4?t=2930" TargetMode="External"/><Relationship Id="rId78" Type="http://schemas.openxmlformats.org/officeDocument/2006/relationships/hyperlink" Target="https://youtu.be/OZ3BxKpgZW4?t=2972" TargetMode="External"/><Relationship Id="rId79" Type="http://schemas.openxmlformats.org/officeDocument/2006/relationships/hyperlink" Target="https://youtu.be/OZ3BxKpgZW4?t=3030" TargetMode="External"/><Relationship Id="rId80" Type="http://schemas.openxmlformats.org/officeDocument/2006/relationships/hyperlink" Target="https://youtu.be/OZ3BxKpgZW4?t=3076" TargetMode="External"/><Relationship Id="rId81" Type="http://schemas.openxmlformats.org/officeDocument/2006/relationships/hyperlink" Target="https://youtu.be/OZ3BxKpgZW4?t=3122" TargetMode="External"/><Relationship Id="rId82" Type="http://schemas.openxmlformats.org/officeDocument/2006/relationships/hyperlink" Target="https://youtu.be/OZ3BxKpgZW4?t=3167" TargetMode="External"/><Relationship Id="rId83" Type="http://schemas.openxmlformats.org/officeDocument/2006/relationships/hyperlink" Target="https://youtu.be/OZ3BxKpgZW4?t=3207" TargetMode="External"/><Relationship Id="rId84" Type="http://schemas.openxmlformats.org/officeDocument/2006/relationships/hyperlink" Target="https://youtu.be/OZ3BxKpgZW4?t=3254" TargetMode="External"/><Relationship Id="rId85" Type="http://schemas.openxmlformats.org/officeDocument/2006/relationships/hyperlink" Target="https://youtu.be/OZ3BxKpgZW4?t=3298" TargetMode="External"/><Relationship Id="rId86" Type="http://schemas.openxmlformats.org/officeDocument/2006/relationships/hyperlink" Target="https://youtu.be/OZ3BxKpgZW4?t=3338" TargetMode="External"/><Relationship Id="rId87" Type="http://schemas.openxmlformats.org/officeDocument/2006/relationships/hyperlink" Target="https://youtu.be/OZ3BxKpgZW4?t=3379" TargetMode="External"/><Relationship Id="rId88" Type="http://schemas.openxmlformats.org/officeDocument/2006/relationships/hyperlink" Target="https://youtu.be/OZ3BxKpgZW4?t=3419" TargetMode="External"/><Relationship Id="rId89" Type="http://schemas.openxmlformats.org/officeDocument/2006/relationships/hyperlink" Target="https://youtu.be/OZ3BxKpgZW4?t=3460" TargetMode="External"/><Relationship Id="rId90" Type="http://schemas.openxmlformats.org/officeDocument/2006/relationships/hyperlink" Target="https://youtu.be/OZ3BxKpgZW4?t=3500" TargetMode="External"/><Relationship Id="rId91" Type="http://schemas.openxmlformats.org/officeDocument/2006/relationships/hyperlink" Target="https://youtu.be/OZ3BxKpgZW4?t=3540" TargetMode="External"/><Relationship Id="rId92" Type="http://schemas.openxmlformats.org/officeDocument/2006/relationships/hyperlink" Target="https://youtu.be/OZ3BxKpgZW4?t=3582" TargetMode="External"/><Relationship Id="rId93" Type="http://schemas.openxmlformats.org/officeDocument/2006/relationships/hyperlink" Target="https://youtu.be/OZ3BxKpgZW4?t=3624" TargetMode="External"/><Relationship Id="rId94" Type="http://schemas.openxmlformats.org/officeDocument/2006/relationships/hyperlink" Target="https://youtu.be/OZ3BxKpgZW4?t=3664" TargetMode="External"/><Relationship Id="rId95" Type="http://schemas.openxmlformats.org/officeDocument/2006/relationships/hyperlink" Target="https://youtu.be/OZ3BxKpgZW4?t=3708" TargetMode="External"/><Relationship Id="rId96" Type="http://schemas.openxmlformats.org/officeDocument/2006/relationships/hyperlink" Target="https://youtu.be/OZ3BxKpgZW4?t=3753" TargetMode="External"/><Relationship Id="rId97" Type="http://schemas.openxmlformats.org/officeDocument/2006/relationships/hyperlink" Target="https://youtu.be/OZ3BxKpgZW4?t=3796" TargetMode="External"/><Relationship Id="rId98" Type="http://schemas.openxmlformats.org/officeDocument/2006/relationships/hyperlink" Target="https://youtu.be/OZ3BxKpgZW4?t=3841" TargetMode="External"/><Relationship Id="rId99" Type="http://schemas.openxmlformats.org/officeDocument/2006/relationships/hyperlink" Target="https://youtu.be/OZ3BxKpgZW4?t=3884" TargetMode="External"/><Relationship Id="rId100" Type="http://schemas.openxmlformats.org/officeDocument/2006/relationships/hyperlink" Target="https://youtu.be/OZ3BxKpgZW4?t=3925" TargetMode="External"/><Relationship Id="rId101" Type="http://schemas.openxmlformats.org/officeDocument/2006/relationships/hyperlink" Target="https://youtu.be/OZ3BxKpgZW4?t=3966" TargetMode="External"/><Relationship Id="rId102" Type="http://schemas.openxmlformats.org/officeDocument/2006/relationships/hyperlink" Target="https://youtu.be/OZ3BxKpgZW4?t=4006" TargetMode="External"/><Relationship Id="rId103" Type="http://schemas.openxmlformats.org/officeDocument/2006/relationships/hyperlink" Target="https://youtu.be/OZ3BxKpgZW4?t=4052" TargetMode="External"/><Relationship Id="rId104" Type="http://schemas.openxmlformats.org/officeDocument/2006/relationships/hyperlink" Target="https://youtu.be/OZ3BxKpgZW4?t=4092" TargetMode="External"/><Relationship Id="rId105" Type="http://schemas.openxmlformats.org/officeDocument/2006/relationships/hyperlink" Target="https://youtu.be/OZ3BxKpgZW4?t=4133" TargetMode="External"/><Relationship Id="rId106" Type="http://schemas.openxmlformats.org/officeDocument/2006/relationships/hyperlink" Target="https://youtu.be/OZ3BxKpgZW4?t=4174" TargetMode="External"/><Relationship Id="rId107" Type="http://schemas.openxmlformats.org/officeDocument/2006/relationships/hyperlink" Target="https://youtu.be/OZ3BxKpgZW4?t=4217" TargetMode="External"/><Relationship Id="rId108" Type="http://schemas.openxmlformats.org/officeDocument/2006/relationships/hyperlink" Target="https://youtu.be/OZ3BxKpgZW4?t=4260" TargetMode="External"/><Relationship Id="rId109" Type="http://schemas.openxmlformats.org/officeDocument/2006/relationships/hyperlink" Target="https://youtu.be/OZ3BxKpgZW4?t=4302" TargetMode="External"/><Relationship Id="rId110" Type="http://schemas.openxmlformats.org/officeDocument/2006/relationships/hyperlink" Target="https://youtu.be/OZ3BxKpgZW4?t=4343" TargetMode="External"/><Relationship Id="rId111" Type="http://schemas.openxmlformats.org/officeDocument/2006/relationships/hyperlink" Target="https://youtu.be/OZ3BxKpgZW4?t=4387" TargetMode="External"/><Relationship Id="rId112" Type="http://schemas.openxmlformats.org/officeDocument/2006/relationships/hyperlink" Target="https://youtu.be/OZ3BxKpgZW4?t=4430" TargetMode="External"/><Relationship Id="rId113" Type="http://schemas.openxmlformats.org/officeDocument/2006/relationships/hyperlink" Target="https://youtu.be/OZ3BxKpgZW4?t=4471" TargetMode="External"/><Relationship Id="rId114" Type="http://schemas.openxmlformats.org/officeDocument/2006/relationships/hyperlink" Target="https://youtu.be/OZ3BxKpgZW4?t=4516" TargetMode="External"/><Relationship Id="rId115" Type="http://schemas.openxmlformats.org/officeDocument/2006/relationships/hyperlink" Target="https://youtu.be/OZ3BxKpgZW4?t=4559" TargetMode="External"/><Relationship Id="rId116" Type="http://schemas.openxmlformats.org/officeDocument/2006/relationships/hyperlink" Target="https://youtu.be/OZ3BxKpgZW4?t=4601" TargetMode="External"/><Relationship Id="rId117" Type="http://schemas.openxmlformats.org/officeDocument/2006/relationships/hyperlink" Target="https://youtu.be/OZ3BxKpgZW4?t=4642" TargetMode="External"/><Relationship Id="rId118" Type="http://schemas.openxmlformats.org/officeDocument/2006/relationships/hyperlink" Target="https://youtu.be/OZ3BxKpgZW4?t=4686" TargetMode="External"/><Relationship Id="rId119" Type="http://schemas.openxmlformats.org/officeDocument/2006/relationships/hyperlink" Target="https://youtu.be/OZ3BxKpgZW4?t=4727" TargetMode="External"/><Relationship Id="rId120" Type="http://schemas.openxmlformats.org/officeDocument/2006/relationships/hyperlink" Target="https://youtu.be/OZ3BxKpgZW4?t=4771" TargetMode="External"/><Relationship Id="rId121" Type="http://schemas.openxmlformats.org/officeDocument/2006/relationships/hyperlink" Target="https://youtu.be/OZ3BxKpgZW4?t=4814" TargetMode="External"/><Relationship Id="rId122" Type="http://schemas.openxmlformats.org/officeDocument/2006/relationships/hyperlink" Target="https://youtu.be/OZ3BxKpgZW4?t=4856" TargetMode="External"/><Relationship Id="rId123" Type="http://schemas.openxmlformats.org/officeDocument/2006/relationships/hyperlink" Target="https://youtu.be/OZ3BxKpgZW4?t=4897" TargetMode="External"/><Relationship Id="rId124" Type="http://schemas.openxmlformats.org/officeDocument/2006/relationships/hyperlink" Target="https://youtu.be/OZ3BxKpgZW4?t=4947" TargetMode="External"/><Relationship Id="rId125" Type="http://schemas.openxmlformats.org/officeDocument/2006/relationships/hyperlink" Target="https://youtu.be/OZ3BxKpgZW4?t=4990" TargetMode="External"/><Relationship Id="rId126" Type="http://schemas.openxmlformats.org/officeDocument/2006/relationships/hyperlink" Target="https://youtu.be/OZ3BxKpgZW4?t=5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54.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