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54. Oturum — Arapça / çalışma metni</w:t>
      </w:r>
    </w:p>
    <w:p>
      <w:r>
        <w:t>06.10.2026 • Atölye Çalışması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00:00:02 – 00:00:48</w:t>
        </w:r>
      </w:hyperlink>
    </w:p>
    <w:p>
      <w:pPr>
        <w:bidi w:val="1"/>
        <w:jc w:val="right"/>
      </w:pPr>
      <w:r>
        <w:rPr>
          <w:rFonts w:ascii="Arial" w:hAnsi="Arial"/>
          <w:sz w:val="24"/>
          <w:rtl w:val="1"/>
        </w:rPr>
        <w:t>حسنًا، لنبدأ إن شاء الله. السلام عليكم ورحمة الله وبركاته. شكرًا للجميع لحضور جلستنا اليوم عن IFMT، المؤسسة الدولية للاهوت الإسلامي، وعن النهج ذي الخطوات الست للإرشاد الروحي الإسلامي في التعليم العالي، الذي ستحدثكم عنه ماهشيد تيرنر، إن شاء الله. أود أولًا أن أحدثكم قليلًا عن المؤسسة الدولية للاهوت الإسلامي. تأسست المؤسسة الدولية للاهوت الإسلامي عام 2018.</w:t>
      </w:r>
    </w:p>
    <w:p>
      <w:pPr>
        <w:keepNext/>
      </w:pPr>
      <w:hyperlink r:id="rId11">
        <w:r>
          <w:rPr>
            <w:color w:val="1155CC"/>
            <w:u w:val="single"/>
          </w:rPr>
          <w:t>00:00:48 – 00:01:35</w:t>
        </w:r>
      </w:hyperlink>
    </w:p>
    <w:p>
      <w:pPr>
        <w:bidi w:val="1"/>
        <w:jc w:val="right"/>
      </w:pPr>
      <w:r>
        <w:rPr>
          <w:rFonts w:ascii="Arial" w:hAnsi="Arial"/>
          <w:sz w:val="24"/>
          <w:rtl w:val="1"/>
        </w:rPr>
        <w:t>أنا والدكتورة ماهشيد، وكذلك الدكتور كولن تيرنر، المؤسسون المشاركون لهذه المؤسسة. والتركيز الأساسي للمؤسسة الدولية للاهوت الإسلامي إعادة الحديث عن الله إلى صميم حياة المسلمين ومعيشتهم. ماذا نعني بالحديث عن الله؟ إنه تعبير أبسط عن علم اللاهوت. فعندما تقول «علم اللاهوت» يبدو الأمر غالبًا مجردًا جدًا، ويصعب فهم معناه الحقيقي، فينفر الناس منه. أما «الحديث عن الله» فأكثر وضوحًا وارتباطًا بالوجود، ويستطيع الناس أن يفهموا بسهولة ما نحاول فعله. نحاول توفير أدوات للمجتمع المسلم في إنجلترا وخارجها،</w:t>
      </w:r>
    </w:p>
    <w:p>
      <w:pPr>
        <w:keepNext/>
      </w:pPr>
      <w:hyperlink r:id="rId12">
        <w:r>
          <w:rPr>
            <w:color w:val="1155CC"/>
            <w:u w:val="single"/>
          </w:rPr>
          <w:t>00:01:35 – 00:02:16</w:t>
        </w:r>
      </w:hyperlink>
    </w:p>
    <w:p>
      <w:pPr>
        <w:bidi w:val="1"/>
        <w:jc w:val="right"/>
      </w:pPr>
      <w:r>
        <w:rPr>
          <w:rFonts w:ascii="Arial" w:hAnsi="Arial"/>
          <w:sz w:val="24"/>
          <w:rtl w:val="1"/>
        </w:rPr>
        <w:t>أدوات للتواصل مع الخالق في الحياة اليومية. وفي هذا السياق أود أن أتحدث قليلًا عن مشاريعنا. قد تبدو لكم هذه الصورة مألوفة. ربما رأيتموها في قاعات المؤتمر. لدينا لافتات تتحدث عن الترجمة الجديدة لرسائل النور. ومن أبرز مشاريع المؤسسة الدولية للاهوت الإسلامي خلال السنوات الخمس أو الست الماضية إعادة ترجمة رسائل النور إلى إنجليزية تناسب الجمهور العام. ونتلقى أسئلة كثيرة:</w:t>
      </w:r>
    </w:p>
    <w:p>
      <w:pPr>
        <w:keepNext/>
      </w:pPr>
      <w:hyperlink r:id="rId13">
        <w:r>
          <w:rPr>
            <w:color w:val="1155CC"/>
            <w:u w:val="single"/>
          </w:rPr>
          <w:t>00:02:16 – 00:03:01</w:t>
        </w:r>
      </w:hyperlink>
    </w:p>
    <w:p>
      <w:pPr>
        <w:bidi w:val="1"/>
        <w:jc w:val="right"/>
      </w:pPr>
      <w:r>
        <w:rPr>
          <w:rFonts w:ascii="Arial" w:hAnsi="Arial"/>
          <w:sz w:val="24"/>
          <w:rtl w:val="1"/>
        </w:rPr>
        <w:t>ما الفرق بين ترجمتكم وترجمة شكران وحيدة؟ لقد أفادت ترجمة شكران وحيدة أوساطًا واسعة كثيرًا. وما زال أساس رسائل النور باللغة الإنجليزية. لكن كان من الصعب جدًا على القارئ الإنجليزي العام أن يفهم أفكار رسائل النور ويستوعبها من خلال كتاباتها. وكان هذا ما يردنا باستمرار من آراء القراء. فحاولنا من جديد، بالاعتماد على الأصل وعلى ترجمة شكران وحيدة، إعداد ترجمة جديدة أنجزها الدكتور كولن تيرنر لتكون في المتناول،</w:t>
      </w:r>
    </w:p>
    <w:p>
      <w:pPr>
        <w:keepNext/>
      </w:pPr>
      <w:hyperlink r:id="rId14">
        <w:r>
          <w:rPr>
            <w:color w:val="1155CC"/>
            <w:u w:val="single"/>
          </w:rPr>
          <w:t>00:03:01 – 00:03:42</w:t>
        </w:r>
      </w:hyperlink>
    </w:p>
    <w:p>
      <w:pPr>
        <w:bidi w:val="1"/>
        <w:jc w:val="right"/>
      </w:pPr>
      <w:r>
        <w:rPr>
          <w:rFonts w:ascii="Arial" w:hAnsi="Arial"/>
          <w:sz w:val="24"/>
          <w:rtl w:val="1"/>
        </w:rPr>
        <w:t>للقارئ الإنجليزي العام، وأكثر سلاسة وسهولة في الفهم. ونتوقع نشرها بحلول يناير 2027، إن شاء الله. إن كنتم مهتمين، يمكنكم مسح رمز QR على اللافتات بالخارج، وإدخال بريدكم الإلكتروني، والانضمام إلى قائمة الانتظار إن شاء الله. والمشروع التالي كان عن الوحي الإلهي والتواصل. وكان مشروعًا كبيرًا آخر نظمته المؤسسة الدولية للاهوت الإسلامي. موّلت مؤسسة جون تمبلتون الأمريكية هذا المشروع الذي دام ثلاث سنوات.</w:t>
      </w:r>
    </w:p>
    <w:p>
      <w:pPr>
        <w:keepNext/>
      </w:pPr>
      <w:hyperlink r:id="rId15">
        <w:r>
          <w:rPr>
            <w:color w:val="1155CC"/>
            <w:u w:val="single"/>
          </w:rPr>
          <w:t>00:03:42 – 00:04:24</w:t>
        </w:r>
      </w:hyperlink>
    </w:p>
    <w:p>
      <w:pPr>
        <w:bidi w:val="1"/>
        <w:jc w:val="right"/>
      </w:pPr>
      <w:r>
        <w:rPr>
          <w:rFonts w:ascii="Arial" w:hAnsi="Arial"/>
          <w:sz w:val="24"/>
          <w:rtl w:val="1"/>
        </w:rPr>
        <w:t>وأثمر عن هذا الكتاب: الوحي الإلهي والتواصل. وعملنا فيه مع نحو 12 أكاديميًا من أنحاء العالم، ساهم كل منهم بفصل. فما موضوع الكتاب؟ كما يدل عنوانه، عن الوحي الإلهي. لكن ما الفرق بينه وبين غيره من كتب الوحي الإلهي؟ إنه يتناول جانبًا إضافيًا من الوحي، وهو الوحي عبر الخلق. فالله يعرّفنا بنفسه أيضًا من خلال الخلق، لا عبر الأنبياء والكتب فحسب، بل عبر الوحي أيضًا،</w:t>
      </w:r>
    </w:p>
    <w:p>
      <w:pPr>
        <w:keepNext/>
      </w:pPr>
      <w:hyperlink r:id="rId16">
        <w:r>
          <w:rPr>
            <w:color w:val="1155CC"/>
            <w:u w:val="single"/>
          </w:rPr>
          <w:t>00:04:24 – 00:05:06</w:t>
        </w:r>
      </w:hyperlink>
    </w:p>
    <w:p>
      <w:pPr>
        <w:bidi w:val="1"/>
        <w:jc w:val="right"/>
      </w:pPr>
      <w:r>
        <w:rPr>
          <w:rFonts w:ascii="Arial" w:hAnsi="Arial"/>
          <w:sz w:val="24"/>
          <w:rtl w:val="1"/>
        </w:rPr>
        <w:t>وهذا يضيف جانبًا آخر للوحي إلى النقاش. ومن مشاريعنا الأخرى سلسلة من ورش العمل في إنجلترا عن الوحي الإلهي، وعن قراءة كتاب الكون. سمينا هذه السلسلة «اقرأ»، أي سلسلة القراءة. وركزت على أننا أميون بمعنى أننا لا نستطيع قراءة كتاب الكون. فكيف نصبح قادرين على القراءة بهذا المعنى؟ هذا كان موضوع الورش. وأقمنا أربع ورش، ثلاث منها في إنجلترا،</w:t>
      </w:r>
    </w:p>
    <w:p>
      <w:pPr>
        <w:keepNext/>
      </w:pPr>
      <w:hyperlink r:id="rId17">
        <w:r>
          <w:rPr>
            <w:color w:val="1155CC"/>
            <w:u w:val="single"/>
          </w:rPr>
          <w:t>00:05:06 – 00:05:47</w:t>
        </w:r>
      </w:hyperlink>
    </w:p>
    <w:p>
      <w:pPr>
        <w:bidi w:val="1"/>
        <w:jc w:val="right"/>
      </w:pPr>
      <w:r>
        <w:rPr>
          <w:rFonts w:ascii="Arial" w:hAnsi="Arial"/>
          <w:sz w:val="24"/>
          <w:rtl w:val="1"/>
        </w:rPr>
        <w:t>والأخيرة في إسطنبول، في خلوة امتدت خمسة أيام، مع المشاركين. وهناك مشروع آخر نعمل عليه حاليًا، مشروع تجريبي لإعادة تأسيس التعليم ضمن إطار يتمحور حول الله. نجري حاليًا مشروعًا تجريبيًا مع مدرسة في إنجلترا، بنهج يشمل المدرسة كلها، وندرب معلمي المدارس الإسلامية في بريطانيا، لنزودهم بأدوات تساعدهم على تدريس المنهج، وهو منهج علماني، للأطفال بطريقة تتمحور حول الله.</w:t>
      </w:r>
    </w:p>
    <w:p>
      <w:pPr>
        <w:keepNext/>
      </w:pPr>
      <w:hyperlink r:id="rId18">
        <w:r>
          <w:rPr>
            <w:color w:val="1155CC"/>
            <w:u w:val="single"/>
          </w:rPr>
          <w:t>00:05:47 – 00:06:30</w:t>
        </w:r>
      </w:hyperlink>
    </w:p>
    <w:p>
      <w:pPr>
        <w:bidi w:val="1"/>
        <w:jc w:val="right"/>
      </w:pPr>
      <w:r>
        <w:rPr>
          <w:rFonts w:ascii="Arial" w:hAnsi="Arial"/>
          <w:sz w:val="24"/>
          <w:rtl w:val="1"/>
        </w:rPr>
        <w:t>فهو أساسًا برنامج لتدريب المعلمين، ونحن الآن في خضم تنفيذه. وهو مشروع تجريبي لأننا سنعد تقريرًا عن الأثر، سيصدر بعده، وسننشره حين يجهز إن شاء الله. والتالي هو تعزيز ممارسة الرعاية الروحية الإسلامية. ولهذا نحن هنا اليوم. وهذا الكتاب الآخر الذي نُشر هذا العام، والحمد لله، أيضًا بدعم من المؤسسة الدولية للاهوت الإسلامي. وهذا الدليل، في الحقيقة النصف الأول من الدليل، قدمت الدكتورة ماهشيد نهجًا من ست خطوات يستند أيضًا إلى رسائل النور، وستشرحه بتفصيل أكبر. نهج من ست خطوات حول</w:t>
      </w:r>
    </w:p>
    <w:p>
      <w:pPr>
        <w:keepNext/>
      </w:pPr>
      <w:hyperlink r:id="rId19">
        <w:r>
          <w:rPr>
            <w:color w:val="1155CC"/>
            <w:u w:val="single"/>
          </w:rPr>
          <w:t>00:06:30 – 00:07:12</w:t>
        </w:r>
      </w:hyperlink>
    </w:p>
    <w:p>
      <w:pPr>
        <w:bidi w:val="1"/>
        <w:jc w:val="right"/>
      </w:pPr>
      <w:r>
        <w:rPr>
          <w:rFonts w:ascii="Arial" w:hAnsi="Arial"/>
          <w:sz w:val="24"/>
          <w:rtl w:val="1"/>
        </w:rPr>
        <w:t>كيفية ممارسة الإرشاد الروحي الإسلامي، وماهيته أصلًا، إذ لم يكن لدينا قبل هذا الكتاب تعريف دقيق لما يعنيه الإرشاد الروحي الإسلامي. أما النصف الثاني من الكتاب، الذي نفخر به حقًا، ويمكنكم رؤيته هنا أيضًا، أجرينا مقابلات مع مرشدين روحيين. ترون هنا خمسة منهم، وخاصة مرشدات يعملن فعليًا في بريطانيا، شاركننا خبراتهن وأسهمن في هذا الكتاب بدراسات حالات. ويضم الكتاب دراسات حالات كثيرة</w:t>
      </w:r>
    </w:p>
    <w:p>
      <w:pPr>
        <w:keepNext/>
      </w:pPr>
      <w:hyperlink r:id="rId20">
        <w:r>
          <w:rPr>
            <w:color w:val="1155CC"/>
            <w:u w:val="single"/>
          </w:rPr>
          <w:t>00:07:12 – 00:07:53</w:t>
        </w:r>
      </w:hyperlink>
    </w:p>
    <w:p>
      <w:pPr>
        <w:bidi w:val="1"/>
        <w:jc w:val="right"/>
      </w:pPr>
      <w:r>
        <w:rPr>
          <w:rFonts w:ascii="Arial" w:hAnsi="Arial"/>
          <w:sz w:val="24"/>
          <w:rtl w:val="1"/>
        </w:rPr>
        <w:t>يمكن أن ترشد غيرهن إلى أنواع المشكلات التي واجهنها في الإرشاد الروحي بالتعليم العالي وغيره. وأخيرًا، مما نخطط له الآن ونعمل عليه إعداد منهج أو وحدة لبرنامج ماجستير في اللاهوت المتكامل والذات والعالم. وسيكون برنامج ماجستير معتمدًا في الإرشاد الروحي الإسلامي، إن شاء الله، كما نأمل. ونحن حاليًا لا نبحث عن شركاء فحسب، بل نعد الوحدات أيضًا.</w:t>
      </w:r>
    </w:p>
    <w:p>
      <w:pPr>
        <w:keepNext/>
      </w:pPr>
      <w:hyperlink r:id="rId21">
        <w:r>
          <w:rPr>
            <w:color w:val="1155CC"/>
            <w:u w:val="single"/>
          </w:rPr>
          <w:t>00:07:53 – 00:08:36</w:t>
        </w:r>
      </w:hyperlink>
    </w:p>
    <w:p>
      <w:pPr>
        <w:bidi w:val="1"/>
        <w:jc w:val="right"/>
      </w:pPr>
      <w:r>
        <w:rPr>
          <w:rFonts w:ascii="Arial" w:hAnsi="Arial"/>
          <w:sz w:val="24"/>
          <w:rtl w:val="1"/>
        </w:rPr>
        <w:t>وبهذا أود إنهاء عرضي وإعطاء الكلمة للدكتورة ماهشيد تيرنر. دعيني أفتح لك هذا بسرعة يا ماهشيد. أيها عرضك؟ الأخير. هذا؟ نعم، حسنًا، تفضلي. حسنًا، وسأعطيك الميكروفون أيضًا. هل أضع هذا؟ عرض تقديمي. إنه في الواقع عرض؛ ربما عليكم أن…</w:t>
      </w:r>
    </w:p>
    <w:p>
      <w:pPr>
        <w:keepNext/>
      </w:pPr>
      <w:hyperlink r:id="rId22">
        <w:r>
          <w:rPr>
            <w:color w:val="1155CC"/>
            <w:u w:val="single"/>
          </w:rPr>
          <w:t>00:08:37 – 00:09:17</w:t>
        </w:r>
      </w:hyperlink>
    </w:p>
    <w:p>
      <w:pPr>
        <w:bidi w:val="1"/>
        <w:jc w:val="right"/>
      </w:pPr>
      <w:r>
        <w:rPr>
          <w:rFonts w:ascii="Arial" w:hAnsi="Arial"/>
          <w:sz w:val="24"/>
          <w:rtl w:val="1"/>
        </w:rPr>
        <w:t>هذا ليس عرضًا. آه، فهمت. هذا عرض؛ [ملاحظة منفصلة؟]. لماذا سيفعل ذلك؟ لحظة. دعيني أغلق عرضي. لحظة. هذا عرضي. نعم. لنفتح هذا مجددًا. ضغطت على هذا. على ماذا تضغطين عادة؟ آه، هذا؟ نعم. ها قد ظهر. حسنًا، شكرًا. هل أضع هذا عليك؟ نعم، حسنًا. حسنًا. السلام عليكم جميعًا.</w:t>
      </w:r>
    </w:p>
    <w:p>
      <w:pPr>
        <w:keepNext/>
      </w:pPr>
      <w:hyperlink r:id="rId23">
        <w:r>
          <w:rPr>
            <w:color w:val="1155CC"/>
            <w:u w:val="single"/>
          </w:rPr>
          <w:t>00:09:25 – 00:10:09</w:t>
        </w:r>
      </w:hyperlink>
    </w:p>
    <w:p>
      <w:pPr>
        <w:bidi w:val="1"/>
        <w:jc w:val="right"/>
      </w:pPr>
      <w:r>
        <w:rPr>
          <w:rFonts w:ascii="Arial" w:hAnsi="Arial"/>
          <w:sz w:val="24"/>
          <w:rtl w:val="1"/>
        </w:rPr>
        <w:t>شكرًا لكم لمشاركتكم في هذه الورشة. وأود اليوم أن أقدم لكم إطارًا، وهو غير مألوف للناس، إذ لم يوجد مثله من قبل لدعم إيمان المسلمين، وقد نشأ من عملي. وكما تسمعون، يتعلق بالإرشاد الروحي الإسلامي، الذي لدينا عنه القليل جدًا أو لا شيء. وهو يستند إلى الإرشاد الروحي الإسلامي والبحث اللاهوتي. إذن، بينما المسلم... توسعت الرعاية الروحية توسعًا كبيرًا في الجامعات والمستشفيات والسجون والمجتمعات.</w:t>
      </w:r>
    </w:p>
    <w:p>
      <w:pPr>
        <w:keepNext/>
      </w:pPr>
      <w:hyperlink r:id="rId24">
        <w:r>
          <w:rPr>
            <w:color w:val="1155CC"/>
            <w:u w:val="single"/>
          </w:rPr>
          <w:t>00:10:09 – 00:10:53</w:t>
        </w:r>
      </w:hyperlink>
    </w:p>
    <w:p>
      <w:pPr>
        <w:bidi w:val="1"/>
        <w:jc w:val="right"/>
      </w:pPr>
      <w:r>
        <w:rPr>
          <w:rFonts w:ascii="Arial" w:hAnsi="Arial"/>
          <w:sz w:val="24"/>
          <w:rtl w:val="1"/>
        </w:rPr>
        <w:t>في الغرب على الأقل؛ لا أعرف الوضع في تركيا. في كل مكان مرشد روحي في المستشفى أو الجامعة. لكن دراسات قليلة تصف نموذجًا إسلاميًا متميزًا للممارسة التأملية. ندخل مرشدين روحيين ونفعل عادة ما يقال لنا. ليس لدينا أساس يحدد كيف ينبغي أن يكون الإرشاد الروحي. تستند المقاربات الحالية غالبًا إلى نظريات تأمل علمانية أو نماذج نفسية. وهي تقدم بلا شك رؤى قيمة في السلوك الإنساني. لكن، لكن، هذه غير كافية.</w:t>
      </w:r>
    </w:p>
    <w:p>
      <w:pPr>
        <w:keepNext/>
      </w:pPr>
      <w:hyperlink r:id="rId25">
        <w:r>
          <w:rPr>
            <w:color w:val="1155CC"/>
            <w:u w:val="single"/>
          </w:rPr>
          <w:t>00:10:53 – 00:11:35</w:t>
        </w:r>
      </w:hyperlink>
    </w:p>
    <w:p>
      <w:pPr>
        <w:bidi w:val="1"/>
        <w:jc w:val="right"/>
      </w:pPr>
      <w:r>
        <w:rPr>
          <w:rFonts w:ascii="Arial" w:hAnsi="Arial"/>
          <w:sz w:val="24"/>
          <w:rtl w:val="1"/>
        </w:rPr>
        <w:t>فهي لا تعالج تمامًا الأبعاد اللاهوتية التي يفهم بها المسلمون المعنى والمعاناة والمسؤولية الأخلاقية والنمو الروحي. لدينا أساسنا الخاص لكننا لا نستخدمه. نقبل عادة النماذج العلمانية أو النفسية. وفي هذه الورشة آمل أن أقدم إطارًا للإرشاد الروحي الإسلامي: نموذجًا من ست خطوات يقوم على اللاهوت الإسلامي. آمل أن أناقش لماذا يلزم نموذج للممارسة التأملية الإسلامية.</w:t>
      </w:r>
    </w:p>
    <w:p>
      <w:pPr>
        <w:keepNext/>
      </w:pPr>
      <w:hyperlink r:id="rId26">
        <w:r>
          <w:rPr>
            <w:color w:val="1155CC"/>
            <w:u w:val="single"/>
          </w:rPr>
          <w:t>00:11:35 – 00:12:19</w:t>
        </w:r>
      </w:hyperlink>
    </w:p>
    <w:p>
      <w:pPr>
        <w:bidi w:val="1"/>
        <w:jc w:val="right"/>
      </w:pPr>
      <w:r>
        <w:rPr>
          <w:rFonts w:ascii="Arial" w:hAnsi="Arial"/>
          <w:sz w:val="24"/>
          <w:rtl w:val="1"/>
        </w:rPr>
        <w:t>سأشرح كيفية تطبيق نموذج الخطوات الست عمليًا، ثم كيفية تكييفه لأشخاص ذوي أديان ورؤى عالمية أخرى. هذا النموذج ليس للمسلمين وحدهم. في جامعة غربية، أو حتى في تركيا، قد يكون بعضهم بلا إيمان. تظل مرشدًا روحيًا، وهذا النموذج ينطبق عليهم أيضًا. نأمل، إن سمح الوقت، أن نستخدم نموذج الخطوات الست معًا بشكل تفاعلي. لماذا الممارسة التأملية؟ التأمل انتقال</w:t>
      </w:r>
    </w:p>
    <w:p>
      <w:pPr>
        <w:keepNext/>
      </w:pPr>
      <w:hyperlink r:id="rId27">
        <w:r>
          <w:rPr>
            <w:color w:val="1155CC"/>
            <w:u w:val="single"/>
          </w:rPr>
          <w:t>00:12:19 – 00:13:02</w:t>
        </w:r>
      </w:hyperlink>
    </w:p>
    <w:p>
      <w:pPr>
        <w:bidi w:val="1"/>
        <w:jc w:val="right"/>
      </w:pPr>
      <w:r>
        <w:rPr>
          <w:rFonts w:ascii="Arial" w:hAnsi="Arial"/>
          <w:sz w:val="24"/>
          <w:rtl w:val="1"/>
        </w:rPr>
        <w:t>من الملاحظة إلى الإدراك. لا يسأل عما حدث فقط، بل أيضًا عن الحقائق الأعمق التي قد تكشفها تلك التجربة. يميز هذا التوجه اللاهوتي التأمل الإسلامي عن المقاربات المحصورة في التحليل النفسي والسلوكي. يحول التأمل التجربة إلى فهم. يسأل التأمل المهني: «ماذا حدث؟» ويسأل التأمل الإسلامي أيضًا: «لماذا قد يكون هذا قد حدث؟»</w:t>
      </w:r>
    </w:p>
    <w:p>
      <w:pPr>
        <w:keepNext/>
      </w:pPr>
      <w:hyperlink r:id="rId28">
        <w:r>
          <w:rPr>
            <w:color w:val="1155CC"/>
            <w:u w:val="single"/>
          </w:rPr>
          <w:t>00:13:02 – 00:13:44</w:t>
        </w:r>
      </w:hyperlink>
    </w:p>
    <w:p>
      <w:pPr>
        <w:bidi w:val="1"/>
        <w:jc w:val="right"/>
      </w:pPr>
      <w:r>
        <w:rPr>
          <w:rFonts w:ascii="Arial" w:hAnsi="Arial"/>
          <w:sz w:val="24"/>
          <w:rtl w:val="1"/>
        </w:rPr>
        <w:t>«ماذا يكشف هذا عن نفسي؟» «كيف ينير الوحي هذه التجربة؟» «أي استجابة تقربني إلى الله؟» ترون الفرق بين المقاربة العامة والمقاربة الإسلامية. هل بقيت لي أربع دقائق؟ إذا قرأتم هذه الآيات: «إن في خلق السماوات والأرض وتعاقب الليل والنهار، علامات لأصحاب الفهم؛ الذين يذكرون</w:t>
      </w:r>
    </w:p>
    <w:p>
      <w:pPr>
        <w:keepNext/>
      </w:pPr>
      <w:hyperlink r:id="rId29">
        <w:r>
          <w:rPr>
            <w:color w:val="1155CC"/>
            <w:u w:val="single"/>
          </w:rPr>
          <w:t>00:13:44 – 00:14:25</w:t>
        </w:r>
      </w:hyperlink>
    </w:p>
    <w:p>
      <w:pPr>
        <w:bidi w:val="1"/>
        <w:jc w:val="right"/>
      </w:pPr>
      <w:r>
        <w:rPr>
          <w:rFonts w:ascii="Arial" w:hAnsi="Arial"/>
          <w:sz w:val="24"/>
          <w:rtl w:val="1"/>
        </w:rPr>
        <w:t>الله واقفين وجالسين وعلى جنوبهم، ويتأملون خلق السماوات والأرض، قائلين: ربنا، لم تخلق هذا عبثًا. سبحانك، فاحمنا من عذاب النار». يقول القرآن للمؤمنين: لاحظوا الخلق، وتأملوا بعمق، وأدركوا الحكمة الإلهية واستجيبوا بالعبادة. يقدم القرآن التأمل باستمرار… هل تسمعونني؟ هل كل شيء جيد؟ …بوصفه أكثر من تمرين فكري.</w:t>
      </w:r>
    </w:p>
    <w:p>
      <w:pPr>
        <w:keepNext/>
      </w:pPr>
      <w:hyperlink r:id="rId30">
        <w:r>
          <w:rPr>
            <w:color w:val="1155CC"/>
            <w:u w:val="single"/>
          </w:rPr>
          <w:t>00:14:25 – 00:15:06</w:t>
        </w:r>
      </w:hyperlink>
    </w:p>
    <w:p>
      <w:pPr>
        <w:bidi w:val="1"/>
        <w:jc w:val="right"/>
      </w:pPr>
      <w:r>
        <w:rPr>
          <w:rFonts w:ascii="Arial" w:hAnsi="Arial"/>
          <w:sz w:val="24"/>
          <w:rtl w:val="1"/>
        </w:rPr>
        <w:t>في هذه الآيات يبدأ التفكر بالعالم المشاهد. ماذا يقول القرآن؟ السماوات والأرض وتعاقب النهار والليل. لكنه لا ينتهي هنا. إلام يقود التفكر؟ إلى الإدراك. الموصوفون بـ[أولي الألباب؟]، أصحاب الفهم، ينتقلون من ملاحظة الخلق إلى إدراك غايته ومعناه. ويستجيبون بتواضع وعبادة. وهذا دورنا وهدفنا أيضًا. هذا الانتقال مهم لدعم الإيمان لدى المسلمين.</w:t>
      </w:r>
    </w:p>
    <w:p>
      <w:pPr>
        <w:keepNext/>
      </w:pPr>
      <w:hyperlink r:id="rId31">
        <w:r>
          <w:rPr>
            <w:color w:val="1155CC"/>
            <w:u w:val="single"/>
          </w:rPr>
          <w:t>00:15:06 – 00:15:50</w:t>
        </w:r>
      </w:hyperlink>
    </w:p>
    <w:p>
      <w:pPr>
        <w:bidi w:val="1"/>
        <w:jc w:val="right"/>
      </w:pPr>
      <w:r>
        <w:rPr>
          <w:rFonts w:ascii="Arial" w:hAnsi="Arial"/>
          <w:sz w:val="24"/>
          <w:rtl w:val="1"/>
        </w:rPr>
        <w:t>ليس التأمل لمجرد تحصيل المعلومات أو حل المشكلات. يقول بعض المرشدين فقط: «[غير واضح]، يمكنك الذهاب إلى هناك»، وينتهون. نغفل حقيقة ما وراء الحدث. يميز التأمل المعنى في الخلق وفي التجربة الإنسانية. يقدم القرآن مسارًا يجمع الملاحظة والتفكر، والإدراك والاستجابة. فهو يجمعها كلها. يقدم هذا النمط التوجه اللاهوتي</w:t>
      </w:r>
    </w:p>
    <w:p>
      <w:pPr>
        <w:keepNext/>
      </w:pPr>
      <w:hyperlink r:id="rId32">
        <w:r>
          <w:rPr>
            <w:color w:val="1155CC"/>
            <w:u w:val="single"/>
          </w:rPr>
          <w:t>00:15:50 – 00:16:30</w:t>
        </w:r>
      </w:hyperlink>
    </w:p>
    <w:p>
      <w:pPr>
        <w:bidi w:val="1"/>
        <w:jc w:val="right"/>
      </w:pPr>
      <w:r>
        <w:rPr>
          <w:rFonts w:ascii="Arial" w:hAnsi="Arial"/>
          <w:sz w:val="24"/>
          <w:rtl w:val="1"/>
        </w:rPr>
        <w:t>لنموذج الخطوات الست الذي سنبحثه. لدينا أساس قرآني. يتبع النموذج ذلك النمط. عندما يقول: «سنريهم آياتنا»، فالهدف ليس مجرد تحسين اتخاذ القرار، ليس هذا فقط. بالطبع نريد ذلك، ولكن أيضًا تحول الشخص بأكمله. التأمل رحلة لإدراك دلالة الأحداث تدريجيًا. لا تحدث الأمور عبثًا؛ إنها [آية؟]</w:t>
      </w:r>
    </w:p>
    <w:p>
      <w:pPr>
        <w:keepNext/>
      </w:pPr>
      <w:hyperlink r:id="rId33">
        <w:r>
          <w:rPr>
            <w:color w:val="1155CC"/>
            <w:u w:val="single"/>
          </w:rPr>
          <w:t>00:16:30 – 00:17:14</w:t>
        </w:r>
      </w:hyperlink>
    </w:p>
    <w:p>
      <w:pPr>
        <w:bidi w:val="1"/>
        <w:jc w:val="right"/>
      </w:pPr>
      <w:r>
        <w:rPr>
          <w:rFonts w:ascii="Arial" w:hAnsi="Arial"/>
          <w:sz w:val="24"/>
          <w:rtl w:val="1"/>
        </w:rPr>
        <w:t>لنلاحظها ونقرأها ونعيد تقييم أنفسنا في ضوء الوحي. كمؤمن، ماذا يخبرني هذا؟ نستجيب بنية متجددة وعمل. فكرتنا الأولى قد تكون أنانية: «هذا فظيع!» لكنه لم يُخلق عبثًا. ماذا يخبرني هذا؟ ماذا يحدث الآن؟ كيف ينظر الإيمان والقرآن إلى هذا؟ إنه آية تُقرأ. لا بد أن له فائدة وإن لم أحبه. نضع النفس جانبًا</w:t>
      </w:r>
    </w:p>
    <w:p>
      <w:pPr>
        <w:keepNext/>
      </w:pPr>
      <w:hyperlink r:id="rId34">
        <w:r>
          <w:rPr>
            <w:color w:val="1155CC"/>
            <w:u w:val="single"/>
          </w:rPr>
          <w:t>00:17:14 – 00:17:58</w:t>
        </w:r>
      </w:hyperlink>
    </w:p>
    <w:p>
      <w:pPr>
        <w:bidi w:val="1"/>
        <w:jc w:val="right"/>
      </w:pPr>
      <w:r>
        <w:rPr>
          <w:rFonts w:ascii="Arial" w:hAnsi="Arial"/>
          <w:sz w:val="24"/>
          <w:rtl w:val="1"/>
        </w:rPr>
        <w:t>ونحاول قراءة الموقف دون الأنا ودون أخذه بشكل شخصي. حينها نستطيع التصرف بصورة صحيحة، أصح مما لو استجبنا للموقف فورًا برد فعل. يقدم القرآن الإنسانية بوصفها مؤتمنة على المسؤولية. مهما كانت مهنتنا أو ظروفنا، علينا ممارستها بحكمة، وعدل ورحمة ومساءلة أمام الله، رجلًا كنا أو امرأة.</w:t>
      </w:r>
    </w:p>
    <w:p>
      <w:pPr>
        <w:keepNext/>
      </w:pPr>
      <w:hyperlink r:id="rId35">
        <w:r>
          <w:rPr>
            <w:color w:val="1155CC"/>
            <w:u w:val="single"/>
          </w:rPr>
          <w:t>00:17:58 – 00:18:44</w:t>
        </w:r>
      </w:hyperlink>
    </w:p>
    <w:p>
      <w:pPr>
        <w:bidi w:val="1"/>
        <w:jc w:val="right"/>
      </w:pPr>
      <w:r>
        <w:rPr>
          <w:rFonts w:ascii="Arial" w:hAnsi="Arial"/>
          <w:sz w:val="24"/>
          <w:rtl w:val="1"/>
        </w:rPr>
        <w:t>سواء شغلت منصبًا رفيعًا… لا يوجد «شخص مهم» حين يتعلق الأمر بخلافة الله. نحن جميعًا خلفاء. المهم أن نؤدي كل شيء بحكمة، وعدل ورحمة ومساءلة أمام الله. نموذج الخطوات الست أكثر بكثير من أداة رعاية روحية: إنه نهج للعيش بإيمان. يمكن لأم تواسي طفلًا مضطربًا أن تتأمل: «هل أتحلى بالصبر؟ هذا من الله.</w:t>
      </w:r>
    </w:p>
    <w:p>
      <w:pPr>
        <w:keepNext/>
      </w:pPr>
      <w:hyperlink r:id="rId36">
        <w:r>
          <w:rPr>
            <w:color w:val="1155CC"/>
            <w:u w:val="single"/>
          </w:rPr>
          <w:t>00:18:44 – 00:19:29</w:t>
        </w:r>
      </w:hyperlink>
    </w:p>
    <w:p>
      <w:pPr>
        <w:bidi w:val="1"/>
        <w:jc w:val="right"/>
      </w:pPr>
      <w:r>
        <w:rPr>
          <w:rFonts w:ascii="Arial" w:hAnsi="Arial"/>
          <w:sz w:val="24"/>
          <w:rtl w:val="1"/>
        </w:rPr>
        <w:t>هل أقدم ما يكفي من الشفقة والرحمة مع موازنة العدل؟» هذا هو التأمل. يمكن لأب يعد طعامًا لأسرته أن يسأل هل يخدم بإخلاص وامتنان، متذكرًا أن هذا [الرزق؟] من الله؟ هل يخدم أسرته بامتنان؟ ويمكن لمدير أن يتأمل هل تتخذ القرارات بعدل ورحمة؟ في مؤسسات كثيرة يتوتر الناس بسبب المعاملة غير العادلة. في الإسلام، مهما فعلت، مديرًا أو قائدًا، كن رحيمًا وعادلًا.</w:t>
      </w:r>
    </w:p>
    <w:p>
      <w:pPr>
        <w:keepNext/>
      </w:pPr>
      <w:hyperlink r:id="rId37">
        <w:r>
          <w:rPr>
            <w:color w:val="1155CC"/>
            <w:u w:val="single"/>
          </w:rPr>
          <w:t>00:19:32 – 00:20:15</w:t>
        </w:r>
      </w:hyperlink>
    </w:p>
    <w:p>
      <w:pPr>
        <w:bidi w:val="1"/>
        <w:jc w:val="right"/>
      </w:pPr>
      <w:r>
        <w:rPr>
          <w:rFonts w:ascii="Arial" w:hAnsi="Arial"/>
          <w:sz w:val="24"/>
          <w:rtl w:val="1"/>
        </w:rPr>
        <w:t>يمكن لمعلم أن يتأمل هل تنقل المعرفة بحكمة. تثقل المدارس العلمانية الأطفال بالمعلومات. إن أبرزت المعنى فيما يتعلمونه وأصبح ذا معنى… لهم، فيصبح أكثر قبولًا لدى الأطفال الذين تعلمونهم، وهذا جيد للمعلمة أيضًا، لأن دورها يصبح مهمًا. فليس الأمر مجرد إعطاء الطفل معلومات ثم الذهاب إلى المنزل، والقول: أعطيته كل المعلومات. بل أسهمتم في بناء شخصية الطفل،</w:t>
      </w:r>
    </w:p>
    <w:p>
      <w:pPr>
        <w:keepNext/>
      </w:pPr>
      <w:hyperlink r:id="rId38">
        <w:r>
          <w:rPr>
            <w:color w:val="1155CC"/>
            <w:u w:val="single"/>
          </w:rPr>
          <w:t>00:20:15 – 00:20:55</w:t>
        </w:r>
      </w:hyperlink>
    </w:p>
    <w:p>
      <w:pPr>
        <w:bidi w:val="1"/>
        <w:jc w:val="right"/>
      </w:pPr>
      <w:r>
        <w:rPr>
          <w:rFonts w:ascii="Arial" w:hAnsi="Arial"/>
          <w:sz w:val="24"/>
          <w:rtl w:val="1"/>
        </w:rPr>
        <w:t>إن تم ذلك بمعنى ومحبة ونهج إسلامي. ففي كل حالة، التأمل، هذا النوع من التأمل، يحول النشاط العادي، ما نسميه نشاطًا عاديًا. والحقيقة أنه لا يوجد نشاط عادي، فكل ما نفعله آية، وكل أفعالنا مشهودة ومكتوبة. فكل ما نفعله يمكن أن يكتسب القداسة والبركة بهذه العملية. فالتأمل يحول ما نسميه نشاطًا عاديًا إلى رعاية واعية للأمانة. نصبح خلفاء.</w:t>
      </w:r>
    </w:p>
    <w:p>
      <w:pPr>
        <w:keepNext/>
      </w:pPr>
      <w:hyperlink r:id="rId39">
        <w:r>
          <w:rPr>
            <w:color w:val="1155CC"/>
            <w:u w:val="single"/>
          </w:rPr>
          <w:t>00:20:55 – 00:21:39</w:t>
        </w:r>
      </w:hyperlink>
    </w:p>
    <w:p>
      <w:pPr>
        <w:bidi w:val="1"/>
        <w:jc w:val="right"/>
      </w:pPr>
      <w:r>
        <w:rPr>
          <w:rFonts w:ascii="Arial" w:hAnsi="Arial"/>
          <w:sz w:val="24"/>
          <w:rtl w:val="1"/>
        </w:rPr>
        <w:t>ولا يلزم تولي منصب حكم مهم حتى نكون جميعًا خلفاء. لم يعد السؤال مجرد: هل أقوم بهذا جيدًا؟ بل: هل أؤدي أمانتي أمام الله بأفضل ما أستطيع؟ إذن... ولهذا، كما قلت، فهذا لا ينطبق فقط... كنت بحاجة إلى تعريف ينطبق على الجميع، وليس المسلمين فقط. فلا يوجد تعريف للإرشاد الروحي الإسلامي. هذا أول إرشاد روحي إسلامي… [عبارة عن الكتاب غير واضحة].</w:t>
      </w:r>
    </w:p>
    <w:p>
      <w:pPr>
        <w:keepNext/>
      </w:pPr>
      <w:hyperlink r:id="rId40">
        <w:r>
          <w:rPr>
            <w:color w:val="1155CC"/>
            <w:u w:val="single"/>
          </w:rPr>
          <w:t>00:21:39 – 00:22:25</w:t>
        </w:r>
      </w:hyperlink>
    </w:p>
    <w:p>
      <w:pPr>
        <w:bidi w:val="1"/>
        <w:jc w:val="right"/>
      </w:pPr>
      <w:r>
        <w:rPr>
          <w:rFonts w:ascii="Arial" w:hAnsi="Arial"/>
          <w:sz w:val="24"/>
          <w:rtl w:val="1"/>
        </w:rPr>
        <w:t>والتعريف هو الدعم الذي يقدمه المرشد الروحي للناس لتيسير عودتهم إلى طبيعتهم الآدمية الفطرية. ما الطبيعة الآدمية الفطرية [غير واضح]؟ الفطرة. فهي الإسلام، لأنهم [كانوا جميعًا مسلمين؟]، وقد استسلموا جميعًا. [حضرة آدم؟] عاد، رجع. لذا ينطبق جدًا على المسلمين، لكنه ينطبق أيضًا على غير المسلمين. لن يفهموا فيه شيئًا عن الإسلام، لكنهم سيفهمون الطبيعة البشرية. فهذا التعريف يعترف بالجوهر الإنساني المشترك، وينطبق على الجميع، بغض النظر عن الإيمان أو الثقافة أو العرق أو الجنسية.</w:t>
      </w:r>
    </w:p>
    <w:p>
      <w:pPr>
        <w:keepNext/>
      </w:pPr>
      <w:hyperlink r:id="rId41">
        <w:r>
          <w:rPr>
            <w:color w:val="1155CC"/>
            <w:u w:val="single"/>
          </w:rPr>
          <w:t>00:22:26 – 00:23:08</w:t>
        </w:r>
      </w:hyperlink>
    </w:p>
    <w:p>
      <w:pPr>
        <w:bidi w:val="1"/>
        <w:jc w:val="right"/>
      </w:pPr>
      <w:r>
        <w:rPr>
          <w:rFonts w:ascii="Arial" w:hAnsi="Arial"/>
          <w:sz w:val="24"/>
          <w:rtl w:val="1"/>
        </w:rPr>
        <w:t>ويمكننا استخدامه بحكمة كبيرة لتقريب غير المسلمين خطوة أو خطوتين من فطرتهم. [هل قفزنا؟] إذن الهدف… ليس مجرد تحسين اتخاذ القرار، بل تحول الإنسان. يصبح التأمل رحلة يدرك فيها الأفراد تدريجيًا مغزى الأحداث. ويستطيعون إعادة تقييم أنفسهم في ضوء الوحي،</w:t>
      </w:r>
    </w:p>
    <w:p>
      <w:pPr>
        <w:keepNext/>
      </w:pPr>
      <w:hyperlink r:id="rId42">
        <w:r>
          <w:rPr>
            <w:color w:val="1155CC"/>
            <w:u w:val="single"/>
          </w:rPr>
          <w:t>00:23:08 – 00:23:48</w:t>
        </w:r>
      </w:hyperlink>
    </w:p>
    <w:p>
      <w:pPr>
        <w:bidi w:val="1"/>
        <w:jc w:val="right"/>
      </w:pPr>
      <w:r>
        <w:rPr>
          <w:rFonts w:ascii="Arial" w:hAnsi="Arial"/>
          <w:sz w:val="24"/>
          <w:rtl w:val="1"/>
        </w:rPr>
        <w:t>والاستجابة بنية وعمل متجددين. يقدم القرآن البشرية بوصفها مؤتمنة على المسؤولية. كل ما أُعطي لنا أمانة. مهما كانت مهنتنا أو ظروفنا، نحن مدعوون لممارسة هذه المسؤولية بحكمة وعدل ورحمة، ومساءلة أمام الله. فلا يهم، كما قلت، إن كنت راعيًا، أو تعمل في مطعم، أو تكون [رئيس؟] بلد،</w:t>
      </w:r>
    </w:p>
    <w:p>
      <w:pPr>
        <w:keepNext/>
      </w:pPr>
      <w:hyperlink r:id="rId43">
        <w:r>
          <w:rPr>
            <w:color w:val="1155CC"/>
            <w:u w:val="single"/>
          </w:rPr>
          <w:t>00:23:48 – 00:24:31</w:t>
        </w:r>
      </w:hyperlink>
    </w:p>
    <w:p>
      <w:pPr>
        <w:bidi w:val="1"/>
        <w:jc w:val="right"/>
      </w:pPr>
      <w:r>
        <w:rPr>
          <w:rFonts w:ascii="Arial" w:hAnsi="Arial"/>
          <w:sz w:val="24"/>
          <w:rtl w:val="1"/>
        </w:rPr>
        <w:t>فهذا ينطبق أساسًا. أنت خليفة في نطاقك. ومن هذا المنظور، يصبح نموذج التأمل ذو الخطوات الست أكثر من أداة للرعاية الروحية. يصبح منهجًا للحياة بإيمان. أظن أنني قرأت هذا بالفعل. نعم. [تعريف؟] الإرشاد الروحي الإسلامي. حسنًا، عذرًا. إنه يقفز في كل اتجاه. آه، قفز. إنه حساس جدًا. أظن أنني هنا. فنموذج التأمل ذو الخطوات الست يدمج،</w:t>
      </w:r>
    </w:p>
    <w:p>
      <w:pPr>
        <w:keepNext/>
      </w:pPr>
      <w:hyperlink r:id="rId44">
        <w:r>
          <w:rPr>
            <w:color w:val="1155CC"/>
            <w:u w:val="single"/>
          </w:rPr>
          <w:t>00:24:31 – 00:25:13</w:t>
        </w:r>
      </w:hyperlink>
    </w:p>
    <w:p>
      <w:pPr>
        <w:bidi w:val="1"/>
        <w:jc w:val="right"/>
      </w:pPr>
      <w:r>
        <w:rPr>
          <w:rFonts w:ascii="Arial" w:hAnsi="Arial"/>
          <w:sz w:val="24"/>
          <w:rtl w:val="1"/>
        </w:rPr>
        <w:t>هذا النموذج يدمج اللاهوت والممارسة معًا. وهو يتجاوز حل المشكلات. نحن كمرشدين نضيع أحيانًا، ندخل الجامعة ونقول: أين هذا؟ هذا الشخص لديه هذه المشكلة، ونسارع إلى حلها، ولا نتراجع لنرى ما وراء المشكلة. وهو ييسر بناء المعنى ويشجع النمو الروحي. ويظل قابلًا للتطبيق في بيئات تعددية، ولغير المسلمين أيضًا كما قلت. إذن... تبدأ بالملاحظة. فكل نموذج تأملي يبدأ بالملاحظة.</w:t>
      </w:r>
    </w:p>
    <w:p>
      <w:pPr>
        <w:keepNext/>
      </w:pPr>
      <w:hyperlink r:id="rId45">
        <w:r>
          <w:rPr>
            <w:color w:val="1155CC"/>
            <w:u w:val="single"/>
          </w:rPr>
          <w:t>00:25:13 – 00:25:54</w:t>
        </w:r>
      </w:hyperlink>
    </w:p>
    <w:p>
      <w:pPr>
        <w:bidi w:val="1"/>
        <w:jc w:val="right"/>
      </w:pPr>
      <w:r>
        <w:rPr>
          <w:rFonts w:ascii="Arial" w:hAnsi="Arial"/>
          <w:sz w:val="24"/>
          <w:rtl w:val="1"/>
        </w:rPr>
        <w:t>والاختلاف يكمن فيما نعتقد أنه غرض الملاحظة. والنماذج المهنية الكثيرة تقر أيضًا بأهمية الملاحظة، لكنها تسعى لتحسين الممارسة بتحديد الأنماط وتوليد فهم جديد، بالنظر إلى تلك الأنماط وما يمكن استخلاصه منها. لا أقول إن هذا غير مهم؛ إنها عملية مهمة، وعملية يمكن للممارسين المسلمين الاستفادة منها. لكن القرآن يقترح بُعدًا إضافيًا. فالملاحظة أيضًا فرصة للتعرف والإدراك.</w:t>
      </w:r>
    </w:p>
    <w:p>
      <w:pPr>
        <w:keepNext/>
      </w:pPr>
      <w:hyperlink r:id="rId46">
        <w:r>
          <w:rPr>
            <w:color w:val="1155CC"/>
            <w:u w:val="single"/>
          </w:rPr>
          <w:t>00:25:56 – 00:26:40</w:t>
        </w:r>
      </w:hyperlink>
    </w:p>
    <w:p>
      <w:pPr>
        <w:bidi w:val="1"/>
        <w:jc w:val="right"/>
      </w:pPr>
      <w:r>
        <w:rPr>
          <w:rFonts w:ascii="Arial" w:hAnsi="Arial"/>
          <w:sz w:val="24"/>
          <w:rtl w:val="1"/>
        </w:rPr>
        <w:t>ويصف القرآن الخلق مرارًا بأنه يحوي آيات وعلامات، ولا تقتصر هذه العلامات على عالم الطبيعة. فليست مجرد زهور وأشجار وما شابه، بل تتعلق أيضًا بالعلاقات الإنسانية، وبلحظات الفرح والمعاناة والنجاح والفشل. كلها فرص للتأمل. فلا يسأل التأمل فقط: ماذا حدث؟ بل: كيف تدعوني هذه التجربة إلى إدراك حكمة الله، وحدودي أو مسؤولياتي الأخلاقية؟ فهذه هي الآيات.</w:t>
      </w:r>
    </w:p>
    <w:p>
      <w:pPr>
        <w:keepNext/>
      </w:pPr>
      <w:hyperlink r:id="rId47">
        <w:r>
          <w:rPr>
            <w:color w:val="1155CC"/>
            <w:u w:val="single"/>
          </w:rPr>
          <w:t>00:26:40 – 00:27:22</w:t>
        </w:r>
      </w:hyperlink>
    </w:p>
    <w:p>
      <w:pPr>
        <w:bidi w:val="1"/>
        <w:jc w:val="right"/>
      </w:pPr>
      <w:r>
        <w:rPr>
          <w:rFonts w:ascii="Arial" w:hAnsi="Arial"/>
          <w:sz w:val="24"/>
          <w:rtl w:val="1"/>
        </w:rPr>
        <w:t>هذه الأسئلة التي ينبغي طرحها. من أكبر… تحديات الرعاية الروحية… نحن جميعًا رعاة بمعنى ما؛ نرعى أحدًا: أمهات وآباء، ومؤسسات ومديرون. ومن أكبر التحديات إدراك أن الناس نادرًا ما يستجيبون للأحداث نفسها، بل غالبًا للمعنى الذي يضفونه عليها. هذا الصباح كانت لدينا محادثة، وأرسل لي أحدهم رسالة و... لم يرد عليّ.</w:t>
      </w:r>
    </w:p>
    <w:p>
      <w:pPr>
        <w:keepNext/>
      </w:pPr>
      <w:hyperlink r:id="rId48">
        <w:r>
          <w:rPr>
            <w:color w:val="1155CC"/>
            <w:u w:val="single"/>
          </w:rPr>
          <w:t>00:27:22 – 00:28:07</w:t>
        </w:r>
      </w:hyperlink>
    </w:p>
    <w:p>
      <w:pPr>
        <w:bidi w:val="1"/>
        <w:jc w:val="right"/>
      </w:pPr>
      <w:r>
        <w:rPr>
          <w:rFonts w:ascii="Arial" w:hAnsi="Arial"/>
          <w:sz w:val="24"/>
          <w:rtl w:val="1"/>
        </w:rPr>
        <w:t>فليست الواقعة نفسها، بل المعنى الذي أضافوه: «لم ترد عليّ»، فتنزعجون. هكذا تضفون معنى على الحدث. قد يفكر أحدهم: ربما كانت مشغولة. وقد يأخذه آخر على محمل شخصي جدًا ويقول: إنها لا تحبني. «لن... سأتجاهلها». وعندما تتجاهلها، يحدث أنها ستتجاهل الأمر، وهذا يزيد الوضع سوءًا. فالناس ليسوا سواء. فقد يمر شخصان بالتشخيص نفسه أو الفقد أو خيبة الأمل، ومع ذلك يستجيبان بطرق مختلفة تمامًا،</w:t>
      </w:r>
    </w:p>
    <w:p>
      <w:pPr>
        <w:keepNext/>
      </w:pPr>
      <w:hyperlink r:id="rId49">
        <w:r>
          <w:rPr>
            <w:color w:val="1155CC"/>
            <w:u w:val="single"/>
          </w:rPr>
          <w:t>00:28:07 – 00:28:49</w:t>
        </w:r>
      </w:hyperlink>
    </w:p>
    <w:p>
      <w:pPr>
        <w:bidi w:val="1"/>
        <w:jc w:val="right"/>
      </w:pPr>
      <w:r>
        <w:rPr>
          <w:rFonts w:ascii="Arial" w:hAnsi="Arial"/>
          <w:sz w:val="24"/>
          <w:rtl w:val="1"/>
        </w:rPr>
        <w:t>لأنهما يفسران التجارب بشكل مختلف. فنحن هنا لنفسر ما يحدث، لكن ليس وفق أهواء النفس. لدينا القرآن وحيًا، وأنبياؤنا أمثلة نقتدي بها، كي نفسر وفق المعايير الصحيحة. فمهمة مقدم الرعاية ليست تصحيح المشاعر، «لا، لا ينبغي أن تفعل هذا». لكنه مختلف، وهو في موضع مختلف عن الآخر. ولا يفكرون بالطريقة نفسها. علينا فهم موقع الشخص في سياقه،</w:t>
      </w:r>
    </w:p>
    <w:p>
      <w:pPr>
        <w:keepNext/>
      </w:pPr>
      <w:hyperlink r:id="rId50">
        <w:r>
          <w:rPr>
            <w:color w:val="1155CC"/>
            <w:u w:val="single"/>
          </w:rPr>
          <w:t>00:28:49 – 00:29:34</w:t>
        </w:r>
      </w:hyperlink>
    </w:p>
    <w:p>
      <w:pPr>
        <w:bidi w:val="1"/>
        <w:jc w:val="right"/>
      </w:pPr>
      <w:r>
        <w:rPr>
          <w:rFonts w:ascii="Arial" w:hAnsi="Arial"/>
          <w:sz w:val="24"/>
          <w:rtl w:val="1"/>
        </w:rPr>
        <w:t>ولا تقديم حلول فورية: ما كان ينبغي أن تفعل أو ترد هكذا. بل نفهم أولًا كيف يتشكل المعنى. فنسألها: اتصلت بك، وماذا قالت؟ «ولم ترد عليك، ألهذا أنت منزعجة؟» «نعم، لا أظن أنها تحبني». ثم قد تقول: هل يمكنك التأكد من ذلك تمامًا؟ هل حدثت أمور أخرى جعلتك تصلين إلى هذا الاستنتاج؟ وبهذا تتيح لها التأمل. ولا تقول لها: «هذا سخيف، ربما كانت مشغولة». لا تقول لها ذلك، أليس كذلك؟ بل تتيح لها النمو والتأمل بالطريقة الصحيحة.</w:t>
      </w:r>
    </w:p>
    <w:p>
      <w:pPr>
        <w:keepNext/>
      </w:pPr>
      <w:hyperlink r:id="rId51">
        <w:r>
          <w:rPr>
            <w:color w:val="1155CC"/>
            <w:u w:val="single"/>
          </w:rPr>
          <w:t>00:29:34 – 00:30:13</w:t>
        </w:r>
      </w:hyperlink>
    </w:p>
    <w:p>
      <w:pPr>
        <w:bidi w:val="1"/>
        <w:jc w:val="right"/>
      </w:pPr>
      <w:r>
        <w:rPr>
          <w:rFonts w:ascii="Arial" w:hAnsi="Arial"/>
          <w:sz w:val="24"/>
          <w:rtl w:val="1"/>
        </w:rPr>
        <w:t>إذن... يلجأ كثيرون إلى المرشدين الروحيين المسلمين طلبًا لإجابات عن أسئلة صعبة. ومع أن التوجيه العملي يكون مناسبًا أحيانًا، فكثير من مواقف الرعاية الروحية لا تُحل بالمعلومات أو النصائح وحدها. وأحيانًا يكون السؤال عمليًا فعلًا. لكن الأسئلة الناشئة عن الحزن والمعاناة والذنب والفقد والشك، أو البحث عن المعنى تتطلب غالبًا تأملًا وإدراكًا أعمق. وقد نواجه جميعًا ذلك مع الأهل والأصدقاء.</w:t>
      </w:r>
    </w:p>
    <w:p>
      <w:pPr>
        <w:keepNext/>
      </w:pPr>
      <w:hyperlink r:id="rId52">
        <w:r>
          <w:rPr>
            <w:color w:val="1155CC"/>
            <w:u w:val="single"/>
          </w:rPr>
          <w:t>00:30:14 – 00:30:55</w:t>
        </w:r>
      </w:hyperlink>
    </w:p>
    <w:p>
      <w:pPr>
        <w:bidi w:val="1"/>
        <w:jc w:val="right"/>
      </w:pPr>
      <w:r>
        <w:rPr>
          <w:rFonts w:ascii="Arial" w:hAnsi="Arial"/>
          <w:sz w:val="24"/>
          <w:rtl w:val="1"/>
        </w:rPr>
        <w:t>ومن المنظور القرآني المطروح في هذه الورشة، ليس دور المرشد الروحي المسلم مجرد تقديم حلول، بل تيسير تذكر ما هو معلوم أصلًا في أعمق مستويات الإنسان. وما نشترك فيه جميعًا هو الفطرة. يمكنك مساعدة الشخص على التواصل مع فطرته، وتوسيع أفقه، وأن يهتدي بنفسه، وأن يرى الأمور بمعنى أعمق بدلًا من السطحية. فالمرشد يساعد الأفراد على إدراك العلامات، الآيات،</w:t>
      </w:r>
    </w:p>
    <w:p>
      <w:pPr>
        <w:keepNext/>
      </w:pPr>
      <w:hyperlink r:id="rId53">
        <w:r>
          <w:rPr>
            <w:color w:val="1155CC"/>
            <w:u w:val="single"/>
          </w:rPr>
          <w:t>00:31:01 – 00:31:41</w:t>
        </w:r>
      </w:hyperlink>
    </w:p>
    <w:p>
      <w:pPr>
        <w:bidi w:val="1"/>
        <w:jc w:val="right"/>
      </w:pPr>
      <w:r>
        <w:rPr>
          <w:rFonts w:ascii="Arial" w:hAnsi="Arial"/>
          <w:sz w:val="24"/>
          <w:rtl w:val="1"/>
        </w:rPr>
        <w:t>في حياتهم والعالم حولهم؛ [الأنفس والآفاق؟]. وتهدف العملية إلى إيقاظ الاستعداد الفطري، الفطرة، التي تعطلت، ومن خلالها قد تُعرف الأسماء الإلهية مجددًا ويُتذكر الميثاق الأول. كلنا، حتى غير المؤمنين، [قلنا/نقول؟] ميثاق الله. إذن يمكننا جميعًا أن نتذكره. فلكل منا فطرة. إنه مساعدة الناس على الوصول إلى فطرتهم. فبدلًا من الحلول محل فاعلية الشخص الأخلاقية أو اتخاذ القرارات نيابة عنه،</w:t>
      </w:r>
    </w:p>
    <w:p>
      <w:pPr>
        <w:keepNext/>
      </w:pPr>
      <w:hyperlink r:id="rId54">
        <w:r>
          <w:rPr>
            <w:color w:val="1155CC"/>
            <w:u w:val="single"/>
          </w:rPr>
          <w:t>00:31:41 – 00:32:18</w:t>
        </w:r>
      </w:hyperlink>
    </w:p>
    <w:p>
      <w:pPr>
        <w:bidi w:val="1"/>
        <w:jc w:val="right"/>
      </w:pPr>
      <w:r>
        <w:rPr>
          <w:rFonts w:ascii="Arial" w:hAnsi="Arial"/>
          <w:sz w:val="24"/>
          <w:rtl w:val="1"/>
        </w:rPr>
        <w:t>يساعده المرشد على تمييز الحقيقة بنفسه، والاستجابة بحرية ومسؤولية. وهكذا تصبح الرعاية الروحية عملية لتيسير الإدراك بدل الإقناع، والتذكر بدل الاقتصار على التعليم. فنميل إلى إقناع الناس أو مواصلة تعليمهم حتى إن لم يكونوا يستمعون. التواصل مع فطرتهم، التي يعرفها الجميع، نهج أفضل بكثير.</w:t>
      </w:r>
    </w:p>
    <w:p>
      <w:pPr>
        <w:keepNext/>
      </w:pPr>
      <w:hyperlink r:id="rId55">
        <w:r>
          <w:rPr>
            <w:color w:val="1155CC"/>
            <w:u w:val="single"/>
          </w:rPr>
          <w:t>00:32:24 – 00:33:09</w:t>
        </w:r>
      </w:hyperlink>
    </w:p>
    <w:p>
      <w:pPr>
        <w:bidi w:val="1"/>
        <w:jc w:val="right"/>
      </w:pPr>
      <w:r>
        <w:rPr>
          <w:rFonts w:ascii="Arial" w:hAnsi="Arial"/>
          <w:sz w:val="24"/>
          <w:rtl w:val="1"/>
        </w:rPr>
        <w:t>يخبرنا أحد الأحاديث النبوية أن كل نبي رعى الغنم. فالرعي، أو الرعاية الروحية، ينمي الانتباه. يتعلم الراعي ملاحظة التغيرات الدقيقة في القطيع، ويستجيب بصبر بدلًا من القوة. وينمي أيضًا شعورًا عميقًا بالمسؤولية، إدراكًا لحاجة كل فرد من القطيع إلى رعاية تناسب حاله. وتضيء هذه الصفات بُعدًا مهمًا من الإرشاد الروحي الإسلامي. فبالإصغاء الجيد وتشجيع التأمل، يساعد المرشد الأفراد على إدراك الآيات في ظروفهم الخاصة.</w:t>
      </w:r>
    </w:p>
    <w:p>
      <w:pPr>
        <w:keepNext/>
      </w:pPr>
      <w:hyperlink r:id="rId56">
        <w:r>
          <w:rPr>
            <w:color w:val="1155CC"/>
            <w:u w:val="single"/>
          </w:rPr>
          <w:t>00:33:10 – 00:33:56</w:t>
        </w:r>
      </w:hyperlink>
    </w:p>
    <w:p>
      <w:pPr>
        <w:bidi w:val="1"/>
        <w:jc w:val="right"/>
      </w:pPr>
      <w:r>
        <w:rPr>
          <w:rFonts w:ascii="Arial" w:hAnsi="Arial"/>
          <w:sz w:val="24"/>
          <w:rtl w:val="1"/>
        </w:rPr>
        <w:t>فما الذي يحدث لهم خارجيًا؟ مثلًا: توفي أحد أفراد أسرتي. ما المعنى الذي يبنونه لهذا الحدث الخارجي؟ وكيف يشعرون؟ ونحاول إيقاظ ذلك، والاستجابة بحرية ومسؤولية للحقيقة التي يدركونها. فالهدف ليس توجيه كل قرار، بل تيسير تيسير الإدراك. إذن... يميز التراث الإسلامي باستمرار بين معالجة المعرفة وممارسة الحكمة. فقد يعرف مقدم الرعاية، أيًا كان،</w:t>
      </w:r>
    </w:p>
    <w:p>
      <w:pPr>
        <w:keepNext/>
      </w:pPr>
      <w:hyperlink r:id="rId57">
        <w:r>
          <w:rPr>
            <w:color w:val="1155CC"/>
            <w:u w:val="single"/>
          </w:rPr>
          <w:t>00:33:56 – 00:34:35</w:t>
        </w:r>
      </w:hyperlink>
    </w:p>
    <w:p>
      <w:pPr>
        <w:bidi w:val="1"/>
        <w:jc w:val="right"/>
      </w:pPr>
      <w:r>
        <w:rPr>
          <w:rFonts w:ascii="Arial" w:hAnsi="Arial"/>
          <w:sz w:val="24"/>
          <w:rtl w:val="1"/>
        </w:rPr>
        <w:t>آيات قرآنية وأحكامًا كثيرة، ومع ذلك قد لا يستجيب بحكمة إن أغفل ظروف الشخص وحالته العاطفية واستعداده لتلقي الإرشاد. ولذلك لا تسأل الحكمة فقط: ما الحق؟ بل أيضًا: كيف ينبغي إيصال الحق في هذا الموقف بعينه؟ هذه آية جديدة، وشخص جديد، وطريقة جديدة. وحين تعرفه، تتيح لك الحكمة أن تحكم وفقًا لذلك الشخص، لا بطريقة جامدة تستخدم الاستجابة نفسها مع الجميع.</w:t>
      </w:r>
    </w:p>
    <w:p>
      <w:pPr>
        <w:keepNext/>
      </w:pPr>
      <w:hyperlink r:id="rId58">
        <w:r>
          <w:rPr>
            <w:color w:val="1155CC"/>
            <w:u w:val="single"/>
          </w:rPr>
          <w:t>00:34:41 – 00:35:25</w:t>
        </w:r>
      </w:hyperlink>
    </w:p>
    <w:p>
      <w:pPr>
        <w:bidi w:val="1"/>
        <w:jc w:val="right"/>
      </w:pPr>
      <w:r>
        <w:rPr>
          <w:rFonts w:ascii="Arial" w:hAnsi="Arial"/>
          <w:sz w:val="24"/>
          <w:rtl w:val="1"/>
        </w:rPr>
        <w:t>بعد استكشاف الأساس اللاهوتي للممارسة التأملية الإسلامية، أصبحنا مستعدين للنظر في النموذج نفسه. فنموذج التأمل ذو الخطوات الست ليس مقصودًا به أن يكون قائمة جامدة، بل يقدم طريقة منظمة للتفكير، تساعدنا على تجنب الأحكام المتسرعة والحلول التبسيطية. ويشجع على الملاحظة الدقيقة، ومراجعة النفس بصدق، والنظر في أسئلة المعنى العميقة، وتدبر الوحي والاستجابة بحكمة. فهذا هو النموذج ذو الخطوات الست.</w:t>
      </w:r>
    </w:p>
    <w:p>
      <w:pPr>
        <w:keepNext/>
      </w:pPr>
      <w:hyperlink r:id="rId59">
        <w:r>
          <w:rPr>
            <w:color w:val="1155CC"/>
            <w:u w:val="single"/>
          </w:rPr>
          <w:t>00:35:25 – 00:36:08</w:t>
        </w:r>
      </w:hyperlink>
    </w:p>
    <w:p>
      <w:pPr>
        <w:bidi w:val="1"/>
        <w:jc w:val="right"/>
      </w:pPr>
      <w:r>
        <w:rPr>
          <w:rFonts w:ascii="Arial" w:hAnsi="Arial"/>
          <w:sz w:val="24"/>
          <w:rtl w:val="1"/>
        </w:rPr>
        <w:t>هذا النموذج يبدأ بالملاحظة، ثم الاستبطان، النظر في الداخل، ثم التحليل الوجودي، ثم الرجوع والربط بالوحي ومراجعة الأمر وفقه مجددًا، ثم تفسير الآيات، والعودة إلى إعادة تفسيرها بعد فحص الوحي، ثم اتخاذ إجراء. ويشجع النموذج على مقاومة الإغراء بالانتقال فورًا إلى حل المشكلة. وبدلًا من ذلك يوضح عملية التأمل: هكذا ينبغي التفكير،</w:t>
      </w:r>
    </w:p>
    <w:p>
      <w:pPr>
        <w:keepNext/>
      </w:pPr>
      <w:hyperlink r:id="rId60">
        <w:r>
          <w:rPr>
            <w:color w:val="1155CC"/>
            <w:u w:val="single"/>
          </w:rPr>
          <w:t>00:36:08 – 00:36:51</w:t>
        </w:r>
      </w:hyperlink>
    </w:p>
    <w:p>
      <w:pPr>
        <w:bidi w:val="1"/>
        <w:jc w:val="right"/>
      </w:pPr>
      <w:r>
        <w:rPr>
          <w:rFonts w:ascii="Arial" w:hAnsi="Arial"/>
          <w:sz w:val="24"/>
          <w:rtl w:val="1"/>
        </w:rPr>
        <w:t>مما يتيح إصغاء أعمق وتفسيرًا أكثر تدبرًا، واستجابات أحكم. وفي مركز هذا النموذج يقف التوحيد، لأن كل مرحلة تسعى في النهاية للانسجام مع الحكمة الإلهية، لا مجرد التفضيل البشري. وتحيط بالنموذج ممارستا المراقبة، أي اليقظة الروحية، والمحاسبة، أي محاسبة النفس. وهما تذكران مقدم الرعاية ومتلقيها بأن التأمل الحقيقي يبدأ دائمًا بالنفس. عليك مراجعة نفسك، لا بد من المراقبة والمحاسبة معه. أهو توحيدي أم من النفس؟</w:t>
      </w:r>
    </w:p>
    <w:p>
      <w:pPr>
        <w:keepNext/>
      </w:pPr>
      <w:hyperlink r:id="rId61">
        <w:r>
          <w:rPr>
            <w:color w:val="1155CC"/>
            <w:u w:val="single"/>
          </w:rPr>
          <w:t>00:36:52 – 00:37:31</w:t>
        </w:r>
      </w:hyperlink>
    </w:p>
    <w:p>
      <w:pPr>
        <w:bidi w:val="1"/>
        <w:jc w:val="right"/>
      </w:pPr>
      <w:r>
        <w:rPr>
          <w:rFonts w:ascii="Arial" w:hAnsi="Arial"/>
          <w:sz w:val="24"/>
          <w:rtl w:val="1"/>
        </w:rPr>
        <w:t>فهذا أساس النموذج ذي الخطوات الست. أولًا الملاحظة. الملاحظة تسأل: ماذا حدث فعلًا؟ ماذا ألاحظ؟ ما الافتراضات التي أضعها؟ ما المشاعر التي أحملها؟ وما الذي ما زال مجهولًا؟ أي استجابة تعكس الحكمة والرحمة على أفضل وجه؟ فالبشر يفسرون الأحداث بطبيعتهم قبل أن يفهموها تمامًا. نلاحظ سلوكًا ونبني له تفسيرات فورًا.</w:t>
      </w:r>
    </w:p>
    <w:p>
      <w:pPr>
        <w:keepNext/>
      </w:pPr>
      <w:hyperlink r:id="rId62">
        <w:r>
          <w:rPr>
            <w:color w:val="1155CC"/>
            <w:u w:val="single"/>
          </w:rPr>
          <w:t>00:37:32 – 00:38:17</w:t>
        </w:r>
      </w:hyperlink>
    </w:p>
    <w:p>
      <w:pPr>
        <w:bidi w:val="1"/>
        <w:jc w:val="right"/>
      </w:pPr>
      <w:r>
        <w:rPr>
          <w:rFonts w:ascii="Arial" w:hAnsi="Arial"/>
          <w:sz w:val="24"/>
          <w:rtl w:val="1"/>
        </w:rPr>
        <w:t>أما الممارس المتأمل فيبطئ العملية عمدًا، وهذا النموذج يبطئها. تتطلب الملاحظة انتباهًا دقيقًا للكلمات والمشاعر والعلاقات، والسياق والصمت. وهي تميز بين ما لوحظ عمومًا وما افتُرض فحسب. فنضع افتراضات كثيرة قبل أن يبدأ الشخص بالكلام. ثم... ننتقل إلى الاستبطان. وهو يسأل: ماذا أشعر تجاه هذا الموقف؟ مثلًا، يأتيني طلاب يقولون: تركت الصلاة. فعليّ أن أراجع نفسي.</w:t>
      </w:r>
    </w:p>
    <w:p>
      <w:pPr>
        <w:keepNext/>
      </w:pPr>
      <w:hyperlink r:id="rId63">
        <w:r>
          <w:rPr>
            <w:color w:val="1155CC"/>
            <w:u w:val="single"/>
          </w:rPr>
          <w:t>00:38:18 – 00:39:01</w:t>
        </w:r>
      </w:hyperlink>
    </w:p>
    <w:p>
      <w:pPr>
        <w:bidi w:val="1"/>
        <w:jc w:val="right"/>
      </w:pPr>
      <w:r>
        <w:rPr>
          <w:rFonts w:ascii="Arial" w:hAnsi="Arial"/>
          <w:sz w:val="24"/>
          <w:rtl w:val="1"/>
        </w:rPr>
        <w:t>كيف أشعر؟ هل لدي مشاعر سلبية تجاه الطالب لمجرد قوله ذلك؟ عليّ فحص ذلك. ماذا أشعر؟ ولماذا أتفاعل بهذه الطريقة؟ هل أتعامل مع ديني كأنه ملكي؟ هل تؤثر تجاربي في حكمي؟ لدي الآن بعض التحيز تجاه هذا؛ فهل سيؤثر في حكمي؟ ما النيات التي تشكل استجابتي؟ ولعل أبرز سمات ممارسة التأمل الإسلامية أنها تتطلب من مقدم الرعاية فحص نفسه بدقة شديدة. وممارستا المراقبة والمحاسبة التقليديتان</w:t>
      </w:r>
    </w:p>
    <w:p>
      <w:pPr>
        <w:keepNext/>
      </w:pPr>
      <w:hyperlink r:id="rId64">
        <w:r>
          <w:rPr>
            <w:color w:val="1155CC"/>
            <w:u w:val="single"/>
          </w:rPr>
          <w:t>00:39:01 – 00:39:43</w:t>
        </w:r>
      </w:hyperlink>
    </w:p>
    <w:p>
      <w:pPr>
        <w:bidi w:val="1"/>
        <w:jc w:val="right"/>
      </w:pPr>
      <w:r>
        <w:rPr>
          <w:rFonts w:ascii="Arial" w:hAnsi="Arial"/>
          <w:sz w:val="24"/>
          <w:rtl w:val="1"/>
        </w:rPr>
        <w:t>تشجعان هذا الفحص الصادق للنفس تحديدًا. فبدلًا من الاقتصار على سؤال: ما خطب هذا الشخص؟ تشجعاننا على السؤال: كيف يمكن لتصوراتي ومشاعري أو توقعاتي أن تؤثر في هذا الحوار؟ إذن... الخطوة التالية هي التحليل الوجودي. وينظر التحليل الوجودي إلى الأسئلة الأعمق التي يكشفها الموقف. يقول إنه [ترك؟] الصلاة. لماذا؟ أتساءل لماذا.</w:t>
      </w:r>
    </w:p>
    <w:p>
      <w:pPr>
        <w:keepNext/>
      </w:pPr>
      <w:hyperlink r:id="rId65">
        <w:r>
          <w:rPr>
            <w:color w:val="1155CC"/>
            <w:u w:val="single"/>
          </w:rPr>
          <w:t>00:39:43 – 00:40:24</w:t>
        </w:r>
      </w:hyperlink>
    </w:p>
    <w:p>
      <w:pPr>
        <w:bidi w:val="1"/>
        <w:jc w:val="right"/>
      </w:pPr>
      <w:r>
        <w:rPr>
          <w:rFonts w:ascii="Arial" w:hAnsi="Arial"/>
          <w:sz w:val="24"/>
          <w:rtl w:val="1"/>
        </w:rPr>
        <w:t>ماذا يكشف عن الطبيعة البشرية؟ ماذا يكشف عن الاعتماد أو الغاية أو المسؤولية؟ كيف يفهم هذا الشخص الأمر؟ وماذا يكمن تحت المشكلة الظاهرة لي؟ قد يرد أحدهم فورًا: عليك أن تذهب، عليك أن تصلي، «لا يمكنك أن تترك الصلاة»؛ تلك الاستجابة الفورية. لكن قد توجد أسباب كامنة تحتاج إلى النقاش. فالتحليل الوجودي يتجاوز سطح ما تسمعه. فتمنع هذه المرحلة الرعاية الروحية من أن تصبح سطحية.</w:t>
      </w:r>
    </w:p>
    <w:p>
      <w:pPr>
        <w:keepNext/>
      </w:pPr>
      <w:hyperlink r:id="rId66">
        <w:r>
          <w:rPr>
            <w:color w:val="1155CC"/>
            <w:u w:val="single"/>
          </w:rPr>
          <w:t>00:40:24 – 00:41:10</w:t>
        </w:r>
      </w:hyperlink>
    </w:p>
    <w:p>
      <w:pPr>
        <w:bidi w:val="1"/>
        <w:jc w:val="right"/>
      </w:pPr>
      <w:r>
        <w:rPr>
          <w:rFonts w:ascii="Arial" w:hAnsi="Arial"/>
          <w:sz w:val="24"/>
          <w:rtl w:val="1"/>
        </w:rPr>
        <w:t>فبدلًا من معالجة الأعراض وحدها، يسعى لفهم الحقائق الأعمق التي تشكل قرار الشخص وما يفعله وكيف يفكر. والخطوة الرابعة هي الربط بالوحي. فهذا الموقف يقودنا، بدلًا من بناء استجابتنا على النفس والأنا وشعورنا بامتلاك الدين، ننظر إلى الفكرة القرآنية. أي مبادئ قرآنية تضيء هذا الموقف؟ أي أمثلة نبوية قد تساعد؟ وكيف يوسع الوحي فهمي</w:t>
      </w:r>
    </w:p>
    <w:p>
      <w:pPr>
        <w:keepNext/>
      </w:pPr>
      <w:hyperlink r:id="rId67">
        <w:r>
          <w:rPr>
            <w:color w:val="1155CC"/>
            <w:u w:val="single"/>
          </w:rPr>
          <w:t>00:41:10 – 00:41:51</w:t>
        </w:r>
      </w:hyperlink>
    </w:p>
    <w:p>
      <w:pPr>
        <w:bidi w:val="1"/>
        <w:jc w:val="right"/>
      </w:pPr>
      <w:r>
        <w:rPr>
          <w:rFonts w:ascii="Arial" w:hAnsi="Arial"/>
          <w:sz w:val="24"/>
          <w:rtl w:val="1"/>
        </w:rPr>
        <w:t>في هذا الموقف؟ أو ربما… [عبارة غير واضحة] هل كتب [اسم غير واضح] شيئًا عن مثل هذا الموقف؟ ما الحكمة التي تظهر هنا؟ فهذا نهج مختلف عن التدخل الفوري. فالربط بالوحي يتيح لك فحص الموقف لا من خلال نفسك، بل وفق الوحي والإيمان. والخطوة الخامسة هي تفسير الآيات. ما العلامات الموجودة؟ فبعد النظر إلى الموقف مجددًا وفق الوحي القرآني وفحصه،</w:t>
      </w:r>
    </w:p>
    <w:p>
      <w:pPr>
        <w:keepNext/>
      </w:pPr>
      <w:hyperlink r:id="rId68">
        <w:r>
          <w:rPr>
            <w:color w:val="1155CC"/>
            <w:u w:val="single"/>
          </w:rPr>
          <w:t>00:41:51 – 00:42:35</w:t>
        </w:r>
      </w:hyperlink>
    </w:p>
    <w:p>
      <w:pPr>
        <w:bidi w:val="1"/>
        <w:jc w:val="right"/>
      </w:pPr>
      <w:r>
        <w:rPr>
          <w:rFonts w:ascii="Arial" w:hAnsi="Arial"/>
          <w:sz w:val="24"/>
          <w:rtl w:val="1"/>
        </w:rPr>
        <w:t>ما الفهم الجديد الذي ظهر؟ ربما هذا الشخص لم يكن يفهم بما يكفي أصلًا لماذا كان يصلي. وربما ألزمه والداه ثقافيًا: عليك أن تصلي. ولم يكن يعرف السبب. تفهم هذه الأمور حين تستمع. هل تغير تفسيري؟ ربما كنت أفكر أولًا: يا إلهي، لقد ترك هذا الشخص الصلاة، هذا فظيع! والآن أقول: هذا الشخص يحتاج إلى مساعدة ليفهم لماذا يحتاج إلى الصلاة. ما فرص النمو التي ظهرت؟ الآن، الله... علينا أن نقول له: من الرائع فعلًا أنك جئت إليّ،</w:t>
      </w:r>
    </w:p>
    <w:p>
      <w:pPr>
        <w:keepNext/>
      </w:pPr>
      <w:hyperlink r:id="rId69">
        <w:r>
          <w:rPr>
            <w:color w:val="1155CC"/>
            <w:u w:val="single"/>
          </w:rPr>
          <w:t>00:42:35 – 00:43:20</w:t>
        </w:r>
      </w:hyperlink>
    </w:p>
    <w:p>
      <w:pPr>
        <w:bidi w:val="1"/>
        <w:jc w:val="right"/>
      </w:pPr>
      <w:r>
        <w:rPr>
          <w:rFonts w:ascii="Arial" w:hAnsi="Arial"/>
          <w:sz w:val="24"/>
          <w:rtl w:val="1"/>
        </w:rPr>
        <w:t>لأن هذا يقلقك وتريد إجابة، وأنك تركت صلاتك. فهو باب، وطرق لباب الله طلبًا للإجابة. فلا تعتبر هذا إغلاقًا للباب أو موافقة على الترك، أو قولًا إن صلاتك أو عدمها ليست من شأني، بل فرصة لك لتكتشف بنفسك. وكيف ينبغي فهم هذه التجربة الآن؟ إنك تفهمها بطريقة مختلفة تمامًا، حين تبتعد عن الرد الفوري. ولهذا تحتاج إلى النموذج ذي الخطوات الست. ثم العمل.</w:t>
      </w:r>
    </w:p>
    <w:p>
      <w:pPr>
        <w:keepNext/>
      </w:pPr>
      <w:hyperlink r:id="rId70">
        <w:r>
          <w:rPr>
            <w:color w:val="1155CC"/>
            <w:u w:val="single"/>
          </w:rPr>
          <w:t>00:43:20 – 00:44:03</w:t>
        </w:r>
      </w:hyperlink>
    </w:p>
    <w:p>
      <w:pPr>
        <w:bidi w:val="1"/>
        <w:jc w:val="right"/>
      </w:pPr>
      <w:r>
        <w:rPr>
          <w:rFonts w:ascii="Arial" w:hAnsi="Arial"/>
          <w:sz w:val="24"/>
          <w:rtl w:val="1"/>
        </w:rPr>
        <w:t>عندئذ يصبح التأمل تحولًا، ويتيح التحول. ويسأل: ماذا أفعل الآن؟ وما التغييرات العملية التالية؟ ما الفضائل التي ينبغي تنميتها في هذا الشخص؟ إحدى الفضائل، كما قلت للتو: ما شاء الله، لقد جئت هنا. إذن ما زلت تفكر… تشعر بشيء من الذنب تجاه هذا، لذا يبدو أنك تريد بعض الإجابات. أي إجابات؟ وكيف يمكنني دعمك، لتكون أكثر يقينًا بقرارك؟ وكيف أواصل التأمل؟</w:t>
      </w:r>
    </w:p>
    <w:p>
      <w:pPr>
        <w:keepNext/>
      </w:pPr>
      <w:hyperlink r:id="rId71">
        <w:r>
          <w:rPr>
            <w:color w:val="1155CC"/>
            <w:u w:val="single"/>
          </w:rPr>
          <w:t>00:44:05 – 00:44:45</w:t>
        </w:r>
      </w:hyperlink>
    </w:p>
    <w:p>
      <w:pPr>
        <w:bidi w:val="1"/>
        <w:jc w:val="right"/>
      </w:pPr>
      <w:r>
        <w:rPr>
          <w:rFonts w:ascii="Arial" w:hAnsi="Arial"/>
          <w:sz w:val="24"/>
          <w:rtl w:val="1"/>
        </w:rPr>
        <w:t>فمقدم الرعاية يتجنب إملاء كل خطوة، ويشجع الأفراد على تحمل مسؤولية نموهم الأخلاقي والروحي. فالهدف ليس الاعتماد على مقدم الرعاية، بل النمو في الحكمة والمسؤولية والوعي بالله. وبهذا المعنى لا تنتهي رحلة التأمل حقًا أبدًا. فكل فعل لنا، وكل ما يحدث، وكل ما أفعله، يولد تجارب جديدة تدعو لملاحظة متجددة وتأمل أعمق وتحول مستمر. كثيرًا ما فكرت في نفسي هكذا. يحدث شيء فأقول:</w:t>
      </w:r>
    </w:p>
    <w:p>
      <w:pPr>
        <w:keepNext/>
      </w:pPr>
      <w:hyperlink r:id="rId72">
        <w:r>
          <w:rPr>
            <w:color w:val="1155CC"/>
            <w:u w:val="single"/>
          </w:rPr>
          <w:t>00:44:45 – 00:45:28</w:t>
        </w:r>
      </w:hyperlink>
    </w:p>
    <w:p>
      <w:pPr>
        <w:bidi w:val="1"/>
        <w:jc w:val="right"/>
      </w:pPr>
      <w:r>
        <w:rPr>
          <w:rFonts w:ascii="Arial" w:hAnsi="Arial"/>
          <w:sz w:val="24"/>
          <w:rtl w:val="1"/>
        </w:rPr>
        <w:t>تسرعت في رد فعلي هناك. هل كان ذلك بحكمة؟ هل كان… هل كان مجرد رد فعل محض؟ لم أتراجع وأمر بهذه العملية. علينا نحن أيضًا في حياتنا اليومية أن نمر بهذه العملية. إذن... لدينا الآن، نشاط. يمكنكم العمل في أزواج أو مجموعات من ثلاثة أو أربعة. أنتم الأربعة في الخلف، والأربعة في الأمام، والثلاثة أو الأربعة في الخلف، والأربعة هنا.</w:t>
      </w:r>
    </w:p>
    <w:p>
      <w:pPr>
        <w:keepNext/>
      </w:pPr>
      <w:hyperlink r:id="rId73">
        <w:r>
          <w:rPr>
            <w:color w:val="1155CC"/>
            <w:u w:val="single"/>
          </w:rPr>
          <w:t>00:45:28 – 00:46:11</w:t>
        </w:r>
      </w:hyperlink>
    </w:p>
    <w:p>
      <w:pPr>
        <w:bidi w:val="1"/>
        <w:jc w:val="right"/>
      </w:pPr>
      <w:r>
        <w:rPr>
          <w:rFonts w:ascii="Arial" w:hAnsi="Arial"/>
          <w:sz w:val="24"/>
          <w:rtl w:val="1"/>
        </w:rPr>
        <w:t>يمكن للرجال العمل معًا إن أردتم. وأنتم الثلاثة هنا. والسؤال: فكروا في… لا بأس إن أردتم تحريك الكراسي إلى الخلف. محادثة رعاية روحية حديثة. دون مناقشة تفاصيلها السرية، أي مرحلة جاءت بصورة طبيعية أكثر؟ وأي مرحلة ملتم إلى إغفالها؟ إلى أي حد استخدمتم المراحل الست كلها؟ الملاحظة، والاستبطان، والتحليل الوجودي، الربط بالوحي، وتفسير الآيات، والعمل. إلى أي حد كان استخدام المراحل الست سيغير النتيجة؟ فكروا في تجربة أو وقت،</w:t>
      </w:r>
    </w:p>
    <w:p>
      <w:pPr>
        <w:keepNext/>
      </w:pPr>
      <w:hyperlink r:id="rId74">
        <w:r>
          <w:rPr>
            <w:color w:val="1155CC"/>
            <w:u w:val="single"/>
          </w:rPr>
          <w:t>00:46:11 – 00:46:44</w:t>
        </w:r>
      </w:hyperlink>
    </w:p>
    <w:p>
      <w:pPr>
        <w:bidi w:val="1"/>
        <w:jc w:val="right"/>
      </w:pPr>
      <w:r>
        <w:rPr>
          <w:rFonts w:ascii="Arial" w:hAnsi="Arial"/>
          <w:sz w:val="24"/>
          <w:rtl w:val="1"/>
        </w:rPr>
        <w:t>يرغب أحد في المجموعة بمشاركته مع الباقين، وقلتم فيه: لو مررت بهذه العملية، ربما تصرفت بشكل مختلف قليلًا. إن تذكرتم موقفًا كهذا وشاركتمونا به، فسيكون رائعًا. يمكنكم إن أردتم أن تعملوا معًا، وأنتم الثلاثة معًا، وأنتم الأربعة، والأربعة، والأربعة في الخلف، والأربعة في الأمام. يمكنكم تدوير كراسيكم ومناقشة الأمر مع بعضكم.</w:t>
      </w:r>
    </w:p>
    <w:p>
      <w:pPr>
        <w:keepNext/>
      </w:pPr>
      <w:hyperlink r:id="rId75">
        <w:r>
          <w:rPr>
            <w:color w:val="1155CC"/>
            <w:u w:val="single"/>
          </w:rPr>
          <w:t>00:47:19 – 00:47:50</w:t>
        </w:r>
      </w:hyperlink>
    </w:p>
    <w:p>
      <w:pPr>
        <w:bidi w:val="1"/>
        <w:jc w:val="right"/>
      </w:pPr>
      <w:r>
        <w:rPr>
          <w:rFonts w:ascii="Arial" w:hAnsi="Arial"/>
          <w:sz w:val="24"/>
          <w:rtl w:val="1"/>
        </w:rPr>
        <w:t>[العبارة الأولى غير واضحة.] آتي لطرح الأسئلة. لكنها في معظم الأحيان أسئلة شخصية. هذا [صعب؟] جدًا جدًا.</w:t>
      </w:r>
    </w:p>
    <w:p>
      <w:pPr>
        <w:keepNext/>
      </w:pPr>
      <w:hyperlink r:id="rId76">
        <w:r>
          <w:rPr>
            <w:color w:val="1155CC"/>
            <w:u w:val="single"/>
          </w:rPr>
          <w:t>00:48:07 – 00:48:49</w:t>
        </w:r>
      </w:hyperlink>
    </w:p>
    <w:p>
      <w:pPr>
        <w:bidi w:val="1"/>
        <w:jc w:val="right"/>
      </w:pPr>
      <w:r>
        <w:rPr>
          <w:rFonts w:ascii="Arial" w:hAnsi="Arial"/>
          <w:sz w:val="24"/>
          <w:rtl w:val="1"/>
        </w:rPr>
        <w:t>[حديث جانبي غير واضح] إذن أشارك... لا أظن أنه، شيء أصعب استخدامًا في مكالمة هاتفية من هذا. لا أظن أنني فعلت ذلك كثيرًا. ظننت فقط أن أخذك إلى هناك فكرة جيدة. كم شخصًا؟ هل تظن أنك ستقابلني؟</w:t>
      </w:r>
    </w:p>
    <w:p>
      <w:pPr>
        <w:keepNext/>
      </w:pPr>
      <w:hyperlink r:id="rId77">
        <w:r>
          <w:rPr>
            <w:color w:val="1155CC"/>
            <w:u w:val="single"/>
          </w:rPr>
          <w:t>00:48:50 – 00:49:32</w:t>
        </w:r>
      </w:hyperlink>
    </w:p>
    <w:p>
      <w:pPr>
        <w:bidi w:val="1"/>
        <w:jc w:val="right"/>
      </w:pPr>
      <w:r>
        <w:rPr>
          <w:rFonts w:ascii="Arial" w:hAnsi="Arial"/>
          <w:sz w:val="24"/>
          <w:rtl w:val="1"/>
        </w:rPr>
        <w:t>لا أظن ذلك. لا، أنا بخير. شكرًا على رعاية الطفل. ماذا بعد؟ هل توجد ورشة أخرى بعد هذه؟ لا، أظن أن هذا كل شيء. هذا كل شيء. ماذا نفعل؟ ستكون هناك مناقشة ختامية في القاعة الرئيسية. مثل ماذا؟ حيث سيذهب الجميع. [ستة أشخاص أم الساعة السادسة؟ مبهم.] حسنًا. على حد ما أذكر، نعم. وهل يتناولون العشاء بعد ذلك؟ عفوًا؟ يتناولون العشاء بعد ذلك. نعم. حسنًا. حسنًا. هناك أم في المطعم؟ لا، أظن أنه في أحد المطاعم. حسنًا، حسنًا. آه، لا تنس هذه.</w:t>
      </w:r>
    </w:p>
    <w:p>
      <w:pPr>
        <w:keepNext/>
      </w:pPr>
      <w:hyperlink r:id="rId78">
        <w:r>
          <w:rPr>
            <w:color w:val="1155CC"/>
            <w:u w:val="single"/>
          </w:rPr>
          <w:t>00:49:32 – 00:50:09</w:t>
        </w:r>
      </w:hyperlink>
    </w:p>
    <w:p>
      <w:pPr>
        <w:bidi w:val="1"/>
        <w:jc w:val="right"/>
      </w:pPr>
      <w:r>
        <w:rPr>
          <w:rFonts w:ascii="Arial" w:hAnsi="Arial"/>
          <w:sz w:val="24"/>
          <w:rtl w:val="1"/>
        </w:rPr>
        <w:t>نعم، سآخذها. أنا جاد. أنا جاد. أنا جاد. أنا جاد. هيا! المجموعة المدرسية القادمة من الطريق، مفيدة جدًا حين تتحدث معنا، وتدرك أفكار الناس. واحد آخر. أظن أنها بطاقة. نعم. جيد. حسنًا. شكرًا جزيلًا.</w:t>
      </w:r>
    </w:p>
    <w:p>
      <w:pPr>
        <w:keepNext/>
      </w:pPr>
      <w:hyperlink r:id="rId79">
        <w:r>
          <w:rPr>
            <w:color w:val="1155CC"/>
            <w:u w:val="single"/>
          </w:rPr>
          <w:t>00:50:30 – 00:51:15</w:t>
        </w:r>
      </w:hyperlink>
    </w:p>
    <w:p>
      <w:pPr>
        <w:bidi w:val="1"/>
        <w:jc w:val="right"/>
      </w:pPr>
      <w:r>
        <w:rPr>
          <w:rFonts w:ascii="Arial" w:hAnsi="Arial"/>
          <w:sz w:val="24"/>
          <w:rtl w:val="1"/>
        </w:rPr>
        <w:t>النقطة التي تطرحها هي أنك حين تلتقي شخصًا، يخبروننا بمشكلتهم وما يمرون به. هل أنتم بخير؟ فكرتم في... هل ستغادرون أم لا؟ نحن معًا فقط. حسنًا. جيد. إذن استخرجنا الإجابة من... إذن لا بأس. نعم، متفقون. هل فكرتم... ليس لدي إلا الخبرة. آه، رائع. نعم، نعم. ستكون لديكم جلسة ما. إنه تقرير سابق، نعم. العملية، من يكون هذا الشخص. هل لديكم شيء؟ نعم؟ هل هو الشيء نفسه تمامًا كما لدى الشخص السابق، أم يفترض بي أن أسأل عن سياق حياته؟</w:t>
      </w:r>
    </w:p>
    <w:p>
      <w:pPr>
        <w:keepNext/>
      </w:pPr>
      <w:hyperlink r:id="rId80">
        <w:r>
          <w:rPr>
            <w:color w:val="1155CC"/>
            <w:u w:val="single"/>
          </w:rPr>
          <w:t>00:51:16 – 00:51:59</w:t>
        </w:r>
      </w:hyperlink>
    </w:p>
    <w:p>
      <w:pPr>
        <w:bidi w:val="1"/>
        <w:jc w:val="right"/>
      </w:pPr>
      <w:r>
        <w:rPr>
          <w:rFonts w:ascii="Arial" w:hAnsi="Arial"/>
          <w:sz w:val="24"/>
          <w:rtl w:val="1"/>
        </w:rPr>
        <w:t>كثيرًا ما تكون مشكلة أسرية. فما وضع أسرته؟ هل الأمر ثقافي؟ تجربته الدينية وصلته بالدين. يأتينا بعض الناس وهم غير متدينين إطلاقًا. تبحث عن بعض الإجابات، لكنني لا أستطيع التعمق في دور هذا الرجل وهذه المرأة. أحيانًا يكونون جدًا... عليك أن تقدم لهم الإرشاد، دون أن تقول لهم: هذا موقعي، وهذا ما هو عليه. عليك فقط إعطاؤهم الإجابة.</w:t>
      </w:r>
    </w:p>
    <w:p>
      <w:pPr>
        <w:keepNext/>
      </w:pPr>
      <w:hyperlink r:id="rId81">
        <w:r>
          <w:rPr>
            <w:color w:val="1155CC"/>
            <w:u w:val="single"/>
          </w:rPr>
          <w:t>00:52:02 – 00:52:31</w:t>
        </w:r>
      </w:hyperlink>
    </w:p>
    <w:p>
      <w:pPr>
        <w:bidi w:val="1"/>
        <w:jc w:val="right"/>
      </w:pPr>
      <w:r>
        <w:rPr>
          <w:rFonts w:ascii="Arial" w:hAnsi="Arial"/>
          <w:sz w:val="24"/>
          <w:rtl w:val="1"/>
        </w:rPr>
        <w:t>إذن سأسألها كم تريدني أن أكون مع الجميع، لكن لدينا أخت، فقدت عملها، ليست متزوجة، ليست متزوجة، تتقدم في السن، وهي... خمسة وثلاثون.</w:t>
      </w:r>
    </w:p>
    <w:p>
      <w:pPr>
        <w:keepNext/>
      </w:pPr>
      <w:hyperlink r:id="rId82">
        <w:r>
          <w:rPr>
            <w:color w:val="1155CC"/>
            <w:u w:val="single"/>
          </w:rPr>
          <w:t>00:52:47 – 00:53:25</w:t>
        </w:r>
      </w:hyperlink>
    </w:p>
    <w:p>
      <w:pPr>
        <w:bidi w:val="1"/>
        <w:jc w:val="right"/>
      </w:pPr>
      <w:r>
        <w:rPr>
          <w:rFonts w:ascii="Arial" w:hAnsi="Arial"/>
          <w:sz w:val="24"/>
          <w:rtl w:val="1"/>
        </w:rPr>
        <w:t>حسنًا، هل نستمع إلى بعض الملاحظات الآن؟ حسنًا. يسرني أن هذا أثار نقاشًا جيدًا، وأنكم عدتم إلينا. هذه المجموعة، هل تودون مناقشة حالتكم؟ يمكنكم الوقوف. يمكنني استخدام هذا إن أردتم. أتريد استخدامه أم صوتك كافٍ؟ صوتي عالٍ. تقول زوجتي إن صوتي عالٍ جدًا.</w:t>
      </w:r>
    </w:p>
    <w:p>
      <w:pPr>
        <w:keepNext/>
      </w:pPr>
      <w:hyperlink r:id="rId83">
        <w:r>
          <w:rPr>
            <w:color w:val="1155CC"/>
            <w:u w:val="single"/>
          </w:rPr>
          <w:t>00:53:27 – 00:54:14</w:t>
        </w:r>
      </w:hyperlink>
    </w:p>
    <w:p>
      <w:pPr>
        <w:bidi w:val="1"/>
        <w:jc w:val="right"/>
      </w:pPr>
      <w:r>
        <w:rPr>
          <w:rFonts w:ascii="Arial" w:hAnsi="Arial"/>
          <w:sz w:val="24"/>
          <w:rtl w:val="1"/>
        </w:rPr>
        <w:t>اسمي تشاد إيرل، وأنا من أمريكا. أعمل عالمًا مقيمًا في المركز الإسلامي. نقوم بالكثير من... لا أسميه استشارات، بل فرزًا أوليًا وتوجيهًا، في قضايا الأسر المسلمة. ولدينا مستشارون مسلمون مرخصون كثيرون في مجتمعنا. فما إن أدرك أن الأمر يتجاوز اختصاصي أحيلهم إلى المختصين. لكن كثيرين يرتاحون للجوء إلينا بوصفنا قادة دينيين أولًا، قبل الذهاب إلى مستشار مثلًا. وفي الغالب لا يبحثون عن فتوى أو رأي فقهي، بل عن مساحة آمنة لمناقشة مشكلاتهم، وربما مجرد منظور،</w:t>
      </w:r>
    </w:p>
    <w:p>
      <w:pPr>
        <w:keepNext/>
      </w:pPr>
      <w:hyperlink r:id="rId84">
        <w:r>
          <w:rPr>
            <w:color w:val="1155CC"/>
            <w:u w:val="single"/>
          </w:rPr>
          <w:t>00:54:14 – 00:54:58</w:t>
        </w:r>
      </w:hyperlink>
    </w:p>
    <w:p>
      <w:pPr>
        <w:bidi w:val="1"/>
        <w:jc w:val="right"/>
      </w:pPr>
      <w:r>
        <w:rPr>
          <w:rFonts w:ascii="Arial" w:hAnsi="Arial"/>
          <w:sz w:val="24"/>
          <w:rtl w:val="1"/>
        </w:rPr>
        <w:t>منظور صادق. ويمكنني أن أقدم مثالًا بسيطًا... جاءتنا أخت مؤخرًا، وكانت هذه زيارتها الثانية لنا. عانت مشكلات صحية كبيرة طوال حياتها، وعمليات كثيرة. وربما أجريت لها عشرون عملية أو أكثر منذ طفولتها. ليست متزوجة، وهي الآن في أواخر الثلاثينيات، وتطرح أسئلة وجودية كثيرة، لماذا يحدث هذا لي؟ لا صلة لها بالله، وتشعر فعلًا بالبعد عن الدين. وكما ذكرت للإخوة، لم أكن أعرف هذه الخطوات الست، فاعذروني، لكن هذه الإنسانة شديدة الهشاشة،</w:t>
      </w:r>
    </w:p>
    <w:p>
      <w:pPr>
        <w:keepNext/>
      </w:pPr>
      <w:hyperlink r:id="rId85">
        <w:r>
          <w:rPr>
            <w:color w:val="1155CC"/>
            <w:u w:val="single"/>
          </w:rPr>
          <w:t>00:54:58 – 00:55:37</w:t>
        </w:r>
      </w:hyperlink>
    </w:p>
    <w:p>
      <w:pPr>
        <w:bidi w:val="1"/>
        <w:jc w:val="right"/>
      </w:pPr>
      <w:r>
        <w:rPr>
          <w:rFonts w:ascii="Arial" w:hAnsi="Arial"/>
          <w:sz w:val="24"/>
          <w:rtl w:val="1"/>
        </w:rPr>
        <w:t>تأتي إليّ بحثًا عن إجابات، وأشعر بمسؤولية عميقة. إن لم أستطع إعطاءها كل الإجابات، أو تقريبها من الله بصورة شاملة، فأن أقربها من الإجابات، وإلى الشعور بأن هناك جوابًا، ولا أريد دفعها إلى مزيد من البعد. لأن شخصًا كهذا شديد... وكانت تعبر عن أفكار تكاد تكون إلحادية، إذ تشعر أن الله تخلى عنها. وأول ما فعلت كان توفير مساحة آمنة للإصغاء إليها. لكن قلت لها…</w:t>
      </w:r>
    </w:p>
    <w:p>
      <w:pPr>
        <w:keepNext/>
      </w:pPr>
      <w:hyperlink r:id="rId86">
        <w:r>
          <w:rPr>
            <w:color w:val="1155CC"/>
            <w:u w:val="single"/>
          </w:rPr>
          <w:t>00:55:38 – 00:56:18</w:t>
        </w:r>
      </w:hyperlink>
    </w:p>
    <w:p>
      <w:pPr>
        <w:bidi w:val="1"/>
        <w:jc w:val="right"/>
      </w:pPr>
      <w:r>
        <w:rPr>
          <w:rFonts w:ascii="Arial" w:hAnsi="Arial"/>
          <w:sz w:val="24"/>
          <w:rtl w:val="1"/>
        </w:rPr>
        <w:t>أول ما أمكنني قوله هو الإرشاد الذي أعرفه عن النبي، لمن يعاني ألمًا أو يعاني من أمر ما، إلى حد تفضيل الموت. فهذا يحدث للناس، سواء كان ألمًا جسديًا أو غيره. ففي العالم أناس مستعدون للرحيل عن هذه الحياة، لا يريدون البقاء. فقال: لا يطلب أحد الموت، ولا يتمناه. لكن إن اضطررتم، أي إن بلغت حد الاستسلام، فقل: يا الله، اجعل الحياة خيرًا لي، وأحيني ما دامت الحياة خيرًا لي، وتوفني حين يكون الموت خيرًا لي.</w:t>
      </w:r>
    </w:p>
    <w:p>
      <w:pPr>
        <w:keepNext/>
      </w:pPr>
      <w:hyperlink r:id="rId87">
        <w:r>
          <w:rPr>
            <w:color w:val="1155CC"/>
            <w:u w:val="single"/>
          </w:rPr>
          <w:t>00:56:19 – 00:56:59</w:t>
        </w:r>
      </w:hyperlink>
    </w:p>
    <w:p>
      <w:pPr>
        <w:bidi w:val="1"/>
        <w:jc w:val="right"/>
      </w:pPr>
      <w:r>
        <w:rPr>
          <w:rFonts w:ascii="Arial" w:hAnsi="Arial"/>
          <w:sz w:val="24"/>
          <w:rtl w:val="1"/>
        </w:rPr>
        <w:t>فقلت: ما زلت هنا يا أختي، ووجودك هنا ليس مصادفة. لا مصادفات عند الله. لوجودك معنى. وسرعان ما بدأت تبكي. كانت تبكي، وقد منحها ذلك بعض الأمل. أعتقد أنك هنا لسبب. وأعتقد أن حوارنا هذا يجري لسبب. وقد سمح لنا ذلك بأن نهدأ ونتحدث مطولًا، عن حياتها و... ثم عادت مؤخرًا، بعد نحو ستة... أشهر. بل من بعض النواحي… [عبارة غير واضحة]. عادت وقالت: لقد…</w:t>
      </w:r>
    </w:p>
    <w:p>
      <w:pPr>
        <w:keepNext/>
      </w:pPr>
      <w:hyperlink r:id="rId88">
        <w:r>
          <w:rPr>
            <w:color w:val="1155CC"/>
            <w:u w:val="single"/>
          </w:rPr>
          <w:t>00:56:59 – 00:57:40</w:t>
        </w:r>
      </w:hyperlink>
    </w:p>
    <w:p>
      <w:pPr>
        <w:bidi w:val="1"/>
        <w:jc w:val="right"/>
      </w:pPr>
      <w:r>
        <w:rPr>
          <w:rFonts w:ascii="Arial" w:hAnsi="Arial"/>
          <w:sz w:val="24"/>
          <w:rtl w:val="1"/>
        </w:rPr>
        <w:t>فقدت عملي. مشكلة أخرى. وقالت: أتوقع أن أخضع لعملية أخرى... جراحية. لكن نظرتها كانت مختلفة جدًا. نعم، لم تكن... لم تكن مذعورة. في المرة الأولى كانت مذعورة؛ كنت أرى الخوف الحقيقي في عينيها، وشعورًا عميقًا بالفقد. لم تكن مذعورة الآن، فقلت: لا أعرف ما فعلت في الأشهر الستة الماضية، لكن ما فعلته مؤثر جدًا؛ فأنا لا أرى فيك أي خوف الآن. نعم، نحن... نتحدث، وأنت لا... لا تمرين... بأفضل تجربة، لكنني لا أرى الذعر الذي رأيته قبل ستة... أشهر. كنت أطمئنها بعض الشيء. وكما قلت، لم أكن أعرف...</w:t>
      </w:r>
    </w:p>
    <w:p>
      <w:pPr>
        <w:keepNext/>
      </w:pPr>
      <w:hyperlink r:id="rId89">
        <w:r>
          <w:rPr>
            <w:color w:val="1155CC"/>
            <w:u w:val="single"/>
          </w:rPr>
          <w:t>00:57:40 – 00:58:20</w:t>
        </w:r>
      </w:hyperlink>
    </w:p>
    <w:p>
      <w:pPr>
        <w:bidi w:val="1"/>
        <w:jc w:val="right"/>
      </w:pPr>
      <w:r>
        <w:rPr>
          <w:rFonts w:ascii="Arial" w:hAnsi="Arial"/>
          <w:sz w:val="24"/>
          <w:rtl w:val="1"/>
        </w:rPr>
        <w:t>لديكم... لكن أظنك اتبعت هذا التسلسل على أي حال، لأنك راقبت الموقف، ثم رأيت هذه الإنسانة شديدة الضيق، التي رأيت أنها تعبر حتى عن بعض المشاعر الإلحادية. ثم كان هناك استبطان بمعنى أنك لم تكن بعيدًا، ولم تسمح لذلك بالتحيز في حكمك عليها، رغم أن... لم تره إساءة إلى دينك، وكان عليك أن تفحص نفسك. لعلّك فعلت ذلك طبيعيًا؛ فحصت نفسك وقلت: لا، هذه… إنسانة محتاجة. ثم تجري التحليل الوجودي وتنظر أعمق:</w:t>
      </w:r>
    </w:p>
    <w:p>
      <w:pPr>
        <w:keepNext/>
      </w:pPr>
      <w:hyperlink r:id="rId90">
        <w:r>
          <w:rPr>
            <w:color w:val="1155CC"/>
            <w:u w:val="single"/>
          </w:rPr>
          <w:t>00:58:20 – 00:59:00</w:t>
        </w:r>
      </w:hyperlink>
    </w:p>
    <w:p>
      <w:pPr>
        <w:bidi w:val="1"/>
        <w:jc w:val="right"/>
      </w:pPr>
      <w:r>
        <w:rPr>
          <w:rFonts w:ascii="Arial" w:hAnsi="Arial"/>
          <w:sz w:val="24"/>
          <w:rtl w:val="1"/>
        </w:rPr>
        <w:t>ما وراء هذا؟ لماذا ترى الأمر بهذا السوء؟ نعم، ثم... الربط بالوحي، بمعنى أنك بالفعل ربطت... بالوحي بقول تلك الآية… ففي النهاية، كل ما… لدينا، كلنا في تدبير الله. وأنت هنا لغاية؛ لا يريد الله أن ترحلي. لك دور تؤدينه حتى إن لم تعرفيه. وإن [بدأتِ/توقفتِ؟]… إن أعميت نفسك فلن تري مدى أهميتك، لأن حقيقة أنك... كلنا، كل فرد هنا، إن كنا هنا فلنا دور مهم</w:t>
      </w:r>
    </w:p>
    <w:p>
      <w:pPr>
        <w:keepNext/>
      </w:pPr>
      <w:hyperlink r:id="rId91">
        <w:r>
          <w:rPr>
            <w:color w:val="1155CC"/>
            <w:u w:val="single"/>
          </w:rPr>
          <w:t>00:59:00 – 00:59:41</w:t>
        </w:r>
      </w:hyperlink>
    </w:p>
    <w:p>
      <w:pPr>
        <w:bidi w:val="1"/>
        <w:jc w:val="right"/>
      </w:pPr>
      <w:r>
        <w:rPr>
          <w:rFonts w:ascii="Arial" w:hAnsi="Arial"/>
          <w:sz w:val="24"/>
          <w:rtl w:val="1"/>
        </w:rPr>
        <w:t>نؤديه. وقد أوصلت إليها ذلك نوعًا ما، من خلال ذلك... الربط بالوحي، ثم تفسير الآية. فهمت تلك الآية، وما كنت تقوله. ثم الفعل عندها: غيّرت نهجها ونظرتها. فأنت في الواقع مررت بهذه... العملية بوصفك مقدم رعاية، بصورة تلقائية جدًا. هل تفعل ذلك لنفسك، ولأسرتك، هل تفعله، تعلمون؟ إنها عملية تفكير جيدة يقوم بها كثير منا بصورة طبيعية، لكن أحيانًا لا نفعل، وأعلم أنني لا أفعل. وهذه وسيلة تذكير مفيدة.</w:t>
      </w:r>
    </w:p>
    <w:p>
      <w:pPr>
        <w:keepNext/>
      </w:pPr>
      <w:hyperlink r:id="rId92">
        <w:r>
          <w:rPr>
            <w:color w:val="1155CC"/>
            <w:u w:val="single"/>
          </w:rPr>
          <w:t>00:59:42 – 01:00:24</w:t>
        </w:r>
      </w:hyperlink>
    </w:p>
    <w:p>
      <w:pPr>
        <w:bidi w:val="1"/>
        <w:jc w:val="right"/>
      </w:pPr>
      <w:r>
        <w:rPr>
          <w:rFonts w:ascii="Arial" w:hAnsi="Arial"/>
          <w:sz w:val="24"/>
          <w:rtl w:val="1"/>
        </w:rPr>
        <w:t>لن يتسع له. شكرًا جزيلًا. آه، نعم. حسنًا. هذه المجموعة. أين المتحدث باسمكم؟ نعم. نعم. نعم. اسمي [غير واضح]. أنا من شيكاغو، إلينوي. كنا نتحدث عن الإرشاد الروحي الجامعي. عفوًا، هل يسمع الجميع؟ نعم. الإرشاد الروحي الجامعي. الموضوع الذي تحدثت عنه يتعلق بالعيش في الولايات المتحدة. من أكبر القضايا تأثير مجتمع الميم، تأثير حركة الميم فينا جميعًا، بمن فينا طلابي المسلمون الذين أعمل معهم. وقد ذكرت مثال شابة جاءت إلى مكتبي وتحدثت عن شعورها بانجذاب إلى امرأة أخرى من جنسها،</w:t>
      </w:r>
    </w:p>
    <w:p>
      <w:pPr>
        <w:keepNext/>
      </w:pPr>
      <w:hyperlink r:id="rId93">
        <w:r>
          <w:rPr>
            <w:color w:val="1155CC"/>
            <w:u w:val="single"/>
          </w:rPr>
          <w:t>01:00:24 – 01:01:04</w:t>
        </w:r>
      </w:hyperlink>
    </w:p>
    <w:p>
      <w:pPr>
        <w:bidi w:val="1"/>
        <w:jc w:val="right"/>
      </w:pPr>
      <w:r>
        <w:rPr>
          <w:rFonts w:ascii="Arial" w:hAnsi="Arial"/>
          <w:sz w:val="24"/>
          <w:rtl w:val="1"/>
        </w:rPr>
        <w:t>وهي في الواقع محجبة، ومسلمة ملتزمة. هل يمكنكم العودة إلى إحدى الشرائح، من فضلكم؟ أحد التمارين... هلا عدتم، من فضلكم؟ نعم. تحدثنا عن فكرة الموازنة مع الرحمة، بالطبع، لأن الله رحمن رحيم. والأمر الثاني هو الفرق بين المشاعر وبين الفعل، أي التصرف بناءً على مشاعر الانجذاب إلى الجنس نفسه. والزنا حرام؛ الزنا بين رجل وامرأة، والزنا بين ذكر وذكر، أو أنثى وأنثى.</w:t>
      </w:r>
    </w:p>
    <w:p>
      <w:pPr>
        <w:keepNext/>
      </w:pPr>
      <w:hyperlink r:id="rId94">
        <w:r>
          <w:rPr>
            <w:color w:val="1155CC"/>
            <w:u w:val="single"/>
          </w:rPr>
          <w:t>01:01:04 – 01:01:48</w:t>
        </w:r>
      </w:hyperlink>
    </w:p>
    <w:p>
      <w:pPr>
        <w:bidi w:val="1"/>
        <w:jc w:val="right"/>
      </w:pPr>
      <w:r>
        <w:rPr>
          <w:rFonts w:ascii="Arial" w:hAnsi="Arial"/>
          <w:sz w:val="24"/>
          <w:rtl w:val="1"/>
        </w:rPr>
        <w:t>ثم قصة لوط، قصة لوط وسدوم وعمورة. لكن مما تحدثنا عنه أننا لسنا مثل: إنه حرام... لكن هناك علماء كثيرون في أمريكا، وهذا ينتشر، وهم... يحاولون إعادة تفسير قصة لوط بأنها لا تتعلق بكون المثلية... حرامًا، بل بالاغتصاب دون رضا... الاغتصاب، عذرًا على... أعني... نعم، نعم، تفضلي. أنتم مستشارون ومرشدون روحيون، نعم. إذن، من الأمور التي فكرت فيها، كيف... ربما كنت حين تحدثت معها... لم أكن أريد أن أفقدها،</w:t>
      </w:r>
    </w:p>
    <w:p>
      <w:pPr>
        <w:keepNext/>
      </w:pPr>
      <w:hyperlink r:id="rId95">
        <w:r>
          <w:rPr>
            <w:color w:val="1155CC"/>
            <w:u w:val="single"/>
          </w:rPr>
          <w:t>01:01:48 – 01:02:33</w:t>
        </w:r>
      </w:hyperlink>
    </w:p>
    <w:p>
      <w:pPr>
        <w:bidi w:val="1"/>
        <w:jc w:val="right"/>
      </w:pPr>
      <w:r>
        <w:rPr>
          <w:rFonts w:ascii="Arial" w:hAnsi="Arial"/>
          <w:sz w:val="24"/>
          <w:rtl w:val="1"/>
        </w:rPr>
        <w:t>لذلك كنت أشدد كثيرًا على رحمة الله، لكن هل كان عليّ أن أخبرها؟ أردت أن أقول: هذا حرام. وكنت أقول لهم إن من الصعب ربما أن أقول: حرام، لأنني لست مفتية، ولست فقيهة. لكن ربما كان هذا شيئًا سأفعله بطريقة مختلفة: أن أكون أوضح معها في أن هذا حرام. أما مشاعرك، فيُسمح لك أن تشعري بما تريدين الشعور به. كانت لديها نقطة جيدة عن [الصبر؟]، إن أردت مشاركتها. كنت أعرف أخًا يصلي خمس مرات في اليوم، وكان مثليًا، وكانت له علاقات مع رجال،</w:t>
      </w:r>
    </w:p>
    <w:p>
      <w:pPr>
        <w:keepNext/>
      </w:pPr>
      <w:hyperlink r:id="rId96">
        <w:r>
          <w:rPr>
            <w:color w:val="1155CC"/>
            <w:u w:val="single"/>
          </w:rPr>
          <w:t>01:02:33 – 01:03:16</w:t>
        </w:r>
      </w:hyperlink>
    </w:p>
    <w:p>
      <w:pPr>
        <w:bidi w:val="1"/>
        <w:jc w:val="right"/>
      </w:pPr>
      <w:r>
        <w:rPr>
          <w:rFonts w:ascii="Arial" w:hAnsi="Arial"/>
          <w:sz w:val="24"/>
          <w:rtl w:val="1"/>
        </w:rPr>
        <w:t>لكنه تاب بعد ذلك واختار أن يصبر، واختار طريق الصبر. وقد يكون ذلك توصية لتلك الأخت، التي تعاني بسبب مشاعرها. وهناك هذا الإمام… ويُسمى «Beyond the Rainbow»، وهي مدونة لهذا الرجل، وهو مسلم ملتزم، يتحدث فيها عن أنه لا يزال ينجذب إلى رجال مسلمين، لكنه لم يتجه إلى «قوس قزح»، في إشارة إلى حركة الميم، وتحدث عن صراعه الداخلي، وكيف لا يزال يحاول</w:t>
      </w:r>
    </w:p>
    <w:p>
      <w:pPr>
        <w:keepNext/>
      </w:pPr>
      <w:hyperlink r:id="rId97">
        <w:r>
          <w:rPr>
            <w:color w:val="1155CC"/>
            <w:u w:val="single"/>
          </w:rPr>
          <w:t>01:03:16 – 01:04:01</w:t>
        </w:r>
      </w:hyperlink>
    </w:p>
    <w:p>
      <w:pPr>
        <w:bidi w:val="1"/>
        <w:jc w:val="right"/>
      </w:pPr>
      <w:r>
        <w:rPr>
          <w:rFonts w:ascii="Arial" w:hAnsi="Arial"/>
          <w:sz w:val="24"/>
          <w:rtl w:val="1"/>
        </w:rPr>
        <w:t>أن يصبر ويبقى على طريق الإسلام. الصبر أمام المعصية، أمام أي معصية، وهذا أيضًا سبيل إلى العيش مع [الإيمان؟]. أعتقد أن ما في مركز هذه الخطة ذات الخطوات الست هو التوحيد. فحتى المفتي، أو من هو في موضع بيان الحرام من غيره للناس... إن كان هناك غير مسلمين في حانة، فهل يحق لنا الدخول والقول: لا ينبغي أن تشربوا؟ هل يحق للمفتي ذلك؟ لا. لماذا نميز هكذا بين غير المسلمين</w:t>
      </w:r>
    </w:p>
    <w:p>
      <w:pPr>
        <w:keepNext/>
      </w:pPr>
      <w:hyperlink r:id="rId98">
        <w:r>
          <w:rPr>
            <w:color w:val="1155CC"/>
            <w:u w:val="single"/>
          </w:rPr>
          <w:t>01:04:01 – 01:04:43</w:t>
        </w:r>
      </w:hyperlink>
    </w:p>
    <w:p>
      <w:pPr>
        <w:bidi w:val="1"/>
        <w:jc w:val="right"/>
      </w:pPr>
      <w:r>
        <w:rPr>
          <w:rFonts w:ascii="Arial" w:hAnsi="Arial"/>
          <w:sz w:val="24"/>
          <w:rtl w:val="1"/>
        </w:rPr>
        <w:t>ومن يسمي نفسه مسلمًا، لكنه يفعل شيئًا نعتقد أنه حرام؟ لا يزال لا يحق لنا أن نتدخل مباشرة ونقول: هذا حرام. لأنهم إن لم... إن كانوا لا يزالون يشربون أو يفعلون المحرمات، الميم أو أيًّا كان، فهم لم يفهموا هذا: التوحيد، محور الأمر. لذلك لا نتحدث عن الميم؛ ما ينقصنا هو الحديث عن التوحيد. إن عرفوا الله، وفهموه بوصفه العليم بكل شيء والعادل، وفهموا، لا بفهمنا نحن، بل بفهمهم هم،</w:t>
      </w:r>
    </w:p>
    <w:p>
      <w:pPr>
        <w:keepNext/>
      </w:pPr>
      <w:hyperlink r:id="rId99">
        <w:r>
          <w:rPr>
            <w:color w:val="1155CC"/>
            <w:u w:val="single"/>
          </w:rPr>
          <w:t>01:04:44 – 01:05:25</w:t>
        </w:r>
      </w:hyperlink>
    </w:p>
    <w:p>
      <w:pPr>
        <w:bidi w:val="1"/>
        <w:jc w:val="right"/>
      </w:pPr>
      <w:r>
        <w:rPr>
          <w:rFonts w:ascii="Arial" w:hAnsi="Arial"/>
          <w:sz w:val="24"/>
          <w:rtl w:val="1"/>
        </w:rPr>
        <w:t>فعندئذ هم أنفسهم... يسلمون تمامًا لحكمه. فموضع خطئنا هنا... نلاحظ شيئًا: هذا حرام. كيف سأقول لهذا الشخص؟ سأصبر. الصبر بهذا المعنى هو التحمل، الصبر في القرآن ليس مجرد التحمل، وليس احتمال المشقة، بل الرجوع والنظر في نفسك خلال تلك المدة، والقول: هل أتملك إيماني بحيث أريد أن أقول سريعًا: أنت تفعل الحرام هنا؟ إن من لا يلتزم بالإيمان... يعني أنه لا يفهم الإيمان تمامًا. علينا البدء من الصفر.</w:t>
      </w:r>
    </w:p>
    <w:p>
      <w:pPr>
        <w:keepNext/>
      </w:pPr>
      <w:hyperlink r:id="rId100">
        <w:r>
          <w:rPr>
            <w:color w:val="1155CC"/>
            <w:u w:val="single"/>
          </w:rPr>
          <w:t>01:05:25 – 01:06:06</w:t>
        </w:r>
      </w:hyperlink>
    </w:p>
    <w:p>
      <w:pPr>
        <w:bidi w:val="1"/>
        <w:jc w:val="right"/>
      </w:pPr>
      <w:r>
        <w:rPr>
          <w:rFonts w:ascii="Arial" w:hAnsi="Arial"/>
          <w:sz w:val="24"/>
          <w:rtl w:val="1"/>
        </w:rPr>
        <w:t>ما أفعله عادة حين يأتي إليّ أمثالهم بصفتي مرشدًا روحيًا: ماذا تظن؟ من إلهك؟ كيف تفهم الله؟ كيف تفهم التوحيد؟ ابدأ من هنا. مفهوم التوحيد، وحدانية... الله، العليم بكل شيء، والعادل. فإن كان هو العليم، فهل أدخل تفسيري الخاص، وأفكاري الخاصة عما هو صواب أو خطأ؟ أم سأطيع مالك الكل، الذي هو خالقي؟ فبمعنى ما، إن سرنا مع ذلك الشخص لنوصله إلى هناك، فستبدأ هذه القضايا بالانحلال لديه من تلقاء نفسها.</w:t>
      </w:r>
    </w:p>
    <w:p>
      <w:pPr>
        <w:keepNext/>
      </w:pPr>
      <w:hyperlink r:id="rId101">
        <w:r>
          <w:rPr>
            <w:color w:val="1155CC"/>
            <w:u w:val="single"/>
          </w:rPr>
          <w:t>01:06:06 – 01:06:46</w:t>
        </w:r>
      </w:hyperlink>
    </w:p>
    <w:p>
      <w:pPr>
        <w:bidi w:val="1"/>
        <w:jc w:val="right"/>
      </w:pPr>
      <w:r>
        <w:rPr>
          <w:rFonts w:ascii="Arial" w:hAnsi="Arial"/>
          <w:sz w:val="24"/>
          <w:rtl w:val="1"/>
        </w:rPr>
        <w:t>والأمر نفسه مع من لا يصلي باستمرار. لن أقول له: عليك أن تصلي خمس مرات في اليوم. «لن أراك الآن»… [العبارة التالية غير واضحة] ثم آتي وأقول الشيء نفسه. فلا، النهج... هذه الخطة ذات الخطوات الست تساعدنا على ملاحظة الموقف. ماذا أشعر؟ آه، حرام. نعم، لكن حرام عليّ، لكن هل هو حرام عليها؟ وهذا هو... تتيح لك الخطة ذات الخطوات الست أن تمر بذلك. سأمر به معكم: ملاحظة الموقف، ثم الاستبطان. كيف أشعر تجاه هذا؟ كمسلم، أفكر: آه، حرام، هذا خطأ.</w:t>
      </w:r>
    </w:p>
    <w:p>
      <w:pPr>
        <w:keepNext/>
      </w:pPr>
      <w:hyperlink r:id="rId102">
        <w:r>
          <w:rPr>
            <w:color w:val="1155CC"/>
            <w:u w:val="single"/>
          </w:rPr>
          <w:t>01:06:46 – 01:07:32</w:t>
        </w:r>
      </w:hyperlink>
    </w:p>
    <w:p>
      <w:pPr>
        <w:bidi w:val="1"/>
        <w:jc w:val="right"/>
      </w:pPr>
      <w:r>
        <w:rPr>
          <w:rFonts w:ascii="Arial" w:hAnsi="Arial"/>
          <w:sz w:val="24"/>
          <w:rtl w:val="1"/>
        </w:rPr>
        <w:t>التحليل الوجودي: الرجوع إلى الأمر والقول: في الواقع، لا يمكن أن تكون عارفة بالإسلام إن كانت تفعل هذا. الربط بالوحي: الآن علينا العمل على الوحي. كيف تفهمين الإسلام؟ وكيف تفهمين الله؟ دعها تتحدث وتفهم وتستوعب الأمر. ثم دعها تفسر تلك الآيات، ماذا يعني أن الله عادل ويرى كل شيء؟ ثم قد يبدأون بطرح أسئلة: لماذا يعاملني الله بهذه الشدة؟ وما شابه. قلت: الله يضع الجميع في هذا العالم أمام صعوبات بطرق مختلفة. فيمكننا السير معها نحو الإيمان، بدل الاكتفاء بإخبارها بما هو حرام.</w:t>
      </w:r>
    </w:p>
    <w:p>
      <w:pPr>
        <w:keepNext/>
      </w:pPr>
      <w:hyperlink r:id="rId103">
        <w:r>
          <w:rPr>
            <w:color w:val="1155CC"/>
            <w:u w:val="single"/>
          </w:rPr>
          <w:t>01:07:32 – 01:08:12</w:t>
        </w:r>
      </w:hyperlink>
    </w:p>
    <w:p>
      <w:pPr>
        <w:bidi w:val="1"/>
        <w:jc w:val="right"/>
      </w:pPr>
      <w:r>
        <w:rPr>
          <w:rFonts w:ascii="Arial" w:hAnsi="Arial"/>
          <w:sz w:val="24"/>
          <w:rtl w:val="1"/>
        </w:rPr>
        <w:t>ثم الفعل. وكما تحقق نجاح في تلك الحالة، إن شاء الله، لأن لديهم [الفطرة؟] ولديهم العهد. سيتذكرون؛ فأنت تساعد على إيقاظ العهد، وتساعدهم على التذكر. هذه هي العملية. فلعل… بعض المنظور، وآخذ رأيك بشأن حالتها. نعم، تفضل. بالطبع، المرشدون الروحيون وسياق عملكم... يختلف كثيرًا عن مجال عملي. أستطيع أن أكون أكثر صراحة. لكن في الحالتين، أعتقد أنه حين يأتي شخص ويواجه...</w:t>
      </w:r>
    </w:p>
    <w:p>
      <w:pPr>
        <w:keepNext/>
      </w:pPr>
      <w:hyperlink r:id="rId104">
        <w:r>
          <w:rPr>
            <w:color w:val="1155CC"/>
            <w:u w:val="single"/>
          </w:rPr>
          <w:t>01:08:12 – 01:08:53</w:t>
        </w:r>
      </w:hyperlink>
    </w:p>
    <w:p>
      <w:pPr>
        <w:bidi w:val="1"/>
        <w:jc w:val="right"/>
      </w:pPr>
      <w:r>
        <w:rPr>
          <w:rFonts w:ascii="Arial" w:hAnsi="Arial"/>
          <w:sz w:val="24"/>
          <w:rtl w:val="1"/>
        </w:rPr>
        <w:t>حالة كهذه، الانجذاب إلى الجنس نفسه، سواء تصرف بناءً عليه أم لا، فمجرد أنه يتحدث عنه، وأن هناك أزمة في القلب، أعتقد... هناك مجال للاستناد إلى هذا الإقرار، بأنك تشعر بوجود مشكلة. مثلًا إن قال شخص: لا أصلي، أقول: بالطبع نعرف أنا وأنت أن علينا الصلاة [خمس؟] مرات في اليوم. فكيف نصل إلى ذلك؟ إنها عملية. ثم يمكننا... لا يلزمني الرفض؛ هم يدركون أن هناك ما يدفعهم، ليعرفوا أن عليهم الصلاة خمس مرات في اليوم. وهناك ما يدفعهم لمعرفة أن في انجذابهم إلى الجنس نفسه مشكلة.</w:t>
      </w:r>
    </w:p>
    <w:p>
      <w:pPr>
        <w:keepNext/>
      </w:pPr>
      <w:hyperlink r:id="rId105">
        <w:r>
          <w:rPr>
            <w:color w:val="1155CC"/>
            <w:u w:val="single"/>
          </w:rPr>
          <w:t>01:08:53 – 01:09:34</w:t>
        </w:r>
      </w:hyperlink>
    </w:p>
    <w:p>
      <w:pPr>
        <w:bidi w:val="1"/>
        <w:jc w:val="right"/>
      </w:pPr>
      <w:r>
        <w:rPr>
          <w:rFonts w:ascii="Arial" w:hAnsi="Arial"/>
          <w:sz w:val="24"/>
          <w:rtl w:val="1"/>
        </w:rPr>
        <w:t>لا يلزمني تجاهل ذلك لكي أرشدهم. يمكنني الاستناد إليه بما يكفي لأقول: لهذا نجري هذا الحوار. هناك شيء لا يستقر في قلبك. كيف نتعامل مع هذا؟ أنت... تأخذ السياق في الاعتبار. وما تقوله لها أو له... أنت لا تفرض فكرة أن الانجذاب إلى الجنس نفسه خطأ، تقول: لقد جئت إليّ، فمن الواضح أنك تشعرين… صححيني إن كنت محقًا، هذا ما تقوله لها، لكنك تشعرين بالذنب بشأن الجنس نفسه، فلماذا قد يكون ذلك؟ وبهذه الطريقة تفحص ما تلمح إليه هي.</w:t>
      </w:r>
    </w:p>
    <w:p>
      <w:pPr>
        <w:keepNext/>
      </w:pPr>
      <w:hyperlink r:id="rId106">
        <w:r>
          <w:rPr>
            <w:color w:val="1155CC"/>
            <w:u w:val="single"/>
          </w:rPr>
          <w:t>01:09:34 – 01:10:17</w:t>
        </w:r>
      </w:hyperlink>
    </w:p>
    <w:p>
      <w:pPr>
        <w:bidi w:val="1"/>
        <w:jc w:val="right"/>
      </w:pPr>
      <w:r>
        <w:rPr>
          <w:rFonts w:ascii="Arial" w:hAnsi="Arial"/>
          <w:sz w:val="24"/>
          <w:rtl w:val="1"/>
        </w:rPr>
        <w:t>وإن قالت: لا، لا أعتقد أن هناك شيئًا خاطئًا، فعليك أن تعود إلى التوحيد. لكن… لكن هنا، أنت لا... «المهم هذا»... لا تسمح لنفسك، ولا لتملكك الدين، أن يتدخلا. تنظر إلى سياقها ووضعها. وأنت محق، إن أتت إليك وقالت إنها لا تشعر بالارتياح تجاه هذا، فيمكنك البناء على ذلك: ما الذي لا ترتاحين إليه في هذا؟ دعها تجيب. ثم قد تسألك: ماذا يقول الوحي؟ ماذا يقول؟ وعندها يمكنك أن تمضي ببطء شديد، لا تريد أن تقطع الصلة بها، لأنك في بعض الحالات، إن وصلت إلى الوحي وقلت: هذا حرام تمامًا،</w:t>
      </w:r>
    </w:p>
    <w:p>
      <w:pPr>
        <w:keepNext/>
      </w:pPr>
      <w:hyperlink r:id="rId107">
        <w:r>
          <w:rPr>
            <w:color w:val="1155CC"/>
            <w:u w:val="single"/>
          </w:rPr>
          <w:t>01:10:17 – 01:11:00</w:t>
        </w:r>
      </w:hyperlink>
    </w:p>
    <w:p>
      <w:pPr>
        <w:bidi w:val="1"/>
        <w:jc w:val="right"/>
      </w:pPr>
      <w:r>
        <w:rPr>
          <w:rFonts w:ascii="Arial" w:hAnsi="Arial"/>
          <w:sz w:val="24"/>
          <w:rtl w:val="1"/>
        </w:rPr>
        <w:t>لا يمكنك فعل هذا، فقد ينتهي بك الأمر إلى ألا ترى بعض الناس مجددًا، لأنك قلت: لا، وانتهى الأمر. ولم تتح فرصة لاكتشاف... اكتشاف الله. وهذه فرصة عظيمة لا ينبغي تفويتها. لكن في حالتك، كانت تأتي، وتقول نوعًا ما: أشعر بالذنب. لذا عليك أن افحص السياق، فهو مهم جدًا. نعم، شكرًا. المجموعة هناك... ليس لدينا مثال محدد؛ بل نفكر في تجاربنا الأخيرة، وأي الخطوات تأتي لنا بصورة طبيعية أكثر.</w:t>
      </w:r>
    </w:p>
    <w:p>
      <w:pPr>
        <w:keepNext/>
      </w:pPr>
      <w:hyperlink r:id="rId108">
        <w:r>
          <w:rPr>
            <w:color w:val="1155CC"/>
            <w:u w:val="single"/>
          </w:rPr>
          <w:t>01:11:00 – 01:11:42</w:t>
        </w:r>
      </w:hyperlink>
    </w:p>
    <w:p>
      <w:pPr>
        <w:bidi w:val="1"/>
        <w:jc w:val="right"/>
      </w:pPr>
      <w:r>
        <w:rPr>
          <w:rFonts w:ascii="Arial" w:hAnsi="Arial"/>
          <w:sz w:val="24"/>
          <w:rtl w:val="1"/>
        </w:rPr>
        <w:t>وقلنا إن الملاحظة كانت حاضرة بالتأكيد، وكذلك خطوات الاستبطان، ثم وصل الحديث إلى التحليل الوجودي. لا أحد منا مستشار أو مرشد روحي، لكنني أتولى إدارة الحرم في مدرسة، وتحدث خلافات بين المعلمين باستمرار. وأحيانًا يحدث ذلك في لحظة، ويطرحون مخاوفهم فورًا، وألاحظ أنني أسرع إلى تقديم إجابات لحل الموقف بسرعة. لكن بعد ذلك، ليلًا أو بعد العمل، أنا… [الفعل غير واضح] ثم عليّ العودة إليهم في اليوم التالي،</w:t>
      </w:r>
    </w:p>
    <w:p>
      <w:pPr>
        <w:keepNext/>
      </w:pPr>
      <w:hyperlink r:id="rId109">
        <w:r>
          <w:rPr>
            <w:color w:val="1155CC"/>
            <w:u w:val="single"/>
          </w:rPr>
          <w:t>01:11:42 – 01:12:23</w:t>
        </w:r>
      </w:hyperlink>
    </w:p>
    <w:p>
      <w:pPr>
        <w:bidi w:val="1"/>
        <w:jc w:val="right"/>
      </w:pPr>
      <w:r>
        <w:rPr>
          <w:rFonts w:ascii="Arial" w:hAnsi="Arial"/>
          <w:sz w:val="24"/>
          <w:rtl w:val="1"/>
        </w:rPr>
        <w:t>لنقل: لنجلس ونتحدث عن هذا. ثم نحاول طرح أسئلة: كيف كان يمكن أن نتصرف، أو نحصل على رد مختلف لما حدث؟ ماذا كان يمكن أن نفعل؟ بصورة حوارية أكثر. أعتقد أن للمعلمين دورًا بالغ... الأهمية. مثلًا، قد يكون طفل في المدرسة... يمشي فوق الزهور ويدوسها، أو يرمي القمامة على الأرض. قد يكون رد المعلم الفوري: لا ترم قمامتك، لا ترمها على الأرض. تلك ملاحظتك، لكن حين يكون لديك ذلك التأمل الداخلي، تفكر:</w:t>
      </w:r>
    </w:p>
    <w:p>
      <w:pPr>
        <w:keepNext/>
      </w:pPr>
      <w:hyperlink r:id="rId110">
        <w:r>
          <w:rPr>
            <w:color w:val="1155CC"/>
            <w:u w:val="single"/>
          </w:rPr>
          <w:t>01:12:23 – 01:13:06</w:t>
        </w:r>
      </w:hyperlink>
    </w:p>
    <w:p>
      <w:pPr>
        <w:bidi w:val="1"/>
        <w:jc w:val="right"/>
      </w:pPr>
      <w:r>
        <w:rPr>
          <w:rFonts w:ascii="Arial" w:hAnsi="Arial"/>
          <w:sz w:val="24"/>
          <w:rtl w:val="1"/>
        </w:rPr>
        <w:t>لا، توقف. لماذا أشعر هكذا؟ هل ستكون هذه استجابة إيجابية لهذا؟ الربط بالوحي: ربما تشرح لهذا الطفل ببساطة أن هذه الزهرة الجميلة... خلقها الله لتنتفع بها، ولا تريد أن تسيء إليها. هذا العالم لك، ولا تريد تلويثه برمي قمامتك، أنت جزء منه، وأنت مهم. هذا لك، إنه هدية لك هنا. فكيف تشرح ذلك؟ هذه الخطوات الست تنطبق على الجميع، لا للمستشارين فقط، بل للمعلمين خصوصًا، وللجميع ولأنفسنا. إذن هذه المجموعة… [متحدث آخر يعرّف بنفسه؛ الاسم غير واضح.]</w:t>
      </w:r>
    </w:p>
    <w:p>
      <w:pPr>
        <w:keepNext/>
      </w:pPr>
      <w:hyperlink r:id="rId111">
        <w:r>
          <w:rPr>
            <w:color w:val="1155CC"/>
            <w:u w:val="single"/>
          </w:rPr>
          <w:t>01:13:07 – 01:13:50</w:t>
        </w:r>
      </w:hyperlink>
    </w:p>
    <w:p>
      <w:pPr>
        <w:bidi w:val="1"/>
        <w:jc w:val="right"/>
      </w:pPr>
      <w:r>
        <w:rPr>
          <w:rFonts w:ascii="Arial" w:hAnsi="Arial"/>
          <w:sz w:val="24"/>
          <w:rtl w:val="1"/>
        </w:rPr>
        <w:t>تحتاجون إلى ميكروفون، أم يمكنكم التحدث بصوت أعلى قليلًا؟ حسنًا، يمكنني رفع صوتي. كنت أعمل في العراق، وكانت لدي طالبة اسمها [ماريان؟]. لها قلب جميل جدًا. وذات يوم عرفنا أن لديها... مقاطع غير لائقة عن نفسها، وتنشرها في المدرسة كلها، وكان جميع الطلاب الذكور يتحدثون عن جسدها وما شابه،</w:t>
      </w:r>
    </w:p>
    <w:p>
      <w:pPr>
        <w:keepNext/>
      </w:pPr>
      <w:hyperlink r:id="rId112">
        <w:r>
          <w:rPr>
            <w:color w:val="1155CC"/>
            <w:u w:val="single"/>
          </w:rPr>
          <w:t>01:13:50 – 01:14:31</w:t>
        </w:r>
      </w:hyperlink>
    </w:p>
    <w:p>
      <w:pPr>
        <w:bidi w:val="1"/>
        <w:jc w:val="right"/>
      </w:pPr>
      <w:r>
        <w:rPr>
          <w:rFonts w:ascii="Arial" w:hAnsi="Arial"/>
          <w:sz w:val="24"/>
          <w:rtl w:val="1"/>
        </w:rPr>
        <w:t>فجاء والداها إلى المدرسة «بأسلحة كبيرة»، وكانا يهددان مدير مدرستنا، نعم. وكنت مستشارة المدرسة حينها. وكان ابني في نحو ستة أشهر. واتخذت قرارًا كبيرًا. وذهبت إلى منزلهم، وقلت لهم: جئت لأتحدث عن هذا الموضوع. نحن لا نحكم على ابنتكم. وصاروا أصدقاء لي. ويومًا بعد يوم، صرت كالأخت الكبرى لـ[ماريان؟]. كانت تقول لي دائمًا: أستاذة، أرجوك لا تحكمي عليّ.</w:t>
      </w:r>
    </w:p>
    <w:p>
      <w:pPr>
        <w:keepNext/>
      </w:pPr>
      <w:hyperlink r:id="rId113">
        <w:r>
          <w:rPr>
            <w:color w:val="1155CC"/>
            <w:u w:val="single"/>
          </w:rPr>
          <w:t>01:14:31 – 01:15:16</w:t>
        </w:r>
      </w:hyperlink>
    </w:p>
    <w:p>
      <w:pPr>
        <w:bidi w:val="1"/>
        <w:jc w:val="right"/>
      </w:pPr>
      <w:r>
        <w:rPr>
          <w:rFonts w:ascii="Arial" w:hAnsi="Arial"/>
          <w:sz w:val="24"/>
          <w:rtl w:val="1"/>
        </w:rPr>
        <w:t>فعلت هذا، وأشعر بندم شديد، وأنا آسفة جدًا عليه. هذا... ما أراه هناك أن هذه الفتاة الصغيرة لا تجد أي توجيه في البيت، مثل والديها، لا يهتمان بها أبدًا. أحزنني ذلك جدًا. الوالدان موجودان جسديًا، لكن ذهنيًا... حتى الآن، أرى الوالدين طوال الوقت على هواتفهما، ومشغولون بـ[أعمالهم؟]. لكننا نهمل أطفالنا. كانت المشكلة في الطفل المُهمَل. ولا أنسى كلماتها لي.</w:t>
      </w:r>
    </w:p>
    <w:p>
      <w:pPr>
        <w:keepNext/>
      </w:pPr>
      <w:hyperlink r:id="rId114">
        <w:r>
          <w:rPr>
            <w:color w:val="1155CC"/>
            <w:u w:val="single"/>
          </w:rPr>
          <w:t>01:15:16 – 01:15:59</w:t>
        </w:r>
      </w:hyperlink>
    </w:p>
    <w:p>
      <w:pPr>
        <w:bidi w:val="1"/>
        <w:jc w:val="right"/>
      </w:pPr>
      <w:r>
        <w:rPr>
          <w:rFonts w:ascii="Arial" w:hAnsi="Arial"/>
          <w:sz w:val="24"/>
          <w:rtl w:val="1"/>
        </w:rPr>
        <w:t>قالت: أنت أختي الكبرى. لي أخت في ألمانيا، لكنها لم تهتم قط بمشاعري وبحالتي النفسية، ولم يسألني أحد كيف أشعر. كنت أبحث عن الاهتمام، لذلك فعلت هذا. في البداية... لم تخبرني، وقالت: أستاذة، لم أفعل ذلك، لا تصدقيهم. «لم يكن لدي أي فيديو عن نفسي». طوال نحو ستة أشهر قالت إنها لم تفعل ذلك. قلت لها: لا يهم، إن فعلت هذا فلا يهم. أنا لا... لا أحكم عليك. كان لها قلب كبير،</w:t>
      </w:r>
    </w:p>
    <w:p>
      <w:pPr>
        <w:keepNext/>
      </w:pPr>
      <w:hyperlink r:id="rId115">
        <w:r>
          <w:rPr>
            <w:color w:val="1155CC"/>
            <w:u w:val="single"/>
          </w:rPr>
          <w:t>01:15:59 – 01:16:41</w:t>
        </w:r>
      </w:hyperlink>
    </w:p>
    <w:p>
      <w:pPr>
        <w:bidi w:val="1"/>
        <w:jc w:val="right"/>
      </w:pPr>
      <w:r>
        <w:rPr>
          <w:rFonts w:ascii="Arial" w:hAnsi="Arial"/>
          <w:sz w:val="24"/>
          <w:rtl w:val="1"/>
        </w:rPr>
        <w:t>وفي آخر يوم، يوم غادرت العراق، جاءت إلى المدرسة بزهرة كبيرة جدًا، وقالت لي: قرّبتني من الله. مع أنها كانت [مدرسة بكالوريا دولية؟]، كان مسموحًا لنا أن نقول للطلاب إن الله رحيم، وإنه قادر على مغفرة كل شيء. فعلت هذا، وأنت نادمة الآن. مرة واحدة في النهاية قالت لي: أنا فقط... لنتحدث عن هذا مرة واحدة، ثم لن نتحدث عنه مجددًا، «وأنا نادمة…» [العبارة التالية غير واضحة]. وتركنا الأمر هكذا. وأنا سعيدة بهذا. حتى المدرسة...</w:t>
      </w:r>
    </w:p>
    <w:p>
      <w:pPr>
        <w:keepNext/>
      </w:pPr>
      <w:hyperlink r:id="rId116">
        <w:r>
          <w:rPr>
            <w:color w:val="1155CC"/>
            <w:u w:val="single"/>
          </w:rPr>
          <w:t>01:16:41 – 01:17:22</w:t>
        </w:r>
      </w:hyperlink>
    </w:p>
    <w:p>
      <w:pPr>
        <w:bidi w:val="1"/>
        <w:jc w:val="right"/>
      </w:pPr>
      <w:r>
        <w:rPr>
          <w:rFonts w:ascii="Arial" w:hAnsi="Arial"/>
          <w:sz w:val="24"/>
          <w:rtl w:val="1"/>
        </w:rPr>
        <w:t>كانت كبيرة جدًا، وكان لدينا أكثر من ألف طالب، وقال لي المدير ورئيس المدرسة: أنقذتنا من هذا الموقف الكبير. لأنهم كانوا يهددون... المدرسة باستمرار، الوالدان. إن كنتم تعرفون الأسر العربية، إنها أسر [تركمانية؟]. وكانوا في الواقع سياسيين هناك، لذلك كانوا يهتمون بسمعتهم، نعم. فساعدت هذه الأسرة، وأظن أنني كسبت محبتهم واحترامهم. هذه إحدى ذكرياتي من مدرستي.</w:t>
      </w:r>
    </w:p>
    <w:p>
      <w:pPr>
        <w:keepNext/>
      </w:pPr>
      <w:hyperlink r:id="rId117">
        <w:r>
          <w:rPr>
            <w:color w:val="1155CC"/>
            <w:u w:val="single"/>
          </w:rPr>
          <w:t>01:17:22 – 01:18:06</w:t>
        </w:r>
      </w:hyperlink>
    </w:p>
    <w:p>
      <w:pPr>
        <w:bidi w:val="1"/>
        <w:jc w:val="right"/>
      </w:pPr>
      <w:r>
        <w:rPr>
          <w:rFonts w:ascii="Arial" w:hAnsi="Arial"/>
          <w:sz w:val="24"/>
          <w:rtl w:val="1"/>
        </w:rPr>
        <w:t>ما شاء الله. أعتقد أن المهم هنا أنها لم تحظ بأي اهتمام. فما أرادته هو لفت الانتباه، وبالتأكيد كانت ستلفت الانتباه، لكنه انتباه سلبي جدًا. أما منك فقد تلقت الحب والرحمة والإصغاء، كل ما كانت في أمس الحاجة إليه. أحيانًا كانت تتشاجر مع الفتيات في الممرات، وكنت دائمًا إلى جانبها، أحاول حل مشكلاتها. وفي النهاية فهمت، وحللنا كل المشكلات. لنستعرض هذه الحالة وفق الخطة ذات الخطوات الست. لاحظت الموقف، وأدركت فورًا أن هذه الإنسانة...</w:t>
      </w:r>
    </w:p>
    <w:p>
      <w:pPr>
        <w:keepNext/>
      </w:pPr>
      <w:hyperlink r:id="rId118">
        <w:r>
          <w:rPr>
            <w:color w:val="1155CC"/>
            <w:u w:val="single"/>
          </w:rPr>
          <w:t>01:18:06 – 01:18:47</w:t>
        </w:r>
      </w:hyperlink>
    </w:p>
    <w:p>
      <w:pPr>
        <w:bidi w:val="1"/>
        <w:jc w:val="right"/>
      </w:pPr>
      <w:r>
        <w:rPr>
          <w:rFonts w:ascii="Arial" w:hAnsi="Arial"/>
          <w:sz w:val="24"/>
          <w:rtl w:val="1"/>
        </w:rPr>
        <w:t>رأيت ما وراء الفعل. رأيت إنسانة تحتاج إلى المساعدة والدعم، لا يقدم لها أحد حبًا أو رحمة. فكانت هذه ملاحظتك أولًا. ثم الاستبطان، نظرت إلى نفسك وقلت: لن أحكم على هذه الإنسانة، من خلال فعلها، بل سأنظر إليها كإنسانة محتاجة. ثم التحليل الوجودي: النظر في الأسباب الأعمق وراء هذه الفتاة، [عبارة غير واضحة] من الواضح أن ما تبحث عنه هو الحب. نعم، ثم الربط بالوحي. أعتقد أن أهم ما يمكن أن يقال لها هو:</w:t>
      </w:r>
    </w:p>
    <w:p>
      <w:pPr>
        <w:keepNext/>
      </w:pPr>
      <w:hyperlink r:id="rId119">
        <w:r>
          <w:rPr>
            <w:color w:val="1155CC"/>
            <w:u w:val="single"/>
          </w:rPr>
          <w:t>01:18:47 – 01:19:31</w:t>
        </w:r>
      </w:hyperlink>
    </w:p>
    <w:p>
      <w:pPr>
        <w:bidi w:val="1"/>
        <w:jc w:val="right"/>
      </w:pPr>
      <w:r>
        <w:rPr>
          <w:rFonts w:ascii="Arial" w:hAnsi="Arial"/>
          <w:sz w:val="24"/>
          <w:rtl w:val="1"/>
        </w:rPr>
        <w:t>لا يهم إن لم تنالي الحب من الناس أو من والديك أو... الله يحبك، وخالقك يحبك ويرعاك. هو قريب جدًا منك… [حبل وريدك؟] وكل خير تفعلينه، إن لم يقل لك أحد: أحسنت، فالله سيقول لك: أحسنت. وهو مكتوب في كتابك، تكتبه الملائكة. فاستمري في كونك الإنسانة الطيبة التي أنت عليها. هذا هو ربطك بالوحي. تفسير الآيات، والعودة إليها، ثم رؤية أنها باتت تظهر الرحمة والعدل. لم يعد لديها ذلك التوقع الكبير من الناس. وترى أن بعض الناس لديهم رحمة، مثلك،</w:t>
      </w:r>
    </w:p>
    <w:p>
      <w:pPr>
        <w:keepNext/>
      </w:pPr>
      <w:hyperlink r:id="rId120">
        <w:r>
          <w:rPr>
            <w:color w:val="1155CC"/>
            <w:u w:val="single"/>
          </w:rPr>
          <w:t>01:19:31 – 01:20:14</w:t>
        </w:r>
      </w:hyperlink>
    </w:p>
    <w:p>
      <w:pPr>
        <w:bidi w:val="1"/>
        <w:jc w:val="right"/>
      </w:pPr>
      <w:r>
        <w:rPr>
          <w:rFonts w:ascii="Arial" w:hAnsi="Arial"/>
          <w:sz w:val="24"/>
          <w:rtl w:val="1"/>
        </w:rPr>
        <w:t>ويقدمون لها الحب. والفعل: يمكنك مواصلة دعمها. إذن مررت ببعض ذلك، «الشيء الفعلي»، هذه وسيلة تذكير مفيدة تساعدك على السؤال: كم يمكنني أن أقدم أكثر من الربط بالوحي؟ كم مثالًا يمكنني أن أقدم على أن الله يحبك؟ لا يهم اهتمام الآخرين. وهذا مهم جدًا للمدارس أيضًا، لمعلمينا. حسنًا، هل شملنا الجميع؟ هل من أسئلة أخيرة، أو… [كلمة غير مكتملة] كنا نتأمل:</w:t>
      </w:r>
    </w:p>
    <w:p>
      <w:pPr>
        <w:keepNext/>
      </w:pPr>
      <w:hyperlink r:id="rId121">
        <w:r>
          <w:rPr>
            <w:color w:val="1155CC"/>
            <w:u w:val="single"/>
          </w:rPr>
          <w:t>01:20:14 – 01:20:56</w:t>
        </w:r>
      </w:hyperlink>
    </w:p>
    <w:p>
      <w:pPr>
        <w:bidi w:val="1"/>
        <w:jc w:val="right"/>
      </w:pPr>
      <w:r>
        <w:rPr>
          <w:rFonts w:ascii="Arial" w:hAnsi="Arial"/>
          <w:sz w:val="24"/>
          <w:rtl w:val="1"/>
        </w:rPr>
        <w:t>نحن أيضًا نشعر بالحاجة إلى أن نكون في حال جيدة، لكي نتمكن من تقديم هذه الاستشارات والتوجيه. أشعر أن صبري على خلافات الناس سيكون أقل بكثير، إن كنت متعبًا أو جائعًا وما شابه. ما رأيكم في ذلك؟ كيف نضمن أننا دائمًا في أفضل حال؟ أم أن توقع ذلك غير واقعي؟ هل يمكن أن نقول للناس: هل نتحدث عن هذا لاحقًا؟ ما دورنا كمستشارين؟ هل يجب أن نكون مستعدين طوال الوقت؟ كيف نوازن؟ أعتقد أنه إن عرف الشخص أن لديك...</w:t>
      </w:r>
    </w:p>
    <w:p>
      <w:pPr>
        <w:keepNext/>
      </w:pPr>
      <w:hyperlink r:id="rId122">
        <w:r>
          <w:rPr>
            <w:color w:val="1155CC"/>
            <w:u w:val="single"/>
          </w:rPr>
          <w:t>01:20:56 – 01:21:37</w:t>
        </w:r>
      </w:hyperlink>
    </w:p>
    <w:p>
      <w:pPr>
        <w:bidi w:val="1"/>
        <w:jc w:val="right"/>
      </w:pPr>
      <w:r>
        <w:rPr>
          <w:rFonts w:ascii="Arial" w:hAnsi="Arial"/>
          <w:sz w:val="24"/>
          <w:rtl w:val="1"/>
        </w:rPr>
        <w:t>وقتًا محدودًا، ولكن ما دمت تطمئنه، لأن عليك أن تعتني بنفسك أيضًا، ما دمت تطمئنه: أنا هنا من أجلك، اليوم يجب أن أنهي هنا، لكنني أعول على عودتك، لقد أصغيت إليك حقًا، ودوّنت كل ما تحتاجه. حقًا، تحتاج إلى طمأنتهم كثيرًا، لأنك قد لا تراهم مجددًا في أثناء ذلك. لذا طمئنهم: أنا هنا من أجلك، وأريد أن أستمع أكثر إلى ما لديك لتقوله، نعم، لا لأملي عليك، بل لأستمع إليك. ثم عليك أن تعتني بنفسك أيضًا. لكن إن قلت… [دعاء غير واضح] عندما تعطش أو تجوع، سيمنحك الله ما تحتاجه من [الصبر؟]،</w:t>
      </w:r>
    </w:p>
    <w:p>
      <w:pPr>
        <w:keepNext/>
      </w:pPr>
      <w:hyperlink r:id="rId123">
        <w:r>
          <w:rPr>
            <w:color w:val="1155CC"/>
            <w:u w:val="single"/>
          </w:rPr>
          <w:t>01:21:37 – 01:22:13</w:t>
        </w:r>
      </w:hyperlink>
    </w:p>
    <w:p>
      <w:pPr>
        <w:bidi w:val="1"/>
        <w:jc w:val="right"/>
      </w:pPr>
      <w:r>
        <w:rPr>
          <w:rFonts w:ascii="Arial" w:hAnsi="Arial"/>
          <w:sz w:val="24"/>
          <w:rtl w:val="1"/>
        </w:rPr>
        <w:t>لكن لا ترهق نفسك كثيرًا، فجسدك أيضًا أمانة، عليك الاعتناء به للحفاظ على التوازن. فهل من... أسئلة أخرى؟ لا، حسنًا. انتهينا. هناك نشاط آخر، لكن ليس لدينا وقت. إن أراد أحد ورقة من هذه الأوراق، فليتفضل. بالطبع.</w:t>
      </w:r>
    </w:p>
    <w:p>
      <w:pPr>
        <w:keepNext/>
      </w:pPr>
      <w:hyperlink r:id="rId124">
        <w:r>
          <w:rPr>
            <w:color w:val="1155CC"/>
            <w:u w:val="single"/>
          </w:rPr>
          <w:t>01:22:27 – 01:23:10</w:t>
        </w:r>
      </w:hyperlink>
    </w:p>
    <w:p>
      <w:pPr>
        <w:bidi w:val="1"/>
        <w:jc w:val="right"/>
      </w:pPr>
      <w:r>
        <w:rPr>
          <w:rFonts w:ascii="Arial" w:hAnsi="Arial"/>
          <w:sz w:val="24"/>
          <w:rtl w:val="1"/>
        </w:rPr>
        <w:t>نعم، لنلتقط صورة جماعية جميلة. إن أردتم الانضمام أيضًا... إلى الجانب... ربما تستديرون. حسنًا، ربما... هل يمكننا إعادة تشغيل هذا؟ أطفأوه من أجل الصورة. آه، أطفأوه، حسنًا. يقول لا، لا يمكننا تشغيله. حسنًا. وماذا عن… تفضلن يا سيدات. لا؟ هل سينضم جميع الرجال أيضًا؟ يمكنكم المجيء من ذلك الجانب.</w:t>
      </w:r>
    </w:p>
    <w:p>
      <w:pPr>
        <w:keepNext/>
      </w:pPr>
      <w:hyperlink r:id="rId125">
        <w:r>
          <w:rPr>
            <w:color w:val="1155CC"/>
            <w:u w:val="single"/>
          </w:rPr>
          <w:t>01:23:10 – 01:23:51</w:t>
        </w:r>
      </w:hyperlink>
    </w:p>
    <w:p>
      <w:pPr>
        <w:bidi w:val="1"/>
        <w:jc w:val="right"/>
      </w:pPr>
      <w:r>
        <w:rPr>
          <w:rFonts w:ascii="Arial" w:hAnsi="Arial"/>
          <w:sz w:val="24"/>
          <w:rtl w:val="1"/>
        </w:rPr>
        <w:t>دكتور، هل تقف في الوسط؟ أنت نجم العرض. لا، أنت نجم العرض. هل ننضم جميعًا؟ نعم، تفضلوا. نعم، تعالوا هنا. تعالوا من فضلكم. نعم. يا جماعة؟ لو يقف الصغار في المقدمة. هل أقف أنا؟ لا، لا، لا. نعم، انضموا أنتم أيضًا.</w:t>
      </w:r>
    </w:p>
    <w:p>
      <w:pPr>
        <w:keepNext/>
      </w:pPr>
      <w:hyperlink r:id="rId126">
        <w:r>
          <w:rPr>
            <w:color w:val="1155CC"/>
            <w:u w:val="single"/>
          </w:rPr>
          <w:t>01:24:08 – 01:24:12</w:t>
        </w:r>
      </w:hyperlink>
    </w:p>
    <w:p>
      <w:pPr>
        <w:bidi w:val="1"/>
        <w:jc w:val="right"/>
      </w:pPr>
      <w:r>
        <w:rPr>
          <w:rFonts w:ascii="Arial" w:hAnsi="Arial"/>
          <w:sz w:val="24"/>
          <w:rtl w:val="1"/>
        </w:rPr>
        <w:t>شكرًا. شكرًا. شكرًا.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Z3BxKpgZW4" TargetMode="External"/><Relationship Id="rId10" Type="http://schemas.openxmlformats.org/officeDocument/2006/relationships/hyperlink" Target="https://youtu.be/OZ3BxKpgZW4?t=2" TargetMode="External"/><Relationship Id="rId11" Type="http://schemas.openxmlformats.org/officeDocument/2006/relationships/hyperlink" Target="https://youtu.be/OZ3BxKpgZW4?t=48" TargetMode="External"/><Relationship Id="rId12" Type="http://schemas.openxmlformats.org/officeDocument/2006/relationships/hyperlink" Target="https://youtu.be/OZ3BxKpgZW4?t=95" TargetMode="External"/><Relationship Id="rId13" Type="http://schemas.openxmlformats.org/officeDocument/2006/relationships/hyperlink" Target="https://youtu.be/OZ3BxKpgZW4?t=136" TargetMode="External"/><Relationship Id="rId14" Type="http://schemas.openxmlformats.org/officeDocument/2006/relationships/hyperlink" Target="https://youtu.be/OZ3BxKpgZW4?t=181" TargetMode="External"/><Relationship Id="rId15" Type="http://schemas.openxmlformats.org/officeDocument/2006/relationships/hyperlink" Target="https://youtu.be/OZ3BxKpgZW4?t=222" TargetMode="External"/><Relationship Id="rId16" Type="http://schemas.openxmlformats.org/officeDocument/2006/relationships/hyperlink" Target="https://youtu.be/OZ3BxKpgZW4?t=264" TargetMode="External"/><Relationship Id="rId17" Type="http://schemas.openxmlformats.org/officeDocument/2006/relationships/hyperlink" Target="https://youtu.be/OZ3BxKpgZW4?t=306" TargetMode="External"/><Relationship Id="rId18" Type="http://schemas.openxmlformats.org/officeDocument/2006/relationships/hyperlink" Target="https://youtu.be/OZ3BxKpgZW4?t=347" TargetMode="External"/><Relationship Id="rId19" Type="http://schemas.openxmlformats.org/officeDocument/2006/relationships/hyperlink" Target="https://youtu.be/OZ3BxKpgZW4?t=390" TargetMode="External"/><Relationship Id="rId20" Type="http://schemas.openxmlformats.org/officeDocument/2006/relationships/hyperlink" Target="https://youtu.be/OZ3BxKpgZW4?t=432" TargetMode="External"/><Relationship Id="rId21" Type="http://schemas.openxmlformats.org/officeDocument/2006/relationships/hyperlink" Target="https://youtu.be/OZ3BxKpgZW4?t=473" TargetMode="External"/><Relationship Id="rId22" Type="http://schemas.openxmlformats.org/officeDocument/2006/relationships/hyperlink" Target="https://youtu.be/OZ3BxKpgZW4?t=517" TargetMode="External"/><Relationship Id="rId23" Type="http://schemas.openxmlformats.org/officeDocument/2006/relationships/hyperlink" Target="https://youtu.be/OZ3BxKpgZW4?t=565" TargetMode="External"/><Relationship Id="rId24" Type="http://schemas.openxmlformats.org/officeDocument/2006/relationships/hyperlink" Target="https://youtu.be/OZ3BxKpgZW4?t=609" TargetMode="External"/><Relationship Id="rId25" Type="http://schemas.openxmlformats.org/officeDocument/2006/relationships/hyperlink" Target="https://youtu.be/OZ3BxKpgZW4?t=653" TargetMode="External"/><Relationship Id="rId26" Type="http://schemas.openxmlformats.org/officeDocument/2006/relationships/hyperlink" Target="https://youtu.be/OZ3BxKpgZW4?t=695" TargetMode="External"/><Relationship Id="rId27" Type="http://schemas.openxmlformats.org/officeDocument/2006/relationships/hyperlink" Target="https://youtu.be/OZ3BxKpgZW4?t=739" TargetMode="External"/><Relationship Id="rId28" Type="http://schemas.openxmlformats.org/officeDocument/2006/relationships/hyperlink" Target="https://youtu.be/OZ3BxKpgZW4?t=782" TargetMode="External"/><Relationship Id="rId29" Type="http://schemas.openxmlformats.org/officeDocument/2006/relationships/hyperlink" Target="https://youtu.be/OZ3BxKpgZW4?t=824" TargetMode="External"/><Relationship Id="rId30" Type="http://schemas.openxmlformats.org/officeDocument/2006/relationships/hyperlink" Target="https://youtu.be/OZ3BxKpgZW4?t=865" TargetMode="External"/><Relationship Id="rId31" Type="http://schemas.openxmlformats.org/officeDocument/2006/relationships/hyperlink" Target="https://youtu.be/OZ3BxKpgZW4?t=906" TargetMode="External"/><Relationship Id="rId32" Type="http://schemas.openxmlformats.org/officeDocument/2006/relationships/hyperlink" Target="https://youtu.be/OZ3BxKpgZW4?t=950" TargetMode="External"/><Relationship Id="rId33" Type="http://schemas.openxmlformats.org/officeDocument/2006/relationships/hyperlink" Target="https://youtu.be/OZ3BxKpgZW4?t=990" TargetMode="External"/><Relationship Id="rId34" Type="http://schemas.openxmlformats.org/officeDocument/2006/relationships/hyperlink" Target="https://youtu.be/OZ3BxKpgZW4?t=1034" TargetMode="External"/><Relationship Id="rId35" Type="http://schemas.openxmlformats.org/officeDocument/2006/relationships/hyperlink" Target="https://youtu.be/OZ3BxKpgZW4?t=1078" TargetMode="External"/><Relationship Id="rId36" Type="http://schemas.openxmlformats.org/officeDocument/2006/relationships/hyperlink" Target="https://youtu.be/OZ3BxKpgZW4?t=1124" TargetMode="External"/><Relationship Id="rId37" Type="http://schemas.openxmlformats.org/officeDocument/2006/relationships/hyperlink" Target="https://youtu.be/OZ3BxKpgZW4?t=1172" TargetMode="External"/><Relationship Id="rId38" Type="http://schemas.openxmlformats.org/officeDocument/2006/relationships/hyperlink" Target="https://youtu.be/OZ3BxKpgZW4?t=1215" TargetMode="External"/><Relationship Id="rId39" Type="http://schemas.openxmlformats.org/officeDocument/2006/relationships/hyperlink" Target="https://youtu.be/OZ3BxKpgZW4?t=1255" TargetMode="External"/><Relationship Id="rId40" Type="http://schemas.openxmlformats.org/officeDocument/2006/relationships/hyperlink" Target="https://youtu.be/OZ3BxKpgZW4?t=1299" TargetMode="External"/><Relationship Id="rId41" Type="http://schemas.openxmlformats.org/officeDocument/2006/relationships/hyperlink" Target="https://youtu.be/OZ3BxKpgZW4?t=1346" TargetMode="External"/><Relationship Id="rId42" Type="http://schemas.openxmlformats.org/officeDocument/2006/relationships/hyperlink" Target="https://youtu.be/OZ3BxKpgZW4?t=1388" TargetMode="External"/><Relationship Id="rId43" Type="http://schemas.openxmlformats.org/officeDocument/2006/relationships/hyperlink" Target="https://youtu.be/OZ3BxKpgZW4?t=1428" TargetMode="External"/><Relationship Id="rId44" Type="http://schemas.openxmlformats.org/officeDocument/2006/relationships/hyperlink" Target="https://youtu.be/OZ3BxKpgZW4?t=1471" TargetMode="External"/><Relationship Id="rId45" Type="http://schemas.openxmlformats.org/officeDocument/2006/relationships/hyperlink" Target="https://youtu.be/OZ3BxKpgZW4?t=1513" TargetMode="External"/><Relationship Id="rId46" Type="http://schemas.openxmlformats.org/officeDocument/2006/relationships/hyperlink" Target="https://youtu.be/OZ3BxKpgZW4?t=1556" TargetMode="External"/><Relationship Id="rId47" Type="http://schemas.openxmlformats.org/officeDocument/2006/relationships/hyperlink" Target="https://youtu.be/OZ3BxKpgZW4?t=1600" TargetMode="External"/><Relationship Id="rId48" Type="http://schemas.openxmlformats.org/officeDocument/2006/relationships/hyperlink" Target="https://youtu.be/OZ3BxKpgZW4?t=1642" TargetMode="External"/><Relationship Id="rId49" Type="http://schemas.openxmlformats.org/officeDocument/2006/relationships/hyperlink" Target="https://youtu.be/OZ3BxKpgZW4?t=1687" TargetMode="External"/><Relationship Id="rId50" Type="http://schemas.openxmlformats.org/officeDocument/2006/relationships/hyperlink" Target="https://youtu.be/OZ3BxKpgZW4?t=1729" TargetMode="External"/><Relationship Id="rId51" Type="http://schemas.openxmlformats.org/officeDocument/2006/relationships/hyperlink" Target="https://youtu.be/OZ3BxKpgZW4?t=1774" TargetMode="External"/><Relationship Id="rId52" Type="http://schemas.openxmlformats.org/officeDocument/2006/relationships/hyperlink" Target="https://youtu.be/OZ3BxKpgZW4?t=1814" TargetMode="External"/><Relationship Id="rId53" Type="http://schemas.openxmlformats.org/officeDocument/2006/relationships/hyperlink" Target="https://youtu.be/OZ3BxKpgZW4?t=1861" TargetMode="External"/><Relationship Id="rId54" Type="http://schemas.openxmlformats.org/officeDocument/2006/relationships/hyperlink" Target="https://youtu.be/OZ3BxKpgZW4?t=1901" TargetMode="External"/><Relationship Id="rId55" Type="http://schemas.openxmlformats.org/officeDocument/2006/relationships/hyperlink" Target="https://youtu.be/OZ3BxKpgZW4?t=1944" TargetMode="External"/><Relationship Id="rId56" Type="http://schemas.openxmlformats.org/officeDocument/2006/relationships/hyperlink" Target="https://youtu.be/OZ3BxKpgZW4?t=1990" TargetMode="External"/><Relationship Id="rId57" Type="http://schemas.openxmlformats.org/officeDocument/2006/relationships/hyperlink" Target="https://youtu.be/OZ3BxKpgZW4?t=2036" TargetMode="External"/><Relationship Id="rId58" Type="http://schemas.openxmlformats.org/officeDocument/2006/relationships/hyperlink" Target="https://youtu.be/OZ3BxKpgZW4?t=2081" TargetMode="External"/><Relationship Id="rId59" Type="http://schemas.openxmlformats.org/officeDocument/2006/relationships/hyperlink" Target="https://youtu.be/OZ3BxKpgZW4?t=2125" TargetMode="External"/><Relationship Id="rId60" Type="http://schemas.openxmlformats.org/officeDocument/2006/relationships/hyperlink" Target="https://youtu.be/OZ3BxKpgZW4?t=2168" TargetMode="External"/><Relationship Id="rId61" Type="http://schemas.openxmlformats.org/officeDocument/2006/relationships/hyperlink" Target="https://youtu.be/OZ3BxKpgZW4?t=2212" TargetMode="External"/><Relationship Id="rId62" Type="http://schemas.openxmlformats.org/officeDocument/2006/relationships/hyperlink" Target="https://youtu.be/OZ3BxKpgZW4?t=2252" TargetMode="External"/><Relationship Id="rId63" Type="http://schemas.openxmlformats.org/officeDocument/2006/relationships/hyperlink" Target="https://youtu.be/OZ3BxKpgZW4?t=2298" TargetMode="External"/><Relationship Id="rId64" Type="http://schemas.openxmlformats.org/officeDocument/2006/relationships/hyperlink" Target="https://youtu.be/OZ3BxKpgZW4?t=2341" TargetMode="External"/><Relationship Id="rId65" Type="http://schemas.openxmlformats.org/officeDocument/2006/relationships/hyperlink" Target="https://youtu.be/OZ3BxKpgZW4?t=2383" TargetMode="External"/><Relationship Id="rId66" Type="http://schemas.openxmlformats.org/officeDocument/2006/relationships/hyperlink" Target="https://youtu.be/OZ3BxKpgZW4?t=2424" TargetMode="External"/><Relationship Id="rId67" Type="http://schemas.openxmlformats.org/officeDocument/2006/relationships/hyperlink" Target="https://youtu.be/OZ3BxKpgZW4?t=2470" TargetMode="External"/><Relationship Id="rId68" Type="http://schemas.openxmlformats.org/officeDocument/2006/relationships/hyperlink" Target="https://youtu.be/OZ3BxKpgZW4?t=2511" TargetMode="External"/><Relationship Id="rId69" Type="http://schemas.openxmlformats.org/officeDocument/2006/relationships/hyperlink" Target="https://youtu.be/OZ3BxKpgZW4?t=2555" TargetMode="External"/><Relationship Id="rId70" Type="http://schemas.openxmlformats.org/officeDocument/2006/relationships/hyperlink" Target="https://youtu.be/OZ3BxKpgZW4?t=2600" TargetMode="External"/><Relationship Id="rId71" Type="http://schemas.openxmlformats.org/officeDocument/2006/relationships/hyperlink" Target="https://youtu.be/OZ3BxKpgZW4?t=2645" TargetMode="External"/><Relationship Id="rId72" Type="http://schemas.openxmlformats.org/officeDocument/2006/relationships/hyperlink" Target="https://youtu.be/OZ3BxKpgZW4?t=2685" TargetMode="External"/><Relationship Id="rId73" Type="http://schemas.openxmlformats.org/officeDocument/2006/relationships/hyperlink" Target="https://youtu.be/OZ3BxKpgZW4?t=2728" TargetMode="External"/><Relationship Id="rId74" Type="http://schemas.openxmlformats.org/officeDocument/2006/relationships/hyperlink" Target="https://youtu.be/OZ3BxKpgZW4?t=2771" TargetMode="External"/><Relationship Id="rId75" Type="http://schemas.openxmlformats.org/officeDocument/2006/relationships/hyperlink" Target="https://youtu.be/OZ3BxKpgZW4?t=2839" TargetMode="External"/><Relationship Id="rId76" Type="http://schemas.openxmlformats.org/officeDocument/2006/relationships/hyperlink" Target="https://youtu.be/OZ3BxKpgZW4?t=2887" TargetMode="External"/><Relationship Id="rId77" Type="http://schemas.openxmlformats.org/officeDocument/2006/relationships/hyperlink" Target="https://youtu.be/OZ3BxKpgZW4?t=2930" TargetMode="External"/><Relationship Id="rId78" Type="http://schemas.openxmlformats.org/officeDocument/2006/relationships/hyperlink" Target="https://youtu.be/OZ3BxKpgZW4?t=2972" TargetMode="External"/><Relationship Id="rId79" Type="http://schemas.openxmlformats.org/officeDocument/2006/relationships/hyperlink" Target="https://youtu.be/OZ3BxKpgZW4?t=3030" TargetMode="External"/><Relationship Id="rId80" Type="http://schemas.openxmlformats.org/officeDocument/2006/relationships/hyperlink" Target="https://youtu.be/OZ3BxKpgZW4?t=3076" TargetMode="External"/><Relationship Id="rId81" Type="http://schemas.openxmlformats.org/officeDocument/2006/relationships/hyperlink" Target="https://youtu.be/OZ3BxKpgZW4?t=3122" TargetMode="External"/><Relationship Id="rId82" Type="http://schemas.openxmlformats.org/officeDocument/2006/relationships/hyperlink" Target="https://youtu.be/OZ3BxKpgZW4?t=3167" TargetMode="External"/><Relationship Id="rId83" Type="http://schemas.openxmlformats.org/officeDocument/2006/relationships/hyperlink" Target="https://youtu.be/OZ3BxKpgZW4?t=3207" TargetMode="External"/><Relationship Id="rId84" Type="http://schemas.openxmlformats.org/officeDocument/2006/relationships/hyperlink" Target="https://youtu.be/OZ3BxKpgZW4?t=3254" TargetMode="External"/><Relationship Id="rId85" Type="http://schemas.openxmlformats.org/officeDocument/2006/relationships/hyperlink" Target="https://youtu.be/OZ3BxKpgZW4?t=3298" TargetMode="External"/><Relationship Id="rId86" Type="http://schemas.openxmlformats.org/officeDocument/2006/relationships/hyperlink" Target="https://youtu.be/OZ3BxKpgZW4?t=3338" TargetMode="External"/><Relationship Id="rId87" Type="http://schemas.openxmlformats.org/officeDocument/2006/relationships/hyperlink" Target="https://youtu.be/OZ3BxKpgZW4?t=3379" TargetMode="External"/><Relationship Id="rId88" Type="http://schemas.openxmlformats.org/officeDocument/2006/relationships/hyperlink" Target="https://youtu.be/OZ3BxKpgZW4?t=3419" TargetMode="External"/><Relationship Id="rId89" Type="http://schemas.openxmlformats.org/officeDocument/2006/relationships/hyperlink" Target="https://youtu.be/OZ3BxKpgZW4?t=3460" TargetMode="External"/><Relationship Id="rId90" Type="http://schemas.openxmlformats.org/officeDocument/2006/relationships/hyperlink" Target="https://youtu.be/OZ3BxKpgZW4?t=3500" TargetMode="External"/><Relationship Id="rId91" Type="http://schemas.openxmlformats.org/officeDocument/2006/relationships/hyperlink" Target="https://youtu.be/OZ3BxKpgZW4?t=3540" TargetMode="External"/><Relationship Id="rId92" Type="http://schemas.openxmlformats.org/officeDocument/2006/relationships/hyperlink" Target="https://youtu.be/OZ3BxKpgZW4?t=3582" TargetMode="External"/><Relationship Id="rId93" Type="http://schemas.openxmlformats.org/officeDocument/2006/relationships/hyperlink" Target="https://youtu.be/OZ3BxKpgZW4?t=3624" TargetMode="External"/><Relationship Id="rId94" Type="http://schemas.openxmlformats.org/officeDocument/2006/relationships/hyperlink" Target="https://youtu.be/OZ3BxKpgZW4?t=3664" TargetMode="External"/><Relationship Id="rId95" Type="http://schemas.openxmlformats.org/officeDocument/2006/relationships/hyperlink" Target="https://youtu.be/OZ3BxKpgZW4?t=3708" TargetMode="External"/><Relationship Id="rId96" Type="http://schemas.openxmlformats.org/officeDocument/2006/relationships/hyperlink" Target="https://youtu.be/OZ3BxKpgZW4?t=3753" TargetMode="External"/><Relationship Id="rId97" Type="http://schemas.openxmlformats.org/officeDocument/2006/relationships/hyperlink" Target="https://youtu.be/OZ3BxKpgZW4?t=3796" TargetMode="External"/><Relationship Id="rId98" Type="http://schemas.openxmlformats.org/officeDocument/2006/relationships/hyperlink" Target="https://youtu.be/OZ3BxKpgZW4?t=3841" TargetMode="External"/><Relationship Id="rId99" Type="http://schemas.openxmlformats.org/officeDocument/2006/relationships/hyperlink" Target="https://youtu.be/OZ3BxKpgZW4?t=3884" TargetMode="External"/><Relationship Id="rId100" Type="http://schemas.openxmlformats.org/officeDocument/2006/relationships/hyperlink" Target="https://youtu.be/OZ3BxKpgZW4?t=3925" TargetMode="External"/><Relationship Id="rId101" Type="http://schemas.openxmlformats.org/officeDocument/2006/relationships/hyperlink" Target="https://youtu.be/OZ3BxKpgZW4?t=3966" TargetMode="External"/><Relationship Id="rId102" Type="http://schemas.openxmlformats.org/officeDocument/2006/relationships/hyperlink" Target="https://youtu.be/OZ3BxKpgZW4?t=4006" TargetMode="External"/><Relationship Id="rId103" Type="http://schemas.openxmlformats.org/officeDocument/2006/relationships/hyperlink" Target="https://youtu.be/OZ3BxKpgZW4?t=4052" TargetMode="External"/><Relationship Id="rId104" Type="http://schemas.openxmlformats.org/officeDocument/2006/relationships/hyperlink" Target="https://youtu.be/OZ3BxKpgZW4?t=4092" TargetMode="External"/><Relationship Id="rId105" Type="http://schemas.openxmlformats.org/officeDocument/2006/relationships/hyperlink" Target="https://youtu.be/OZ3BxKpgZW4?t=4133" TargetMode="External"/><Relationship Id="rId106" Type="http://schemas.openxmlformats.org/officeDocument/2006/relationships/hyperlink" Target="https://youtu.be/OZ3BxKpgZW4?t=4174" TargetMode="External"/><Relationship Id="rId107" Type="http://schemas.openxmlformats.org/officeDocument/2006/relationships/hyperlink" Target="https://youtu.be/OZ3BxKpgZW4?t=4217" TargetMode="External"/><Relationship Id="rId108" Type="http://schemas.openxmlformats.org/officeDocument/2006/relationships/hyperlink" Target="https://youtu.be/OZ3BxKpgZW4?t=4260" TargetMode="External"/><Relationship Id="rId109" Type="http://schemas.openxmlformats.org/officeDocument/2006/relationships/hyperlink" Target="https://youtu.be/OZ3BxKpgZW4?t=4302" TargetMode="External"/><Relationship Id="rId110" Type="http://schemas.openxmlformats.org/officeDocument/2006/relationships/hyperlink" Target="https://youtu.be/OZ3BxKpgZW4?t=4343" TargetMode="External"/><Relationship Id="rId111" Type="http://schemas.openxmlformats.org/officeDocument/2006/relationships/hyperlink" Target="https://youtu.be/OZ3BxKpgZW4?t=4387" TargetMode="External"/><Relationship Id="rId112" Type="http://schemas.openxmlformats.org/officeDocument/2006/relationships/hyperlink" Target="https://youtu.be/OZ3BxKpgZW4?t=4430" TargetMode="External"/><Relationship Id="rId113" Type="http://schemas.openxmlformats.org/officeDocument/2006/relationships/hyperlink" Target="https://youtu.be/OZ3BxKpgZW4?t=4471" TargetMode="External"/><Relationship Id="rId114" Type="http://schemas.openxmlformats.org/officeDocument/2006/relationships/hyperlink" Target="https://youtu.be/OZ3BxKpgZW4?t=4516" TargetMode="External"/><Relationship Id="rId115" Type="http://schemas.openxmlformats.org/officeDocument/2006/relationships/hyperlink" Target="https://youtu.be/OZ3BxKpgZW4?t=4559" TargetMode="External"/><Relationship Id="rId116" Type="http://schemas.openxmlformats.org/officeDocument/2006/relationships/hyperlink" Target="https://youtu.be/OZ3BxKpgZW4?t=4601" TargetMode="External"/><Relationship Id="rId117" Type="http://schemas.openxmlformats.org/officeDocument/2006/relationships/hyperlink" Target="https://youtu.be/OZ3BxKpgZW4?t=4642" TargetMode="External"/><Relationship Id="rId118" Type="http://schemas.openxmlformats.org/officeDocument/2006/relationships/hyperlink" Target="https://youtu.be/OZ3BxKpgZW4?t=4686" TargetMode="External"/><Relationship Id="rId119" Type="http://schemas.openxmlformats.org/officeDocument/2006/relationships/hyperlink" Target="https://youtu.be/OZ3BxKpgZW4?t=4727" TargetMode="External"/><Relationship Id="rId120" Type="http://schemas.openxmlformats.org/officeDocument/2006/relationships/hyperlink" Target="https://youtu.be/OZ3BxKpgZW4?t=4771" TargetMode="External"/><Relationship Id="rId121" Type="http://schemas.openxmlformats.org/officeDocument/2006/relationships/hyperlink" Target="https://youtu.be/OZ3BxKpgZW4?t=4814" TargetMode="External"/><Relationship Id="rId122" Type="http://schemas.openxmlformats.org/officeDocument/2006/relationships/hyperlink" Target="https://youtu.be/OZ3BxKpgZW4?t=4856" TargetMode="External"/><Relationship Id="rId123" Type="http://schemas.openxmlformats.org/officeDocument/2006/relationships/hyperlink" Target="https://youtu.be/OZ3BxKpgZW4?t=4897" TargetMode="External"/><Relationship Id="rId124" Type="http://schemas.openxmlformats.org/officeDocument/2006/relationships/hyperlink" Target="https://youtu.be/OZ3BxKpgZW4?t=4947" TargetMode="External"/><Relationship Id="rId125" Type="http://schemas.openxmlformats.org/officeDocument/2006/relationships/hyperlink" Target="https://youtu.be/OZ3BxKpgZW4?t=4990" TargetMode="External"/><Relationship Id="rId126" Type="http://schemas.openxmlformats.org/officeDocument/2006/relationships/hyperlink" Target="https://youtu.be/OZ3BxKpgZW4?t=5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54.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