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47. Oturum — Arapça / çalışma metni</w:t>
      </w:r>
    </w:p>
    <w:p>
      <w:r>
        <w:t>06.10.2026 • İslam Mesajında Birlik ve İhtilafın Yönetilmesi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00:00:44</w:t>
        </w:r>
      </w:hyperlink>
    </w:p>
    <w:p>
      <w:pPr>
        <w:bidi w:val="1"/>
        <w:jc w:val="right"/>
      </w:pPr>
      <w:r>
        <w:rPr>
          <w:rFonts w:ascii="Arial" w:hAnsi="Arial"/>
          <w:sz w:val="24"/>
          <w:rtl w:val="1"/>
        </w:rPr>
        <w:t>…والاختلاف في رسالة الإسلام. وحديثنا سيكون من زاوية منظور ورؤية الأستاذ، العلّامة بديع الزمان سعيد النورسي، رحمه الله تعالى. مما لا يخفى على المطالعين أن الأستاذ النورسي، رحمه الله، عاش في حياته هاجسًا إيمانيًا عاليًا، في أواخر الدولة العثمانية وبعد سقوطها، كواحد من العلماء المجددين الربانيين الذين حرصوا على وحدة الأمة الإسلامية. وبذل في سبيل ذلك الغالي والنفيس، وألّف رسائله ورحل إلى البلدان، وعلّم طلابه ونادى بهذه الدعوة العظيمة، دعوة وحدة الأمة.</w:t>
      </w:r>
    </w:p>
    <w:p>
      <w:pPr>
        <w:keepNext/>
      </w:pPr>
      <w:hyperlink r:id="rId11">
        <w:r>
          <w:rPr>
            <w:color w:val="1155CC"/>
            <w:u w:val="single"/>
          </w:rPr>
          <w:t>00:00:44 – 00:01:27</w:t>
        </w:r>
      </w:hyperlink>
    </w:p>
    <w:p>
      <w:pPr>
        <w:bidi w:val="1"/>
        <w:jc w:val="right"/>
      </w:pPr>
      <w:r>
        <w:rPr>
          <w:rFonts w:ascii="Arial" w:hAnsi="Arial"/>
          <w:sz w:val="24"/>
          <w:rtl w:val="1"/>
        </w:rPr>
        <w:t>«وأن هذه أمتكم أمة واحدة، [وأنا] ربكم فاعبدون». وتحدث في كثير من رسائله وكلياته، عن أهمية الوحدة في رسالة الأمة وفي ميزان الإسلام. وكان يؤكد، كما في الخطبة الشامية، على أن أعدى أعداء الأمة ثلاثة أشياء، وأن شر الأدواء التي أصابت هذه الأمة ثلاثة أشياء، هي الجهل والفقر، ويعبّر عنه أحيانًا بالبؤس، والخلاف، أو يعبّر أحيانًا بالنفاق. فوجّه البوصلة إلى أهمية وحدة الأمة الإسلامية ونبذ الشقاق والخلاف.</w:t>
      </w:r>
    </w:p>
    <w:p>
      <w:pPr>
        <w:keepNext/>
      </w:pPr>
      <w:hyperlink r:id="rId12">
        <w:r>
          <w:rPr>
            <w:color w:val="1155CC"/>
            <w:u w:val="single"/>
          </w:rPr>
          <w:t>00:01:27 – 00:02:10</w:t>
        </w:r>
      </w:hyperlink>
    </w:p>
    <w:p>
      <w:pPr>
        <w:bidi w:val="1"/>
        <w:jc w:val="right"/>
      </w:pPr>
      <w:r>
        <w:rPr>
          <w:rFonts w:ascii="Arial" w:hAnsi="Arial"/>
          <w:sz w:val="24"/>
          <w:rtl w:val="1"/>
        </w:rPr>
        <w:t>بل دعا إلى رعاية القواسم المشتركة، إلى القواسم المشتركة على كافة الأصعدة، سواء الإنسانية أو الاجتماعية أو العرقية أو حتى الدينية والإيمانية. فخاطب الإنسانية جمعًا بوحدة القلوب، وأن لهذه الإنسانية هدفًا واحدًا، يجمعها بذلك دافع الإنسانية وغرض الصلاح وجمع القلوب. فهذه من الرسائل السامية التي حرص على نشرها وتأكيدها وتكريسها وترسيخها، الأستاذ، رحمه الله تعالى. وسنتناول بعض جوانب هذا الموضوع،</w:t>
      </w:r>
    </w:p>
    <w:p>
      <w:pPr>
        <w:keepNext/>
      </w:pPr>
      <w:hyperlink r:id="rId13">
        <w:r>
          <w:rPr>
            <w:color w:val="1155CC"/>
            <w:u w:val="single"/>
          </w:rPr>
          <w:t>00:02:10 – 00:02:49</w:t>
        </w:r>
      </w:hyperlink>
    </w:p>
    <w:p>
      <w:pPr>
        <w:bidi w:val="1"/>
        <w:jc w:val="right"/>
      </w:pPr>
      <w:r>
        <w:rPr>
          <w:rFonts w:ascii="Arial" w:hAnsi="Arial"/>
          <w:sz w:val="24"/>
          <w:rtl w:val="1"/>
        </w:rPr>
        <w:t>موضوع الائتلاف والاختلاف في هذه الجلسة. ونبتدئ بأستاذنا العلّامة المربي الدكتور عبد السلام الراغب، حفظه الله تعالى. والأستاذ عبد السلام له أثر تربوي وإيماني عظيم في بلدنا، خاصة حلب. إذ لم يقتصر عمله على الميدان الأكاديمي، بل كان متوجهًا للميدان المسجدي والساحات، فكان له أثر عظيم في نفوس طلابه وإخوانه، جزاه الله خيرًا. يتحدث عن المنهج التربوي للأستاذ النورسي في تحقيق وحدة المسلمين. فنستمع إليه، أكرمه الله.</w:t>
      </w:r>
    </w:p>
    <w:p>
      <w:pPr>
        <w:keepNext/>
      </w:pPr>
      <w:hyperlink r:id="rId14">
        <w:r>
          <w:rPr>
            <w:color w:val="1155CC"/>
            <w:u w:val="single"/>
          </w:rPr>
          <w:t>00:02:52 – 00:03:38</w:t>
        </w:r>
      </w:hyperlink>
    </w:p>
    <w:p>
      <w:pPr>
        <w:bidi w:val="1"/>
        <w:jc w:val="right"/>
      </w:pPr>
      <w:r>
        <w:rPr>
          <w:rFonts w:ascii="Arial" w:hAnsi="Arial"/>
          <w:sz w:val="24"/>
          <w:rtl w:val="1"/>
        </w:rPr>
        <w:t>حياك الله، أهلاً وسهلاً. دكتور، تجي لهون؟ كما تحبون. صوتي مسموع؟ لا، هذا الميكروفون... الميكروفون الذي عندي. بسم الله الرحمن الرحيم. دكتور بسام حجازي، فقد أضفى عليّ ثوبًا [فضفاضًا] كبيرًا، وجسمي نحيل. نعم، بسم الله الرحمن الرحيم. الله يبارك فيك. حقيقة، الذي لفت انتباهي في شخصية النورسي، رحمه الله،</w:t>
      </w:r>
    </w:p>
    <w:p>
      <w:pPr>
        <w:keepNext/>
      </w:pPr>
      <w:hyperlink r:id="rId15">
        <w:r>
          <w:rPr>
            <w:color w:val="1155CC"/>
            <w:u w:val="single"/>
          </w:rPr>
          <w:t>00:03:38 – 00:04:22</w:t>
        </w:r>
      </w:hyperlink>
    </w:p>
    <w:p>
      <w:pPr>
        <w:bidi w:val="1"/>
        <w:jc w:val="right"/>
      </w:pPr>
      <w:r>
        <w:rPr>
          <w:rFonts w:ascii="Arial" w:hAnsi="Arial"/>
          <w:sz w:val="24"/>
          <w:rtl w:val="1"/>
        </w:rPr>
        <w:t>أنه عظيم جمع صفات متعددة في شخصه، قلّ ما تجتمع في غيره من المصلحين. صحيح هناك مصلحون قبله، واستفاد منهم أكيد، لكنه استطاع أن يهضم ما قيل، وأن يبرز منهجه المتميز المستقل عن غيره. فترك بصمة، ولعل مفتاح شخصيته هو الوحدة. هو جمع بين الفكر والعقل والقلب. كما أنه جمع بين الخطاب العرفاني،</w:t>
      </w:r>
    </w:p>
    <w:p>
      <w:pPr>
        <w:keepNext/>
      </w:pPr>
      <w:hyperlink r:id="rId16">
        <w:r>
          <w:rPr>
            <w:color w:val="1155CC"/>
            <w:u w:val="single"/>
          </w:rPr>
          <w:t>00:04:22 – 00:05:04</w:t>
        </w:r>
      </w:hyperlink>
    </w:p>
    <w:p>
      <w:pPr>
        <w:bidi w:val="1"/>
        <w:jc w:val="right"/>
      </w:pPr>
      <w:r>
        <w:rPr>
          <w:rFonts w:ascii="Arial" w:hAnsi="Arial"/>
          <w:sz w:val="24"/>
          <w:rtl w:val="1"/>
        </w:rPr>
        <w:t>والخطاب البرهاني في رسائله. وجمع بين الأصالة والمعاصرة، وجمع بين العلم الديني والعلم العصري، وقلّ ما تجد هذا في غيره، ولا سيما في رسائله، في لغته في رسائله، كيف جمع بين الخطاب العرفاني الذوقي الإشراقي، وبين الخطاب البرهاني العقلي الاستدلالي. لذلك البحث هنا، ولا سيما في موضوع الوحدة. إذن هذا التناول للوحدة عنده،</w:t>
      </w:r>
    </w:p>
    <w:p>
      <w:pPr>
        <w:keepNext/>
      </w:pPr>
      <w:hyperlink r:id="rId17">
        <w:r>
          <w:rPr>
            <w:color w:val="1155CC"/>
            <w:u w:val="single"/>
          </w:rPr>
          <w:t>00:05:04 – 00:05:49</w:t>
        </w:r>
      </w:hyperlink>
    </w:p>
    <w:p>
      <w:pPr>
        <w:bidi w:val="1"/>
        <w:jc w:val="right"/>
      </w:pPr>
      <w:r>
        <w:rPr>
          <w:rFonts w:ascii="Arial" w:hAnsi="Arial"/>
          <w:sz w:val="24"/>
          <w:rtl w:val="1"/>
        </w:rPr>
        <w:t>كان شاغلًا فكره. كيف يجمع المسلمين؟ كثيرون تحدثوا عن الوحدة، لكنه تميز أنه وضع منهجًا لتحقيق هذه الوحدة. هو هذا المنهج التربوي. بل إنه وضع آليات تحقيق الوحدة. فكان العصر الذي عاش فيه، والواقع الذي يعيشه المسلمون بحاجة إلى هذه الوحدة. لكنها كانت شعارًا ومشروعًا سياسيًا. لكنه استطاع بعبقريته أن يحوّل هذا المشروع،</w:t>
      </w:r>
    </w:p>
    <w:p>
      <w:pPr>
        <w:keepNext/>
      </w:pPr>
      <w:hyperlink r:id="rId18">
        <w:r>
          <w:rPr>
            <w:color w:val="1155CC"/>
            <w:u w:val="single"/>
          </w:rPr>
          <w:t>00:05:49 – 00:06:34</w:t>
        </w:r>
      </w:hyperlink>
    </w:p>
    <w:p>
      <w:pPr>
        <w:bidi w:val="1"/>
        <w:jc w:val="right"/>
      </w:pPr>
      <w:r>
        <w:rPr>
          <w:rFonts w:ascii="Arial" w:hAnsi="Arial"/>
          <w:sz w:val="24"/>
          <w:rtl w:val="1"/>
        </w:rPr>
        <w:t>إلى ركن أساسي في الدين، في الإسلام. ولو بحثنا في صفات منهجه المتميز عن غيره من المصلحين، لرأينا أنه تجتمع فيه صفة الشمول، والواقعية والتوازن والربانية. وجعل لهذا المشروع، لهذا المنهج، جعل له أسسًا يقوم عليها. فالوحدة فريضة دينية وليست نافلة، وليست مشروعًا سياسيًا عند السياسيين. وجعل التزكية الركيزة الأولى لتحقيق الوحدة.</w:t>
      </w:r>
    </w:p>
    <w:p>
      <w:pPr>
        <w:keepNext/>
      </w:pPr>
      <w:hyperlink r:id="rId19">
        <w:r>
          <w:rPr>
            <w:color w:val="1155CC"/>
            <w:u w:val="single"/>
          </w:rPr>
          <w:t>00:06:34 – 00:07:19</w:t>
        </w:r>
      </w:hyperlink>
    </w:p>
    <w:p>
      <w:pPr>
        <w:bidi w:val="1"/>
        <w:jc w:val="right"/>
      </w:pPr>
      <w:r>
        <w:rPr>
          <w:rFonts w:ascii="Arial" w:hAnsi="Arial"/>
          <w:sz w:val="24"/>
          <w:rtl w:val="1"/>
        </w:rPr>
        <w:t>بل إنه جعل الطريق، إلى الوحدة في توحيد المعرفة. فتوحيد المعرفة هو السبيل إلى توحيد المسلمين أيضًا. ثم بيّن لنا الآليات العملية لتعزيز الوحدة، كتقوية الإيمان بشكل عملي، وزملاؤنا تحدثوا عن الإيمان التحقيقي في رسائل النور. كما أنه تحدث عن مقاصد العبادة، فالعبادة لها مقاصد. يعني، وربط العبادة بالسلوك. وكذلك من هذه الأسس،</w:t>
      </w:r>
    </w:p>
    <w:p>
      <w:pPr>
        <w:keepNext/>
      </w:pPr>
      <w:hyperlink r:id="rId20">
        <w:r>
          <w:rPr>
            <w:color w:val="1155CC"/>
            <w:u w:val="single"/>
          </w:rPr>
          <w:t>00:07:19 – 00:08:05</w:t>
        </w:r>
      </w:hyperlink>
    </w:p>
    <w:p>
      <w:pPr>
        <w:bidi w:val="1"/>
        <w:jc w:val="right"/>
      </w:pPr>
      <w:r>
        <w:rPr>
          <w:rFonts w:ascii="Arial" w:hAnsi="Arial"/>
          <w:sz w:val="24"/>
          <w:rtl w:val="1"/>
        </w:rPr>
        <w:t>الاقتداء برسول الله، صلى الله عليه وسلم، وبقصص الأنبياء في الصبر والدعوة وغير ذلك. إذن اتخذ من توحيد المعرفة طريقًا إلى توحيد المسلمين. وبدأ في توحيد المعرفة، في دمج العلم الديني بالعلم العصري. فالعلم الديني يهدي السلوك، والعلم العصري ينير العقل في بناء الحياة الدنيوية. فلا بد من التكامل والتلازم بين العلمين. كذلك في بناء الإنسان، فالإنسان بحاجة إلى هذا المنهج وهذا الخطاب،</w:t>
      </w:r>
    </w:p>
    <w:p>
      <w:pPr>
        <w:keepNext/>
      </w:pPr>
      <w:hyperlink r:id="rId21">
        <w:r>
          <w:rPr>
            <w:color w:val="1155CC"/>
            <w:u w:val="single"/>
          </w:rPr>
          <w:t>00:08:05 – 00:08:49</w:t>
        </w:r>
      </w:hyperlink>
    </w:p>
    <w:p>
      <w:pPr>
        <w:bidi w:val="1"/>
        <w:jc w:val="right"/>
      </w:pPr>
      <w:r>
        <w:rPr>
          <w:rFonts w:ascii="Arial" w:hAnsi="Arial"/>
          <w:sz w:val="24"/>
          <w:rtl w:val="1"/>
        </w:rPr>
        <w:t>الذي يخاطب العقل والقلب والروح معًا، ليكون الإنسان مستجيبًا للوحدة. حين نبني الإنسان يكون مستجيبًا لهذه الوحدة. وبدأ بالتعليم، فالطريق إلى هذه الوحدة، لأن المشكلة، كما تفضل الدكتور بسام، أنه تحدث عن الجهل والفقر والخلاف، وهذه القضايا في الرسائل. لذلك هو وضع مشروعًا في إصلاح التعليم، وفي ربط التعليم بالإيمان. وقارن بين الحقيقة العلمية والحقيقة الإيمانية، ووجد أنه لا تعارض بين العلم والإيمان.</w:t>
      </w:r>
    </w:p>
    <w:p>
      <w:pPr>
        <w:keepNext/>
      </w:pPr>
      <w:hyperlink r:id="rId22">
        <w:r>
          <w:rPr>
            <w:color w:val="1155CC"/>
            <w:u w:val="single"/>
          </w:rPr>
          <w:t>00:08:49 – 00:09:30</w:t>
        </w:r>
      </w:hyperlink>
    </w:p>
    <w:p>
      <w:pPr>
        <w:bidi w:val="1"/>
        <w:jc w:val="right"/>
      </w:pPr>
      <w:r>
        <w:rPr>
          <w:rFonts w:ascii="Arial" w:hAnsi="Arial"/>
          <w:sz w:val="24"/>
          <w:rtl w:val="1"/>
        </w:rPr>
        <w:t>كذلك اعتمد الدليل العلمي في إثبات الإيمان. يعني، ولم يرضَ هذا الإيمان التقليدي، الذي يعتمد على النص فقط. فالعصر تغيّر، ولا بد من اعتماد الدليل العلمي لإظهار الحقائق الإيمانية. كما أنه أراد أن يحرر التعليم من الشكل التقليدي التلقيني. فاعتمد الدعوة إلى الحوار والأمثلة وربط التعليم بالتربية السلوكية. وهكذا أراد بذلك أن يبني إنسانًا جديدًا مثقفًا،</w:t>
      </w:r>
    </w:p>
    <w:p>
      <w:pPr>
        <w:keepNext/>
      </w:pPr>
      <w:hyperlink r:id="rId23">
        <w:r>
          <w:rPr>
            <w:color w:val="1155CC"/>
            <w:u w:val="single"/>
          </w:rPr>
          <w:t>00:09:30 – 00:10:13</w:t>
        </w:r>
      </w:hyperlink>
    </w:p>
    <w:p>
      <w:pPr>
        <w:bidi w:val="1"/>
        <w:jc w:val="right"/>
      </w:pPr>
      <w:r>
        <w:rPr>
          <w:rFonts w:ascii="Arial" w:hAnsi="Arial"/>
          <w:sz w:val="24"/>
          <w:rtl w:val="1"/>
        </w:rPr>
        <w:t>يربط العلم بالإيمان، ليكون مستجيبًا من ذاته لدعوة الوحدة. ولا شك أنه أدرك عوائق الوحدة، ورأى أنها كثيرة جدًا. لكن الطريق إلى إزالة هذه العوائق هو الإخلاص. وفعلًا نجد الإمام مولانا، النورسي، رحمه الله، يركز في رسالته «الإخلاص». فالإخلاص هو أساس الدين. الإخلاص ضروري في العقيدة وضروري في الأعمال.</w:t>
      </w:r>
    </w:p>
    <w:p>
      <w:pPr>
        <w:keepNext/>
      </w:pPr>
      <w:hyperlink r:id="rId24">
        <w:r>
          <w:rPr>
            <w:color w:val="1155CC"/>
            <w:u w:val="single"/>
          </w:rPr>
          <w:t>00:10:13 – 00:10:53</w:t>
        </w:r>
      </w:hyperlink>
    </w:p>
    <w:p>
      <w:pPr>
        <w:bidi w:val="1"/>
        <w:jc w:val="right"/>
      </w:pPr>
      <w:r>
        <w:rPr>
          <w:rFonts w:ascii="Arial" w:hAnsi="Arial"/>
          <w:sz w:val="24"/>
          <w:rtl w:val="1"/>
        </w:rPr>
        <w:t>لذلك دائمًا في القرآن الكريم هذا الربط بين الدين والإخلاص: «مخلصين له الدين»، «مخلصًا له ديني». فالإخلاص هو جوهر الدين. كذلك ذكر وفصّل في موانع الوحدة. واعتمد المنهج المقارن، بين أهل الحق وأهل الباطل. وتساءل: لماذا أهل الباطل يجتمعون وأهل الحق يتفرقون؟ على الرغم من هذه الأدلة، والقرآن الكريم يدعو: «وتعاونوا على البر والتقوى».</w:t>
      </w:r>
    </w:p>
    <w:p>
      <w:pPr>
        <w:keepNext/>
      </w:pPr>
      <w:hyperlink r:id="rId25">
        <w:r>
          <w:rPr>
            <w:color w:val="1155CC"/>
            <w:u w:val="single"/>
          </w:rPr>
          <w:t>00:10:53 – 00:11:38</w:t>
        </w:r>
      </w:hyperlink>
    </w:p>
    <w:p>
      <w:pPr>
        <w:bidi w:val="1"/>
        <w:jc w:val="right"/>
      </w:pPr>
      <w:r>
        <w:rPr>
          <w:rFonts w:ascii="Arial" w:hAnsi="Arial"/>
          <w:sz w:val="24"/>
          <w:rtl w:val="1"/>
        </w:rPr>
        <w:t>ويحذر، وإن الله سبحانه وتعالى، «يحب الذين يقاتلون في سبيله صفًا كأنهم بنيان مرصوص». تساءل في نفسه: لماذا يجتمع أهل الباطل ولا يجتمع أهل الحق؟ فبيّن وحلّل تحليلًا نفسيًا، الفارق بين أهل الباطل وأهل الحق. فأهل الباطل يسعون إلى منفعة مادية، فيتحدون على هذه المصلحة. بينما أهل الحق يطلبون أجرًا أخرويًا غير محدود، لذلك يختلفون في ذلك. وأهل الحق، أهل الباطل يشعرون بالذلة،</w:t>
      </w:r>
    </w:p>
    <w:p>
      <w:pPr>
        <w:keepNext/>
      </w:pPr>
      <w:hyperlink r:id="rId26">
        <w:r>
          <w:rPr>
            <w:color w:val="1155CC"/>
            <w:u w:val="single"/>
          </w:rPr>
          <w:t>00:11:38 – 00:12:18</w:t>
        </w:r>
      </w:hyperlink>
    </w:p>
    <w:p>
      <w:pPr>
        <w:bidi w:val="1"/>
        <w:jc w:val="right"/>
      </w:pPr>
      <w:r>
        <w:rPr>
          <w:rFonts w:ascii="Arial" w:hAnsi="Arial"/>
          <w:sz w:val="24"/>
          <w:rtl w:val="1"/>
        </w:rPr>
        <w:t>لذلك يحتاجون إلى الاتحاد، لتحقيق المآرب النفعية. بينما أهل الحق، هكذا هو يقول، ويضرب الأمثلة بالأسود والذئاب. فالأسود في ذاتها لا تشعر بضرورة أن تكون في قطيع. بينما الماعز والأغنام والوعول، وهو يضرب هذا المثال، فهي تشعر بذاتها أنها بحاجة إلى الوحدة للحماية. على كل حال، أمور كثيرة طبعًا،</w:t>
      </w:r>
    </w:p>
    <w:p>
      <w:pPr>
        <w:keepNext/>
      </w:pPr>
      <w:hyperlink r:id="rId27">
        <w:r>
          <w:rPr>
            <w:color w:val="1155CC"/>
            <w:u w:val="single"/>
          </w:rPr>
          <w:t>00:12:18 – 00:12:58</w:t>
        </w:r>
      </w:hyperlink>
    </w:p>
    <w:p>
      <w:pPr>
        <w:bidi w:val="1"/>
        <w:jc w:val="right"/>
      </w:pPr>
      <w:r>
        <w:rPr>
          <w:rFonts w:ascii="Arial" w:hAnsi="Arial"/>
          <w:sz w:val="24"/>
          <w:rtl w:val="1"/>
        </w:rPr>
        <w:t>أنا أسرع وأقرأ العناوين خوفًا من الوقت. ففي الإخلاص، كما قلنا، وبعد أن ذكر الأسباب المانعة، طيب، هو جعل المفتاح هو الإخلاص. وكما قلت، الإخلاص دائمًا في القرآن الكريم: «مخلصين له الدين»، «مخلصًا له ديني». فإذا الإخلاص فريضة في العقيدة، وفريضة في الأعمال أيضًا. «إنما لكل امرئ ما نوى». طيب، كيف نحقق الإخلاص؟</w:t>
      </w:r>
    </w:p>
    <w:p>
      <w:pPr>
        <w:keepNext/>
      </w:pPr>
      <w:hyperlink r:id="rId28">
        <w:r>
          <w:rPr>
            <w:color w:val="1155CC"/>
            <w:u w:val="single"/>
          </w:rPr>
          <w:t>00:12:58 – 00:13:40</w:t>
        </w:r>
      </w:hyperlink>
    </w:p>
    <w:p>
      <w:pPr>
        <w:bidi w:val="1"/>
        <w:jc w:val="right"/>
      </w:pPr>
      <w:r>
        <w:rPr>
          <w:rFonts w:ascii="Arial" w:hAnsi="Arial"/>
          <w:sz w:val="24"/>
          <w:rtl w:val="1"/>
        </w:rPr>
        <w:t>يعني، إذن مولانا النورسي لا يكتفي بطرح الشعار وبطرح الفكرة، وإنما ينقلنا إلى الآليات لتحقيق هذه الفكرة. ووضع للإخلاص دساتير معينة لتحقيق الإخلاص. أولًا، الدستور الأول: التوجه بالأعمال لكسب مرضاة الله، وليس لشيء آخر. فإذا رضي الله عن عبده، قبل أعماله، وجعل الناس يقبلونها ويرضون بها. ثم الدستور الثاني، وهذا مهم جدًا:</w:t>
      </w:r>
    </w:p>
    <w:p>
      <w:pPr>
        <w:keepNext/>
      </w:pPr>
      <w:hyperlink r:id="rId29">
        <w:r>
          <w:rPr>
            <w:color w:val="1155CC"/>
            <w:u w:val="single"/>
          </w:rPr>
          <w:t>00:13:40 – 00:14:21</w:t>
        </w:r>
      </w:hyperlink>
    </w:p>
    <w:p>
      <w:pPr>
        <w:bidi w:val="1"/>
        <w:jc w:val="right"/>
      </w:pPr>
      <w:r>
        <w:rPr>
          <w:rFonts w:ascii="Arial" w:hAnsi="Arial"/>
          <w:sz w:val="24"/>
          <w:rtl w:val="1"/>
        </w:rPr>
        <w:t>الابتعاد عن انتقاد الدعاة إلى الله، والاستعلاء عليهم بدافع الحسد المقيت الذي يفرق القلوب والصفوف. ويقرب صورة التعاون بين المسلمين بضرب الأمثلة البسيطة من جسم الإنسان. فجسم الإنسان فيه أجهزة وأعضاء، ولا تتحقق وظيفة الجسد الكلية إلا باتحاد الأعضاء. وكذلك أيضًا يضرب المثال بالمصنع، فالمصنع له دواليبه وتروسه، فلا بد في الحركة الواحدة من هذا التعاون، بين تروسه ودواليبه،</w:t>
      </w:r>
    </w:p>
    <w:p>
      <w:pPr>
        <w:keepNext/>
      </w:pPr>
      <w:hyperlink r:id="rId30">
        <w:r>
          <w:rPr>
            <w:color w:val="1155CC"/>
            <w:u w:val="single"/>
          </w:rPr>
          <w:t>00:14:21 – 00:15:03</w:t>
        </w:r>
      </w:hyperlink>
    </w:p>
    <w:p>
      <w:pPr>
        <w:bidi w:val="1"/>
        <w:jc w:val="right"/>
      </w:pPr>
      <w:r>
        <w:rPr>
          <w:rFonts w:ascii="Arial" w:hAnsi="Arial"/>
          <w:sz w:val="24"/>
          <w:rtl w:val="1"/>
        </w:rPr>
        <w:t>ليقوم المصنع بالإنتاج، أو ليقدم الإنتاج. كذلك أيضًا استعان بثقافته العصرية العلمية، وهذا لافت للانتباه، ولا أكتمكم سرًا، أني لأول مرة أرى دليلًا على الوحدة في قيمة الأعداد الرياضية. نحن أمام شيخ، هكذا نتصور، أمام شيخ يعتمد الرياضيات في إثبات قضية إيمانية، أو في إثبات ضرورة الوحدة في قيمة الأعداد. فقيمة الأعداد حين تتحد وتتساند،</w:t>
      </w:r>
    </w:p>
    <w:p>
      <w:pPr>
        <w:keepNext/>
      </w:pPr>
      <w:hyperlink r:id="rId31">
        <w:r>
          <w:rPr>
            <w:color w:val="1155CC"/>
            <w:u w:val="single"/>
          </w:rPr>
          <w:t>00:15:05 – 00:15:47</w:t>
        </w:r>
      </w:hyperlink>
    </w:p>
    <w:p>
      <w:pPr>
        <w:bidi w:val="1"/>
        <w:jc w:val="right"/>
      </w:pPr>
      <w:r>
        <w:rPr>
          <w:rFonts w:ascii="Arial" w:hAnsi="Arial"/>
          <w:sz w:val="24"/>
          <w:rtl w:val="1"/>
        </w:rPr>
        <w:t>فيعني تكون لها قيمة، وكلما اتحدت وتساندت، ارتفعت قيمة العدد. وضرب مثلًا على الألف ومئة وأحد عشر، ألف ومئة وأحد عشر، يعني واحد، واحد، واحد، واحد. من أين استمد هذا الواحد قيمته العددية، في الآحاد والعشرات والمئات والألوف؟ من اتحاده وتسانده في موقعه، يتحد مع غيره. وحقيقة، أنا لم أجد فيمن أراد أن يدعم الوحدة، بهذه الرؤية العصرية الرياضية،</w:t>
      </w:r>
    </w:p>
    <w:p>
      <w:pPr>
        <w:keepNext/>
      </w:pPr>
      <w:hyperlink r:id="rId32">
        <w:r>
          <w:rPr>
            <w:color w:val="1155CC"/>
            <w:u w:val="single"/>
          </w:rPr>
          <w:t>00:15:47 – 00:16:28</w:t>
        </w:r>
      </w:hyperlink>
    </w:p>
    <w:p>
      <w:pPr>
        <w:bidi w:val="1"/>
        <w:jc w:val="right"/>
      </w:pPr>
      <w:r>
        <w:rPr>
          <w:rFonts w:ascii="Arial" w:hAnsi="Arial"/>
          <w:sz w:val="24"/>
          <w:rtl w:val="1"/>
        </w:rPr>
        <w:t>التي يخاطب فيها العصر، وضرب أمثلة في أعداد كثيرة، تثبت أن القوة في الوحدة والاتحاد. والدستور الثالث: القوة تكمن في الحق والإخلاص. فشيء يسير من الإخلاص في دعوة الإيمان يكسبها قوة اجتماعية وانتشارًا. ويضرب لأتباعه مثلًا في دعوته في مدينته وان ومدينة إسطنبول، كيف حقق التوفيق حين جاء إلى إسطنبول، فكثر الأتباع وكثر التلاميذ الذين استفادوا منه.</w:t>
      </w:r>
    </w:p>
    <w:p>
      <w:pPr>
        <w:keepNext/>
      </w:pPr>
      <w:hyperlink r:id="rId33">
        <w:r>
          <w:rPr>
            <w:color w:val="1155CC"/>
            <w:u w:val="single"/>
          </w:rPr>
          <w:t>00:16:28 – 00:17:09</w:t>
        </w:r>
      </w:hyperlink>
    </w:p>
    <w:p>
      <w:pPr>
        <w:bidi w:val="1"/>
        <w:jc w:val="right"/>
      </w:pPr>
      <w:r>
        <w:rPr>
          <w:rFonts w:ascii="Arial" w:hAnsi="Arial"/>
          <w:sz w:val="24"/>
          <w:rtl w:val="1"/>
        </w:rPr>
        <w:t>الدستور الرابع: الاعتراف بفضل الآخرين. وهذه نقطة نقولها للدعاة، وهذه مصيبة في الحركات وفي الدعوة إلى الله، أن الواحد منا يريد أن ينسب الفضل كله له. هنا الإمام النورسي، رحمه الله، شخصية فذة. لاحظوا هذا التجرد لله، لم يتعصب إلى أصله، وخالف قومه في الدعوة إلى الانفصال، وقال: «إنما المؤمنون إخوة»، فدعا إلى الوحدة. وأغضب قومه الذين كانوا يطالبون بالانفصال.</w:t>
      </w:r>
    </w:p>
    <w:p>
      <w:pPr>
        <w:keepNext/>
      </w:pPr>
      <w:hyperlink r:id="rId34">
        <w:r>
          <w:rPr>
            <w:color w:val="1155CC"/>
            <w:u w:val="single"/>
          </w:rPr>
          <w:t>00:17:09 – 00:17:51</w:t>
        </w:r>
      </w:hyperlink>
    </w:p>
    <w:p>
      <w:pPr>
        <w:bidi w:val="1"/>
        <w:jc w:val="right"/>
      </w:pPr>
      <w:r>
        <w:rPr>
          <w:rFonts w:ascii="Arial" w:hAnsi="Arial"/>
          <w:sz w:val="24"/>
          <w:rtl w:val="1"/>
        </w:rPr>
        <w:t>هنا نلاحظ الإخلاص، الإخلاص لله سبحانه وتعالى، جعله يتمسك بالآية: «إنما المؤمنون إخوة»، ورفض الدعوات القومية والطائفية. كذلك أيضًا هنا في الاعتراف بفضل الآخرين، هو صوفي، لكنه لم يكن صوفيًا يقلد تقليدًا أعمى. بل إنه انتقد الصوفية في بعض الجوانب. فانتقد الفناء في الشيخ، فهو لم تعجبه هذه في مصطلحات الصوفية،</w:t>
      </w:r>
    </w:p>
    <w:p>
      <w:pPr>
        <w:keepNext/>
      </w:pPr>
      <w:hyperlink r:id="rId35">
        <w:r>
          <w:rPr>
            <w:color w:val="1155CC"/>
            <w:u w:val="single"/>
          </w:rPr>
          <w:t>00:17:51 – 00:18:34</w:t>
        </w:r>
      </w:hyperlink>
    </w:p>
    <w:p>
      <w:pPr>
        <w:bidi w:val="1"/>
        <w:jc w:val="right"/>
      </w:pPr>
      <w:r>
        <w:rPr>
          <w:rFonts w:ascii="Arial" w:hAnsi="Arial"/>
          <w:sz w:val="24"/>
          <w:rtl w:val="1"/>
        </w:rPr>
        <w:t>وجعل الفناء في الإخوان. كيف يكون الفناء في الإخوان؟ قال: أن يعيش الأخ مع مزايا إخوانه وأحاسيسهم. وهذه هي أساس العلاقة الأخوية الإيمانية. اكتساب الإخلاص التام يحتاج إلى مجاهدة، لا شك. كيف نكتسب هذا الإخلاص؟ وضع دساتير للإخلاص. لاحظوا هذه العقلية المنظمة، تنظم الفكر ويورد الأدلة. قال: رابطة الموت، هذه الرابطة الموجودة عند الصوفية،</w:t>
      </w:r>
    </w:p>
    <w:p>
      <w:pPr>
        <w:keepNext/>
      </w:pPr>
      <w:hyperlink r:id="rId36">
        <w:r>
          <w:rPr>
            <w:color w:val="1155CC"/>
            <w:u w:val="single"/>
          </w:rPr>
          <w:t>00:18:34 – 00:19:16</w:t>
        </w:r>
      </w:hyperlink>
    </w:p>
    <w:p>
      <w:pPr>
        <w:bidi w:val="1"/>
        <w:jc w:val="right"/>
      </w:pPr>
      <w:r>
        <w:rPr>
          <w:rFonts w:ascii="Arial" w:hAnsi="Arial"/>
          <w:sz w:val="24"/>
          <w:rtl w:val="1"/>
        </w:rPr>
        <w:t>التي تقصّر أمل الإنسان بالحياة وتنزع من قلبه حب الدنيا والرياء، وتحكم النفس الأمارة بالسوء وتغرس شجرة الإخلاص. لكنه في هذه الرابطة أيضًا، يختلف عن الرابطة الصوفية. هو صوفي ذوقي إشراقي، لكنه يأخذ ما يناسب حقائق الإيمان وحقائق القرآن. فقال: إذا كانت الرابطة عند الصوفية تعتمد على الخيال وافتراض الموت، فإن الرابطة النورسية ليست افتراضًا،</w:t>
      </w:r>
    </w:p>
    <w:p>
      <w:pPr>
        <w:keepNext/>
      </w:pPr>
      <w:hyperlink r:id="rId37">
        <w:r>
          <w:rPr>
            <w:color w:val="1155CC"/>
            <w:u w:val="single"/>
          </w:rPr>
          <w:t>00:19:16 – 00:20:01</w:t>
        </w:r>
      </w:hyperlink>
    </w:p>
    <w:p>
      <w:pPr>
        <w:bidi w:val="1"/>
        <w:jc w:val="right"/>
      </w:pPr>
      <w:r>
        <w:rPr>
          <w:rFonts w:ascii="Arial" w:hAnsi="Arial"/>
          <w:sz w:val="24"/>
          <w:rtl w:val="1"/>
        </w:rPr>
        <w:t>وليست جلبًا للمستقبل، وليست افتراضًا، [بل بجلب المستقبل إلى الحاضر، لا خيالًا]. بل هي الذهاب فكرًا من الحاضر إلى المستقبل، ومشاهدة المستقبل من خلال الحاضر. كذلك يقول: مراقبة الله سبحانه وتعالى، وهو ما عبّر عنه بالتفكر الإيماني بالمخلوقات، الذي يفضي إلى معرفة الخالق البديع. ثم دعا إلى الوحدة في خطابه في رسائله، وحذّر من التحاسد والحسد وما يفرق الصفوف،</w:t>
      </w:r>
    </w:p>
    <w:p>
      <w:pPr>
        <w:keepNext/>
      </w:pPr>
      <w:hyperlink r:id="rId38">
        <w:r>
          <w:rPr>
            <w:color w:val="1155CC"/>
            <w:u w:val="single"/>
          </w:rPr>
          <w:t>00:20:01 – 00:20:43</w:t>
        </w:r>
      </w:hyperlink>
    </w:p>
    <w:p>
      <w:pPr>
        <w:bidi w:val="1"/>
        <w:jc w:val="right"/>
      </w:pPr>
      <w:r>
        <w:rPr>
          <w:rFonts w:ascii="Arial" w:hAnsi="Arial"/>
          <w:sz w:val="24"/>
          <w:rtl w:val="1"/>
        </w:rPr>
        <w:t>ودعا إلى العمل الجماعي وشكّل جماعة، جماعة متميزة تجمع بين الذوق وبين السلوك، يعني تجمع بين العقل والقلب، تجمع بين العلم والتربية السلوكية، وهذا ما نحتاجه. أما السياسيون، فربما طغى الجانب السياسي على الجانب التربوي. فميزة الحركة [السنوسية؟]، هي أنها جمعت بين العلم والسلوك، بين الوعي والشكل العملي.</w:t>
      </w:r>
    </w:p>
    <w:p>
      <w:pPr>
        <w:keepNext/>
      </w:pPr>
      <w:hyperlink r:id="rId39">
        <w:r>
          <w:rPr>
            <w:color w:val="1155CC"/>
            <w:u w:val="single"/>
          </w:rPr>
          <w:t>00:20:43 – 00:21:26</w:t>
        </w:r>
      </w:hyperlink>
    </w:p>
    <w:p>
      <w:pPr>
        <w:bidi w:val="1"/>
        <w:jc w:val="right"/>
      </w:pPr>
      <w:r>
        <w:rPr>
          <w:rFonts w:ascii="Arial" w:hAnsi="Arial"/>
          <w:sz w:val="24"/>
          <w:rtl w:val="1"/>
        </w:rPr>
        <w:t>وهو في دعوته إلى العمل الجماعي يضرب مثالًا بالشركات المالية، التي تهدف إلى ربح مادي معين. فقال: علينا أن نستفيد من فكرة الشركات، لكسب الأعمال، في أن نكون شركاء في مشروع أخروي. والفارق كبير، فالشركات، الشريك يحصل على ربح… بس كلمة، ربح محدد له بحسب الأسهم. بينما الشراكة في الآخرة، الشراكة في الآخرة،</w:t>
      </w:r>
    </w:p>
    <w:p>
      <w:pPr>
        <w:keepNext/>
      </w:pPr>
      <w:hyperlink r:id="rId40">
        <w:r>
          <w:rPr>
            <w:color w:val="1155CC"/>
            <w:u w:val="single"/>
          </w:rPr>
          <w:t>00:21:26 – 00:22:07</w:t>
        </w:r>
      </w:hyperlink>
    </w:p>
    <w:p>
      <w:pPr>
        <w:bidi w:val="1"/>
        <w:jc w:val="right"/>
      </w:pPr>
      <w:r>
        <w:rPr>
          <w:rFonts w:ascii="Arial" w:hAnsi="Arial"/>
          <w:sz w:val="24"/>
          <w:rtl w:val="1"/>
        </w:rPr>
        <w:t>يعطى الشريك أجرًا كاملًا، ربحًا كاملًا، دون أن ينقص هذا الربح من أخيه الآخر. وقف عند التحديات المعاصرة، ودعا طبعًا إلى الرابطة الأخوية. وعالج التحديات المعاصرة، هذه الثنائية المعرفية بين التعليم الشرعي والتعليم العصري. أنا أحب أن أقول شيئًا، هذا التفريق بين العلم الشرعي والعلم العصري، هو من نتائج العلمانية. نحن في تراثنا، ابن سينا كان طبيبًا، وكان مفسرًا، وكان أديبًا، وكان لغويًا.</w:t>
      </w:r>
    </w:p>
    <w:p>
      <w:pPr>
        <w:keepNext/>
      </w:pPr>
      <w:hyperlink r:id="rId41">
        <w:r>
          <w:rPr>
            <w:color w:val="1155CC"/>
            <w:u w:val="single"/>
          </w:rPr>
          <w:t>00:22:07 – 00:22:49</w:t>
        </w:r>
      </w:hyperlink>
    </w:p>
    <w:p>
      <w:pPr>
        <w:bidi w:val="1"/>
        <w:jc w:val="right"/>
      </w:pPr>
      <w:r>
        <w:rPr>
          <w:rFonts w:ascii="Arial" w:hAnsi="Arial"/>
          <w:sz w:val="24"/>
          <w:rtl w:val="1"/>
        </w:rPr>
        <w:t>فالعلمانية هي التي خدعتنا، فقالت لنا: أنتم تريدون الآخرة؟ خذوا كليات الشريعة ومعاهد الشريعة وكذا، ودعوا لنا العلوم العصرية لنبني حياتنا ودنيانا. من قال… ونحن فرحنا بهذا الإنجاز أننا حققناه، لكن في حقيقته، في جوهره، كما يقول النورسي، هذا من أخطر المشاريع التي تبعد الدين عن الحياة. ثم هناك، نقول، مشروع نورسي بين النظرية والتطبيق. يعني هناك مشكلات كثيرة،</w:t>
      </w:r>
    </w:p>
    <w:p>
      <w:pPr>
        <w:keepNext/>
      </w:pPr>
      <w:hyperlink r:id="rId42">
        <w:r>
          <w:rPr>
            <w:color w:val="1155CC"/>
            <w:u w:val="single"/>
          </w:rPr>
          <w:t>00:22:49 – 00:23:30</w:t>
        </w:r>
      </w:hyperlink>
    </w:p>
    <w:p>
      <w:pPr>
        <w:bidi w:val="1"/>
        <w:jc w:val="right"/>
      </w:pPr>
      <w:r>
        <w:rPr>
          <w:rFonts w:ascii="Arial" w:hAnsi="Arial"/>
          <w:sz w:val="24"/>
          <w:rtl w:val="1"/>
        </w:rPr>
        <w:t>كيف نستطيع أن ندمج بين العلم الديني والعلم العصري؟ نحتاج إلى إجراءات عملية لتحقيق ذلك. هو قدّم مشروع مدرسة الزهراء، لكنه، يعني، حورب وسجن، ولم يستطع أن يحقق مشروعه في مثال عملي. أقول في الختام، لأن الوقت داهمنا: توصل البحث إلى أن المنهج التربوي النورسي، يعتمد رؤية متكاملة لتعزيز وحدة المسلمين، تقوم على توحيد المعرفة وبناء الشخصية المتوازنة،</w:t>
      </w:r>
    </w:p>
    <w:p>
      <w:pPr>
        <w:keepNext/>
      </w:pPr>
      <w:hyperlink r:id="rId43">
        <w:r>
          <w:rPr>
            <w:color w:val="1155CC"/>
            <w:u w:val="single"/>
          </w:rPr>
          <w:t>00:23:30 – 00:24:13</w:t>
        </w:r>
      </w:hyperlink>
    </w:p>
    <w:p>
      <w:pPr>
        <w:bidi w:val="1"/>
        <w:jc w:val="right"/>
      </w:pPr>
      <w:r>
        <w:rPr>
          <w:rFonts w:ascii="Arial" w:hAnsi="Arial"/>
          <w:sz w:val="24"/>
          <w:rtl w:val="1"/>
        </w:rPr>
        <w:t>وتعميق الأخوة الإيمانية، بدلًا من الروابط القومية والطائفية. لكن منهجه هذا واجه تحديات كبيرة عند تطبيقه، لانفصال العلم الديني عن العلم الرسمي، وتصاعد الصراعات والنزاعات داخل الدول الإسلامية، وصعوبة تحويل منهجه النظري إلى تطبيق في مؤسسة تعليمية. يوصي البحث ببناء مدارس، مدارس وجامعات، تدمج العلوم الدينية والعصرية. ما أحوجنا إلى ذلك! لكن العمل ليس سهلًا. يحتاج إلى جهود، ويحتاج أولًا إلى وعي وثقافة.</w:t>
      </w:r>
    </w:p>
    <w:p>
      <w:pPr>
        <w:keepNext/>
      </w:pPr>
      <w:hyperlink r:id="rId44">
        <w:r>
          <w:rPr>
            <w:color w:val="1155CC"/>
            <w:u w:val="single"/>
          </w:rPr>
          <w:t>00:24:13 – 00:24:54</w:t>
        </w:r>
      </w:hyperlink>
    </w:p>
    <w:p>
      <w:pPr>
        <w:bidi w:val="1"/>
        <w:jc w:val="right"/>
      </w:pPr>
      <w:r>
        <w:rPr>
          <w:rFonts w:ascii="Arial" w:hAnsi="Arial"/>
          <w:sz w:val="24"/>
          <w:rtl w:val="1"/>
        </w:rPr>
        <w:t>تحديث أساليب التعليم لتشمل التربية الروحية والأخلاقية، وحبذا لو أننا اتخذنا فكرة نورسي كأساس، لاستيعاب التعددية داخل المجتمع الإسلامي. شكرًا لكم على إصغائكم، والسلام عليكم ورحمة الله وبركاته. جزى الله خيرًا أستاذنا الدكتور عبد السلام الراغب على ما أفاد وأفاض في هذا الموضوع. الإمام أحمد بن حنبل، رحمه الله تعالى، يقول: ما زلنا ننازع أهل الرأي وينازعون، حتى جاء الشافعي فوفّق بيننا. وهذا منهج الأئمة المجددين،</w:t>
      </w:r>
    </w:p>
    <w:p>
      <w:pPr>
        <w:keepNext/>
      </w:pPr>
      <w:hyperlink r:id="rId45">
        <w:r>
          <w:rPr>
            <w:color w:val="1155CC"/>
            <w:u w:val="single"/>
          </w:rPr>
          <w:t>00:24:54 – 00:25:35</w:t>
        </w:r>
      </w:hyperlink>
    </w:p>
    <w:p>
      <w:pPr>
        <w:bidi w:val="1"/>
        <w:jc w:val="right"/>
      </w:pPr>
      <w:r>
        <w:rPr>
          <w:rFonts w:ascii="Arial" w:hAnsi="Arial"/>
          <w:sz w:val="24"/>
          <w:rtl w:val="1"/>
        </w:rPr>
        <w:t>أن يحرصوا على وحدة الصف وجمع الكلمة وتأليف القلوب. وهذا ما فعله الأستاذ النورسي، رحمه الله. سواء في المدارس الشرعية والطرق الصوفية، أو حتى على مستوى الأمة الإسلامية عامة، أو حتى على مستوى الإنسانية جمعًا، فكانت نظرته نظرة شمولية. وهذا مما وسّع مداركه في ذلك، كما أشار الأستاذ [عبارة غير واضحة]، هو معرفته بالعلوم الحديثة والعلوم الكونية والعصرية والتجريبية. وكان هذا من أسباب اختياره عضوًا في جمعية الحكمة الإسلامية، كما يذكر الشيخ مصطفى صبري.</w:t>
      </w:r>
    </w:p>
    <w:p>
      <w:pPr>
        <w:keepNext/>
      </w:pPr>
      <w:hyperlink r:id="rId46">
        <w:r>
          <w:rPr>
            <w:color w:val="1155CC"/>
            <w:u w:val="single"/>
          </w:rPr>
          <w:t>00:25:35 – 00:26:18</w:t>
        </w:r>
      </w:hyperlink>
    </w:p>
    <w:p>
      <w:pPr>
        <w:bidi w:val="1"/>
        <w:jc w:val="right"/>
      </w:pPr>
      <w:r>
        <w:rPr>
          <w:rFonts w:ascii="Arial" w:hAnsi="Arial"/>
          <w:sz w:val="24"/>
          <w:rtl w:val="1"/>
        </w:rPr>
        <w:t>لأجل معرفته بالعلوم الحديثة، وقد وظّف هذا العلم أحسن توظيف في تسليط الضوء على القضايا الإيمانية والتربوية. وأشار إلى الوحدة والتكامل بين المدارس الصوفية، وانتقل بهم، وقد رأى أن الساحة الآن تحتاج ما هو أوسع من قضية التصوف، تحتاج الساحة الآن إنقاذ الإيمان. قال: ليس الزمان زمان التصوف، إنما زمان إنقاذ الإيمان. وهذا درس مهم لكل داعٍ: أن يدرك المحيط الذي يعيش به والأولويات، ترتيب الأولويات. فانتقل، كما يقول الشيخ [فريد؟] الأنصاري، من برزخ التصوف إلى معراج القرآن. جمع الناس على القرآن والإيمان وتوحيد الخالق سبحانه وتعالى.</w:t>
      </w:r>
    </w:p>
    <w:p>
      <w:pPr>
        <w:keepNext/>
      </w:pPr>
      <w:hyperlink r:id="rId47">
        <w:r>
          <w:rPr>
            <w:color w:val="1155CC"/>
            <w:u w:val="single"/>
          </w:rPr>
          <w:t>00:26:18 – 00:26:58</w:t>
        </w:r>
      </w:hyperlink>
    </w:p>
    <w:p>
      <w:pPr>
        <w:bidi w:val="1"/>
        <w:jc w:val="right"/>
      </w:pPr>
      <w:r>
        <w:rPr>
          <w:rFonts w:ascii="Arial" w:hAnsi="Arial"/>
          <w:sz w:val="24"/>
          <w:rtl w:val="1"/>
        </w:rPr>
        <w:t>وعرض ذلك ببحوث علمية ومنهجية، من خلال المقارنة بين كتاب الله المسطور وكتاب الله المنظور. جزاكم الله خيرًا، فضيلة الدكتور. الكلمة الآن مع الأستاذ الباحث إبراهيم أحمد عمر من العراق. يتحدث لنا عن موضوع اكتساب الإيمان التحقيقي، في الحضارة القرآنية عند الأستاذ النورسي، رحمه الله. تأخذ مكاني، تعال خذ مكاني. أو [عبارة غير واضحة]… تفضل هنا، أهون عليك. تفضلوا، تفضلوا.</w:t>
      </w:r>
    </w:p>
    <w:p>
      <w:pPr>
        <w:keepNext/>
      </w:pPr>
      <w:hyperlink r:id="rId48">
        <w:r>
          <w:rPr>
            <w:color w:val="1155CC"/>
            <w:u w:val="single"/>
          </w:rPr>
          <w:t>00:27:00 – 00:27:41</w:t>
        </w:r>
      </w:hyperlink>
    </w:p>
    <w:p>
      <w:pPr>
        <w:bidi w:val="1"/>
        <w:jc w:val="right"/>
      </w:pPr>
      <w:r>
        <w:rPr>
          <w:rFonts w:ascii="Arial" w:hAnsi="Arial"/>
          <w:sz w:val="24"/>
          <w:rtl w:val="1"/>
        </w:rPr>
        <w:t>[لو أراد أتوجه لها؟] بسم الله، بسم الله. [كلام غير واضح] أنا ليس عندي اسم. نعم، في القلب، في القلب. في القلب، في القلب. وجوده في فنائه، كما يقول الأستاذ.</w:t>
      </w:r>
    </w:p>
    <w:p>
      <w:pPr>
        <w:keepNext/>
      </w:pPr>
      <w:hyperlink r:id="rId49">
        <w:r>
          <w:rPr>
            <w:color w:val="1155CC"/>
            <w:u w:val="single"/>
          </w:rPr>
          <w:t>00:27:45 – 00:28:28</w:t>
        </w:r>
      </w:hyperlink>
    </w:p>
    <w:p>
      <w:pPr>
        <w:bidi w:val="1"/>
        <w:jc w:val="right"/>
      </w:pPr>
      <w:r>
        <w:rPr>
          <w:rFonts w:ascii="Arial" w:hAnsi="Arial"/>
          <w:sz w:val="24"/>
          <w:rtl w:val="1"/>
        </w:rPr>
        <w:t>بسم الله الرحمن الرحيم. والحمد لله رب العالمين. والصلاة والسلام على المبعوث رحمة للعالمين، سيدنا محمد، صلى الله عليه وسلم. اللهم اجعلنا من الذين يستمعون القول، فيتبعون أحسنه، آمين يا رب العالمين. الإخوة الباحثون، إدارة الجلسة الأعزاء، الحضور الكرام من طلاب النور، الذين جاءوا من كل فج عميق لينهلوا من مائدة النور، نورتم المكان وأحييتم الأرواح.</w:t>
      </w:r>
    </w:p>
    <w:p>
      <w:pPr>
        <w:keepNext/>
      </w:pPr>
      <w:hyperlink r:id="rId50">
        <w:r>
          <w:rPr>
            <w:color w:val="1155CC"/>
            <w:u w:val="single"/>
          </w:rPr>
          <w:t>00:28:29 – 00:29:14</w:t>
        </w:r>
      </w:hyperlink>
    </w:p>
    <w:p>
      <w:pPr>
        <w:bidi w:val="1"/>
        <w:jc w:val="right"/>
      </w:pPr>
      <w:r>
        <w:rPr>
          <w:rFonts w:ascii="Arial" w:hAnsi="Arial"/>
          <w:sz w:val="24"/>
          <w:rtl w:val="1"/>
        </w:rPr>
        <w:t>أخوكم الحاج إبراهيم، من أحفاد صلاح الدين الأيوبي، وبديع الزمان سعيد النورسي، رحمه الله، قادم إليكم من ربوع كردستان العراق. خطر ببالي أن لو كان الأستاذ النورسي معنا الآن، وخاصة في اليوم الأول من هذا الحشد الكبير، كيف كان شعوره أمام هذا الحشد من طلاب النور؟ أتصور أنه كان يفرح غاية الفرح. هكذا أنا فرح، ولله الحمد، أقول ذلك من باب التحدث بنعمة الله، كما كان الأستاذ النورسي يقول كذلك. نعم، حقيقة أنا لست… لا أحمل شهادة عالية.</w:t>
      </w:r>
    </w:p>
    <w:p>
      <w:pPr>
        <w:keepNext/>
      </w:pPr>
      <w:hyperlink r:id="rId51">
        <w:r>
          <w:rPr>
            <w:color w:val="1155CC"/>
            <w:u w:val="single"/>
          </w:rPr>
          <w:t>00:29:14 – 00:29:59</w:t>
        </w:r>
      </w:hyperlink>
    </w:p>
    <w:p>
      <w:pPr>
        <w:bidi w:val="1"/>
        <w:jc w:val="right"/>
      </w:pPr>
      <w:r>
        <w:rPr>
          <w:rFonts w:ascii="Arial" w:hAnsi="Arial"/>
          <w:sz w:val="24"/>
          <w:rtl w:val="1"/>
        </w:rPr>
        <w:t>شهادتي، يمكن، نصف بكالوريوس أو شبه بكالوريوس. ولكن بفضل رسائل النور، ولله الحمد، بدأت بقراءتها من سنة 2011، وفي سنة 2019، بدأت بالكتابة: حياتي مع النور. أنا، عنواني أو لقبي: حياتي مع النور، أي مع رسائل النور اختصارًا. إلى الآن، الحمد لله، أنا كتبت أربعة أجزاء بعنوان «حياتي مع النور». وحياتي مع النور، ولله الحمد، أقول ذلك مرة ثانية من باب التحدث بنعمة الله. حياتي مع النور: قراءة وكتابة وسماعًا ونشرًا والاستفادة،</w:t>
      </w:r>
    </w:p>
    <w:p>
      <w:pPr>
        <w:keepNext/>
      </w:pPr>
      <w:hyperlink r:id="rId52">
        <w:r>
          <w:rPr>
            <w:color w:val="1155CC"/>
            <w:u w:val="single"/>
          </w:rPr>
          <w:t>00:29:59 – 00:30:40</w:t>
        </w:r>
      </w:hyperlink>
    </w:p>
    <w:p>
      <w:pPr>
        <w:bidi w:val="1"/>
        <w:jc w:val="right"/>
      </w:pPr>
      <w:r>
        <w:rPr>
          <w:rFonts w:ascii="Arial" w:hAnsi="Arial"/>
          <w:sz w:val="24"/>
          <w:rtl w:val="1"/>
        </w:rPr>
        <w:t>من التقنيات الموجودة، وإلى آخره. أنا فهمت، قالوا لي أن مدة قراءة البحث عشر دقائق، ولذلك كتبت اختصارًا، مختصرًا مفيدًا، ولم يكن عندي البحث المفصل حتى أتوسع بها، فنكتفي إن شاء الله بهذا القدر. عنوان البحث: اكتساب الإيمان التحقيقي في الحضارة القرآنية عند النورسي. البحث واضح وبسيط كبساطتي أنا، ولله الحمد. فكتبت الملخص والخاتمة. الملخص: سبب اختياري هذا العنوان،</w:t>
      </w:r>
    </w:p>
    <w:p>
      <w:pPr>
        <w:keepNext/>
      </w:pPr>
      <w:hyperlink r:id="rId53">
        <w:r>
          <w:rPr>
            <w:color w:val="1155CC"/>
            <w:u w:val="single"/>
          </w:rPr>
          <w:t>00:30:40 – 00:31:24</w:t>
        </w:r>
      </w:hyperlink>
    </w:p>
    <w:p>
      <w:pPr>
        <w:bidi w:val="1"/>
        <w:jc w:val="right"/>
      </w:pPr>
      <w:r>
        <w:rPr>
          <w:rFonts w:ascii="Arial" w:hAnsi="Arial"/>
          <w:sz w:val="24"/>
          <w:rtl w:val="1"/>
        </w:rPr>
        <w:t>لأن كل إنسان مؤمن دومًا بحاجة ماسة إلى الإيمان، كما ذكر الكثير من الباحثين، لأن كل إنسان مؤمن دومًا بحاجة ماسة إلى الإيمان التحقيقي. والأستاذ النورسي ذكر في عشرات الأماكن وأكثر، حول الإيمان التحقيقي، لأن الإيمان التحقيقي حياة، الحياة، وغذاء الروح وقوت القلوب ونور العقل. ولله الحمد، أنا كثيرًا ما أرسل الرسائل الصوتية إلى الإخوة والأخوات، وباللغة العربية واللغة الكردية، وإلى الكثيرين، ولله الحمد، في مشارق الأرض ومغاربها.</w:t>
      </w:r>
    </w:p>
    <w:p>
      <w:pPr>
        <w:keepNext/>
      </w:pPr>
      <w:hyperlink r:id="rId54">
        <w:r>
          <w:rPr>
            <w:color w:val="1155CC"/>
            <w:u w:val="single"/>
          </w:rPr>
          <w:t>00:31:24 – 00:32:08</w:t>
        </w:r>
      </w:hyperlink>
    </w:p>
    <w:p>
      <w:pPr>
        <w:bidi w:val="1"/>
        <w:jc w:val="right"/>
      </w:pPr>
      <w:r>
        <w:rPr>
          <w:rFonts w:ascii="Arial" w:hAnsi="Arial"/>
          <w:sz w:val="24"/>
          <w:rtl w:val="1"/>
        </w:rPr>
        <w:t>أكتب هذه العبارة، أقول: أنا استفدت من رسائل النور، لأن رسائل النور غذاء الروح وقوت القلوب ونور العقل. فكما أنا استفدت منها وذقت حلاوة الإيمان أثناء قراءة رسائل النور، فكذلك أحب أنتم كذلك تتذوقوا حلاوة الإيمان من منظور رسائل النور. نعم. ولأن السعادة الحقيقية التي ينشدها كل إنسان في هذه الحياة الدنيا، هذا شيء مسلّم. الكل ينادي ويطلب السعادة، ولكن أين السعادة الحقيقية؟ والتي لا يمكن الحصول عليها، أي على هذه السعادة، والتي لا يمكن الحصول عليها،</w:t>
      </w:r>
    </w:p>
    <w:p>
      <w:pPr>
        <w:keepNext/>
      </w:pPr>
      <w:hyperlink r:id="rId55">
        <w:r>
          <w:rPr>
            <w:color w:val="1155CC"/>
            <w:u w:val="single"/>
          </w:rPr>
          <w:t>00:32:08 – 00:32:51</w:t>
        </w:r>
      </w:hyperlink>
    </w:p>
    <w:p>
      <w:pPr>
        <w:bidi w:val="1"/>
        <w:jc w:val="right"/>
      </w:pPr>
      <w:r>
        <w:rPr>
          <w:rFonts w:ascii="Arial" w:hAnsi="Arial"/>
          <w:sz w:val="24"/>
          <w:rtl w:val="1"/>
        </w:rPr>
        <w:t>إلا داخل دائرة الإيمان التحقيقي حصرًا. الإيمان التحقيقي يحوّل الفرد من مستهلك سلبي في الحضارة المادية، إلى عنصر بنّاء في الحضارة القرآنية. من المعلوم، لا يخفى على حضراتكم، كان شعار الأستاذ النورسي غرس الإيمان في القلوب. كذلك نحن نحاول أن نعمل ثورة إيمانية عارمة في هذا الوقت. كلنا وكل الناس بأمس الحاجة إلى هذا النوع من الإيمان، أي الإيمان التحقيقي. كان شعار النورسي غرس الإيمان في القلوب،</w:t>
      </w:r>
    </w:p>
    <w:p>
      <w:pPr>
        <w:keepNext/>
      </w:pPr>
      <w:hyperlink r:id="rId56">
        <w:r>
          <w:rPr>
            <w:color w:val="1155CC"/>
            <w:u w:val="single"/>
          </w:rPr>
          <w:t>00:32:51 – 00:33:33</w:t>
        </w:r>
      </w:hyperlink>
    </w:p>
    <w:p>
      <w:pPr>
        <w:bidi w:val="1"/>
        <w:jc w:val="right"/>
      </w:pPr>
      <w:r>
        <w:rPr>
          <w:rFonts w:ascii="Arial" w:hAnsi="Arial"/>
          <w:sz w:val="24"/>
          <w:rtl w:val="1"/>
        </w:rPr>
        <w:t>مقتديًا بمنهج الصحابة، رضوان الله عليهم، الذين تعلموا الإيمان قبل القرآن: كنا نؤتى الإيمان قبل القرآن. ولئن كان القرآن يشجع الإنسان ويهدي الإنسان إلى الإيمان، ولكن الإيمان يدعو إلى قراءة القرآن، وإلى آخره. نعم. وصل الباحث من خلال جولته في بستان رسائل النور، إلى جملة النتائج والتوصيات الآتية. أولًا: أهمية الإيمان وضرورته، الذي ينبغي أن يتحقق،</w:t>
      </w:r>
    </w:p>
    <w:p>
      <w:pPr>
        <w:keepNext/>
      </w:pPr>
      <w:hyperlink r:id="rId57">
        <w:r>
          <w:rPr>
            <w:color w:val="1155CC"/>
            <w:u w:val="single"/>
          </w:rPr>
          <w:t>00:33:33 – 00:34:17</w:t>
        </w:r>
      </w:hyperlink>
    </w:p>
    <w:p>
      <w:pPr>
        <w:bidi w:val="1"/>
        <w:jc w:val="right"/>
      </w:pPr>
      <w:r>
        <w:rPr>
          <w:rFonts w:ascii="Arial" w:hAnsi="Arial"/>
          <w:sz w:val="24"/>
          <w:rtl w:val="1"/>
        </w:rPr>
        <w:t>في حياة الإنسان وتصرفاته وتعامله مع الآخرين. ثانيًا: تأثير الإيمان على الفرد والمجتمع، من خلال تربية الأفراد على الإيمان والتقوى والعمل الصالح. ثالثًا: بيان الفرق بين الإيمان التحقيقي والتقليدي. وهو أن الإيمان التحقيقي إيمان رصين قوي لا يتزعزع، ويثبت صاحبه أمام الأعاصير. يعني الإيمان، خاصة الإيمان التحقيقي، يجعل من المستحيل ممكنًا. أو لا مستحيل بوجود الإيمان التحقيقي. نعم، الإيمان التحقيقي إيمان رصين قوي،</w:t>
      </w:r>
    </w:p>
    <w:p>
      <w:pPr>
        <w:keepNext/>
      </w:pPr>
      <w:hyperlink r:id="rId58">
        <w:r>
          <w:rPr>
            <w:color w:val="1155CC"/>
            <w:u w:val="single"/>
          </w:rPr>
          <w:t>00:34:17 – 00:34:57</w:t>
        </w:r>
      </w:hyperlink>
    </w:p>
    <w:p>
      <w:pPr>
        <w:bidi w:val="1"/>
        <w:jc w:val="right"/>
      </w:pPr>
      <w:r>
        <w:rPr>
          <w:rFonts w:ascii="Arial" w:hAnsi="Arial"/>
          <w:sz w:val="24"/>
          <w:rtl w:val="1"/>
        </w:rPr>
        <w:t>لا يتزعزع، ويثبت صاحبه أمام الأعاصير، ويصبر ويتحمل المشاق من أجل إرضاء الله تعالى. بينما الإيمان التقليدي إيمان موروث، سطحي مهزوز ضعيف، لا يتحمل الكثير من مشقات الحياة الدنيا. أغلب الناس، للأسف، إيمانهم تقليدي. فيقع صاحب الإيمان التقليدي، أي غير الإيمان التحقيقي، التقليدي، فيقع صاحب الإيمان التقليدي في المعاصي، وتصيبه البلايا والمشاكل، وإلى آخره. رابعًا: بيان الإيمان التحقيقي عن طريق الصحبة.</w:t>
      </w:r>
    </w:p>
    <w:p>
      <w:pPr>
        <w:keepNext/>
      </w:pPr>
      <w:hyperlink r:id="rId59">
        <w:r>
          <w:rPr>
            <w:color w:val="1155CC"/>
            <w:u w:val="single"/>
          </w:rPr>
          <w:t>00:34:57 – 00:35:41</w:t>
        </w:r>
      </w:hyperlink>
    </w:p>
    <w:p>
      <w:pPr>
        <w:bidi w:val="1"/>
        <w:jc w:val="right"/>
      </w:pPr>
      <w:r>
        <w:rPr>
          <w:rFonts w:ascii="Arial" w:hAnsi="Arial"/>
          <w:sz w:val="24"/>
          <w:rtl w:val="1"/>
        </w:rPr>
        <w:t>أنا صنّفت كيف نكسب الإيمان التحقيقي. أولًا عن طريق الصحبة بصورة عامة. نعم. أولًا: صحبة القرآن الكريم، صحبة القرآن الكريم. قراءة القرآن وتدبره: «ليتدبروا آياته وليتذكر أولو الألباب». العيش مع القرآن، الحياة مع القرآن، ليس فقط قراءة سطحية. «ورتّل القرآن ترتيلًا». الترتيل يعني القراءة بتفكر وتدبر، وقراءة صحيحة، والعمل به والدعوة به، وإلى آخره. يعني أولًا الصحبة: مصاحبة القرآن الكريم والعيش معه.</w:t>
      </w:r>
    </w:p>
    <w:p>
      <w:pPr>
        <w:keepNext/>
      </w:pPr>
      <w:hyperlink r:id="rId60">
        <w:r>
          <w:rPr>
            <w:color w:val="1155CC"/>
            <w:u w:val="single"/>
          </w:rPr>
          <w:t>00:35:41 – 00:36:23</w:t>
        </w:r>
      </w:hyperlink>
    </w:p>
    <w:p>
      <w:pPr>
        <w:bidi w:val="1"/>
        <w:jc w:val="right"/>
      </w:pPr>
      <w:r>
        <w:rPr>
          <w:rFonts w:ascii="Arial" w:hAnsi="Arial"/>
          <w:sz w:val="24"/>
          <w:rtl w:val="1"/>
        </w:rPr>
        <w:t>ثانيًا: مصاحبة الرسول، صلى الله عليه وسلم، بالاتباع والمحبة. بالاتباع والمحبة. ثالثًا: صحبة السلف الصالح، رضوان الله عليهم. وبعد ذلك صحبة الأولياء والأصفياء والعلماء الربانيين، قراءة سيرهم، إلى آخره. ثم طلاب النور يقتدى بهم، حقيقة، خاصة المعاشرة والمصاحبة مع طلاب النور في المدارس النورية. نحن رأينا، حقيقة، أحيانًا هو شاب جامعي، قد لم يقرأ رسائل النور كثيرًا، في بداية شبابه،</w:t>
      </w:r>
    </w:p>
    <w:p>
      <w:pPr>
        <w:keepNext/>
      </w:pPr>
      <w:hyperlink r:id="rId61">
        <w:r>
          <w:rPr>
            <w:color w:val="1155CC"/>
            <w:u w:val="single"/>
          </w:rPr>
          <w:t>00:36:23 – 00:37:04</w:t>
        </w:r>
      </w:hyperlink>
    </w:p>
    <w:p>
      <w:pPr>
        <w:bidi w:val="1"/>
        <w:jc w:val="right"/>
      </w:pPr>
      <w:r>
        <w:rPr>
          <w:rFonts w:ascii="Arial" w:hAnsi="Arial"/>
          <w:sz w:val="24"/>
          <w:rtl w:val="1"/>
        </w:rPr>
        <w:t>ولكنه لأنه تربّى في المدرسة النورية، سبحان الله، أخلاق فاضلة، صبر، تحمّل، خدمة. أنا رأيت أحد هؤلاء الطلاب في مدرسة نورية هنا في إسطنبول. كان يعمل في المطبخ، خادمًا. فصار بعد ذلك تجمع كبير، قاعة كبيرة، أتوا طلاب، أو يعني… لسماع قراءة رسائل النور. فرأيت أن هذا الشخص هنا في الصدارة يقرأ الرسائل، هو يقرأ. قلت له مازحًا: أنت كنت مدير المطبخ، أنت مدير الجلسة! قال: أنا خادم، أنا خادم.</w:t>
      </w:r>
    </w:p>
    <w:p>
      <w:pPr>
        <w:keepNext/>
      </w:pPr>
      <w:hyperlink r:id="rId62">
        <w:r>
          <w:rPr>
            <w:color w:val="1155CC"/>
            <w:u w:val="single"/>
          </w:rPr>
          <w:t>00:37:04 – 00:37:46</w:t>
        </w:r>
      </w:hyperlink>
    </w:p>
    <w:p>
      <w:pPr>
        <w:bidi w:val="1"/>
        <w:jc w:val="right"/>
      </w:pPr>
      <w:r>
        <w:rPr>
          <w:rFonts w:ascii="Arial" w:hAnsi="Arial"/>
          <w:sz w:val="24"/>
          <w:rtl w:val="1"/>
        </w:rPr>
        <w:t>هكذا سجاياهم وطبائعهم، تربية حقيقية بالصحبة. وكما تعلمون، الصحابة تربّوا في دار الأرقم. ليس مجرد أقوال ونظريات. فالتربية بالصحبة ضرورة جدًا. الأستاذ، يمكن أغلبكم تعرفونه، الأستاذ الدكتور مأمون جرار، هذا القطب النورسي، ما شاء الله، فلسطيني الأصل، يقول… [ويعني المسجّل كل رسائل النور باسمه]. يقول: أنا عندما أزور تركيا، الناس يزورون تركيا للسياحة والاصطياف، جميلة طيبة،</w:t>
      </w:r>
    </w:p>
    <w:p>
      <w:pPr>
        <w:keepNext/>
      </w:pPr>
      <w:hyperlink r:id="rId63">
        <w:r>
          <w:rPr>
            <w:color w:val="1155CC"/>
            <w:u w:val="single"/>
          </w:rPr>
          <w:t>00:37:46 – 00:38:27</w:t>
        </w:r>
      </w:hyperlink>
    </w:p>
    <w:p>
      <w:pPr>
        <w:bidi w:val="1"/>
        <w:jc w:val="right"/>
      </w:pPr>
      <w:r>
        <w:rPr>
          <w:rFonts w:ascii="Arial" w:hAnsi="Arial"/>
          <w:sz w:val="24"/>
          <w:rtl w:val="1"/>
        </w:rPr>
        <w:t>ولكن أنا أزور تركيا، وكل محافظة ومدينة، لألتقي بطلاب النور. ما شاء الله، هذا العالم الجليل يقول هذا. نعم، وأخيرًا نختم بحثنا بوصية الأستاذ النورسي. نص من رسائل النور. أنا أتيت بنصوص كثيرة، [ولا نكتفي؟] بهذا النص. إنني أعتقد، الكلام للأستاذ النورسي، إنني أعتقد أنه ليس هناك على الكرة الأرضية، جملة اعتراضية: حاليًا، [والآن أكثر…] من يعاني من الضيق قلبًا وروحًا وفكرًا أقل من طلاب النور.</w:t>
      </w:r>
    </w:p>
    <w:p>
      <w:pPr>
        <w:keepNext/>
      </w:pPr>
      <w:hyperlink r:id="rId64">
        <w:r>
          <w:rPr>
            <w:color w:val="1155CC"/>
            <w:u w:val="single"/>
          </w:rPr>
          <w:t>00:38:27 – 00:39:12</w:t>
        </w:r>
      </w:hyperlink>
    </w:p>
    <w:p>
      <w:pPr>
        <w:bidi w:val="1"/>
        <w:jc w:val="right"/>
      </w:pPr>
      <w:r>
        <w:rPr>
          <w:rFonts w:ascii="Arial" w:hAnsi="Arial"/>
          <w:sz w:val="24"/>
          <w:rtl w:val="1"/>
        </w:rPr>
        <w:t>حقيقة، كلنا نعلم، الطلاب في السجون والمعتقلات. كان يسمى السجن، المدرسة النورية الأولى، ثانية وثالثة. والكثيرون تابوا في هذه السجون، ما شاء الله، فعلًا كانت مدرسة. نعم. ولا تعاني… إنني أعتقد أنه ليس هناك على الكرة الأرضية حاليًا من يعاني من الضيق، قلبًا وروحًا وفكرًا أقل من طلاب النور. فقصد طلاب النور، خاصة [الرعيل الأول]، لاقوا الكثير من المصائب والمشاكل والبلايا، وإلى آخره.</w:t>
      </w:r>
    </w:p>
    <w:p>
      <w:pPr>
        <w:keepNext/>
      </w:pPr>
      <w:hyperlink r:id="rId65">
        <w:r>
          <w:rPr>
            <w:color w:val="1155CC"/>
            <w:u w:val="single"/>
          </w:rPr>
          <w:t>00:39:12 – 00:39:52</w:t>
        </w:r>
      </w:hyperlink>
    </w:p>
    <w:p>
      <w:pPr>
        <w:bidi w:val="1"/>
        <w:jc w:val="right"/>
      </w:pPr>
      <w:r>
        <w:rPr>
          <w:rFonts w:ascii="Arial" w:hAnsi="Arial"/>
          <w:sz w:val="24"/>
          <w:rtl w:val="1"/>
        </w:rPr>
        <w:t>لأن قلوبهم وأرواحهم وعقولهم لا تعاني الضيق بفضل أنوار الإيمان التحقيقي. أما المصائب المادية والمشقات الدنيوية، فهم يقابلونها بصدور ملؤها الشكر والصبر، لما تعلموه من رسائل النور. هكذا تربي رسائل النور، أو هكذا علمتني رسائل النور. أنا كتبت كثيرًا حول هذا الموضوع، علمتني الكثير والكثير، الصبر والتحمل والتفكر والتدبر والأخوة الإيمانية، وإلى آخره. نعم، أما المصائب المادية والمشقات الدنيوية فهم يقابلونها،</w:t>
      </w:r>
    </w:p>
    <w:p>
      <w:pPr>
        <w:keepNext/>
      </w:pPr>
      <w:hyperlink r:id="rId66">
        <w:r>
          <w:rPr>
            <w:color w:val="1155CC"/>
            <w:u w:val="single"/>
          </w:rPr>
          <w:t>00:39:52 – 00:40:33</w:t>
        </w:r>
      </w:hyperlink>
    </w:p>
    <w:p>
      <w:pPr>
        <w:bidi w:val="1"/>
        <w:jc w:val="right"/>
      </w:pPr>
      <w:r>
        <w:rPr>
          <w:rFonts w:ascii="Arial" w:hAnsi="Arial"/>
          <w:sz w:val="24"/>
          <w:rtl w:val="1"/>
        </w:rPr>
        <w:t>أي طلاب النور، يقابلونها بصدور ملؤها الشكر والصبر. لما تعلموه من رسائل النور، [أنها عابرة، فيها حاملة… عبارة غير واضحة]. يعني هكذا الدنيا حاملة للثواب، ووسيلة لانفتاح مجال عمل لخدمة الإيمان وتوسيعها. كانوا ينظرون الأجر والثواب، ويتحملون كل شيء في هذا المجال. يعني أحد الإخوة، أعتقد، كان ضابطًا كبيرًا برتبة كبيرة، حين ذاك في الجيش، من طلاب الأستاذ، وقع في مأزق:</w:t>
      </w:r>
    </w:p>
    <w:p>
      <w:pPr>
        <w:keepNext/>
      </w:pPr>
      <w:hyperlink r:id="rId67">
        <w:r>
          <w:rPr>
            <w:color w:val="1155CC"/>
            <w:u w:val="single"/>
          </w:rPr>
          <w:t>00:40:33 – 00:41:13</w:t>
        </w:r>
      </w:hyperlink>
    </w:p>
    <w:p>
      <w:pPr>
        <w:bidi w:val="1"/>
        <w:jc w:val="right"/>
      </w:pPr>
      <w:r>
        <w:rPr>
          <w:rFonts w:ascii="Arial" w:hAnsi="Arial"/>
          <w:sz w:val="24"/>
          <w:rtl w:val="1"/>
        </w:rPr>
        <w:t>إما أن يبوح بالحقيقة، فكان يصير ضرر، مثلًا، لطلاب النور، أو هو تصيبه مصيبة كبيرة. فدعا الله سبحانه وتعالى أن يموت، فقُبض روحه في آنه. الأمثلة من هذا النوع كثيرة. نعم، حاملة للثواب، وسيلة لانفتاح مجال عمل لخدمة الإيمان، والتوسع. فهم يثبتون، أي طلاب النور، يثبتون بأحوالهم أن الإيمان التحقيقي هو مبعث السعادة حتى في دار الدنيا.</w:t>
      </w:r>
    </w:p>
    <w:p>
      <w:pPr>
        <w:keepNext/>
      </w:pPr>
      <w:hyperlink r:id="rId68">
        <w:r>
          <w:rPr>
            <w:color w:val="1155CC"/>
            <w:u w:val="single"/>
          </w:rPr>
          <w:t>00:41:13 – 00:41:55</w:t>
        </w:r>
      </w:hyperlink>
    </w:p>
    <w:p>
      <w:pPr>
        <w:bidi w:val="1"/>
        <w:jc w:val="right"/>
      </w:pPr>
      <w:r>
        <w:rPr>
          <w:rFonts w:ascii="Arial" w:hAnsi="Arial"/>
          <w:sz w:val="24"/>
          <w:rtl w:val="1"/>
        </w:rPr>
        <w:t>كما تعرفون، الرسائل تتحدث عن السعادة، والآن كل الناس يطلبون السعادة. ولكن أين؟ فعلينا أن نوضح هذا الجانب، السعادة، خاصة للشباب غير الملتزمين. نعم. إنهم يسعون بجد لتحويل هذه المشقات الفانية إلى رحمات باقية، قائلين: لنرَ المولى ماذا يفعل، إنما يفعل هو الأجمل. نسأل الله الرحمن الرحيم أن يكثر من أمثال أولئك ويجعلهم مدار الشرف، لهذه البلاد واعتزازها وسعادتها، ويرزقهم السعادة الأبدية في جنة الفردوس. آمين. والحمد لله رب العالمين. وصلى الله على سيدنا محمد وعلى آله وصحبه وسلم، وجزاكم الله خيرًا.</w:t>
      </w:r>
    </w:p>
    <w:p>
      <w:pPr>
        <w:keepNext/>
      </w:pPr>
      <w:hyperlink r:id="rId69">
        <w:r>
          <w:rPr>
            <w:color w:val="1155CC"/>
            <w:u w:val="single"/>
          </w:rPr>
          <w:t>00:41:55 – 00:42:37</w:t>
        </w:r>
      </w:hyperlink>
    </w:p>
    <w:p>
      <w:pPr>
        <w:bidi w:val="1"/>
        <w:jc w:val="right"/>
      </w:pPr>
      <w:r>
        <w:rPr>
          <w:rFonts w:ascii="Arial" w:hAnsi="Arial"/>
          <w:sz w:val="24"/>
          <w:rtl w:val="1"/>
        </w:rPr>
        <w:t>وجزاءً على حسن الاستماع. جزى الله خيرا الأستاذ إبراهيم أحمد عمر. على ما أفاد به من هذه الجمل التربوية العالية. وأذكرني بأحد كبار الدعاة المعروفين في الساحة الدعوية. زار أستاذنا المربي الأستاذ إحسان قاسم الصالحي. فلما سأله عن عمله قال: أنا أدير العمل الدعوي في دولة كذا أو بلدة كذا. فقال له: الأستاذ النورسي يعرف نفسه بأنه خادم القرآن. يقول: أنا خادم القرآن. فكان درسا تربويا وعمليا لهذا الداعية. وهذا منهج رسائل النور: التربية العملية.</w:t>
      </w:r>
    </w:p>
    <w:p>
      <w:pPr>
        <w:keepNext/>
      </w:pPr>
      <w:hyperlink r:id="rId70">
        <w:r>
          <w:rPr>
            <w:color w:val="1155CC"/>
            <w:u w:val="single"/>
          </w:rPr>
          <w:t>00:42:37 – 00:43:18</w:t>
        </w:r>
      </w:hyperlink>
    </w:p>
    <w:p>
      <w:pPr>
        <w:bidi w:val="1"/>
        <w:jc w:val="right"/>
      </w:pPr>
      <w:r>
        <w:rPr>
          <w:rFonts w:ascii="Arial" w:hAnsi="Arial"/>
          <w:sz w:val="24"/>
          <w:rtl w:val="1"/>
        </w:rPr>
        <w:t>والوصول إلى الإيمان التحقيقي من خلال التربية بالتأثر والعمل. من يلازم طلاب رسائل النور ينتفع بصحبتهم قبل الانتفاع بلسانهم. والأفعال أعلى صوتا من الأقوال، كما يقال. التربية باللاوعي أو بالتأثر أو بالعقل الباطن أو بالصحبة. يقول ابن عطاء الله: لا تصحب إلا من ذكرك الله حاله و[دلك على الله] مقاله. فقدم الحال على المقال. لأن حال رجل في ألف رجل خير من [مقال] ألف رجل في رجل. وهذا منهج رسائل النور: أن تذيقك حقيقة الإيمان،</w:t>
      </w:r>
    </w:p>
    <w:p>
      <w:pPr>
        <w:keepNext/>
      </w:pPr>
      <w:hyperlink r:id="rId71">
        <w:r>
          <w:rPr>
            <w:color w:val="1155CC"/>
            <w:u w:val="single"/>
          </w:rPr>
          <w:t>00:43:18 – 00:43:56</w:t>
        </w:r>
      </w:hyperlink>
    </w:p>
    <w:p>
      <w:pPr>
        <w:bidi w:val="1"/>
        <w:jc w:val="right"/>
      </w:pPr>
      <w:r>
        <w:rPr>
          <w:rFonts w:ascii="Arial" w:hAnsi="Arial"/>
          <w:sz w:val="24"/>
          <w:rtl w:val="1"/>
        </w:rPr>
        <w:t>من خلال تعليمك معنى التفاني والشفقة والإخلاص، [تحقيق مبدأ] الإخلاص وإصلاح القلوب. ورسائل النور من جملة المؤلفات التي تعنى بإصلاح القلوب. وتذكرنا بمنهج كبار الأئمة: الغزالي و[ابن القيم] والنووي، رحمهم الله جميعا. الكلمة الآن للدكتور عمر الشحيمة من جامعة دمشق. وسيتحدث عن دمج العناصر المسلمة الوافدة إلى المجتمع المسلم. دراسة في فكر النورسي في ضوء سورة الحجرات وتطبيقه على الهجرة السورية إلى تركيا. فليتفضل مشكورا.</w:t>
      </w:r>
    </w:p>
    <w:p>
      <w:pPr>
        <w:keepNext/>
      </w:pPr>
      <w:hyperlink r:id="rId72">
        <w:r>
          <w:rPr>
            <w:color w:val="1155CC"/>
            <w:u w:val="single"/>
          </w:rPr>
          <w:t>00:44:22 – 00:45:06</w:t>
        </w:r>
      </w:hyperlink>
    </w:p>
    <w:p>
      <w:pPr>
        <w:bidi w:val="1"/>
        <w:jc w:val="right"/>
      </w:pPr>
      <w:r>
        <w:rPr>
          <w:rFonts w:ascii="Arial" w:hAnsi="Arial"/>
          <w:sz w:val="24"/>
          <w:rtl w:val="1"/>
        </w:rPr>
        <w:t>بسم الله الرحمن الرحيم. الحمد لله رب العالمين. والصلاة والسلام على سيدنا محمد وعلى آله وصحبه أجمعين، وبعد. فأشكر الله سبحانه وتعالى أن جعلنا مسلمين. وأشكر مؤسسة إسطنبول للثقافة والعلوم، على اختيارها هذا العنوان الرائد للمؤتمر: الحلول القرآنية لمشكلات الحضارة المعاصرة. فالقرآن الكريم كان وسيبقى نورا يبدد كل ظلام، و[غير واضح: داء] ودواء ناجعا لكل داء. لأنه نور من الله سبحانه وتعالى،</w:t>
      </w:r>
    </w:p>
    <w:p>
      <w:pPr>
        <w:keepNext/>
      </w:pPr>
      <w:hyperlink r:id="rId73">
        <w:r>
          <w:rPr>
            <w:color w:val="1155CC"/>
            <w:u w:val="single"/>
          </w:rPr>
          <w:t>00:45:06 – 00:45:48</w:t>
        </w:r>
      </w:hyperlink>
    </w:p>
    <w:p>
      <w:pPr>
        <w:bidi w:val="1"/>
        <w:jc w:val="right"/>
      </w:pPr>
      <w:r>
        <w:rPr>
          <w:rFonts w:ascii="Arial" w:hAnsi="Arial"/>
          <w:sz w:val="24"/>
          <w:rtl w:val="1"/>
        </w:rPr>
        <w:t>ولأنه روح من أمره، كما قال: وكذلك أوحينا إليك روحا من أمرنا. ما كنت تدري ما الكتاب ولا الإيمان. ولكن جعلناه نورا نهدي به من نشاء من عبادنا. وأشكر لهم أيضا دعوتهم ما يزيد على مئة باحث من مختلف البلدان. وهذه خطوة ولبنة في تسيير وتيسير الائتلاف والاختلاف، الذي هو عنوان جلستنا اليوم. وأبدأ بعنوان ورقتي البحثية: إشكالية دمج العناصر المسلمة الوافدة،</w:t>
      </w:r>
    </w:p>
    <w:p>
      <w:pPr>
        <w:keepNext/>
      </w:pPr>
      <w:hyperlink r:id="rId74">
        <w:r>
          <w:rPr>
            <w:color w:val="1155CC"/>
            <w:u w:val="single"/>
          </w:rPr>
          <w:t>00:45:48 – 00:46:34</w:t>
        </w:r>
      </w:hyperlink>
    </w:p>
    <w:p>
      <w:pPr>
        <w:bidi w:val="1"/>
        <w:jc w:val="right"/>
      </w:pPr>
      <w:r>
        <w:rPr>
          <w:rFonts w:ascii="Arial" w:hAnsi="Arial"/>
          <w:sz w:val="24"/>
          <w:rtl w:val="1"/>
        </w:rPr>
        <w:t>إلى مجتمع إسلامي آخر. دراسة في فكر العلامة النورسي في ضوء سورة الحجرات، واقع الهجرة السورية إلى تركيا أنموذجا. وأبدأ بالمشهد الذي انطلقت منه مشكلة هذا البحث. إذ يشهد العالم المعاصر موجات متتالية، من تشظي المجتمعات وتهجير أبنائها القسري. إذ ترغم جماعات مسلمة بسبب الحروب والاضطهاد، إلى مغادرة أوطانها بحثا عن الأمن في كنف إخوانها في الدين. وتعد الهجرة السورية إلى تركيا من أوسع هذه المظاهر في العصر الراهن.</w:t>
      </w:r>
    </w:p>
    <w:p>
      <w:pPr>
        <w:keepNext/>
      </w:pPr>
      <w:hyperlink r:id="rId75">
        <w:r>
          <w:rPr>
            <w:color w:val="1155CC"/>
            <w:u w:val="single"/>
          </w:rPr>
          <w:t>00:46:34 – 00:47:17</w:t>
        </w:r>
      </w:hyperlink>
    </w:p>
    <w:p>
      <w:pPr>
        <w:bidi w:val="1"/>
        <w:jc w:val="right"/>
      </w:pPr>
      <w:r>
        <w:rPr>
          <w:rFonts w:ascii="Arial" w:hAnsi="Arial"/>
          <w:sz w:val="24"/>
          <w:rtl w:val="1"/>
        </w:rPr>
        <w:t>إذ غادر ما يزيد على ثلاثة ملايين ونصف، من أبناء سوريا بلدهم منذ عام 2011، بسبب بطش النظام [البائد] واستبداده. ليجدوا في تركيا وطنا مؤقتا يجمعهم بإخوانهم الأتراك، رابطة الدين والثقافة والحضارة المشتركة. غير أن هذا اللقاء، للأسف الشديد، أفرز لاحقا توترات اجتماعية وأزمات هوية. وجدت فجوة بين القيم القرآنية الداعية إلى المحبة والأخوة،</w:t>
      </w:r>
    </w:p>
    <w:p>
      <w:pPr>
        <w:keepNext/>
      </w:pPr>
      <w:hyperlink r:id="rId76">
        <w:r>
          <w:rPr>
            <w:color w:val="1155CC"/>
            <w:u w:val="single"/>
          </w:rPr>
          <w:t>00:47:17 – 00:47:59</w:t>
        </w:r>
      </w:hyperlink>
    </w:p>
    <w:p>
      <w:pPr>
        <w:bidi w:val="1"/>
        <w:jc w:val="right"/>
      </w:pPr>
      <w:r>
        <w:rPr>
          <w:rFonts w:ascii="Arial" w:hAnsi="Arial"/>
          <w:sz w:val="24"/>
          <w:rtl w:val="1"/>
        </w:rPr>
        <w:t>وفهم النورسي لها، وبين واقع الهجرة السورية إلى تركيا. ولتجسير هذه الفجوة انطلق البحث من فرضية مفادها: أن الأخوة الإيمانية العاطفية إذا بقيت شعارا، دون تأطير قرآني نورسي لها، تضعف أمام ضغوط الهوية والمصالح الضيقة. وما عاشته تركيا وتعيشه اليوم، عرفته المدينة المنورة منذ قرابة أربعة عشر قرنا. في السنة التاسعة للهجرة، في عام الوفود،</w:t>
      </w:r>
    </w:p>
    <w:p>
      <w:pPr>
        <w:keepNext/>
      </w:pPr>
      <w:hyperlink r:id="rId77">
        <w:r>
          <w:rPr>
            <w:color w:val="1155CC"/>
            <w:u w:val="single"/>
          </w:rPr>
          <w:t>00:47:59 – 00:48:41</w:t>
        </w:r>
      </w:hyperlink>
    </w:p>
    <w:p>
      <w:pPr>
        <w:bidi w:val="1"/>
        <w:jc w:val="right"/>
      </w:pPr>
      <w:r>
        <w:rPr>
          <w:rFonts w:ascii="Arial" w:hAnsi="Arial"/>
          <w:sz w:val="24"/>
          <w:rtl w:val="1"/>
        </w:rPr>
        <w:t>حين قدمت على المدينة المنورة قبائل لتعلن إسلامها. لكنها كانت تحمل عادات باديتها، فاصطدمت بأنماط الحياة المدنية التي أرساها النبي صلى الله عليه وسلم. ومن أشهر صور البداوة، نداء وفد بني تميم لسيدنا محمد صلى الله عليه وسلم من وراء الحجرات: يا محمد، اخرج إلينا! وغير ذلك من المظاهر التي رصدتها سورة الحجرات، كالسخرية والتنابز بالألقاب وغير ذلك. وللأسف الشديد فإن هذه المظاهر،</w:t>
      </w:r>
    </w:p>
    <w:p>
      <w:pPr>
        <w:keepNext/>
      </w:pPr>
      <w:hyperlink r:id="rId78">
        <w:r>
          <w:rPr>
            <w:color w:val="1155CC"/>
            <w:u w:val="single"/>
          </w:rPr>
          <w:t>00:48:41 – 00:49:22</w:t>
        </w:r>
      </w:hyperlink>
    </w:p>
    <w:p>
      <w:pPr>
        <w:bidi w:val="1"/>
        <w:jc w:val="right"/>
      </w:pPr>
      <w:r>
        <w:rPr>
          <w:rFonts w:ascii="Arial" w:hAnsi="Arial"/>
          <w:sz w:val="24"/>
          <w:rtl w:val="1"/>
        </w:rPr>
        <w:t>هي ما ترصده الدراسات المعاصرة لواقع الهجرة السورية إلى تركيا. فلم تعد إشكالية الدمج قضية فردية عابرة، بل غدت مشكلة وظاهرة اجتماعية تمس بنية المجتمع كله. وفي هذا السياق، في عام الوفود، نزلت سورة الحجرات، تشكل دستورا إلهيا متكاملا لإدارة هذا التنوع. استنبط البحث منها أربعة أركان لنظرية الاندماج. الركن الأول: ترسيخ الأخوة الإيمانية،</w:t>
      </w:r>
    </w:p>
    <w:p>
      <w:pPr>
        <w:keepNext/>
      </w:pPr>
      <w:hyperlink r:id="rId79">
        <w:r>
          <w:rPr>
            <w:color w:val="1155CC"/>
            <w:u w:val="single"/>
          </w:rPr>
          <w:t>00:49:22 – 00:50:07</w:t>
        </w:r>
      </w:hyperlink>
    </w:p>
    <w:p>
      <w:pPr>
        <w:bidi w:val="1"/>
        <w:jc w:val="right"/>
      </w:pPr>
      <w:r>
        <w:rPr>
          <w:rFonts w:ascii="Arial" w:hAnsi="Arial"/>
          <w:sz w:val="24"/>
          <w:rtl w:val="1"/>
        </w:rPr>
        <w:t>بدلا من العصبية الجاهلية. قال تعالى: إنما المؤمنون إخوة. الركن الثاني: تقرير منهج علمي منضبط الخطوات، لمعالجة المشكلات الناجمة عن اختلاف في القيم والعادات. قال تعالى: وإن طائفتان من المؤمنين اقتتلوا فأصلحوا بينهما، الآيات. الركن الثالث: إرساء الدستور التعارفي، القائم على التنوع، لا التنافر. كما قال تعالى: وجعلناكم شعوبا وقبائل لتعارفوا. والركن الرابع: إقامة ميزان التقوى معيارا وحيدا للتفاضل.</w:t>
      </w:r>
    </w:p>
    <w:p>
      <w:pPr>
        <w:keepNext/>
      </w:pPr>
      <w:hyperlink r:id="rId80">
        <w:r>
          <w:rPr>
            <w:color w:val="1155CC"/>
            <w:u w:val="single"/>
          </w:rPr>
          <w:t>00:50:07 – 00:50:52</w:t>
        </w:r>
      </w:hyperlink>
    </w:p>
    <w:p>
      <w:pPr>
        <w:bidi w:val="1"/>
        <w:jc w:val="right"/>
      </w:pPr>
      <w:r>
        <w:rPr>
          <w:rFonts w:ascii="Arial" w:hAnsi="Arial"/>
          <w:sz w:val="24"/>
          <w:rtl w:val="1"/>
        </w:rPr>
        <w:t>كما قال تعالى: إن أكرمكم عند الله أتقاكم. فالسورة لا تقدم توجيهات أخلاقية مجردة، بل ترسي نظرية قرآنية متكاملة لإدارة هذا التنوع، صالحة لكل زمان ومكان. وهذا النور القرآني وجد في رسائل النور، وفي فكر النورسي صدى ودراسات عميقة قاربت الهدي القرآني. حيث قارب العلامة النورسي الأخوة الإيمانية من مستويين: بناء، ثم تحصين. أما البناء فقد خصص له المكتوب الثاني والعشرين،</w:t>
      </w:r>
    </w:p>
    <w:p>
      <w:pPr>
        <w:keepNext/>
      </w:pPr>
      <w:hyperlink r:id="rId81">
        <w:r>
          <w:rPr>
            <w:color w:val="1155CC"/>
            <w:u w:val="single"/>
          </w:rPr>
          <w:t>00:50:52 – 00:51:37</w:t>
        </w:r>
      </w:hyperlink>
    </w:p>
    <w:p>
      <w:pPr>
        <w:bidi w:val="1"/>
        <w:jc w:val="right"/>
      </w:pPr>
      <w:r>
        <w:rPr>
          <w:rFonts w:ascii="Arial" w:hAnsi="Arial"/>
          <w:sz w:val="24"/>
          <w:rtl w:val="1"/>
        </w:rPr>
        <w:t>رسالة الأخوة، وافتتحه بآية سورة الحجرات: إنما المؤمنون إخوة. وذكر ستة وجوه لإثبات أن الأخوة الإيمانية، ضرورة وجودية، لا خيار. أذكر ثلاثة منها للاختصار. الوجه الأول: العداء ظلم في نظر الحقيقة. فالمؤمن بناء رباني وسفينة إلهية. وإضمار العداء له لصفة مذمومة فيه، مع أنه يحمل عشرات الصفات المحمودة، إغراق لسفينة بأكملها. الوجه الثالث: قاعدة ولا تزر وازرة وزر أخرى.</w:t>
      </w:r>
    </w:p>
    <w:p>
      <w:pPr>
        <w:keepNext/>
      </w:pPr>
      <w:hyperlink r:id="rId82">
        <w:r>
          <w:rPr>
            <w:color w:val="1155CC"/>
            <w:u w:val="single"/>
          </w:rPr>
          <w:t>00:51:37 – 00:52:18</w:t>
        </w:r>
      </w:hyperlink>
    </w:p>
    <w:p>
      <w:pPr>
        <w:bidi w:val="1"/>
        <w:jc w:val="right"/>
      </w:pPr>
      <w:r>
        <w:rPr>
          <w:rFonts w:ascii="Arial" w:hAnsi="Arial"/>
          <w:sz w:val="24"/>
          <w:rtl w:val="1"/>
        </w:rPr>
        <w:t>فلا يحمل الوافد وزر جماعته كلها، ولا تنسب إساءة فرد من الشعب المضيف إلى الشعب كله. والوجه الخامس، والخطير والمهم: أن استحكام الخلاف يهلك الأمة جميعا. وذكر لنا دواءه: ادخلوا القلعة الحصينة المقدسة، إنما المؤمنون إخوة، وحصنوا بها أنفسكم. وأضاف النورسي، كما ذكر الدكتور عبد السلام، بعدا تربويا عمليا سماه الفناء في الإخوان.</w:t>
      </w:r>
    </w:p>
    <w:p>
      <w:pPr>
        <w:keepNext/>
      </w:pPr>
      <w:hyperlink r:id="rId83">
        <w:r>
          <w:rPr>
            <w:color w:val="1155CC"/>
            <w:u w:val="single"/>
          </w:rPr>
          <w:t>00:52:18 – 00:53:01</w:t>
        </w:r>
      </w:hyperlink>
    </w:p>
    <w:p>
      <w:pPr>
        <w:bidi w:val="1"/>
        <w:jc w:val="right"/>
      </w:pPr>
      <w:r>
        <w:rPr>
          <w:rFonts w:ascii="Arial" w:hAnsi="Arial"/>
          <w:sz w:val="24"/>
          <w:rtl w:val="1"/>
        </w:rPr>
        <w:t>أن تتفانى مع أخيك المؤمن. أي أن يتناسى كل حظوظ نفسه ويعيش فكرا بمزايا إخوانه وفضائلهم. فما يجمع السوريين والأتراك، أضعاف أضعاف ما يفرق بينهم. هذا هو البناء، ولم يكتف العلامة النورسي بالبناء فقط، بل أضاف له التحصين. فالبناء دون تحصين مهدد بأن ينهدم في أي لحظة. وذكر العديد من الأمراض في الخطبة الشامية وغيرها، وذكر لنا أدويتها من صيدلية القرآن الكريم،</w:t>
      </w:r>
    </w:p>
    <w:p>
      <w:pPr>
        <w:keepNext/>
      </w:pPr>
      <w:hyperlink r:id="rId84">
        <w:r>
          <w:rPr>
            <w:color w:val="1155CC"/>
            <w:u w:val="single"/>
          </w:rPr>
          <w:t>00:53:01 – 00:53:43</w:t>
        </w:r>
      </w:hyperlink>
    </w:p>
    <w:p>
      <w:pPr>
        <w:bidi w:val="1"/>
        <w:jc w:val="right"/>
      </w:pPr>
      <w:r>
        <w:rPr>
          <w:rFonts w:ascii="Arial" w:hAnsi="Arial"/>
          <w:sz w:val="24"/>
          <w:rtl w:val="1"/>
        </w:rPr>
        <w:t>لكي يحافظ الإنسان المسلم على أخوته الإيمانية. يضيق المقام عن ذكر هذه الأمراض. وبعد البناء والتحصين نصل إلى إسهام النورسي الأصيل، وما أسماه البحث بالوحدانيات. وأبدع العلامة النورسي في ضرب الأمثال. فعلا تصلح رسائل ماجستير فقط للأمثال عند العلامة النورسي. فيضرب مثلا بالجيش المقسم إلى فيالق وفرق وغير ذلك، لا للتناكر والتخاصم، بل ليعرف كل جندي وظيفته ضمن هذا الجيش. ثم يسقط هذا المثال على الواقع المجتمعي.</w:t>
      </w:r>
    </w:p>
    <w:p>
      <w:pPr>
        <w:keepNext/>
      </w:pPr>
      <w:hyperlink r:id="rId85">
        <w:r>
          <w:rPr>
            <w:color w:val="1155CC"/>
            <w:u w:val="single"/>
          </w:rPr>
          <w:t>00:53:43 – 00:54:25</w:t>
        </w:r>
      </w:hyperlink>
    </w:p>
    <w:p>
      <w:pPr>
        <w:bidi w:val="1"/>
        <w:jc w:val="right"/>
      </w:pPr>
      <w:r>
        <w:rPr>
          <w:rFonts w:ascii="Arial" w:hAnsi="Arial"/>
          <w:sz w:val="24"/>
          <w:rtl w:val="1"/>
        </w:rPr>
        <w:t>فيقول: المسلمون خالقهم واحد، وقبلتهم واحدة ورسولهم واحد، إلى الألوف من جهات الوحدة. فالانقسام إلى شعوب وقبائل، ما هو إلا للتعارف والتعاون، لا للتناكر والتخاصم. بل يصف العرب والترك بالأخوين الحقيقيين. وهما وغيرهما الحارسون لقلعة الأمة الإسلامية. وفي الخطبة الشامية التي ألقاها العلامة النورسي في مدينة دمشق، قبل أكثر من مئة عام، ونعرض هديها اليوم في إسطنبول،</w:t>
      </w:r>
    </w:p>
    <w:p>
      <w:pPr>
        <w:keepNext/>
      </w:pPr>
      <w:hyperlink r:id="rId86">
        <w:r>
          <w:rPr>
            <w:color w:val="1155CC"/>
            <w:u w:val="single"/>
          </w:rPr>
          <w:t>00:54:25 – 00:55:08</w:t>
        </w:r>
      </w:hyperlink>
    </w:p>
    <w:p>
      <w:pPr>
        <w:bidi w:val="1"/>
        <w:jc w:val="right"/>
      </w:pPr>
      <w:r>
        <w:rPr>
          <w:rFonts w:ascii="Arial" w:hAnsi="Arial"/>
          <w:sz w:val="24"/>
          <w:rtl w:val="1"/>
        </w:rPr>
        <w:t>قرر فيها الدستور التعارفي بعبارة جامعة، فقال: لتعارفوا فتعاونوا فتحابوا، لا لتناكروا فتعاندوا فتعادوا. وميز بين قومية سلبية تنمو بابتلاع الآخرين، وسمى التباغض بها هلاكا عظيما، وقومية إيجابية تكون خادمة للإسلام، وقلعة حصينة له، لا أن تحل محله. هذا هو الإطار النظري: الهدي القرآني والنور القرآني والنور النورسي. فما حظه من التطبيق العملي؟</w:t>
      </w:r>
    </w:p>
    <w:p>
      <w:pPr>
        <w:keepNext/>
      </w:pPr>
      <w:hyperlink r:id="rId87">
        <w:r>
          <w:rPr>
            <w:color w:val="1155CC"/>
            <w:u w:val="single"/>
          </w:rPr>
          <w:t>00:55:08 – 00:55:53</w:t>
        </w:r>
      </w:hyperlink>
    </w:p>
    <w:p>
      <w:pPr>
        <w:bidi w:val="1"/>
        <w:jc w:val="right"/>
      </w:pPr>
      <w:r>
        <w:rPr>
          <w:rFonts w:ascii="Arial" w:hAnsi="Arial"/>
          <w:sz w:val="24"/>
          <w:rtl w:val="1"/>
        </w:rPr>
        <w:t>أبدأ بلغة الأرقام. وفق إحصاءات رئاسة إدارة الهجرة التركية عام 2026، بلغ عدد السوريين تحت الحماية المؤقتة عند، ثلاثة ملايين وسبعمائة ألف تقريبا. ثم تراجع إلى مليونين ومائتي ألف تقريبا في منتصف هذا العام، عام التحرير. وهذا التراجع يدل على أن السوريين، لم ينووا الاستيطان هنا في تركيا. وإنما اضطروا إلى الهجرة اضطرارا، كما قلنا. وقد قابلت تركيا هذا الاضطرار بخطاب رسمي، فقد استدعى واستلهم الرئيس رجب طيب أردوغان، حفظه الله،</w:t>
      </w:r>
    </w:p>
    <w:p>
      <w:pPr>
        <w:keepNext/>
      </w:pPr>
      <w:hyperlink r:id="rId88">
        <w:r>
          <w:rPr>
            <w:color w:val="1155CC"/>
            <w:u w:val="single"/>
          </w:rPr>
          <w:t>00:55:53 – 00:56:39</w:t>
        </w:r>
      </w:hyperlink>
    </w:p>
    <w:p>
      <w:pPr>
        <w:bidi w:val="1"/>
        <w:jc w:val="right"/>
      </w:pPr>
      <w:r>
        <w:rPr>
          <w:rFonts w:ascii="Arial" w:hAnsi="Arial"/>
          <w:sz w:val="24"/>
          <w:rtl w:val="1"/>
        </w:rPr>
        <w:t>الثنائية القرآنية، ثنائية المهاجرين والأنصار. فقال: نحن نعرف الأنصار ونعرف المهاجرين، ولا مساومة لدينا في ذلك. وترافق ذلك مع سياسات عملية. لكن للأسف الشديد مضمون هذا الخطاب، تحول بمرور الوقت. إذ يخبرنا البارومتر السوري عام 2022، أن 88 [بالمئة؟] من الأتراك يرون ضرورة إعادة السوريين، وأن 84 بالمئة منهم يعارضون تجنيسهم. وتجلت المفارقة عمليا في حادثة ألتنداغ بأنقرة،</w:t>
      </w:r>
    </w:p>
    <w:p>
      <w:pPr>
        <w:keepNext/>
      </w:pPr>
      <w:hyperlink r:id="rId89">
        <w:r>
          <w:rPr>
            <w:color w:val="1155CC"/>
            <w:u w:val="single"/>
          </w:rPr>
          <w:t>00:56:39 – 00:57:21</w:t>
        </w:r>
      </w:hyperlink>
    </w:p>
    <w:p>
      <w:pPr>
        <w:bidi w:val="1"/>
        <w:jc w:val="right"/>
      </w:pPr>
      <w:r>
        <w:rPr>
          <w:rFonts w:ascii="Arial" w:hAnsi="Arial"/>
          <w:sz w:val="24"/>
          <w:rtl w:val="1"/>
        </w:rPr>
        <w:t>حين تحول جرم أفراد إلى عقاب جماعي، شمل السوريين ومحلاتهم، [ممن] لا دخل لهم في هذه المشكلة. وهذا نقض للقاعدة التي أصلها القرآن وأشار إليها النورسي: ولا تزر وازرة وزر أخرى. وتفسير هذه المفارقة مزدوج عند الباحثين. فعند [تشيفيك؟] يرى أن هذا التفسير هوياتي، فمفهوم التركية المتجذر، ينتج تمييزا يعلو على خطاب الأمة.</w:t>
      </w:r>
    </w:p>
    <w:p>
      <w:pPr>
        <w:keepNext/>
      </w:pPr>
      <w:hyperlink r:id="rId90">
        <w:r>
          <w:rPr>
            <w:color w:val="1155CC"/>
            <w:u w:val="single"/>
          </w:rPr>
          <w:t>00:57:21 – 00:58:04</w:t>
        </w:r>
      </w:hyperlink>
    </w:p>
    <w:p>
      <w:pPr>
        <w:bidi w:val="1"/>
        <w:jc w:val="right"/>
      </w:pPr>
      <w:r>
        <w:rPr>
          <w:rFonts w:ascii="Arial" w:hAnsi="Arial"/>
          <w:sz w:val="24"/>
          <w:rtl w:val="1"/>
        </w:rPr>
        <w:t>والأمر الثاني مؤسسي قانوني، فصفة الحماية المؤقتة وتوقع حل سريع للأزمة السورية، [أخرا] سياسات الاندماج كثيرا. التقويم: للعلامة النورسي، رحمه الله، ثلاث إضافات. الأولى الوحدانيات التي تترجم قوله تعالى: لتعارفوا، إلى قواسم مشتركة عملية. والثانية الفناء في الإخوان الذي يرى في الوافد امتدادا لذاته لا تهديدا لها. والثالثة الاختلاف الإيجابي المثمر.</w:t>
      </w:r>
    </w:p>
    <w:p>
      <w:pPr>
        <w:keepNext/>
      </w:pPr>
      <w:hyperlink r:id="rId91">
        <w:r>
          <w:rPr>
            <w:color w:val="1155CC"/>
            <w:u w:val="single"/>
          </w:rPr>
          <w:t>00:58:04 – 00:58:47</w:t>
        </w:r>
      </w:hyperlink>
    </w:p>
    <w:p>
      <w:pPr>
        <w:bidi w:val="1"/>
        <w:jc w:val="right"/>
      </w:pPr>
      <w:r>
        <w:rPr>
          <w:rFonts w:ascii="Arial" w:hAnsi="Arial"/>
          <w:sz w:val="24"/>
          <w:rtl w:val="1"/>
        </w:rPr>
        <w:t>ولابد من تعزيز التأطير القرآني المنهجي والسلوكي وفهم النورسي له. لتحقيق واقع يربح فيه الجميع من مقيمين ووافدين، تحت هدي القرآن الكريم. إن هذا القرآن يهدي للتي هي [أقوم]. وخلص البحث إلى ثلاث نتائج. الأولى: تشكل سورة الحجرات دستورا قرآنيا متكاملا، لمعالجة إشكالية الاندماج، بين الوافدين والمضيفين، قوامه الأخوة الإيمانية والمنهج العملي لحل النزاع، والدستور التعارفي وميزان التقوى.</w:t>
      </w:r>
    </w:p>
    <w:p>
      <w:pPr>
        <w:keepNext/>
      </w:pPr>
      <w:hyperlink r:id="rId92">
        <w:r>
          <w:rPr>
            <w:color w:val="1155CC"/>
            <w:u w:val="single"/>
          </w:rPr>
          <w:t>00:58:47 – 00:59:30</w:t>
        </w:r>
      </w:hyperlink>
    </w:p>
    <w:p>
      <w:pPr>
        <w:bidi w:val="1"/>
        <w:jc w:val="right"/>
      </w:pPr>
      <w:r>
        <w:rPr>
          <w:rFonts w:ascii="Arial" w:hAnsi="Arial"/>
          <w:sz w:val="24"/>
          <w:rtl w:val="1"/>
        </w:rPr>
        <w:t>قدم النورسي مقاربات عميقة تتقاطع مع هذا الهدي القرآني: رسالة الأخوة، الوحدانيات، الدستور التعارفي، القومية الإيجابية الجامعة. النتيجة الثالثة: أيد الواقع الميداني فرضية البحث، أن الأخوة الإيمانية إذا بقيت في حد الشعار العاطفي، دون تأطير قرآني نورسي، تضعف أمام ضغوط الهوية والمصالح القومية الضيقة. وأختم بأربع توصيات. أولا: إعادة قراءة إسهامات العلامة النورسي،</w:t>
      </w:r>
    </w:p>
    <w:p>
      <w:pPr>
        <w:keepNext/>
      </w:pPr>
      <w:hyperlink r:id="rId93">
        <w:r>
          <w:rPr>
            <w:color w:val="1155CC"/>
            <w:u w:val="single"/>
          </w:rPr>
          <w:t>00:59:30 – 01:00:12</w:t>
        </w:r>
      </w:hyperlink>
    </w:p>
    <w:p>
      <w:pPr>
        <w:bidi w:val="1"/>
        <w:jc w:val="right"/>
      </w:pPr>
      <w:r>
        <w:rPr>
          <w:rFonts w:ascii="Arial" w:hAnsi="Arial"/>
          <w:sz w:val="24"/>
          <w:rtl w:val="1"/>
        </w:rPr>
        <w:t>بمنهج تحليلي استنباطي، يفيد مما قاله ويستثمره ولا يقف عنده. ثانيا: تبني الدستور التعارفي في السياسات بصياغة تصور قانوني، ينقل السوريين من الحماية المؤقتة إلى صفة المهاجر شرعا وقانونا، بما يحفظ كرامتهم وحقوقهم إلى حين عودتهم إلى بلادهم سالمين. الثالثة: إنشاء وحدات بحثية تطبيقية ضمن المؤسسات النورسية القائمة، تعنى بالهجرة والدمج، وتحول مشروع النورسي فيما يتعلق بالهجرة وغير ذلك،</w:t>
      </w:r>
    </w:p>
    <w:p>
      <w:pPr>
        <w:keepNext/>
      </w:pPr>
      <w:hyperlink r:id="rId94">
        <w:r>
          <w:rPr>
            <w:color w:val="1155CC"/>
            <w:u w:val="single"/>
          </w:rPr>
          <w:t>01:00:12 – 01:00:55</w:t>
        </w:r>
      </w:hyperlink>
    </w:p>
    <w:p>
      <w:pPr>
        <w:bidi w:val="1"/>
        <w:jc w:val="right"/>
      </w:pPr>
      <w:r>
        <w:rPr>
          <w:rFonts w:ascii="Arial" w:hAnsi="Arial"/>
          <w:sz w:val="24"/>
          <w:rtl w:val="1"/>
        </w:rPr>
        <w:t>إلى برامج عملية تطبيقية من الكتاب تمشي على الأرض. والتوصية الأخيرة: توعية الوافدين بواجباتهم تجاه المجتمع المضيف. فالدمج مسؤولية مشتركة يربح بها الجميع، وتغدو بها الأخوة قوة للأمة الإسلامية جمعاء. وما استقبال الأتراك الأكارم لإخوانهم الأشقاء السوريين، وهذه الندوات والمؤتمرات والاجتماعات، ما هي إلا نماذج من التعارف والوحدة، سعى وهدف البحث إلى ترسيخها، تصديقا لقول الله سبحانه وتعالى:</w:t>
      </w:r>
    </w:p>
    <w:p>
      <w:pPr>
        <w:keepNext/>
      </w:pPr>
      <w:hyperlink r:id="rId95">
        <w:r>
          <w:rPr>
            <w:color w:val="1155CC"/>
            <w:u w:val="single"/>
          </w:rPr>
          <w:t>01:00:55 – 01:01:37</w:t>
        </w:r>
      </w:hyperlink>
    </w:p>
    <w:p>
      <w:pPr>
        <w:bidi w:val="1"/>
        <w:jc w:val="right"/>
      </w:pPr>
      <w:r>
        <w:rPr>
          <w:rFonts w:ascii="Arial" w:hAnsi="Arial"/>
          <w:sz w:val="24"/>
          <w:rtl w:val="1"/>
        </w:rPr>
        <w:t>يا أيها الناس إنا خلقناكم من ذكر وأنثى، وجعلناكم شعوبا وقبائل لتعارفوا، إن أكرمكم عند الله أتقاكم. إن الله عليم خبير. وصلى الله على سيدنا محمد وعلى آله وصحبه وسلم. جزاك الله خيرا دكتور عمر. على هذه الكلمة الوافية الموضوعية. وقدر السوريين أن يهاجروا وأن يساقوا سوقا قدريا، كما يقول الأستاذ بديع الزمان سعيد النورسي، سوقا قدريا إلى هذه البلاد وإلى غيرها. وعاشت الأمة والمجتمع السوري مأساة شعب،</w:t>
      </w:r>
    </w:p>
    <w:p>
      <w:pPr>
        <w:keepNext/>
      </w:pPr>
      <w:hyperlink r:id="rId96">
        <w:r>
          <w:rPr>
            <w:color w:val="1155CC"/>
            <w:u w:val="single"/>
          </w:rPr>
          <w:t>01:01:37 – 01:02:21</w:t>
        </w:r>
      </w:hyperlink>
    </w:p>
    <w:p>
      <w:pPr>
        <w:bidi w:val="1"/>
        <w:jc w:val="right"/>
      </w:pPr>
      <w:r>
        <w:rPr>
          <w:rFonts w:ascii="Arial" w:hAnsi="Arial"/>
          <w:sz w:val="24"/>
          <w:rtl w:val="1"/>
        </w:rPr>
        <w:t>بخروجهم وشتاتهم عبر البلدان. ونسأل الله تعالى أن يهيئ لكل مهاجر عودة كريمة إلى بلده. وهذا الاحتكاك الشديد بين الطبقات المختلفة، سواء في الجوانب الفكرية أو التربوية أو حتى الديمغرافية، له تأثيره على العلاقات وعلى التعاملات. فهنا في الحقيقة تتجلى الأخلاق الإيمانية والتربوية، والتي تعرضها رسائل النور عرضا مميزا من خلال الدساتير، التي عرضتها رسائل النور. العودة إلى الأصل في التعامل الذي مرده الإنسانية. فلئن سقطت مع الأسف مبادئ العرق والدين والنداءات المتنوعة،</w:t>
      </w:r>
    </w:p>
    <w:p>
      <w:pPr>
        <w:keepNext/>
      </w:pPr>
      <w:hyperlink r:id="rId97">
        <w:r>
          <w:rPr>
            <w:color w:val="1155CC"/>
            <w:u w:val="single"/>
          </w:rPr>
          <w:t>01:02:21 – 01:03:03</w:t>
        </w:r>
      </w:hyperlink>
    </w:p>
    <w:p>
      <w:pPr>
        <w:bidi w:val="1"/>
        <w:jc w:val="right"/>
      </w:pPr>
      <w:r>
        <w:rPr>
          <w:rFonts w:ascii="Arial" w:hAnsi="Arial"/>
          <w:sz w:val="24"/>
          <w:rtl w:val="1"/>
        </w:rPr>
        <w:t>فيبقى نداء الإنسان لأخيه الإنسان. وفيه قول الأستاذ النورسي في المكتوبات: إن عداء الإنسان لأخيه الإنسان ظلم في نظر الحقيقة، ظلم في نظر الحكمة. ويؤكد على مبدأ أو دستور: أن لا تزر وازرة وزر أخرى. فما أحوجنا إلى رعاية هذه الدساتير وهذه القوانين، لعلها تقلل من هذه المظاهر التي حصلت وتتكرر. ونسأل الله تعالى أن يصلح الأحوال والبلدان وأن يكتب للأمة عزها ونصرها. الكلمة الأخيرة مع الدكتور ياسين إبراهيم من جامعة بيلاجيك بتركيا. بعنوان: أثر الإيمان التحقيقي في تحقيق وحدة المسلمين،</w:t>
      </w:r>
    </w:p>
    <w:p>
      <w:pPr>
        <w:keepNext/>
      </w:pPr>
      <w:hyperlink r:id="rId98">
        <w:r>
          <w:rPr>
            <w:color w:val="1155CC"/>
            <w:u w:val="single"/>
          </w:rPr>
          <w:t>01:03:03 – 01:03:45</w:t>
        </w:r>
      </w:hyperlink>
    </w:p>
    <w:p>
      <w:pPr>
        <w:bidi w:val="1"/>
        <w:jc w:val="right"/>
      </w:pPr>
      <w:r>
        <w:rPr>
          <w:rFonts w:ascii="Arial" w:hAnsi="Arial"/>
          <w:sz w:val="24"/>
          <w:rtl w:val="1"/>
        </w:rPr>
        <w:t>من خلال رسائل النور. فليتفضل. بسم الله الرحمن الرحيم. [إن شاء الله جهد مبارك.] والصلاة والسلام على سيدنا وحبيبنا المصطفى وآله وصحبه أجمعين. أشكر لأستاذنا الأستاذ محمد على حسن التقديم. الله يبارك فيك. الحمد لله نجتمع في هذه البلدة الطيبة المباركة، إسطنبول. وكأننا الحمد لله أعضاء في جسد واحد، وكأننا صفحات من كتاب واحد، وكأننا زهرات في باقة واحدة.</w:t>
      </w:r>
    </w:p>
    <w:p>
      <w:pPr>
        <w:keepNext/>
      </w:pPr>
      <w:hyperlink r:id="rId99">
        <w:r>
          <w:rPr>
            <w:color w:val="1155CC"/>
            <w:u w:val="single"/>
          </w:rPr>
          <w:t>01:03:45 – 01:04:25</w:t>
        </w:r>
      </w:hyperlink>
    </w:p>
    <w:p>
      <w:pPr>
        <w:bidi w:val="1"/>
        <w:jc w:val="right"/>
      </w:pPr>
      <w:r>
        <w:rPr>
          <w:rFonts w:ascii="Arial" w:hAnsi="Arial"/>
          <w:sz w:val="24"/>
          <w:rtl w:val="1"/>
        </w:rPr>
        <w:t>فنحمد الله أن أكرمنا بهذا الجمع الكريم، الذي سنتحاور فيه حول مائدة القرآن، التي قدمها لنا الأستاذ بديع الزمان سعيد النورسي. رحمه الله ورضي عنه وعن جميع علماء الأمة الإسلامية. عنوان المؤتمر طبعا: الحلول القرآنية لمشكلات الحضارة المعاصرة، يعني من خلال قراءة رسائل النور. يعني العبد الفقير كسلان شوي، ما يقرأ رسائل النور كثيرا. يعني من سنوات ما أستطيع قراءتها إلا مرة في السنة. لأن بعض الإخوة في الغالب يقولون: من الأفضل، للاستفادة من رسائل النور، قراءتها كل ستة شهور.</w:t>
      </w:r>
    </w:p>
    <w:p>
      <w:pPr>
        <w:keepNext/>
      </w:pPr>
      <w:hyperlink r:id="rId100">
        <w:r>
          <w:rPr>
            <w:color w:val="1155CC"/>
            <w:u w:val="single"/>
          </w:rPr>
          <w:t>01:04:25 – 01:05:12</w:t>
        </w:r>
      </w:hyperlink>
    </w:p>
    <w:p>
      <w:pPr>
        <w:bidi w:val="1"/>
        <w:jc w:val="right"/>
      </w:pPr>
      <w:r>
        <w:rPr>
          <w:rFonts w:ascii="Arial" w:hAnsi="Arial"/>
          <w:sz w:val="24"/>
          <w:rtl w:val="1"/>
        </w:rPr>
        <w:t>[عبارة غير واضحة.] أستغفر الله، أستغفر الله. فذكرني أيضا الشيخ علي [الطنطاوي]، كان يقول: عندما كنت أحضر المظاهرات وألقي الخطب، لكن عندما أصعد المنبر، يقول: للمنبر مهابة. فيقول: يغلق علي وأنسى كل البلاغة وكل الفصاحة. فكذلك الشأن مع رسائل النور. صراحة الإنسان عندما يتحدث عنها يعجز صراحة. والصمت في حرم الجمال جمال، كما يقولون. لكن إن شاء الله بهمة و[أنظار] الأساتذة الكرام وضيوفنا، شيخنا، الله يحفظه، يعني الأزمات التي حددتها من خلال [سعيد] النورسي،</w:t>
      </w:r>
    </w:p>
    <w:p>
      <w:pPr>
        <w:keepNext/>
      </w:pPr>
      <w:hyperlink r:id="rId101">
        <w:r>
          <w:rPr>
            <w:color w:val="1155CC"/>
            <w:u w:val="single"/>
          </w:rPr>
          <w:t>01:05:12 – 01:05:56</w:t>
        </w:r>
      </w:hyperlink>
    </w:p>
    <w:p>
      <w:pPr>
        <w:bidi w:val="1"/>
        <w:jc w:val="right"/>
      </w:pPr>
      <w:r>
        <w:rPr>
          <w:rFonts w:ascii="Arial" w:hAnsi="Arial"/>
          <w:sz w:val="24"/>
          <w:rtl w:val="1"/>
        </w:rPr>
        <w:t>هي أربع أزمات أساسية. أدت إلى فرقة الأمة وتشتتها وإلى الحال الذي نراه. الأزمة الأولى هي الفلسفة المادية، بسبب الاحتكاك بالحضارة الغربية. ركز عليها الأساتذة الفضلاء. الأزمة الثانية هي العصبية المقيتة، العصبية القومية. وأخونا أستاذنا عمر أيضا ركز على هذه النقطة. الثالثة هي الفكر البدعي أو الاعتقاد البدعي، الذي فيه الإفراط والتفريط. والرابعة أيها السادة الكرام والأحبة الأفاضل هي الانحلال الخلقي.</w:t>
      </w:r>
    </w:p>
    <w:p>
      <w:pPr>
        <w:keepNext/>
      </w:pPr>
      <w:hyperlink r:id="rId102">
        <w:r>
          <w:rPr>
            <w:color w:val="1155CC"/>
            <w:u w:val="single"/>
          </w:rPr>
          <w:t>01:05:56 – 01:06:35</w:t>
        </w:r>
      </w:hyperlink>
    </w:p>
    <w:p>
      <w:pPr>
        <w:bidi w:val="1"/>
        <w:jc w:val="right"/>
      </w:pPr>
      <w:r>
        <w:rPr>
          <w:rFonts w:ascii="Arial" w:hAnsi="Arial"/>
          <w:sz w:val="24"/>
          <w:rtl w:val="1"/>
        </w:rPr>
        <w:t>ومع كل [مشكلة] هناك علاج ودواء من القرآن الكريم. فالحل الذي قدمته رسائل النور للفلسفة المادية هو التوحيد الحقيقي. والحل الذي قدمته رسائل النور للاعتقاد البدعي، هو الفكر السني الوسطي المعتدل. والحل الذي قدمته رسائل النور للعصبية القومية هو الأخوة الإسلامية، التي الحمد لله كلنا ننضوي تحتها. والعلاج الذي قدمته رسائل النور لمرض الانحلال الخلقي، هو الأدب النبوي.</w:t>
      </w:r>
    </w:p>
    <w:p>
      <w:pPr>
        <w:keepNext/>
      </w:pPr>
      <w:hyperlink r:id="rId103">
        <w:r>
          <w:rPr>
            <w:color w:val="1155CC"/>
            <w:u w:val="single"/>
          </w:rPr>
          <w:t>01:06:36 – 01:07:18</w:t>
        </w:r>
      </w:hyperlink>
    </w:p>
    <w:p>
      <w:pPr>
        <w:bidi w:val="1"/>
        <w:jc w:val="right"/>
      </w:pPr>
      <w:r>
        <w:rPr>
          <w:rFonts w:ascii="Arial" w:hAnsi="Arial"/>
          <w:sz w:val="24"/>
          <w:rtl w:val="1"/>
        </w:rPr>
        <w:t>ويعني كما أنكم ما شاء الله مطلعون على رسائل النور، هناك اقتباسات كثيرة حول هذه المشاكل. أنا هذه المرة ما أريد أن أكون أكاديميا، تسمح لي أستاذ؟ لأنه في المدارس النورية نظامهم أنهم يقرؤون نص الأستاذ، ويتدارسون حوله كما كان في أول يوم. فلو تسمحوا لي، الورقة موجودة، إن شاء الله ستنشر. سنقرأها، فأقتبس تحت كل عنوان ثلاثة اقتباسات من أستاذنا النورسي. بعد ذلك الميكروفون ننقله لأساتذتنا الكرام، حتى يبصروننا بمحتوى ومفهوم ذلك. فما يتعلق بالمسألة، هناك اقتباسان أساسيان.</w:t>
      </w:r>
    </w:p>
    <w:p>
      <w:pPr>
        <w:keepNext/>
      </w:pPr>
      <w:hyperlink r:id="rId104">
        <w:r>
          <w:rPr>
            <w:color w:val="1155CC"/>
            <w:u w:val="single"/>
          </w:rPr>
          <w:t>01:07:18 – 01:08:00</w:t>
        </w:r>
      </w:hyperlink>
    </w:p>
    <w:p>
      <w:pPr>
        <w:bidi w:val="1"/>
        <w:jc w:val="right"/>
      </w:pPr>
      <w:r>
        <w:rPr>
          <w:rFonts w:ascii="Arial" w:hAnsi="Arial"/>
          <w:sz w:val="24"/>
          <w:rtl w:val="1"/>
        </w:rPr>
        <w:t>يقول أستاذنا النورسي: إن اتحاد أهل الإيمان، فيما بينهم في الوقت الحاضر أمر ضروري. ونحن لجهلنا بتلك الحقيقة نتلقى صفعة تأديب عادلة من القدر الإلهي. يعني أوضاع غزة وأوضاع الأمة كلها الآن، هي صفعة من القدر بسبب تركنا للوحدة. وأيضا العلاج من رسائل النور. يقول: إن أساس رسائل النور وهدفها هو إظهار الحقيقة القرآنية، والعمل من أجل الإيمان التحقيقي. يعني كل الأزمات هي من الضلالة. وحلها هو الإيمان التحقيقي تحت الأمور التي ذكرناها.</w:t>
      </w:r>
    </w:p>
    <w:p>
      <w:pPr>
        <w:keepNext/>
      </w:pPr>
      <w:hyperlink r:id="rId105">
        <w:r>
          <w:rPr>
            <w:color w:val="1155CC"/>
            <w:u w:val="single"/>
          </w:rPr>
          <w:t>01:08:00 – 01:08:41</w:t>
        </w:r>
      </w:hyperlink>
    </w:p>
    <w:p>
      <w:pPr>
        <w:bidi w:val="1"/>
        <w:jc w:val="right"/>
      </w:pPr>
      <w:r>
        <w:rPr>
          <w:rFonts w:ascii="Arial" w:hAnsi="Arial"/>
          <w:sz w:val="24"/>
          <w:rtl w:val="1"/>
        </w:rPr>
        <w:t>فيما يتعلق بالفلسفة المادية، طبعا نحن نعيش في عصر، الذي [استعاذت] منه الأمة منذ أبينا آدم. ونحن نعيش في آخر الزمان. وأكبر مظهر لآخر الزمان هو الكفر المطلق. يعني أول مرة في تاريخ البشرية يظهر مجتمع، ينكر الإله وينكر كل المقدسات ويفرض هذا الشيء ويتستر بالعلوم. فهذا طبعا المرض، الزلزال، كان وقع في الشمال، في روسيا وفي أوروبا وابتلع الصين. لكن هزاته وارتداداته أيضا أصابتنا نحن المسلمين، من خلال العلوم التي درست في مدارسنا وفي جامعاتنا والتي ينشأ عليها النشء.</w:t>
      </w:r>
    </w:p>
    <w:p>
      <w:pPr>
        <w:keepNext/>
      </w:pPr>
      <w:hyperlink r:id="rId106">
        <w:r>
          <w:rPr>
            <w:color w:val="1155CC"/>
            <w:u w:val="single"/>
          </w:rPr>
          <w:t>01:08:41 – 01:09:22</w:t>
        </w:r>
      </w:hyperlink>
    </w:p>
    <w:p>
      <w:pPr>
        <w:bidi w:val="1"/>
        <w:jc w:val="right"/>
      </w:pPr>
      <w:r>
        <w:rPr>
          <w:rFonts w:ascii="Arial" w:hAnsi="Arial"/>
          <w:sz w:val="24"/>
          <w:rtl w:val="1"/>
        </w:rPr>
        <w:t>فهذا أيضا صار عندنا نظرة تقديسية للأسباب. وفي الحقيقة في الاعتقاد السني الأسباب لا تأثير لها. المؤثر الحقيقي هو القدرة الإلهية. فالحل هو التوحيد الحقيقي. كيف يتحدث الأستاذ النورسي عن التوحيد الحقيقي؟ يقول: إن رسائل النور بدرس الإيمان التحقيقي، تستعرض نور التوحيد في عين المسائل التي تاه فيها الماديون والطبيعيون، وتوضح حقائق الإيمان بأمثلة وأدلة مستقاة من عالم المادة نفسه، وتثبتها من نفس المسائل العلمية التي تدرس في المدارس والجامعات،</w:t>
      </w:r>
    </w:p>
    <w:p>
      <w:pPr>
        <w:keepNext/>
      </w:pPr>
      <w:hyperlink r:id="rId107">
        <w:r>
          <w:rPr>
            <w:color w:val="1155CC"/>
            <w:u w:val="single"/>
          </w:rPr>
          <w:t>01:09:22 – 01:10:03</w:t>
        </w:r>
      </w:hyperlink>
    </w:p>
    <w:p>
      <w:pPr>
        <w:bidi w:val="1"/>
        <w:jc w:val="right"/>
      </w:pPr>
      <w:r>
        <w:rPr>
          <w:rFonts w:ascii="Arial" w:hAnsi="Arial"/>
          <w:sz w:val="24"/>
          <w:rtl w:val="1"/>
        </w:rPr>
        <w:t>فتجلي حقائق الإيمان ساطعة، كالشمس في رابعة النهار. فلأجل هذا المعنى ولأجل معان أخرى كثيرة، كانت رسائل النور سيفا ألماسيا معنويا بيد أهل الإيمان، والإسلام في هذا الزمان، يجدر بهم أن يشدوا أيديهم به. الحمد لله، العلاج هو الإيمان التحقيقي والتوحيد الحقيقي. أن نلفت الأنظار إلى مسبب الأسباب. أن في كل شيء ختم للوحدانية، من الذرات إلى المجرات.</w:t>
      </w:r>
    </w:p>
    <w:p>
      <w:pPr>
        <w:keepNext/>
      </w:pPr>
      <w:hyperlink r:id="rId108">
        <w:r>
          <w:rPr>
            <w:color w:val="1155CC"/>
            <w:u w:val="single"/>
          </w:rPr>
          <w:t>01:10:03 – 01:10:45</w:t>
        </w:r>
      </w:hyperlink>
    </w:p>
    <w:p>
      <w:pPr>
        <w:bidi w:val="1"/>
        <w:jc w:val="right"/>
      </w:pPr>
      <w:r>
        <w:rPr>
          <w:rFonts w:ascii="Arial" w:hAnsi="Arial"/>
          <w:sz w:val="24"/>
          <w:rtl w:val="1"/>
        </w:rPr>
        <w:t>وفي كل شيء له آية تدل على أنه واحد. فرسائل النور حلت هذه المشكلة، الفلسفة المادية، بالتوحيد الحقيقي. هناك مشكلة أخرى أيضا، هي الاعتقاد البدعي. في نص موجود باللغة العثمانية، الأستاذ يقول... ما أدري كيف أترجمه. يقول: [ذلك المسلك حق. إذا كان الحق والحقيقة فيه...] [لا تحكم النتائج، وكان جانبه السلبي يغلب جانبه الإيجابي،]</w:t>
      </w:r>
    </w:p>
    <w:p>
      <w:pPr>
        <w:keepNext/>
      </w:pPr>
      <w:hyperlink r:id="rId109">
        <w:r>
          <w:rPr>
            <w:color w:val="1155CC"/>
            <w:u w:val="single"/>
          </w:rPr>
          <w:t>01:10:45 – 01:11:25</w:t>
        </w:r>
      </w:hyperlink>
    </w:p>
    <w:p>
      <w:pPr>
        <w:bidi w:val="1"/>
        <w:jc w:val="right"/>
      </w:pPr>
      <w:r>
        <w:rPr>
          <w:rFonts w:ascii="Arial" w:hAnsi="Arial"/>
          <w:sz w:val="24"/>
          <w:rtl w:val="1"/>
        </w:rPr>
        <w:t>[فذلك المسلك باطل.] تفضل السيد خليل. بسم الله. أرجوكم سيدي، بالعربي أو بالكردي... أرجوكم سيدي، حتى الوقت... يعني أنه يقول: المسالك والمذاهب مهما كانت باطلة، ففيها نوع من الحق. يعني تستند إلى العقدة الحياتية التي تبقيها وتديمها، هي الحقيقة التي فيها. ويذكر مثالا لذلك: إخواننا الشيعة يتمسكون بمحبة آل البيت. هذا الحق شيء موجود في القرآن. [بداية غير واضحة.] تركت فيكم ما إن تمسكتم به لن تضلوا: كتاب الله وعترتي من آل بيتي. ولكن على الوجه الصحيح... ليس إخواننا...</w:t>
      </w:r>
    </w:p>
    <w:p>
      <w:pPr>
        <w:keepNext/>
      </w:pPr>
      <w:hyperlink r:id="rId110">
        <w:r>
          <w:rPr>
            <w:color w:val="1155CC"/>
            <w:u w:val="single"/>
          </w:rPr>
          <w:t>01:11:25 – 01:12:10</w:t>
        </w:r>
      </w:hyperlink>
    </w:p>
    <w:p>
      <w:pPr>
        <w:bidi w:val="1"/>
        <w:jc w:val="right"/>
      </w:pPr>
      <w:r>
        <w:rPr>
          <w:rFonts w:ascii="Arial" w:hAnsi="Arial"/>
          <w:sz w:val="24"/>
          <w:rtl w:val="1"/>
        </w:rPr>
        <w:t>على العدالة النسبية، لا العدالة المحضة، كما [سماه] الأستاذ. عوامهم، نقول إن شاء الله، المعتدلين منهم. كما تحب. الشيعة... هم استندوا لهذا الشيء. لكن لا لحب علي، بل لبغض عمر و[علي؟]. فأخذوا هذا الحق... وحتى ننقل كلام النورسي كما هو يقول، يعني هو يقصد محبتهم لعلي رضي الله عنه وتقديمهم له، ضمن ما يسمى بالعدالة النسبية والعدالة المحضة، هكذا عبر عنها الأستاذ. فهذا مقصود الدكتور. بالضبط، بالضبط. يعني هم أخذوا الحق، لكن استغلوه في الأباطيل للأسف الشديد.</w:t>
      </w:r>
    </w:p>
    <w:p>
      <w:pPr>
        <w:keepNext/>
      </w:pPr>
      <w:hyperlink r:id="rId111">
        <w:r>
          <w:rPr>
            <w:color w:val="1155CC"/>
            <w:u w:val="single"/>
          </w:rPr>
          <w:t>01:12:11 – 01:12:51</w:t>
        </w:r>
      </w:hyperlink>
    </w:p>
    <w:p>
      <w:pPr>
        <w:bidi w:val="1"/>
        <w:jc w:val="right"/>
      </w:pPr>
      <w:r>
        <w:rPr>
          <w:rFonts w:ascii="Arial" w:hAnsi="Arial"/>
          <w:sz w:val="24"/>
          <w:rtl w:val="1"/>
        </w:rPr>
        <w:t>وهذا يبين لنا أن مسلك أهل السنة هو الوسط، لا إفراط ولا تفريط. عندنا نحن حب للإمام علي رضي الله عنه، لكن تقدير وإجلال للإمام أبي بكر وعمر وعثمان، لا نفرق. فأهل السنة هم الوسط. أو مثلا لنتكلم عن فرقة أخرى في قطر آخر من العالم الإسلامي. يتحدثون عن التوحيد، والتوحيد أصل في الدين، وأنه لا تعبد الأسباب، لا تقدس الأشخاص. فهذا يجعلهم في إفراط حتى إنهم ينكرون أصل الولاية، ويخربون الأضرحة. فهذا الشيء في أساسه حق، لكن طريقة تطبيقه خطأ.</w:t>
      </w:r>
    </w:p>
    <w:p>
      <w:pPr>
        <w:keepNext/>
      </w:pPr>
      <w:hyperlink r:id="rId112">
        <w:r>
          <w:rPr>
            <w:color w:val="1155CC"/>
            <w:u w:val="single"/>
          </w:rPr>
          <w:t>01:12:51 – 01:13:31</w:t>
        </w:r>
      </w:hyperlink>
    </w:p>
    <w:p>
      <w:pPr>
        <w:bidi w:val="1"/>
        <w:jc w:val="right"/>
      </w:pPr>
      <w:r>
        <w:rPr>
          <w:rFonts w:ascii="Arial" w:hAnsi="Arial"/>
          <w:sz w:val="24"/>
          <w:rtl w:val="1"/>
        </w:rPr>
        <w:t>وهذا دائما في الفرق المبتدعة طبعا، لكن أهل السنة والجماعة الذين يمثلهم، السادة الحنفية [الماتريدية]، والسادة الشافعية والمالكية الأشاعرة، والسادة الحنابلة الفضلاء. يعني هم أهل السنة، ويجتمعون ويتفقون في 99% من الأمور. الاختلافات بينهم في أمور اجتهادية متعلقة بالعقيدة، ليست في أصل العقيدة. لكن التعصب وهذا يجعل... فرسائل النور الحمد لله هي فقط تجديد لمسلك المذاهب الأربعة، يعني هي تعبير لها بصورة معاصرة.</w:t>
      </w:r>
    </w:p>
    <w:p>
      <w:pPr>
        <w:keepNext/>
      </w:pPr>
      <w:hyperlink r:id="rId113">
        <w:r>
          <w:rPr>
            <w:color w:val="1155CC"/>
            <w:u w:val="single"/>
          </w:rPr>
          <w:t>01:13:31 – 01:14:13</w:t>
        </w:r>
      </w:hyperlink>
    </w:p>
    <w:p>
      <w:pPr>
        <w:bidi w:val="1"/>
        <w:jc w:val="right"/>
      </w:pPr>
      <w:r>
        <w:rPr>
          <w:rFonts w:ascii="Arial" w:hAnsi="Arial"/>
          <w:sz w:val="24"/>
          <w:rtl w:val="1"/>
        </w:rPr>
        <w:t>لذلك طالب النور يحب كل إخوانه، الحمد لله. فهذا علاج قدمته رسائل النور لمسألة الفكر البدعي. ويقول الأستاذ النورسي في عبارة في ملحق بارلا: إنه لا سبيل للنجاة إلا بالالتزام بمذهب أهل الحق من أهل السنة والجماعة، وبالتحصن بقلعة القرآن المتينة الرصينة، والعمل وفق الهدي النبوي والسنة السنية. ويقول أيضا: رسائل النور مسلك مقتبس من نور مسلك الصحابة الكرام، رضوان الله تعالى عليهم أجمعين. وأيضا هنا آخر اقتباس من المثنوي العربي النوري. هذه عبارة الأستاذ، ليست مترجمة.</w:t>
      </w:r>
    </w:p>
    <w:p>
      <w:pPr>
        <w:keepNext/>
      </w:pPr>
      <w:hyperlink r:id="rId114">
        <w:r>
          <w:rPr>
            <w:color w:val="1155CC"/>
            <w:u w:val="single"/>
          </w:rPr>
          <w:t>01:14:13 – 01:14:55</w:t>
        </w:r>
      </w:hyperlink>
    </w:p>
    <w:p>
      <w:pPr>
        <w:bidi w:val="1"/>
        <w:jc w:val="right"/>
      </w:pPr>
      <w:r>
        <w:rPr>
          <w:rFonts w:ascii="Arial" w:hAnsi="Arial"/>
          <w:sz w:val="24"/>
          <w:rtl w:val="1"/>
        </w:rPr>
        <w:t>يقول: على الرغم من تمكن عالم الكفر من الإغارة على العالم الإسلامي منذ مدة مديدة، فإنه لم يتغلب عليه دينيا مع جميع إمكاناته وقدراته، ووسائله الحضارية وفلسفته وعلمه ومبشريه. فبقيت الفرق الضالة جميعها في الداخل أقلية محكومة. حافظ الإسلام على صلابته ومتانته بمن؟ بأهل السنة والجماعة. لن يتمكن تيار بدعي مترشح من الجانب الخبيث للحضارة الأوروبية، أن يجد سبيلا إلى صدر العالم الإسلامي. ولا يخفى عليكم أن الغرب يستغل هذه الاختلافات الجزئية ويكبرها ويضخمها،</w:t>
      </w:r>
    </w:p>
    <w:p>
      <w:pPr>
        <w:keepNext/>
      </w:pPr>
      <w:hyperlink r:id="rId115">
        <w:r>
          <w:rPr>
            <w:color w:val="1155CC"/>
            <w:u w:val="single"/>
          </w:rPr>
          <w:t>01:14:55 – 01:15:39</w:t>
        </w:r>
      </w:hyperlink>
    </w:p>
    <w:p>
      <w:pPr>
        <w:bidi w:val="1"/>
        <w:jc w:val="right"/>
      </w:pPr>
      <w:r>
        <w:rPr>
          <w:rFonts w:ascii="Arial" w:hAnsi="Arial"/>
          <w:sz w:val="24"/>
          <w:rtl w:val="1"/>
        </w:rPr>
        <w:t>فتؤدي إلى نتائج لا تحمد عقباها. انتهينا من المرض الأول، الفلسفة المادية، وعلاجها بالتوحيد الحقيقي. الاعتقاد البدعي، وحله الفكر السني الوسطي المعتدل. المرض الثالث أفاض فيه أخونا الأستاذ عمر، فلا يحتاج أن أكثر فيه. العصبية القومية، وعلاجها الأخوة الإسلامية. فقط أقتبس نصا واحدا. يقول الأستاذ النورسي رحمه الله: إن وحدة الإيمان تستدعي حتما توحيد قلوب المؤمنين. ووحدة العقيدة أيضا تقتضي وحدة المجتمع. فأنت تستشعر بنوع من الرابطة مع من يعيش معك في طابور واحد،</w:t>
      </w:r>
    </w:p>
    <w:p>
      <w:pPr>
        <w:keepNext/>
      </w:pPr>
      <w:hyperlink r:id="rId116">
        <w:r>
          <w:rPr>
            <w:color w:val="1155CC"/>
            <w:u w:val="single"/>
          </w:rPr>
          <w:t>01:15:39 – 01:16:21</w:t>
        </w:r>
      </w:hyperlink>
    </w:p>
    <w:p>
      <w:pPr>
        <w:bidi w:val="1"/>
        <w:jc w:val="right"/>
      </w:pPr>
      <w:r>
        <w:rPr>
          <w:rFonts w:ascii="Arial" w:hAnsi="Arial"/>
          <w:sz w:val="24"/>
          <w:rtl w:val="1"/>
        </w:rPr>
        <w:t>بعلاقات صداقة واحدة. يعني الذي يجمعنا باختصار روابط نورية بعدد الأسماء الحسنى. رازقنا واحد، خالقنا واحد، ربنا واحد. والأشياء التي نتفق فيها أكثر من تسعين. الأمور التي تجمعنا هي الأعمدة الألماسية، يسميها تسعة وتسعين. لماذا نترك هذه التسعة والتسعين التي تجمعنا ونركز على هذه الأمور البسيطة؟ يقول: كمن يفضل حصيات صغيرة على جبل أحد، أو أنه يفضل شيئا على الكعبة. فالذي يجمعنا أكثر مما يفرقنا. فعلاج العصبية القومية هو الأخوة والرابطة الإسلامية. وعلاج الانحلال الخلقي هو الأدب النبوي.</w:t>
      </w:r>
    </w:p>
    <w:p>
      <w:pPr>
        <w:keepNext/>
      </w:pPr>
      <w:hyperlink r:id="rId117">
        <w:r>
          <w:rPr>
            <w:color w:val="1155CC"/>
            <w:u w:val="single"/>
          </w:rPr>
          <w:t>01:16:21 – 01:17:02</w:t>
        </w:r>
      </w:hyperlink>
    </w:p>
    <w:p>
      <w:pPr>
        <w:bidi w:val="1"/>
        <w:jc w:val="right"/>
      </w:pPr>
      <w:r>
        <w:rPr>
          <w:rFonts w:ascii="Arial" w:hAnsi="Arial"/>
          <w:sz w:val="24"/>
          <w:rtl w:val="1"/>
        </w:rPr>
        <w:t>وأختم باقتباسين حول الأدب النبوي. يقول: إن السنة النبوية المطهرة في حقيقة أمرها لهي أدب عظيم. فليس فيها مسألة إلا وتنطوي على أدب ونور عظيم. وصدق رسول الله صلى الله عليه وسلم حين قال: أدبني ربي فأحسن تأديبي. أكتفي بهذا القدر، وأشكركم على [الإصغاء] والاستماع. وصلى الله على سيدنا وحبيبنا المصطفى محمد وعلى آله وصحبه وسلم. كل الشكر للدكتور ياسين إبراهيم على هذه الكلمة الطيبة المباركة، والتي تدل حقيقة على عمق النظر وإدامة التأمل والمطالعة لرسائل النور،</w:t>
      </w:r>
    </w:p>
    <w:p>
      <w:pPr>
        <w:keepNext/>
      </w:pPr>
      <w:hyperlink r:id="rId118">
        <w:r>
          <w:rPr>
            <w:color w:val="1155CC"/>
            <w:u w:val="single"/>
          </w:rPr>
          <w:t>01:17:02 – 01:17:45</w:t>
        </w:r>
      </w:hyperlink>
    </w:p>
    <w:p>
      <w:pPr>
        <w:bidi w:val="1"/>
        <w:jc w:val="right"/>
      </w:pPr>
      <w:r>
        <w:rPr>
          <w:rFonts w:ascii="Arial" w:hAnsi="Arial"/>
          <w:sz w:val="24"/>
          <w:rtl w:val="1"/>
        </w:rPr>
        <w:t>والقضايا الكلية والجزئية التي تحدث عنها الأستاذ. قد تعرض لمسائل هي في الحقيقة تحتاج إلى بحث ودراسة ومناقشات طويلة، وعرضها بأسلوب موضوعي جيد. تؤكد على فكر ومنهج الأستاذ النورسي رحمه الله، ونظرته الشمولية والموسوعية والعالمية. وهي النظرة القرآنية والنظرة الربانية التي تدعو الناس أن يكونوا أمة واحدة. الحمد لله رب العالمين. وما أرسلناك إلا رحمة للعالمين. جعلناكم شعوبا... يا أيها الناس، إنا خلقناكم من ذكر وأنثى. ولذلك الأستاذ رحمه الله [راعى] كل هذه الجوانب،</w:t>
      </w:r>
    </w:p>
    <w:p>
      <w:pPr>
        <w:keepNext/>
      </w:pPr>
      <w:hyperlink r:id="rId119">
        <w:r>
          <w:rPr>
            <w:color w:val="1155CC"/>
            <w:u w:val="single"/>
          </w:rPr>
          <w:t>01:17:45 – 01:18:27</w:t>
        </w:r>
      </w:hyperlink>
    </w:p>
    <w:p>
      <w:pPr>
        <w:bidi w:val="1"/>
        <w:jc w:val="right"/>
      </w:pPr>
      <w:r>
        <w:rPr>
          <w:rFonts w:ascii="Arial" w:hAnsi="Arial"/>
          <w:sz w:val="24"/>
          <w:rtl w:val="1"/>
        </w:rPr>
        <w:t>فخاطب عموم البشر من خلال مبدأ الإنسانية. وذكرنا قوله: إن عداء الإنسان لأخيه الإنسان ظلم في نظر الحقيقة، ظلم في نظر الحكمة. راعى الجوانب الاجتماعية: كل أمة وكل شعب وكل بيئة، لها ظروفها واعتباراتها، لها مفاهيمها. راعى أيضا هذه الجوانب، وأكد أن الوحدة الإسلامية تقتضي الوحدة الاجتماعية في المجتمع الواحد. وخاطب الناس. ومن القضايا التي تحتاج إلى إثارة أنه يقول: إن الشعب في البلد الواحد هم مدنيون. لا ينبغي أن نتعامل معهم على أساس العداء بمعنى الحرب. هم مدنيون، والعلاقة التي تسوسهم علاقة مدنية.</w:t>
      </w:r>
    </w:p>
    <w:p>
      <w:pPr>
        <w:keepNext/>
      </w:pPr>
      <w:hyperlink r:id="rId120">
        <w:r>
          <w:rPr>
            <w:color w:val="1155CC"/>
            <w:u w:val="single"/>
          </w:rPr>
          <w:t>01:18:27 – 01:19:09</w:t>
        </w:r>
      </w:hyperlink>
    </w:p>
    <w:p>
      <w:pPr>
        <w:bidi w:val="1"/>
        <w:jc w:val="right"/>
      </w:pPr>
      <w:r>
        <w:rPr>
          <w:rFonts w:ascii="Arial" w:hAnsi="Arial"/>
          <w:sz w:val="24"/>
          <w:rtl w:val="1"/>
        </w:rPr>
        <w:t>فينبغي أن نراعي مبادئ الأخلاق. إنكم لن تسعوا الناس بأموالكم، ولكن يسعهم منكم بسط الوجه وحسن الخلق. راعى أيضا القواسم المشتركة في القضايا الخلقية، الأخلاق التي تجتمع عليها البشرية جمعاء، هذه أيضا وظفها، فضلا عن الجوانب الإيمانية والعقدية والشرعية، وهي الساحة الواسعة، التي انطلق منها الأستاذ رحمه الله تعالى. جزى الله خيرا جميع المشاركين على هذه الإفادات والكلمات المباركة النافعة المفيدة. نختم بسماع بعض المداخلات والمشاركات من الأساتذة الأكارم. نبدأ بأستاذنا الدكتور خليل [تشيشك]، حفظه الله تعالى.</w:t>
      </w:r>
    </w:p>
    <w:p>
      <w:pPr>
        <w:keepNext/>
      </w:pPr>
      <w:hyperlink r:id="rId121">
        <w:r>
          <w:rPr>
            <w:color w:val="1155CC"/>
            <w:u w:val="single"/>
          </w:rPr>
          <w:t>01:19:09 – 01:19:51</w:t>
        </w:r>
      </w:hyperlink>
    </w:p>
    <w:p>
      <w:pPr>
        <w:bidi w:val="1"/>
        <w:jc w:val="right"/>
      </w:pPr>
      <w:r>
        <w:rPr>
          <w:rFonts w:ascii="Arial" w:hAnsi="Arial"/>
          <w:sz w:val="24"/>
          <w:rtl w:val="1"/>
        </w:rPr>
        <w:t>وهو من العلماء الذين لهم أثر عظيم، في أوساط طلاب العلم وفي المدارس وفي الجامعات. وله دراية واسعة بقضايا الأمة، وخاصة ما يتعلق برسائل النور. تفضلوا. بسم الله، والصلاة والسلام على سيدنا رسول الله وعلى آله وصحبه. أولاً أستأذن... نظر الأكابر للأكابر. يعني أعبر، إذا سمحتم، استسماحا منكم. حينما استمعت إلى الأستاذ،</w:t>
      </w:r>
    </w:p>
    <w:p>
      <w:pPr>
        <w:keepNext/>
      </w:pPr>
      <w:hyperlink r:id="rId122">
        <w:r>
          <w:rPr>
            <w:color w:val="1155CC"/>
            <w:u w:val="single"/>
          </w:rPr>
          <w:t>01:19:51 – 01:20:35</w:t>
        </w:r>
      </w:hyperlink>
    </w:p>
    <w:p>
      <w:pPr>
        <w:bidi w:val="1"/>
        <w:jc w:val="right"/>
      </w:pPr>
      <w:r>
        <w:rPr>
          <w:rFonts w:ascii="Arial" w:hAnsi="Arial"/>
          <w:sz w:val="24"/>
          <w:rtl w:val="1"/>
        </w:rPr>
        <w:t>عبد السلام والأستاذ عمر الشحيمة، فأريد أن أعبر عن امتناني وتقديري، لمراعاة العربية الأصيلة. فكثير من... عندنا كانت جلسة قبل هذه الجلسة، فذكرت في تلك الجلسة أن من أهم مخاطر العربية اليوم هو ترك القواعد. يرفعون المنصوب وينصبون المجرور ويذكرون المؤنث، ويفردون الجمع ويجمعون المفرد وهكذا. فلاحظت أن إخواننا السوريين، جزاهم الله خيرا، يراعون القواعد،</w:t>
      </w:r>
    </w:p>
    <w:p>
      <w:pPr>
        <w:keepNext/>
      </w:pPr>
      <w:hyperlink r:id="rId123">
        <w:r>
          <w:rPr>
            <w:color w:val="1155CC"/>
            <w:u w:val="single"/>
          </w:rPr>
          <w:t>01:20:35 – 01:21:17</w:t>
        </w:r>
      </w:hyperlink>
    </w:p>
    <w:p>
      <w:pPr>
        <w:bidi w:val="1"/>
        <w:jc w:val="right"/>
      </w:pPr>
      <w:r>
        <w:rPr>
          <w:rFonts w:ascii="Arial" w:hAnsi="Arial"/>
          <w:sz w:val="24"/>
          <w:rtl w:val="1"/>
        </w:rPr>
        <w:t>أحسن المراعاة. بصراحة سررت بذلك، وجزاهم الله خير الجزاء. الحمد لله، هذه واحدة. والثانية سؤال موجه للأستاذ عبد السلام، الفاضل، جزاه الله خيرا. فأقول: لو أردنا أن نصنف مكانة الأستاذ النورسي، هل هو رجل ثوري من الثوار أو رجل صوفي؟ حسب رأيكم أنتم، أو هو رجل اجتماعي، أو رجل ماذا؟ لأني لاحظت أنكم، ما شاء الله، في هذه الفترة القصيرة، اطلعتم على النقاط الرئيسية في رسائل النور. فما هو رأيكم حول مكانة النورسي؟ هذه واحدة.</w:t>
      </w:r>
    </w:p>
    <w:p>
      <w:pPr>
        <w:keepNext/>
      </w:pPr>
      <w:hyperlink r:id="rId124">
        <w:r>
          <w:rPr>
            <w:color w:val="1155CC"/>
            <w:u w:val="single"/>
          </w:rPr>
          <w:t>01:21:17 – 01:21:58</w:t>
        </w:r>
      </w:hyperlink>
    </w:p>
    <w:p>
      <w:pPr>
        <w:bidi w:val="1"/>
        <w:jc w:val="right"/>
      </w:pPr>
      <w:r>
        <w:rPr>
          <w:rFonts w:ascii="Arial" w:hAnsi="Arial"/>
          <w:sz w:val="24"/>
          <w:rtl w:val="1"/>
        </w:rPr>
        <w:t>والثاني سؤال موجه للأستاذ إبراهيم أحمد. هل المقصد الرئيس من رسائل النور، هو تحقيق المصلحة الشخصية، وهو الإيمان التحقيقي؟ فإذا كان المقصد الأصلي من رسائل النور، هو تحقيق مصلحة شخصية للإنسان، وهو الاطمئنان النفسي الفردي، فما الفارق بين منهج النورسي ومنهج التصوف؟</w:t>
      </w:r>
    </w:p>
    <w:p>
      <w:pPr>
        <w:keepNext/>
      </w:pPr>
      <w:hyperlink r:id="rId125">
        <w:r>
          <w:rPr>
            <w:color w:val="1155CC"/>
            <w:u w:val="single"/>
          </w:rPr>
          <w:t>01:21:58 – 01:22:40</w:t>
        </w:r>
      </w:hyperlink>
    </w:p>
    <w:p>
      <w:pPr>
        <w:bidi w:val="1"/>
        <w:jc w:val="right"/>
      </w:pPr>
      <w:r>
        <w:rPr>
          <w:rFonts w:ascii="Arial" w:hAnsi="Arial"/>
          <w:sz w:val="24"/>
          <w:rtl w:val="1"/>
        </w:rPr>
        <w:t>فالصوفي أيضا يهتم بخلاص نفسه، على حد تعبير بعض أهل العلم، وطالب النور أيضا نفس الشيء، فما هو الفارق بين منهج النورسي ومنهج التصوف؟ جزاكم الله خيرا. نسمع المداخلات والأسئلة، ثم نستمع للإجابات. تفضلوا. السلام عليكم ورحمة الله وبركاته. محمد الإمام من المغرب. سؤالي موجه للدكتور عبد السلام، أخي الفاضل، وإلى الأستاذ عمر الشحيمة تحديدا كذلك.</w:t>
      </w:r>
    </w:p>
    <w:p>
      <w:pPr>
        <w:keepNext/>
      </w:pPr>
      <w:hyperlink r:id="rId126">
        <w:r>
          <w:rPr>
            <w:color w:val="1155CC"/>
            <w:u w:val="single"/>
          </w:rPr>
          <w:t>01:22:40 – 01:23:25</w:t>
        </w:r>
      </w:hyperlink>
    </w:p>
    <w:p>
      <w:pPr>
        <w:bidi w:val="1"/>
        <w:jc w:val="right"/>
      </w:pPr>
      <w:r>
        <w:rPr>
          <w:rFonts w:ascii="Arial" w:hAnsi="Arial"/>
          <w:sz w:val="24"/>
          <w:rtl w:val="1"/>
        </w:rPr>
        <w:t>فأثار تدخل الدكتور عمر الشحيمة خاصة فضولي في طرح هذا السؤال مجددا. لا شك بأن هذا الرجل الرباني، الشيخ سعيد النورسي رحمه الله، ما كان يقصد نشوء، مجموعة من التلاميذ الذين يحملون الأفكار، ويستمعون القول فيتبعون أحسنه، وينتهي الأمر هنا. بل كان يريد إعادة أمجاد هذه الأمة مجددا، عن طريق أصولها وثوابتها: القرآن،</w:t>
      </w:r>
    </w:p>
    <w:p>
      <w:pPr>
        <w:keepNext/>
      </w:pPr>
      <w:hyperlink r:id="rId127">
        <w:r>
          <w:rPr>
            <w:color w:val="1155CC"/>
            <w:u w:val="single"/>
          </w:rPr>
          <w:t>01:23:25 – 01:24:06</w:t>
        </w:r>
      </w:hyperlink>
    </w:p>
    <w:p>
      <w:pPr>
        <w:bidi w:val="1"/>
        <w:jc w:val="right"/>
      </w:pPr>
      <w:r>
        <w:rPr>
          <w:rFonts w:ascii="Arial" w:hAnsi="Arial"/>
          <w:sz w:val="24"/>
          <w:rtl w:val="1"/>
        </w:rPr>
        <w:t>وسنة النبي محمد صلى الله عليه وسلم. سؤالي: القاعدة القديمة المطردة عند المسلمين وعند كثير من المصلحين، إن الله يزع بالسلطان ما لا يزع بالقرآن. معاناة الإخوان السوريين التي سمعت بعض صورها من الدكتور عمر، نعلمها بشكل غير تفصيلي، ولكن السوريين يعلمونها بشكل تفصيلي، لأنها تخصهم، وقد حزت في نفوسنا، كما حز حال إخواننا في فلسطين وفي غزة بالخصوص. سؤالي مجددا هو التالي:</w:t>
      </w:r>
    </w:p>
    <w:p>
      <w:pPr>
        <w:keepNext/>
      </w:pPr>
      <w:hyperlink r:id="rId128">
        <w:r>
          <w:rPr>
            <w:color w:val="1155CC"/>
            <w:u w:val="single"/>
          </w:rPr>
          <w:t>01:24:07 – 01:24:48</w:t>
        </w:r>
      </w:hyperlink>
    </w:p>
    <w:p>
      <w:pPr>
        <w:bidi w:val="1"/>
        <w:jc w:val="right"/>
      </w:pPr>
      <w:r>
        <w:rPr>
          <w:rFonts w:ascii="Arial" w:hAnsi="Arial"/>
          <w:sz w:val="24"/>
          <w:rtl w:val="1"/>
        </w:rPr>
        <w:t>إذا كانت تركيا بالخصوص قيضها الله سبحانه وتعالى أن وصلت إلى هذا الحال الميسور، الذي أسأل الله سبحانه وتعالى أن يتواصل في خير وعافية، وجزاهم الله خيرا أن خولونا هذه الفرص لإبداء آرائنا بكل حرية، إذا كان الأمر هكذا، فيبدو لي بأن، ترجمة رسائل النور [إلى الواقع]، وكل المصلحين، حتى [لا] نبخس حقوقهم، قبل الشيخ سعيد ومعه وبعده إلى يوم الدين، لا بد أن يحتاج لقرار سياسي.</w:t>
      </w:r>
    </w:p>
    <w:p>
      <w:pPr>
        <w:keepNext/>
      </w:pPr>
      <w:hyperlink r:id="rId129">
        <w:r>
          <w:rPr>
            <w:color w:val="1155CC"/>
            <w:u w:val="single"/>
          </w:rPr>
          <w:t>01:24:48 – 01:25:31</w:t>
        </w:r>
      </w:hyperlink>
    </w:p>
    <w:p>
      <w:pPr>
        <w:bidi w:val="1"/>
        <w:jc w:val="right"/>
      </w:pPr>
      <w:r>
        <w:rPr>
          <w:rFonts w:ascii="Arial" w:hAnsi="Arial"/>
          <w:sz w:val="24"/>
          <w:rtl w:val="1"/>
        </w:rPr>
        <w:t>لأن القرار السياسي يجمع السلطة، التي تحد من تسيب بعض غير الملتزمين بالمبادئ، وإن سمعوا القرآن وإن سمعوا المواعظ على المنابر، واستمرت صلوات الجمعة والصلوات الخمس. بل نجد من يعتاد الصفوف الأمامية في المساجد، ومع ذلك يقع في هذه الخروقات. سؤالي لكم: هل يحتاج التغيير والإصلاح لقرار سياسي، أم يكتفي باعتقاد واعتناق المبادئ كأفراد؟</w:t>
      </w:r>
    </w:p>
    <w:p>
      <w:pPr>
        <w:keepNext/>
      </w:pPr>
      <w:hyperlink r:id="rId130">
        <w:r>
          <w:rPr>
            <w:color w:val="1155CC"/>
            <w:u w:val="single"/>
          </w:rPr>
          <w:t>01:25:31 – 01:26:16</w:t>
        </w:r>
      </w:hyperlink>
    </w:p>
    <w:p>
      <w:pPr>
        <w:bidi w:val="1"/>
        <w:jc w:val="right"/>
      </w:pPr>
      <w:r>
        <w:rPr>
          <w:rFonts w:ascii="Arial" w:hAnsi="Arial"/>
          <w:sz w:val="24"/>
          <w:rtl w:val="1"/>
        </w:rPr>
        <w:t>والسلام عليكم ورحمة الله وبركاته. شكرا جزيلا. باقي شيء؟ دكتور تفضل، مع الاختصار تكرما. لأن أسئلتك الأولى ما أطقنا الإجابة عليها. الله يرضى عليك أستاذ محمد، شكرا جزيلا على هذه الفرصة. أولا أضم صوتي إلى الأستاذ خليل، وقد أطربتمونا كلكم بهذا الإلقاء الماتع، والتحكم في اللغة العربية الفصيحة، وخاصة عند الأستاذ عبد السلام الراغب، الذي لم ينطق كلمة الحياة بالوقوف على التاء الساكنة،</w:t>
      </w:r>
    </w:p>
    <w:p>
      <w:pPr>
        <w:keepNext/>
      </w:pPr>
      <w:hyperlink r:id="rId131">
        <w:r>
          <w:rPr>
            <w:color w:val="1155CC"/>
            <w:u w:val="single"/>
          </w:rPr>
          <w:t>01:26:16 – 01:27:01</w:t>
        </w:r>
      </w:hyperlink>
    </w:p>
    <w:p>
      <w:pPr>
        <w:bidi w:val="1"/>
        <w:jc w:val="right"/>
      </w:pPr>
      <w:r>
        <w:rPr>
          <w:rFonts w:ascii="Arial" w:hAnsi="Arial"/>
          <w:sz w:val="24"/>
          <w:rtl w:val="1"/>
        </w:rPr>
        <w:t>وإنما وقفها على الهاء، وهذا نادر ما تجده عند المتدخلين. فكلهم يقول الحياة؛ حتى الذي يكتب بالإملاء يكتبها بالتاء المفتوحة، فتصبح جمعا... «كيف هي زوجتك؟» «[تورية غير واضحة]». بقي في النفس شيء في الجلسة السابقة، لأنني عقبت على ثلاثة متدخلين. وكنت أود أن أقول: المداخلة التي ليس لدي عليها أي تعقيب، إلا أن أقول إنها كانت مداخلة منهجية وقوية، وبناؤها المعرفي يصل بالمستمع إلى أهداف هذه المداخلة.</w:t>
      </w:r>
    </w:p>
    <w:p>
      <w:pPr>
        <w:keepNext/>
      </w:pPr>
      <w:hyperlink r:id="rId132">
        <w:r>
          <w:rPr>
            <w:color w:val="1155CC"/>
            <w:u w:val="single"/>
          </w:rPr>
          <w:t>01:27:01 – 01:27:42</w:t>
        </w:r>
      </w:hyperlink>
    </w:p>
    <w:p>
      <w:pPr>
        <w:bidi w:val="1"/>
        <w:jc w:val="right"/>
      </w:pPr>
      <w:r>
        <w:rPr>
          <w:rFonts w:ascii="Arial" w:hAnsi="Arial"/>
          <w:sz w:val="24"/>
          <w:rtl w:val="1"/>
        </w:rPr>
        <w:t>كما أنها كانت مضبوطة بالوقت، هي مداخلة الأستاذ محمد بسام. [وأفضل أنه] قطعت مني كلمة حتى لا أثير حفيظة الأساتذة الآخرين. فشكرا لك. موضوع هذه الجلسة، ولا أطيل كثيرا، هو تسيير الاختلاف والائتلاف الإسلامي وفقا لرسائل النور. والأساتذة الأفاضل كلهم أفاضوا في هذا الموضوع. وكان بودي ذكر عبارة للنورسي في رسائل النور، كنت قرأتها منذ أشهر. أفضل طريقة وأفضل وسيلة عملية</w:t>
      </w:r>
    </w:p>
    <w:p>
      <w:pPr>
        <w:keepNext/>
      </w:pPr>
      <w:hyperlink r:id="rId133">
        <w:r>
          <w:rPr>
            <w:color w:val="1155CC"/>
            <w:u w:val="single"/>
          </w:rPr>
          <w:t>01:27:42 – 01:28:26</w:t>
        </w:r>
      </w:hyperlink>
    </w:p>
    <w:p>
      <w:pPr>
        <w:bidi w:val="1"/>
        <w:jc w:val="right"/>
      </w:pPr>
      <w:r>
        <w:rPr>
          <w:rFonts w:ascii="Arial" w:hAnsi="Arial"/>
          <w:sz w:val="24"/>
          <w:rtl w:val="1"/>
        </w:rPr>
        <w:t>لتسيير الاختلاف والائتلاف بين المسلمين... هي قاعدة نورانية جميلة جدا. بمجرد أن قرأتها خالطت شغاف قلبي واختلطت بعقلي، ولم تفارقني منذ ذلك اليوم. يقول: عندما نتفق في الحق ونختلف في الأحق، يصبح الحق أحق من الأحق. عبارة تختزل كل مشكلات الأمة الإسلامية منذ عهد التنزيل إلى يومنا هذا. وهذا فيه أكبر دليل على ما ذكر في الجلسة السابقة، من أن النورسي قال إنه لا يمكن أن تكون هناك أخوة مع الاختلاف.</w:t>
      </w:r>
    </w:p>
    <w:p>
      <w:pPr>
        <w:keepNext/>
      </w:pPr>
      <w:hyperlink r:id="rId134">
        <w:r>
          <w:rPr>
            <w:color w:val="1155CC"/>
            <w:u w:val="single"/>
          </w:rPr>
          <w:t>01:28:26 – 01:29:06</w:t>
        </w:r>
      </w:hyperlink>
    </w:p>
    <w:p>
      <w:pPr>
        <w:bidi w:val="1"/>
        <w:jc w:val="right"/>
      </w:pPr>
      <w:r>
        <w:rPr>
          <w:rFonts w:ascii="Arial" w:hAnsi="Arial"/>
          <w:sz w:val="24"/>
          <w:rtl w:val="1"/>
        </w:rPr>
        <w:t>مستحيل أن يقول النورسي هذا، قلت له، ولم يرد علي المتدخل. حتى إني سألت شات جي بي تي الآن: هل قال النورسي هذا الكلام؟ فقال لي: لا، لا يمكن للنورسي أن يقول هذا الكلام. شات جي بي تي! فهذه الجلسة دليل على أنه لم يقل هذا الكلام. مراده التنازع والتناحر، وليس الاختلاف. هو ذكر الاختلاف، وأنا قلت له: هل قال هذه العبارة؟ الترجمة، ربما الترجمة تضعف عن أداء المعنى. المهم، لذلك ركزت على ذلك. إذن حينما نتفق... [ليس خطأ من الدكتور؟] وإنما من الترجمة. نعم، عندما نتفق على الحق ونختلف في الأحق، يصبح الحق أحق منه. [تصحيح متداخل: «أحق...» — اللفظ غير واضح.]</w:t>
      </w:r>
    </w:p>
    <w:p>
      <w:pPr>
        <w:keepNext/>
      </w:pPr>
      <w:hyperlink r:id="rId135">
        <w:r>
          <w:rPr>
            <w:color w:val="1155CC"/>
            <w:u w:val="single"/>
          </w:rPr>
          <w:t>01:29:06 – 01:29:47</w:t>
        </w:r>
      </w:hyperlink>
    </w:p>
    <w:p>
      <w:pPr>
        <w:bidi w:val="1"/>
        <w:jc w:val="right"/>
      </w:pPr>
      <w:r>
        <w:rPr>
          <w:rFonts w:ascii="Arial" w:hAnsi="Arial"/>
          <w:sz w:val="24"/>
          <w:rtl w:val="1"/>
        </w:rPr>
        <w:t>شكرا على التصحيح. نعم، شكرا. تفضل أستاذ. لحظة، فيه سؤال، تفضل. هي مداخلة بخصوص، عبارة سمعتها الآن من كلام الشيخ النورسي. وأنا كنت أعرفها في السابق من كلام الإمام الجويني. كان يقول: ندر أن تذهب طائفة كبيرة من الخلق إلى اعتقاد شيء، وألا يكون لهم أصل يستندون إليه. وحاصل معنى كلامه، أنا لا أضبطه بالضبط،</w:t>
      </w:r>
    </w:p>
    <w:p>
      <w:pPr>
        <w:keepNext/>
      </w:pPr>
      <w:hyperlink r:id="rId136">
        <w:r>
          <w:rPr>
            <w:color w:val="1155CC"/>
            <w:u w:val="single"/>
          </w:rPr>
          <w:t>01:29:47 – 01:30:32</w:t>
        </w:r>
      </w:hyperlink>
    </w:p>
    <w:p>
      <w:pPr>
        <w:bidi w:val="1"/>
        <w:jc w:val="right"/>
      </w:pPr>
      <w:r>
        <w:rPr>
          <w:rFonts w:ascii="Arial" w:hAnsi="Arial"/>
          <w:sz w:val="24"/>
          <w:rtl w:val="1"/>
        </w:rPr>
        <w:t>إلا أنهم يتصرفون بهذا الأصل إما بالتضخيم والتعميم أو بالتبخيس والتخصيص. هذا يصف كثيرا من الخلاف الذي قد يحصل، ويساعد من يعمل بالعلم والدعوة والهداية، عندما يرى أي نوع من البدعة أو الكفر أو الانحراف الفكري، سواء في العقائد أو الفروع، يتلمس عند الآخرين الأصل الطاهر النوراني، الذي استندوا إليه فعمموه أو خصصوه، ضخموه أو بخسوه. حياكم الله. شكرا جزيلا. السؤال الأول للدكتور عبد السلام حفظه الله، وهو: ما الذي ترى من أهم ملامح شخصية الأستاذ النورسي رحمه الله؟</w:t>
      </w:r>
    </w:p>
    <w:p>
      <w:pPr>
        <w:keepNext/>
      </w:pPr>
      <w:hyperlink r:id="rId137">
        <w:r>
          <w:rPr>
            <w:color w:val="1155CC"/>
            <w:u w:val="single"/>
          </w:rPr>
          <w:t>01:30:32 – 01:31:14</w:t>
        </w:r>
      </w:hyperlink>
    </w:p>
    <w:p>
      <w:pPr>
        <w:bidi w:val="1"/>
        <w:jc w:val="right"/>
      </w:pPr>
      <w:r>
        <w:rPr>
          <w:rFonts w:ascii="Arial" w:hAnsi="Arial"/>
          <w:sz w:val="24"/>
          <w:rtl w:val="1"/>
        </w:rPr>
        <w:t>شكرا دكتور خليل على هذه الملاحظة. دائما الشخصية التي وصلت إلى العبقرية شخصية غير... يعني... لا تنقل ما تقرأ نقلا، وإنما [تهضم] ما تستوعب، ثم تفرز ذلك بطابعها الشخصي. لو أردت أن أضرب مثالا علميا على منهج النورسي، فدم الإنسان هو خلاصة أطعمة مختلفة، لكننا حين نحلل نقول: هذا دم، خلاص.</w:t>
      </w:r>
    </w:p>
    <w:p>
      <w:pPr>
        <w:keepNext/>
      </w:pPr>
      <w:hyperlink r:id="rId138">
        <w:r>
          <w:rPr>
            <w:color w:val="1155CC"/>
            <w:u w:val="single"/>
          </w:rPr>
          <w:t>01:31:14 – 01:31:55</w:t>
        </w:r>
      </w:hyperlink>
    </w:p>
    <w:p>
      <w:pPr>
        <w:bidi w:val="1"/>
        <w:jc w:val="right"/>
      </w:pPr>
      <w:r>
        <w:rPr>
          <w:rFonts w:ascii="Arial" w:hAnsi="Arial"/>
          <w:sz w:val="24"/>
          <w:rtl w:val="1"/>
        </w:rPr>
        <w:t>فالنورسي قرأ وهضم، وحين كتب الرسائل، قلنا: هذه شخصية النورسي. فدائما الشخصيات العظيمة لا تصنف. فالنورسي شارك في الحرب ضد الروس مثلا، وسجن و[قتل؟]. وشارك أيضا... انتقد الملحدين والعلمانيين، والحركة التورانية أو [التتريك]. فتلاحظ أنه سياسي ولم يقع في براثن السياسيين.</w:t>
      </w:r>
    </w:p>
    <w:p>
      <w:pPr>
        <w:keepNext/>
      </w:pPr>
      <w:hyperlink r:id="rId139">
        <w:r>
          <w:rPr>
            <w:color w:val="1155CC"/>
            <w:u w:val="single"/>
          </w:rPr>
          <w:t>01:31:55 – 01:32:40</w:t>
        </w:r>
      </w:hyperlink>
    </w:p>
    <w:p>
      <w:pPr>
        <w:bidi w:val="1"/>
        <w:jc w:val="right"/>
      </w:pPr>
      <w:r>
        <w:rPr>
          <w:rFonts w:ascii="Arial" w:hAnsi="Arial"/>
          <w:sz w:val="24"/>
          <w:rtl w:val="1"/>
        </w:rPr>
        <w:t>وهو صوفي لكنه لم يكن... على الرغم من هذه القواسم المشتركة بينه وبين الصوفية، وهو يعتمد منهج العرفان والذوق والإشراق، لكنه انتقدهم، مثلا الفناء في الشيخ، ولم يرض لنفسه أن يقول هو شيخ والتلاميذ مريدون، بل قال: إنما بمنهج الأخوة، يعني تلاحظ. وكذلك انتقد بعض الشخصيات وبعض كذا. هكذا الذي أريد أن أقول. يعطينا منهجا في قراءة التراث وقراءة الواقع،</w:t>
      </w:r>
    </w:p>
    <w:p>
      <w:pPr>
        <w:keepNext/>
      </w:pPr>
      <w:hyperlink r:id="rId140">
        <w:r>
          <w:rPr>
            <w:color w:val="1155CC"/>
            <w:u w:val="single"/>
          </w:rPr>
          <w:t>01:32:40 – 01:33:22</w:t>
        </w:r>
      </w:hyperlink>
    </w:p>
    <w:p>
      <w:pPr>
        <w:bidi w:val="1"/>
        <w:jc w:val="right"/>
      </w:pPr>
      <w:r>
        <w:rPr>
          <w:rFonts w:ascii="Arial" w:hAnsi="Arial"/>
          <w:sz w:val="24"/>
          <w:rtl w:val="1"/>
        </w:rPr>
        <w:t>دون أن يذكر ذلك، لكن بسلوكه العملي. كيف قرأ التراث؟ لم يقرأه قراءة نقلية أو هكذا قراءة، تعيد وتكرر وكذا، وإنما قرأه واستخلص وانتقده. وكذلك لم يقرأ الواقع بالخضوع للواقع، وإنما بتوجيه الواقع. ولو أنه لم يفعل ذلك لما سمي بديع الزمان النورسي. شكرا لكم. جزاك الله خيرا. أجاب عن سؤالين: شخصية النورسي والتصوف عند بديع الزمان.</w:t>
      </w:r>
    </w:p>
    <w:p>
      <w:pPr>
        <w:keepNext/>
      </w:pPr>
      <w:hyperlink r:id="rId141">
        <w:r>
          <w:rPr>
            <w:color w:val="1155CC"/>
            <w:u w:val="single"/>
          </w:rPr>
          <w:t>01:33:22 – 01:34:02</w:t>
        </w:r>
      </w:hyperlink>
    </w:p>
    <w:p>
      <w:pPr>
        <w:bidi w:val="1"/>
        <w:jc w:val="right"/>
      </w:pPr>
      <w:r>
        <w:rPr>
          <w:rFonts w:ascii="Arial" w:hAnsi="Arial"/>
          <w:sz w:val="24"/>
          <w:rtl w:val="1"/>
        </w:rPr>
        <w:t>جزاكم الله خيرا على الإجادة والاختصار. سؤال للدكتور عمر، أو إذا أراد الشيخ إبراهيم أن يتكلم، عن قضية التصوف عند بديع الزمان. هل تحبون الجواب عنه؟ [فهمت السؤال.] الأستاذ إحسان يقول، على هذا السؤال، يقول عن الأستاذ النورسي، الجانب المتميز بالدرجة الأولى عنده... [علمه وعقليته؟] وكذا وكذا، وإنما غلبته على النفس الأمارة. هذا كلام الأستاذ إحسان قاسم الصالحي، نعم، أمانة.</w:t>
      </w:r>
    </w:p>
    <w:p>
      <w:pPr>
        <w:keepNext/>
      </w:pPr>
      <w:hyperlink r:id="rId142">
        <w:r>
          <w:rPr>
            <w:color w:val="1155CC"/>
            <w:u w:val="single"/>
          </w:rPr>
          <w:t>01:34:02 – 01:34:47</w:t>
        </w:r>
      </w:hyperlink>
    </w:p>
    <w:p>
      <w:pPr>
        <w:bidi w:val="1"/>
        <w:jc w:val="right"/>
      </w:pPr>
      <w:r>
        <w:rPr>
          <w:rFonts w:ascii="Arial" w:hAnsi="Arial"/>
          <w:sz w:val="24"/>
          <w:rtl w:val="1"/>
        </w:rPr>
        <w:t>جواب السؤال الآخر، حقيقة: أن رسائل النور تربي الشخصية الإسلامية، من جميع الجوانب. فلو ننظر مثلا إلى موضوع الغيبة، هو لا يقول: الغيبة حرام وكفى، ولكن يقول: أيحب أحدكم أن يأكل لحم أخيه ميتا فكرهتموه؟ فكلكم تعرفون الشرح، ما شاء الله. يقول [عبارة غير واضحة]، اجتماعيا وإنسانيا، من جميع الجوانب، حتى يجعلك تبتعد عنها نهائيا. وكل العلوم موجودة في رسائل النور حقيقة.</w:t>
      </w:r>
    </w:p>
    <w:p>
      <w:pPr>
        <w:keepNext/>
      </w:pPr>
      <w:hyperlink r:id="rId143">
        <w:r>
          <w:rPr>
            <w:color w:val="1155CC"/>
            <w:u w:val="single"/>
          </w:rPr>
          <w:t>01:34:47 – 01:35:34</w:t>
        </w:r>
      </w:hyperlink>
    </w:p>
    <w:p>
      <w:pPr>
        <w:bidi w:val="1"/>
        <w:jc w:val="right"/>
      </w:pPr>
      <w:r>
        <w:rPr>
          <w:rFonts w:ascii="Arial" w:hAnsi="Arial"/>
          <w:sz w:val="24"/>
          <w:rtl w:val="1"/>
        </w:rPr>
        <w:t>يعني تربية متكاملة. جزاكم الله خيرا. هل يحتاج الإصلاح لقرار رسمي وسياسي؟ نعم. هناك اتجاهان في معالجة الواقع. هناك اتجاه يرى أن الإصلاح يبدأ من رأسه، من السياسة و[إصدار] القرارات. وهناك اتجاه يرى أن الإصلاح يبدأ [بالأفراد]، وفي كلا الاتجاهين خير. فنحن نعمل على المتاح؛ يبدأ كل منا بإصلاح نفسه، ثم عائلته، وهكذا. وكما ذكرت في التوصية، أن ننشئ مركزا تطبيقيا عمليا، يحول فكر العلامة النورسي من كلام مسطور على الأوراق إلى واقع منظور نراه بالآفاق.</w:t>
      </w:r>
    </w:p>
    <w:p>
      <w:pPr>
        <w:keepNext/>
      </w:pPr>
      <w:hyperlink r:id="rId144">
        <w:r>
          <w:rPr>
            <w:color w:val="1155CC"/>
            <w:u w:val="single"/>
          </w:rPr>
          <w:t>01:35:35 – 01:36:15</w:t>
        </w:r>
      </w:hyperlink>
    </w:p>
    <w:p>
      <w:pPr>
        <w:bidi w:val="1"/>
        <w:jc w:val="right"/>
      </w:pPr>
      <w:r>
        <w:rPr>
          <w:rFonts w:ascii="Arial" w:hAnsi="Arial"/>
          <w:sz w:val="24"/>
          <w:rtl w:val="1"/>
        </w:rPr>
        <w:t>شكرا لكم. شكرا لكم. مع التأكيد على أن الدين متكامل، هو في الوقت نفسه عبادة وتشريع. والدين عبادة ودولة، الإسلام دين ودولة، ولا يجوز التفريق بينهما. فلم يأت الإسلام فقط للتربية الدعوية. يقولون: الدعوة بدأت ثلاث عشرة سنة، ثم استقر الأمر على تشريع وأحكام. والنبي عليه الصلاة والسلام كان على رأس دولة يأمر وينهى. فلا يجوز [التوازي مع] منهج العلمانية. ما الذي يريده العلمانيون؟ فصل الدين عن الدولة. والدين يحكم السلطة ويوجهها كما يوجه الأمة في القرارات التربوية وعموم شؤونها. عندكم شيء؟ تفضل، نختم بهذا مع الأستاذ.</w:t>
      </w:r>
    </w:p>
    <w:p>
      <w:pPr>
        <w:keepNext/>
      </w:pPr>
      <w:hyperlink r:id="rId145">
        <w:r>
          <w:rPr>
            <w:color w:val="1155CC"/>
            <w:u w:val="single"/>
          </w:rPr>
          <w:t>01:36:15 – 01:37:00</w:t>
        </w:r>
      </w:hyperlink>
    </w:p>
    <w:p>
      <w:pPr>
        <w:bidi w:val="1"/>
        <w:jc w:val="right"/>
      </w:pPr>
      <w:r>
        <w:rPr>
          <w:rFonts w:ascii="Arial" w:hAnsi="Arial"/>
          <w:sz w:val="24"/>
          <w:rtl w:val="1"/>
        </w:rPr>
        <w:t>جزاكم الله خيرا. محمد [السطيل] من دمشق. [المؤهل غير واضح] في الفقه الإسلامي المقارن. جزاكم الله خيرا. صحبتي مع رسائل النور صحبة قديمة من عهد الوالد، رحمه الله تعالى. فأنا في السابعة أخذني بيدي إلى جامع الأكراد في [الكيكية] في الشام، في حي الأكراد. وكان يعطي الدرس الشيخ ملا رمضان البوطي، أبو الشيخ رمضان، رحمه الله.</w:t>
      </w:r>
    </w:p>
    <w:p>
      <w:pPr>
        <w:keepNext/>
      </w:pPr>
      <w:hyperlink r:id="rId146">
        <w:r>
          <w:rPr>
            <w:color w:val="1155CC"/>
            <w:u w:val="single"/>
          </w:rPr>
          <w:t>01:37:00 – 01:37:42</w:t>
        </w:r>
      </w:hyperlink>
    </w:p>
    <w:p>
      <w:pPr>
        <w:bidi w:val="1"/>
        <w:jc w:val="right"/>
      </w:pPr>
      <w:r>
        <w:rPr>
          <w:rFonts w:ascii="Arial" w:hAnsi="Arial"/>
          <w:sz w:val="24"/>
          <w:rtl w:val="1"/>
        </w:rPr>
        <w:t>فكان يترجمها من الكردية إلى العربية، رحمه الله. المهم، هذه الصحبة جعلتني أصاحب رسائل النور، وأشق طريقي في الحياة عن طريق رسائل النور. هناك نقطة مهمة لفتت نظري في كل كلمات الشيخ الإمام سعيد النورسي، رحمه الله. الآية القرآنية تقول: «فمن زحزح عن النار وأدخل الجنة فقد فاز». يعني بالعربي نقول: «زيح صخرة».</w:t>
      </w:r>
    </w:p>
    <w:p>
      <w:pPr>
        <w:keepNext/>
      </w:pPr>
      <w:hyperlink r:id="rId147">
        <w:r>
          <w:rPr>
            <w:color w:val="1155CC"/>
            <w:u w:val="single"/>
          </w:rPr>
          <w:t>01:37:42 – 01:38:26</w:t>
        </w:r>
      </w:hyperlink>
    </w:p>
    <w:p>
      <w:pPr>
        <w:bidi w:val="1"/>
        <w:jc w:val="right"/>
      </w:pPr>
      <w:r>
        <w:rPr>
          <w:rFonts w:ascii="Arial" w:hAnsi="Arial"/>
          <w:sz w:val="24"/>
          <w:rtl w:val="1"/>
        </w:rPr>
        <w:t>يحاول الإنسان أن يزيح صخرة فلا يستطيع. فيتعاون مع أخيه ثم أخيه ثم أخيه. «زحزحت» يعني تحركت من مكانها. يعني الغاية من وجودنا في هذه الحياة، أن نسعد في الآخرة، ويكون مقرنا الأخير الجنة إن شاء الله، بصحبة الأخيار أمثالكم. لكن النقطة المهمة، في أحد الكتب، في أحد رسائل النور يقول: «كنت أتأمل...» والكلام للأستاذ الإمام سعيد النورسي. «كنت أتأمل أحدا على الشاطئ». وهو يمثل بالأشياء المقربة للفكر.</w:t>
      </w:r>
    </w:p>
    <w:p>
      <w:pPr>
        <w:keepNext/>
      </w:pPr>
      <w:hyperlink r:id="rId148">
        <w:r>
          <w:rPr>
            <w:color w:val="1155CC"/>
            <w:u w:val="single"/>
          </w:rPr>
          <w:t>01:38:26 – 01:39:10</w:t>
        </w:r>
      </w:hyperlink>
    </w:p>
    <w:p>
      <w:pPr>
        <w:bidi w:val="1"/>
        <w:jc w:val="right"/>
      </w:pPr>
      <w:r>
        <w:rPr>
          <w:rFonts w:ascii="Arial" w:hAnsi="Arial"/>
          <w:sz w:val="24"/>
          <w:rtl w:val="1"/>
        </w:rPr>
        <w:t>فيقول: «أراقب شخصا يأتي بـ[القناديل] التي قذفت من شاطئ البحر إلى اليابسة. هذه كلها تموت، فهو يريد إنقاذها، فيحملها ويلقيها إلى...» فراقبه أحد الناس، قال: «هذا كثير، أنت لن تستطيع أن تنقذ كل هذا». فماذا يقول؟ يقول: «يكفي أن أنقذ أحدهم». يعني أن أنقذ أحدهم. أنا أرى بذلك أن الأستاذ الإمام سعيد النورسي، هو همه هم الأمة، كما رسول الله صلى الله عليه وسلم. فكان هم رسول الله صلى الله عليه وسلم:</w:t>
      </w:r>
    </w:p>
    <w:p>
      <w:pPr>
        <w:keepNext/>
      </w:pPr>
      <w:hyperlink r:id="rId149">
        <w:r>
          <w:rPr>
            <w:color w:val="1155CC"/>
            <w:u w:val="single"/>
          </w:rPr>
          <w:t>01:39:10 – 01:39:55</w:t>
        </w:r>
      </w:hyperlink>
    </w:p>
    <w:p>
      <w:pPr>
        <w:bidi w:val="1"/>
        <w:jc w:val="right"/>
      </w:pPr>
      <w:r>
        <w:rPr>
          <w:rFonts w:ascii="Arial" w:hAnsi="Arial"/>
          <w:sz w:val="24"/>
          <w:rtl w:val="1"/>
        </w:rPr>
        <w:t>«فمن زحزح عن النار وأدخل الجنة فقد فاز». سبحان الله، رسائل النور لها أبواب كثيرة ومتعددة الوجوه. وبإمكانك أن تدخل من أي باب شئت. والله سبحانه وتعالى يجعلنا نتمثل بهذا الكلام ونطبقه، كما قال الأستاذ عمر [الشحيمة]، نطبقه عمليا وليس في السطور فقط. وجزاكم الله خيرا وبارك الله فيكم. السلام عليكم ورحمة الله وبركاته. انضبط في دقيقة ونصف. بسم الله. أنا قليل المداخلات،</w:t>
      </w:r>
    </w:p>
    <w:p>
      <w:pPr>
        <w:keepNext/>
      </w:pPr>
      <w:hyperlink r:id="rId150">
        <w:r>
          <w:rPr>
            <w:color w:val="1155CC"/>
            <w:u w:val="single"/>
          </w:rPr>
          <w:t>01:39:55 – 01:40:38</w:t>
        </w:r>
      </w:hyperlink>
    </w:p>
    <w:p>
      <w:pPr>
        <w:bidi w:val="1"/>
        <w:jc w:val="right"/>
      </w:pPr>
      <w:r>
        <w:rPr>
          <w:rFonts w:ascii="Arial" w:hAnsi="Arial"/>
          <w:sz w:val="24"/>
          <w:rtl w:val="1"/>
        </w:rPr>
        <w:t>لكن أثارني كلام الدكتور عبد السلام، الأستاذ المحترم الموقر، في جانب شخصية الإمام النورسي... [عبارة غير واضحة.] الإمام النورسي في جانب الشخصية... الإمام النورسي في علم الاجتماع يسمى ظاهرة لعدم تكراره. ومثيله من الناس يكون ظاهرة. وفي علم النفس يكون نموذجا، كما هو في الدين الإسلامي يكون الأسوة ويكون القدوة.</w:t>
      </w:r>
    </w:p>
    <w:p>
      <w:pPr>
        <w:keepNext/>
      </w:pPr>
      <w:hyperlink r:id="rId151">
        <w:r>
          <w:rPr>
            <w:color w:val="1155CC"/>
            <w:u w:val="single"/>
          </w:rPr>
          <w:t>01:40:39 – 01:41:20</w:t>
        </w:r>
      </w:hyperlink>
    </w:p>
    <w:p>
      <w:pPr>
        <w:bidi w:val="1"/>
        <w:jc w:val="right"/>
      </w:pPr>
      <w:r>
        <w:rPr>
          <w:rFonts w:ascii="Arial" w:hAnsi="Arial"/>
          <w:sz w:val="24"/>
          <w:rtl w:val="1"/>
        </w:rPr>
        <w:t>أما في علم البرمجة اللغوية العصبية، وهو البحث المنتقد دائما وعليه كلام، إلا أنه بحث كان له ولا يزال له من الجمهور والناس المتابعين والمهتمين، أنه نموذج يمكن تكراره، وهذا خطأ. خطأ كبير، مستحيل تكرار هذه الشخصية. الجانب الآخر، وهو ما يخصني في الأول والأخير، قال الدكتور المحترم، آخر المتحدثين أو آخر المعقبين: الإمام النورسي تستطيع أن تدخل من جميع الأبواب عنده. هذا له سببان حقيقة.</w:t>
      </w:r>
    </w:p>
    <w:p>
      <w:pPr>
        <w:keepNext/>
      </w:pPr>
      <w:hyperlink r:id="rId152">
        <w:r>
          <w:rPr>
            <w:color w:val="1155CC"/>
            <w:u w:val="single"/>
          </w:rPr>
          <w:t>01:41:20 – 01:42:03</w:t>
        </w:r>
      </w:hyperlink>
    </w:p>
    <w:p>
      <w:pPr>
        <w:bidi w:val="1"/>
        <w:jc w:val="right"/>
      </w:pPr>
      <w:r>
        <w:rPr>
          <w:rFonts w:ascii="Arial" w:hAnsi="Arial"/>
          <w:sz w:val="24"/>
          <w:rtl w:val="1"/>
        </w:rPr>
        <w:t>السبب الأول أنه قال: «ما كتبته إلا ما [عشته]». وهذا الأمر يدل على أن الرجل صاحب تجربة، أجبرت الأكاديميين أن يلتفوا حولها، وأن يطوفوا حولها. النقطة الثانية كضرب مثال لهذا الكلام وتمامه، الإمام النورسي، وأنا باحث قدمت أكثر من بحث في هذا الأمر، تكلم عن المبتلين أصحاب الإعاقات. وقدمنا في هذا الباب البحث الخاص بأخلاق النبوة.</w:t>
      </w:r>
    </w:p>
    <w:p>
      <w:pPr>
        <w:keepNext/>
      </w:pPr>
      <w:hyperlink r:id="rId153">
        <w:r>
          <w:rPr>
            <w:color w:val="1155CC"/>
            <w:u w:val="single"/>
          </w:rPr>
          <w:t>01:42:03 – 01:42:44</w:t>
        </w:r>
      </w:hyperlink>
    </w:p>
    <w:p>
      <w:pPr>
        <w:bidi w:val="1"/>
        <w:jc w:val="right"/>
      </w:pPr>
      <w:r>
        <w:rPr>
          <w:rFonts w:ascii="Arial" w:hAnsi="Arial"/>
          <w:sz w:val="24"/>
          <w:rtl w:val="1"/>
        </w:rPr>
        <w:t>واصطحبنا ستة من الصحابة وجارية، وكذلك أخلاق النورسي مع العميان، أمثالي طبعا. وحكى عنهم وعن المرضى ومعاشرته لهم، وكيف كان معهم، وهذا أفردت له كلاما أيضا في دراستي حول كتاب [تأملات مبتلى في رسالة إلى كل مريض مبتلى]. هذا الرجل، الإمام سعيد النورسي، حظيت بمرافقته الذهنية والقلبية والروحية منذ ثلاثة عشر عاما. ولا أجد أبدا حرجا في أن أقول:</w:t>
      </w:r>
    </w:p>
    <w:p>
      <w:pPr>
        <w:keepNext/>
      </w:pPr>
      <w:hyperlink r:id="rId154">
        <w:r>
          <w:rPr>
            <w:color w:val="1155CC"/>
            <w:u w:val="single"/>
          </w:rPr>
          <w:t>01:42:44 – 01:43:27</w:t>
        </w:r>
      </w:hyperlink>
    </w:p>
    <w:p>
      <w:pPr>
        <w:bidi w:val="1"/>
        <w:jc w:val="right"/>
      </w:pPr>
      <w:r>
        <w:rPr>
          <w:rFonts w:ascii="Arial" w:hAnsi="Arial"/>
          <w:sz w:val="24"/>
          <w:rtl w:val="1"/>
        </w:rPr>
        <w:t>إنني أأنس بالقراءة في كلامه عن الشفقة والرحمة، والوجدان والتعازي والتسلية وما إلى ذلك، بسبب واحد فقط، سبب وحيد، وهو أن هذا الرجل يعرف معنى قول الله عز وجل: «كبر مقتا... أن تقولوا على الله...» «عند الله أن تقولوا...» نعم، «كبر مقتا عند الله أن تقولوا ما لا [تعلمون]». [سورة الجمعة.] فشكرا جزيلا لكم. الحديث طويل، لكن أعتذر إذا كنت أطلت عن غير قصد. النبي عليه الصلاة والسلام يقول: «لا يزال الله يغرس في هذا الدين غرسا يستعملهم في طاعته»، كما في سنن ابن ماجه.</w:t>
      </w:r>
    </w:p>
    <w:p>
      <w:pPr>
        <w:keepNext/>
      </w:pPr>
      <w:hyperlink r:id="rId155">
        <w:r>
          <w:rPr>
            <w:color w:val="1155CC"/>
            <w:u w:val="single"/>
          </w:rPr>
          <w:t>01:43:27 – 01:44:11</w:t>
        </w:r>
      </w:hyperlink>
    </w:p>
    <w:p>
      <w:pPr>
        <w:bidi w:val="1"/>
        <w:jc w:val="right"/>
      </w:pPr>
      <w:r>
        <w:rPr>
          <w:rFonts w:ascii="Arial" w:hAnsi="Arial"/>
          <w:sz w:val="24"/>
          <w:rtl w:val="1"/>
        </w:rPr>
        <w:t>«إن الله يبعث على رأس كل مائة سنة من يجدد لهذه الأمة أمر دينها». فقضية الندرة تتعلق بالممكنات، والله سبحانه وتعالى قادر. لكن مبدأ علماء الأمة الذي نجده في المنهج الرباني هو منهج التكامل. فما تجده عند النورسي قد لا تجده عند غيره، وما تجده عند غيره... الخلاصة أن الله سبحانه وتعالى أكرم هذه الأمة بعلمائها الربانيين، بما يحقق التكامل في القضايا والحاجات وجميع التصورات. والله تعالى أعلم. بارك الله بكم، وشكر الله لكم حضوركم وصبركم ومشاركتكم. نقدم شهادات المشاركة للشيوخ والأساتذة الأفاضل، بارك الله بهم.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NXMthB-nNs" TargetMode="External"/><Relationship Id="rId10" Type="http://schemas.openxmlformats.org/officeDocument/2006/relationships/hyperlink" Target="https://youtu.be/FNXMthB-nNs?t=0" TargetMode="External"/><Relationship Id="rId11" Type="http://schemas.openxmlformats.org/officeDocument/2006/relationships/hyperlink" Target="https://youtu.be/FNXMthB-nNs?t=44" TargetMode="External"/><Relationship Id="rId12" Type="http://schemas.openxmlformats.org/officeDocument/2006/relationships/hyperlink" Target="https://youtu.be/FNXMthB-nNs?t=87" TargetMode="External"/><Relationship Id="rId13" Type="http://schemas.openxmlformats.org/officeDocument/2006/relationships/hyperlink" Target="https://youtu.be/FNXMthB-nNs?t=130" TargetMode="External"/><Relationship Id="rId14" Type="http://schemas.openxmlformats.org/officeDocument/2006/relationships/hyperlink" Target="https://youtu.be/FNXMthB-nNs?t=172" TargetMode="External"/><Relationship Id="rId15" Type="http://schemas.openxmlformats.org/officeDocument/2006/relationships/hyperlink" Target="https://youtu.be/FNXMthB-nNs?t=218" TargetMode="External"/><Relationship Id="rId16" Type="http://schemas.openxmlformats.org/officeDocument/2006/relationships/hyperlink" Target="https://youtu.be/FNXMthB-nNs?t=262" TargetMode="External"/><Relationship Id="rId17" Type="http://schemas.openxmlformats.org/officeDocument/2006/relationships/hyperlink" Target="https://youtu.be/FNXMthB-nNs?t=304" TargetMode="External"/><Relationship Id="rId18" Type="http://schemas.openxmlformats.org/officeDocument/2006/relationships/hyperlink" Target="https://youtu.be/FNXMthB-nNs?t=349" TargetMode="External"/><Relationship Id="rId19" Type="http://schemas.openxmlformats.org/officeDocument/2006/relationships/hyperlink" Target="https://youtu.be/FNXMthB-nNs?t=394" TargetMode="External"/><Relationship Id="rId20" Type="http://schemas.openxmlformats.org/officeDocument/2006/relationships/hyperlink" Target="https://youtu.be/FNXMthB-nNs?t=439" TargetMode="External"/><Relationship Id="rId21" Type="http://schemas.openxmlformats.org/officeDocument/2006/relationships/hyperlink" Target="https://youtu.be/FNXMthB-nNs?t=485" TargetMode="External"/><Relationship Id="rId22" Type="http://schemas.openxmlformats.org/officeDocument/2006/relationships/hyperlink" Target="https://youtu.be/FNXMthB-nNs?t=529" TargetMode="External"/><Relationship Id="rId23" Type="http://schemas.openxmlformats.org/officeDocument/2006/relationships/hyperlink" Target="https://youtu.be/FNXMthB-nNs?t=570" TargetMode="External"/><Relationship Id="rId24" Type="http://schemas.openxmlformats.org/officeDocument/2006/relationships/hyperlink" Target="https://youtu.be/FNXMthB-nNs?t=613" TargetMode="External"/><Relationship Id="rId25" Type="http://schemas.openxmlformats.org/officeDocument/2006/relationships/hyperlink" Target="https://youtu.be/FNXMthB-nNs?t=653" TargetMode="External"/><Relationship Id="rId26" Type="http://schemas.openxmlformats.org/officeDocument/2006/relationships/hyperlink" Target="https://youtu.be/FNXMthB-nNs?t=698" TargetMode="External"/><Relationship Id="rId27" Type="http://schemas.openxmlformats.org/officeDocument/2006/relationships/hyperlink" Target="https://youtu.be/FNXMthB-nNs?t=738" TargetMode="External"/><Relationship Id="rId28" Type="http://schemas.openxmlformats.org/officeDocument/2006/relationships/hyperlink" Target="https://youtu.be/FNXMthB-nNs?t=778" TargetMode="External"/><Relationship Id="rId29" Type="http://schemas.openxmlformats.org/officeDocument/2006/relationships/hyperlink" Target="https://youtu.be/FNXMthB-nNs?t=820" TargetMode="External"/><Relationship Id="rId30" Type="http://schemas.openxmlformats.org/officeDocument/2006/relationships/hyperlink" Target="https://youtu.be/FNXMthB-nNs?t=861" TargetMode="External"/><Relationship Id="rId31" Type="http://schemas.openxmlformats.org/officeDocument/2006/relationships/hyperlink" Target="https://youtu.be/FNXMthB-nNs?t=905" TargetMode="External"/><Relationship Id="rId32" Type="http://schemas.openxmlformats.org/officeDocument/2006/relationships/hyperlink" Target="https://youtu.be/FNXMthB-nNs?t=947" TargetMode="External"/><Relationship Id="rId33" Type="http://schemas.openxmlformats.org/officeDocument/2006/relationships/hyperlink" Target="https://youtu.be/FNXMthB-nNs?t=988" TargetMode="External"/><Relationship Id="rId34" Type="http://schemas.openxmlformats.org/officeDocument/2006/relationships/hyperlink" Target="https://youtu.be/FNXMthB-nNs?t=1029" TargetMode="External"/><Relationship Id="rId35" Type="http://schemas.openxmlformats.org/officeDocument/2006/relationships/hyperlink" Target="https://youtu.be/FNXMthB-nNs?t=1071" TargetMode="External"/><Relationship Id="rId36" Type="http://schemas.openxmlformats.org/officeDocument/2006/relationships/hyperlink" Target="https://youtu.be/FNXMthB-nNs?t=1114" TargetMode="External"/><Relationship Id="rId37" Type="http://schemas.openxmlformats.org/officeDocument/2006/relationships/hyperlink" Target="https://youtu.be/FNXMthB-nNs?t=1156" TargetMode="External"/><Relationship Id="rId38" Type="http://schemas.openxmlformats.org/officeDocument/2006/relationships/hyperlink" Target="https://youtu.be/FNXMthB-nNs?t=1201" TargetMode="External"/><Relationship Id="rId39" Type="http://schemas.openxmlformats.org/officeDocument/2006/relationships/hyperlink" Target="https://youtu.be/FNXMthB-nNs?t=1243" TargetMode="External"/><Relationship Id="rId40" Type="http://schemas.openxmlformats.org/officeDocument/2006/relationships/hyperlink" Target="https://youtu.be/FNXMthB-nNs?t=1286" TargetMode="External"/><Relationship Id="rId41" Type="http://schemas.openxmlformats.org/officeDocument/2006/relationships/hyperlink" Target="https://youtu.be/FNXMthB-nNs?t=1327" TargetMode="External"/><Relationship Id="rId42" Type="http://schemas.openxmlformats.org/officeDocument/2006/relationships/hyperlink" Target="https://youtu.be/FNXMthB-nNs?t=1369" TargetMode="External"/><Relationship Id="rId43" Type="http://schemas.openxmlformats.org/officeDocument/2006/relationships/hyperlink" Target="https://youtu.be/FNXMthB-nNs?t=1410" TargetMode="External"/><Relationship Id="rId44" Type="http://schemas.openxmlformats.org/officeDocument/2006/relationships/hyperlink" Target="https://youtu.be/FNXMthB-nNs?t=1453" TargetMode="External"/><Relationship Id="rId45" Type="http://schemas.openxmlformats.org/officeDocument/2006/relationships/hyperlink" Target="https://youtu.be/FNXMthB-nNs?t=1494" TargetMode="External"/><Relationship Id="rId46" Type="http://schemas.openxmlformats.org/officeDocument/2006/relationships/hyperlink" Target="https://youtu.be/FNXMthB-nNs?t=1535" TargetMode="External"/><Relationship Id="rId47" Type="http://schemas.openxmlformats.org/officeDocument/2006/relationships/hyperlink" Target="https://youtu.be/FNXMthB-nNs?t=1578" TargetMode="External"/><Relationship Id="rId48" Type="http://schemas.openxmlformats.org/officeDocument/2006/relationships/hyperlink" Target="https://youtu.be/FNXMthB-nNs?t=1620" TargetMode="External"/><Relationship Id="rId49" Type="http://schemas.openxmlformats.org/officeDocument/2006/relationships/hyperlink" Target="https://youtu.be/FNXMthB-nNs?t=1665" TargetMode="External"/><Relationship Id="rId50" Type="http://schemas.openxmlformats.org/officeDocument/2006/relationships/hyperlink" Target="https://youtu.be/FNXMthB-nNs?t=1709" TargetMode="External"/><Relationship Id="rId51" Type="http://schemas.openxmlformats.org/officeDocument/2006/relationships/hyperlink" Target="https://youtu.be/FNXMthB-nNs?t=1754" TargetMode="External"/><Relationship Id="rId52" Type="http://schemas.openxmlformats.org/officeDocument/2006/relationships/hyperlink" Target="https://youtu.be/FNXMthB-nNs?t=1799" TargetMode="External"/><Relationship Id="rId53" Type="http://schemas.openxmlformats.org/officeDocument/2006/relationships/hyperlink" Target="https://youtu.be/FNXMthB-nNs?t=1840" TargetMode="External"/><Relationship Id="rId54" Type="http://schemas.openxmlformats.org/officeDocument/2006/relationships/hyperlink" Target="https://youtu.be/FNXMthB-nNs?t=1884" TargetMode="External"/><Relationship Id="rId55" Type="http://schemas.openxmlformats.org/officeDocument/2006/relationships/hyperlink" Target="https://youtu.be/FNXMthB-nNs?t=1928" TargetMode="External"/><Relationship Id="rId56" Type="http://schemas.openxmlformats.org/officeDocument/2006/relationships/hyperlink" Target="https://youtu.be/FNXMthB-nNs?t=1971" TargetMode="External"/><Relationship Id="rId57" Type="http://schemas.openxmlformats.org/officeDocument/2006/relationships/hyperlink" Target="https://youtu.be/FNXMthB-nNs?t=2013" TargetMode="External"/><Relationship Id="rId58" Type="http://schemas.openxmlformats.org/officeDocument/2006/relationships/hyperlink" Target="https://youtu.be/FNXMthB-nNs?t=2057" TargetMode="External"/><Relationship Id="rId59" Type="http://schemas.openxmlformats.org/officeDocument/2006/relationships/hyperlink" Target="https://youtu.be/FNXMthB-nNs?t=2097" TargetMode="External"/><Relationship Id="rId60" Type="http://schemas.openxmlformats.org/officeDocument/2006/relationships/hyperlink" Target="https://youtu.be/FNXMthB-nNs?t=2141" TargetMode="External"/><Relationship Id="rId61" Type="http://schemas.openxmlformats.org/officeDocument/2006/relationships/hyperlink" Target="https://youtu.be/FNXMthB-nNs?t=2183" TargetMode="External"/><Relationship Id="rId62" Type="http://schemas.openxmlformats.org/officeDocument/2006/relationships/hyperlink" Target="https://youtu.be/FNXMthB-nNs?t=2224" TargetMode="External"/><Relationship Id="rId63" Type="http://schemas.openxmlformats.org/officeDocument/2006/relationships/hyperlink" Target="https://youtu.be/FNXMthB-nNs?t=2266" TargetMode="External"/><Relationship Id="rId64" Type="http://schemas.openxmlformats.org/officeDocument/2006/relationships/hyperlink" Target="https://youtu.be/FNXMthB-nNs?t=2307" TargetMode="External"/><Relationship Id="rId65" Type="http://schemas.openxmlformats.org/officeDocument/2006/relationships/hyperlink" Target="https://youtu.be/FNXMthB-nNs?t=2352" TargetMode="External"/><Relationship Id="rId66" Type="http://schemas.openxmlformats.org/officeDocument/2006/relationships/hyperlink" Target="https://youtu.be/FNXMthB-nNs?t=2392" TargetMode="External"/><Relationship Id="rId67" Type="http://schemas.openxmlformats.org/officeDocument/2006/relationships/hyperlink" Target="https://youtu.be/FNXMthB-nNs?t=2433" TargetMode="External"/><Relationship Id="rId68" Type="http://schemas.openxmlformats.org/officeDocument/2006/relationships/hyperlink" Target="https://youtu.be/FNXMthB-nNs?t=2473" TargetMode="External"/><Relationship Id="rId69" Type="http://schemas.openxmlformats.org/officeDocument/2006/relationships/hyperlink" Target="https://youtu.be/FNXMthB-nNs?t=2515" TargetMode="External"/><Relationship Id="rId70" Type="http://schemas.openxmlformats.org/officeDocument/2006/relationships/hyperlink" Target="https://youtu.be/FNXMthB-nNs?t=2557" TargetMode="External"/><Relationship Id="rId71" Type="http://schemas.openxmlformats.org/officeDocument/2006/relationships/hyperlink" Target="https://youtu.be/FNXMthB-nNs?t=2598" TargetMode="External"/><Relationship Id="rId72" Type="http://schemas.openxmlformats.org/officeDocument/2006/relationships/hyperlink" Target="https://youtu.be/FNXMthB-nNs?t=2662" TargetMode="External"/><Relationship Id="rId73" Type="http://schemas.openxmlformats.org/officeDocument/2006/relationships/hyperlink" Target="https://youtu.be/FNXMthB-nNs?t=2706" TargetMode="External"/><Relationship Id="rId74" Type="http://schemas.openxmlformats.org/officeDocument/2006/relationships/hyperlink" Target="https://youtu.be/FNXMthB-nNs?t=2748" TargetMode="External"/><Relationship Id="rId75" Type="http://schemas.openxmlformats.org/officeDocument/2006/relationships/hyperlink" Target="https://youtu.be/FNXMthB-nNs?t=2794" TargetMode="External"/><Relationship Id="rId76" Type="http://schemas.openxmlformats.org/officeDocument/2006/relationships/hyperlink" Target="https://youtu.be/FNXMthB-nNs?t=2837" TargetMode="External"/><Relationship Id="rId77" Type="http://schemas.openxmlformats.org/officeDocument/2006/relationships/hyperlink" Target="https://youtu.be/FNXMthB-nNs?t=2879" TargetMode="External"/><Relationship Id="rId78" Type="http://schemas.openxmlformats.org/officeDocument/2006/relationships/hyperlink" Target="https://youtu.be/FNXMthB-nNs?t=2921" TargetMode="External"/><Relationship Id="rId79" Type="http://schemas.openxmlformats.org/officeDocument/2006/relationships/hyperlink" Target="https://youtu.be/FNXMthB-nNs?t=2962" TargetMode="External"/><Relationship Id="rId80" Type="http://schemas.openxmlformats.org/officeDocument/2006/relationships/hyperlink" Target="https://youtu.be/FNXMthB-nNs?t=3007" TargetMode="External"/><Relationship Id="rId81" Type="http://schemas.openxmlformats.org/officeDocument/2006/relationships/hyperlink" Target="https://youtu.be/FNXMthB-nNs?t=3052" TargetMode="External"/><Relationship Id="rId82" Type="http://schemas.openxmlformats.org/officeDocument/2006/relationships/hyperlink" Target="https://youtu.be/FNXMthB-nNs?t=3097" TargetMode="External"/><Relationship Id="rId83" Type="http://schemas.openxmlformats.org/officeDocument/2006/relationships/hyperlink" Target="https://youtu.be/FNXMthB-nNs?t=3138" TargetMode="External"/><Relationship Id="rId84" Type="http://schemas.openxmlformats.org/officeDocument/2006/relationships/hyperlink" Target="https://youtu.be/FNXMthB-nNs?t=3181" TargetMode="External"/><Relationship Id="rId85" Type="http://schemas.openxmlformats.org/officeDocument/2006/relationships/hyperlink" Target="https://youtu.be/FNXMthB-nNs?t=3223" TargetMode="External"/><Relationship Id="rId86" Type="http://schemas.openxmlformats.org/officeDocument/2006/relationships/hyperlink" Target="https://youtu.be/FNXMthB-nNs?t=3265" TargetMode="External"/><Relationship Id="rId87" Type="http://schemas.openxmlformats.org/officeDocument/2006/relationships/hyperlink" Target="https://youtu.be/FNXMthB-nNs?t=3308" TargetMode="External"/><Relationship Id="rId88" Type="http://schemas.openxmlformats.org/officeDocument/2006/relationships/hyperlink" Target="https://youtu.be/FNXMthB-nNs?t=3353" TargetMode="External"/><Relationship Id="rId89" Type="http://schemas.openxmlformats.org/officeDocument/2006/relationships/hyperlink" Target="https://youtu.be/FNXMthB-nNs?t=3399" TargetMode="External"/><Relationship Id="rId90" Type="http://schemas.openxmlformats.org/officeDocument/2006/relationships/hyperlink" Target="https://youtu.be/FNXMthB-nNs?t=3441" TargetMode="External"/><Relationship Id="rId91" Type="http://schemas.openxmlformats.org/officeDocument/2006/relationships/hyperlink" Target="https://youtu.be/FNXMthB-nNs?t=3484" TargetMode="External"/><Relationship Id="rId92" Type="http://schemas.openxmlformats.org/officeDocument/2006/relationships/hyperlink" Target="https://youtu.be/FNXMthB-nNs?t=3527" TargetMode="External"/><Relationship Id="rId93" Type="http://schemas.openxmlformats.org/officeDocument/2006/relationships/hyperlink" Target="https://youtu.be/FNXMthB-nNs?t=3570" TargetMode="External"/><Relationship Id="rId94" Type="http://schemas.openxmlformats.org/officeDocument/2006/relationships/hyperlink" Target="https://youtu.be/FNXMthB-nNs?t=3612" TargetMode="External"/><Relationship Id="rId95" Type="http://schemas.openxmlformats.org/officeDocument/2006/relationships/hyperlink" Target="https://youtu.be/FNXMthB-nNs?t=3655" TargetMode="External"/><Relationship Id="rId96" Type="http://schemas.openxmlformats.org/officeDocument/2006/relationships/hyperlink" Target="https://youtu.be/FNXMthB-nNs?t=3697" TargetMode="External"/><Relationship Id="rId97" Type="http://schemas.openxmlformats.org/officeDocument/2006/relationships/hyperlink" Target="https://youtu.be/FNXMthB-nNs?t=3741" TargetMode="External"/><Relationship Id="rId98" Type="http://schemas.openxmlformats.org/officeDocument/2006/relationships/hyperlink" Target="https://youtu.be/FNXMthB-nNs?t=3783" TargetMode="External"/><Relationship Id="rId99" Type="http://schemas.openxmlformats.org/officeDocument/2006/relationships/hyperlink" Target="https://youtu.be/FNXMthB-nNs?t=3825" TargetMode="External"/><Relationship Id="rId100" Type="http://schemas.openxmlformats.org/officeDocument/2006/relationships/hyperlink" Target="https://youtu.be/FNXMthB-nNs?t=3865" TargetMode="External"/><Relationship Id="rId101" Type="http://schemas.openxmlformats.org/officeDocument/2006/relationships/hyperlink" Target="https://youtu.be/FNXMthB-nNs?t=3912" TargetMode="External"/><Relationship Id="rId102" Type="http://schemas.openxmlformats.org/officeDocument/2006/relationships/hyperlink" Target="https://youtu.be/FNXMthB-nNs?t=3956" TargetMode="External"/><Relationship Id="rId103" Type="http://schemas.openxmlformats.org/officeDocument/2006/relationships/hyperlink" Target="https://youtu.be/FNXMthB-nNs?t=3996" TargetMode="External"/><Relationship Id="rId104" Type="http://schemas.openxmlformats.org/officeDocument/2006/relationships/hyperlink" Target="https://youtu.be/FNXMthB-nNs?t=4038" TargetMode="External"/><Relationship Id="rId105" Type="http://schemas.openxmlformats.org/officeDocument/2006/relationships/hyperlink" Target="https://youtu.be/FNXMthB-nNs?t=4080" TargetMode="External"/><Relationship Id="rId106" Type="http://schemas.openxmlformats.org/officeDocument/2006/relationships/hyperlink" Target="https://youtu.be/FNXMthB-nNs?t=4121" TargetMode="External"/><Relationship Id="rId107" Type="http://schemas.openxmlformats.org/officeDocument/2006/relationships/hyperlink" Target="https://youtu.be/FNXMthB-nNs?t=4162" TargetMode="External"/><Relationship Id="rId108" Type="http://schemas.openxmlformats.org/officeDocument/2006/relationships/hyperlink" Target="https://youtu.be/FNXMthB-nNs?t=4203" TargetMode="External"/><Relationship Id="rId109" Type="http://schemas.openxmlformats.org/officeDocument/2006/relationships/hyperlink" Target="https://youtu.be/FNXMthB-nNs?t=4245" TargetMode="External"/><Relationship Id="rId110" Type="http://schemas.openxmlformats.org/officeDocument/2006/relationships/hyperlink" Target="https://youtu.be/FNXMthB-nNs?t=4285" TargetMode="External"/><Relationship Id="rId111" Type="http://schemas.openxmlformats.org/officeDocument/2006/relationships/hyperlink" Target="https://youtu.be/FNXMthB-nNs?t=4331" TargetMode="External"/><Relationship Id="rId112" Type="http://schemas.openxmlformats.org/officeDocument/2006/relationships/hyperlink" Target="https://youtu.be/FNXMthB-nNs?t=4371" TargetMode="External"/><Relationship Id="rId113" Type="http://schemas.openxmlformats.org/officeDocument/2006/relationships/hyperlink" Target="https://youtu.be/FNXMthB-nNs?t=4411" TargetMode="External"/><Relationship Id="rId114" Type="http://schemas.openxmlformats.org/officeDocument/2006/relationships/hyperlink" Target="https://youtu.be/FNXMthB-nNs?t=4453" TargetMode="External"/><Relationship Id="rId115" Type="http://schemas.openxmlformats.org/officeDocument/2006/relationships/hyperlink" Target="https://youtu.be/FNXMthB-nNs?t=4495" TargetMode="External"/><Relationship Id="rId116" Type="http://schemas.openxmlformats.org/officeDocument/2006/relationships/hyperlink" Target="https://youtu.be/FNXMthB-nNs?t=4539" TargetMode="External"/><Relationship Id="rId117" Type="http://schemas.openxmlformats.org/officeDocument/2006/relationships/hyperlink" Target="https://youtu.be/FNXMthB-nNs?t=4581" TargetMode="External"/><Relationship Id="rId118" Type="http://schemas.openxmlformats.org/officeDocument/2006/relationships/hyperlink" Target="https://youtu.be/FNXMthB-nNs?t=4622" TargetMode="External"/><Relationship Id="rId119" Type="http://schemas.openxmlformats.org/officeDocument/2006/relationships/hyperlink" Target="https://youtu.be/FNXMthB-nNs?t=4665" TargetMode="External"/><Relationship Id="rId120" Type="http://schemas.openxmlformats.org/officeDocument/2006/relationships/hyperlink" Target="https://youtu.be/FNXMthB-nNs?t=4707" TargetMode="External"/><Relationship Id="rId121" Type="http://schemas.openxmlformats.org/officeDocument/2006/relationships/hyperlink" Target="https://youtu.be/FNXMthB-nNs?t=4749" TargetMode="External"/><Relationship Id="rId122" Type="http://schemas.openxmlformats.org/officeDocument/2006/relationships/hyperlink" Target="https://youtu.be/FNXMthB-nNs?t=4791" TargetMode="External"/><Relationship Id="rId123" Type="http://schemas.openxmlformats.org/officeDocument/2006/relationships/hyperlink" Target="https://youtu.be/FNXMthB-nNs?t=4835" TargetMode="External"/><Relationship Id="rId124" Type="http://schemas.openxmlformats.org/officeDocument/2006/relationships/hyperlink" Target="https://youtu.be/FNXMthB-nNs?t=4877" TargetMode="External"/><Relationship Id="rId125" Type="http://schemas.openxmlformats.org/officeDocument/2006/relationships/hyperlink" Target="https://youtu.be/FNXMthB-nNs?t=4918" TargetMode="External"/><Relationship Id="rId126" Type="http://schemas.openxmlformats.org/officeDocument/2006/relationships/hyperlink" Target="https://youtu.be/FNXMthB-nNs?t=4960" TargetMode="External"/><Relationship Id="rId127" Type="http://schemas.openxmlformats.org/officeDocument/2006/relationships/hyperlink" Target="https://youtu.be/FNXMthB-nNs?t=5005" TargetMode="External"/><Relationship Id="rId128" Type="http://schemas.openxmlformats.org/officeDocument/2006/relationships/hyperlink" Target="https://youtu.be/FNXMthB-nNs?t=5047" TargetMode="External"/><Relationship Id="rId129" Type="http://schemas.openxmlformats.org/officeDocument/2006/relationships/hyperlink" Target="https://youtu.be/FNXMthB-nNs?t=5088" TargetMode="External"/><Relationship Id="rId130" Type="http://schemas.openxmlformats.org/officeDocument/2006/relationships/hyperlink" Target="https://youtu.be/FNXMthB-nNs?t=5131" TargetMode="External"/><Relationship Id="rId131" Type="http://schemas.openxmlformats.org/officeDocument/2006/relationships/hyperlink" Target="https://youtu.be/FNXMthB-nNs?t=5176" TargetMode="External"/><Relationship Id="rId132" Type="http://schemas.openxmlformats.org/officeDocument/2006/relationships/hyperlink" Target="https://youtu.be/FNXMthB-nNs?t=5221" TargetMode="External"/><Relationship Id="rId133" Type="http://schemas.openxmlformats.org/officeDocument/2006/relationships/hyperlink" Target="https://youtu.be/FNXMthB-nNs?t=5262" TargetMode="External"/><Relationship Id="rId134" Type="http://schemas.openxmlformats.org/officeDocument/2006/relationships/hyperlink" Target="https://youtu.be/FNXMthB-nNs?t=5306" TargetMode="External"/><Relationship Id="rId135" Type="http://schemas.openxmlformats.org/officeDocument/2006/relationships/hyperlink" Target="https://youtu.be/FNXMthB-nNs?t=5346" TargetMode="External"/><Relationship Id="rId136" Type="http://schemas.openxmlformats.org/officeDocument/2006/relationships/hyperlink" Target="https://youtu.be/FNXMthB-nNs?t=5387" TargetMode="External"/><Relationship Id="rId137" Type="http://schemas.openxmlformats.org/officeDocument/2006/relationships/hyperlink" Target="https://youtu.be/FNXMthB-nNs?t=5432" TargetMode="External"/><Relationship Id="rId138" Type="http://schemas.openxmlformats.org/officeDocument/2006/relationships/hyperlink" Target="https://youtu.be/FNXMthB-nNs?t=5474" TargetMode="External"/><Relationship Id="rId139" Type="http://schemas.openxmlformats.org/officeDocument/2006/relationships/hyperlink" Target="https://youtu.be/FNXMthB-nNs?t=5515" TargetMode="External"/><Relationship Id="rId140" Type="http://schemas.openxmlformats.org/officeDocument/2006/relationships/hyperlink" Target="https://youtu.be/FNXMthB-nNs?t=5560" TargetMode="External"/><Relationship Id="rId141" Type="http://schemas.openxmlformats.org/officeDocument/2006/relationships/hyperlink" Target="https://youtu.be/FNXMthB-nNs?t=5602" TargetMode="External"/><Relationship Id="rId142" Type="http://schemas.openxmlformats.org/officeDocument/2006/relationships/hyperlink" Target="https://youtu.be/FNXMthB-nNs?t=5642" TargetMode="External"/><Relationship Id="rId143" Type="http://schemas.openxmlformats.org/officeDocument/2006/relationships/hyperlink" Target="https://youtu.be/FNXMthB-nNs?t=5687" TargetMode="External"/><Relationship Id="rId144" Type="http://schemas.openxmlformats.org/officeDocument/2006/relationships/hyperlink" Target="https://youtu.be/FNXMthB-nNs?t=5735" TargetMode="External"/><Relationship Id="rId145" Type="http://schemas.openxmlformats.org/officeDocument/2006/relationships/hyperlink" Target="https://youtu.be/FNXMthB-nNs?t=5775" TargetMode="External"/><Relationship Id="rId146" Type="http://schemas.openxmlformats.org/officeDocument/2006/relationships/hyperlink" Target="https://youtu.be/FNXMthB-nNs?t=5820" TargetMode="External"/><Relationship Id="rId147" Type="http://schemas.openxmlformats.org/officeDocument/2006/relationships/hyperlink" Target="https://youtu.be/FNXMthB-nNs?t=5862" TargetMode="External"/><Relationship Id="rId148" Type="http://schemas.openxmlformats.org/officeDocument/2006/relationships/hyperlink" Target="https://youtu.be/FNXMthB-nNs?t=5906" TargetMode="External"/><Relationship Id="rId149" Type="http://schemas.openxmlformats.org/officeDocument/2006/relationships/hyperlink" Target="https://youtu.be/FNXMthB-nNs?t=5950" TargetMode="External"/><Relationship Id="rId150" Type="http://schemas.openxmlformats.org/officeDocument/2006/relationships/hyperlink" Target="https://youtu.be/FNXMthB-nNs?t=5995" TargetMode="External"/><Relationship Id="rId151" Type="http://schemas.openxmlformats.org/officeDocument/2006/relationships/hyperlink" Target="https://youtu.be/FNXMthB-nNs?t=6039" TargetMode="External"/><Relationship Id="rId152" Type="http://schemas.openxmlformats.org/officeDocument/2006/relationships/hyperlink" Target="https://youtu.be/FNXMthB-nNs?t=6080" TargetMode="External"/><Relationship Id="rId153" Type="http://schemas.openxmlformats.org/officeDocument/2006/relationships/hyperlink" Target="https://youtu.be/FNXMthB-nNs?t=6123" TargetMode="External"/><Relationship Id="rId154" Type="http://schemas.openxmlformats.org/officeDocument/2006/relationships/hyperlink" Target="https://youtu.be/FNXMthB-nNs?t=6164" TargetMode="External"/><Relationship Id="rId155" Type="http://schemas.openxmlformats.org/officeDocument/2006/relationships/hyperlink" Target="https://youtu.be/FNXMthB-nNs?t=6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47.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