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34. Oturum — Rusça / çalışma metni</w:t>
      </w:r>
    </w:p>
    <w:p>
      <w:r>
        <w:t>06.10.2026 • Manevî-Ahlâkî Değerler, Vahiy Temelli Toplum İnşası ve Kur’ânî Perspektif</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00:00:43</w:t>
        </w:r>
      </w:hyperlink>
    </w:p>
    <w:p>
      <w:r>
        <w:t>в этом служении и заберёт из этого мира, с этого пути. Иншааллах. Итак, тема нашей первой секции. Сегодня у нас будет три секции по полтора часа. Первая секция — «Духовно-нравственные ценности. Построение общества на основе откровения и кораническая перспектива». Я модератор этой секции. Меня зовут Сергей Михайлов. Представляю Институт психологических исследований Аль-Балхи как часть международного сообщества студентов исламской психологии ISIP. Итак, первый наш докладчик, доцент, доктор Кенжебек Какишов,</w:t>
      </w:r>
    </w:p>
    <w:p>
      <w:pPr>
        <w:keepNext/>
      </w:pPr>
      <w:hyperlink r:id="rId11">
        <w:r>
          <w:rPr>
            <w:color w:val="1155CC"/>
            <w:u w:val="single"/>
          </w:rPr>
          <w:t>00:00:44 – 00:01:31</w:t>
        </w:r>
      </w:hyperlink>
    </w:p>
    <w:p>
      <w:r>
        <w:t>Институт кыргызских языков и культуры Кыргызстан. Доклад на тему «Духовная сила Корана в трудах Бадиуззамана Саида Нурси. Основа развития человека и общества». Пожалуйста, на доклад где-то 15–20 минут, ориентируйтесь. Я буду вести. Ас-саламу алейкум. Дорогие гости, участники сегодняшнего мероприятия, а также приветствую вас, модератор нашей секции. Позвольте сначала выразить искреннюю признательность организаторам этого симпозиума за приглашение на столь важное и серьезное событие</w:t>
      </w:r>
    </w:p>
    <w:p>
      <w:pPr>
        <w:keepNext/>
      </w:pPr>
      <w:hyperlink r:id="rId12">
        <w:r>
          <w:rPr>
            <w:color w:val="1155CC"/>
            <w:u w:val="single"/>
          </w:rPr>
          <w:t>00:01:31 – 00:02:12</w:t>
        </w:r>
      </w:hyperlink>
    </w:p>
    <w:p>
      <w:r>
        <w:t>в этом году и за очень хорошую на высоком уровне организацию. Тема моего доклада — это «Духовная сила священного Корана в трудах Бадиуззамана Саида Нурси. Основа развития человека и общества». Почему именно духовная сила, так как эта тема всегда актуальна во все времена, а особенно в наше время. Учитывая, что сегодня развивается наука и технология в последние столетия, много потоков информации, много чего изменилось за 50 лет не говорю уже каждые пять лет что-то меняется общество</w:t>
      </w:r>
    </w:p>
    <w:p>
      <w:pPr>
        <w:keepNext/>
      </w:pPr>
      <w:hyperlink r:id="rId13">
        <w:r>
          <w:rPr>
            <w:color w:val="1155CC"/>
            <w:u w:val="single"/>
          </w:rPr>
          <w:t>00:02:12 – 00:02:54</w:t>
        </w:r>
      </w:hyperlink>
    </w:p>
    <w:p>
      <w:r>
        <w:t>другое общество обновляется но несмотря на то что у нас происходит материальное развитие как говорится в книге Бадиуззамана Саида Нурси, устада, «Лемалар», «Сияния», в первом сиянии, где говорится Говорится история о пророке Юнусе, который, знаете, ситуацию была, проглотил кит. И говорит, в наше время, если вот эта проблема угрожала материальной болезни его короткой жизни, то на сегодняшний день наши духовные болезни угрожают нашей вечной жизни.</w:t>
      </w:r>
    </w:p>
    <w:p>
      <w:pPr>
        <w:keepNext/>
      </w:pPr>
      <w:hyperlink r:id="rId14">
        <w:r>
          <w:rPr>
            <w:color w:val="1155CC"/>
            <w:u w:val="single"/>
          </w:rPr>
          <w:t>00:02:54 – 00:03:36</w:t>
        </w:r>
      </w:hyperlink>
    </w:p>
    <w:p>
      <w:r>
        <w:t>поэтому сколько сейчас направлений все это появляется но тем не менее решить или вылечить духовные болезни нашего общества не так очень сложно поэтому для решения этих проблем нужно такая духовная сила которая охватывает что охват и все аспекты человеческой жизни и для Для достижения этих целей очень важным и даже основополагающим фактором является Священный Куран. Почему? Потому что ключевой момент или основополагающий момент</w:t>
      </w:r>
    </w:p>
    <w:p>
      <w:pPr>
        <w:keepNext/>
      </w:pPr>
      <w:hyperlink r:id="rId15">
        <w:r>
          <w:rPr>
            <w:color w:val="1155CC"/>
            <w:u w:val="single"/>
          </w:rPr>
          <w:t>00:03:36 – 00:04:16</w:t>
        </w:r>
      </w:hyperlink>
    </w:p>
    <w:p>
      <w:r>
        <w:t>Священного Курана — это единобожие. Кристально чисто единобожие, которое ударом бьет по всем нашим духовным болезням. И на сегодняшнем, в этом столетии, эта большая функция возлагается на что? На книгу Ресаленур. Так как, вы знаете, в начале 20 века этот сборник сочинений Ресаленур вела сильнейшую борьбу против, как бы сказать, радикального, в крайней степени, атеизма и безбожия. И одна из главных целей изучения книг Ресальнур</w:t>
      </w:r>
    </w:p>
    <w:p>
      <w:pPr>
        <w:keepNext/>
      </w:pPr>
      <w:hyperlink r:id="rId16">
        <w:r>
          <w:rPr>
            <w:color w:val="1155CC"/>
            <w:u w:val="single"/>
          </w:rPr>
          <w:t>00:04:16 – 00:04:59</w:t>
        </w:r>
      </w:hyperlink>
    </w:p>
    <w:p>
      <w:r>
        <w:t>является всестороннее разъяснение сущности духовной силы священного Курана, ее масштабности, значимости и пользы для человечества. Но если рассмотреть, что такое основа духовной силы мудрого Курана, заключается в ее непосредственной связи со Всевышним. Духовная сила, она исходит от что? От Вечности. Если говорить о всеобъемлющем характере Духовного Сила, Священного Курана, она ярко проявляется в его ответах на три фундаментальных вопроса, которые тесно связаны между собой. Это первое, откуда я пришел, зачем я пришел и куда я направляюсь.</w:t>
      </w:r>
    </w:p>
    <w:p>
      <w:pPr>
        <w:keepNext/>
      </w:pPr>
      <w:hyperlink r:id="rId17">
        <w:r>
          <w:rPr>
            <w:color w:val="1155CC"/>
            <w:u w:val="single"/>
          </w:rPr>
          <w:t>00:04:59 – 00:05:42</w:t>
        </w:r>
      </w:hyperlink>
    </w:p>
    <w:p>
      <w:r>
        <w:t>Отвечая на вопрос, откуда я пришел, Мудрый Куран раскрывает тайну сотворения Вселенной. Отвечая на вопрос, зачем я пришел, объясняет предназначение человека и всего мироздания Отвечая на вопрос, куда я направляюсь, открывает перспективу вечной жизни Что было бы, если на эти вопросы не было данного ответа? Хотя бы на один вопрос Конечно, вся вот эта конструкция Ну а человеку пришел беспечность, да? Если бы не был дан ответ на вопрос, откуда я пришел, существование Вселенной утратило бы свой глубокий смысл,</w:t>
      </w:r>
    </w:p>
    <w:p>
      <w:pPr>
        <w:keepNext/>
      </w:pPr>
      <w:hyperlink r:id="rId18">
        <w:r>
          <w:rPr>
            <w:color w:val="1155CC"/>
            <w:u w:val="single"/>
          </w:rPr>
          <w:t>00:05:42 – 00:06:26</w:t>
        </w:r>
      </w:hyperlink>
    </w:p>
    <w:p>
      <w:r>
        <w:t>а человек оказывался бы во власти беспечности. Отвечая на этот вопрос, Ислам утверждает основополагающую истину – существование Всевышнего и его безграничное могущество. Это означает, что Вселенная возникла не случайно, а имеет единого Творца. И Рисале-и Нур объясняет, что величайшими доказательствами существования Аллаха является Первая Вселенная, так как Великая Книга, «Аят аль-Кубра» [?], Великое Знамение, то есть каждый человек, природное явление, облака, всё-всё-всё</w:t>
      </w:r>
    </w:p>
    <w:p>
      <w:pPr>
        <w:keepNext/>
      </w:pPr>
      <w:hyperlink r:id="rId19">
        <w:r>
          <w:rPr>
            <w:color w:val="1155CC"/>
            <w:u w:val="single"/>
          </w:rPr>
          <w:t>00:06:26 – 00:07:07</w:t>
        </w:r>
      </w:hyperlink>
    </w:p>
    <w:p>
      <w:r>
        <w:t>это является некими буквами, некими предложениями, некими абзацами великие книги вселенной то есть смотря на них мы уже можем читать и находить Всевышнего Аллаха. так как любая вещь — горы, реки, деревья — говорит: «Бана бак» [?], да, посмотри на меня читай кто меня создал или посмотрите вот на себя на глаза зрачки откуда они появились ты сам это сделал ты задумывался об этом конечно нет так следующая великая книга пророк Мухаммад, саллаллаху алейхи ва саллям, и слово Аллаха, священный Коран,</w:t>
      </w:r>
    </w:p>
    <w:p>
      <w:pPr>
        <w:keepNext/>
      </w:pPr>
      <w:hyperlink r:id="rId20">
        <w:r>
          <w:rPr>
            <w:color w:val="1155CC"/>
            <w:u w:val="single"/>
          </w:rPr>
          <w:t>00:07:07 – 00:07:47</w:t>
        </w:r>
      </w:hyperlink>
    </w:p>
    <w:p>
      <w:r>
        <w:t>есть доказательство существования аллах далее если бы не было ответа на вопрос зачем я пришел человек не смогу познать своего творца а следовательно не достиг бы высокого уровня нравственности и и не смог бы осознать совершенство божественных законов, которые охватывают всю Вселенную. Если же не будет дан ответ на вопрос, куда я направляюсь, то человеческое стремление, оно что? Потеряет свой смысл. Человек пойдет в беспечность. Жизнь окажется ограничена рамками бренного земного существа. Только материя, материя и все.</w:t>
      </w:r>
    </w:p>
    <w:p>
      <w:pPr>
        <w:keepNext/>
      </w:pPr>
      <w:hyperlink r:id="rId21">
        <w:r>
          <w:rPr>
            <w:color w:val="1155CC"/>
            <w:u w:val="single"/>
          </w:rPr>
          <w:t>00:07:48 – 00:08:30</w:t>
        </w:r>
      </w:hyperlink>
    </w:p>
    <w:p>
      <w:r>
        <w:t>То есть куда я направляюсь? Этого ответа нет. Ну что будет человек делать? Молодой человек. Я чего живу? Зачем живу? Как в детстве я спрашивал, в чем смысл жизни? В 5 лет задумал вопрос, в чем смысл? Мне говорили, надо жить богато, женишься, дети. А дальше что? Дальше, как телевизор тебя отключают, это 80-е годы, конец. И все. Ну и все что ли? Ради этого столько жить, страдать, стремиться, чтобы пустота и все. Поэтому, куда я направляюсь, это уже что? Она дает какую-то перспективу вечной жизни.</w:t>
      </w:r>
    </w:p>
    <w:p>
      <w:pPr>
        <w:keepNext/>
      </w:pPr>
      <w:hyperlink r:id="rId22">
        <w:r>
          <w:rPr>
            <w:color w:val="1155CC"/>
            <w:u w:val="single"/>
          </w:rPr>
          <w:t>00:08:32 – 00:09:12</w:t>
        </w:r>
      </w:hyperlink>
    </w:p>
    <w:p>
      <w:r>
        <w:t>Далее, если надо рассматривать божественные качества как источник духовной силы, то становится очевидным, что никто, кроме Всевышнего, не обладает в полной мере такими свойствами, как вечность, абсолютное знание, могущество и милосердие. На протяжении истории многие люди нередко обожествляли идолов и приписывали им качества, присущие им всемогущему Творцу. То есть все вот эти качества, которые присущи Всевышнему Аллаху,</w:t>
      </w:r>
    </w:p>
    <w:p>
      <w:pPr>
        <w:keepNext/>
      </w:pPr>
      <w:hyperlink r:id="rId23">
        <w:r>
          <w:rPr>
            <w:color w:val="1155CC"/>
            <w:u w:val="single"/>
          </w:rPr>
          <w:t>00:09:12 – 00:09:53</w:t>
        </w:r>
      </w:hyperlink>
    </w:p>
    <w:p>
      <w:r>
        <w:t>а они предают кому? Каким-то идолам, божествам. И самое такое — это своё личное эго, нафс, когда они приписывают вот эти качества своему внутреннему «я». То есть «я» — это фараонизация происходит, «я-я» — обожествление. И с [ниспосланием?] Священного Корана стало ясно: эти представления несостоятельны. И пророк Мухаммад, саллаллаху алейхи ва саллям, показал человечеству, что только Аллах является истинным обладателем таких совершенных качеств, как вечные, мудрые, всезнающие, всемогущие, милосердные, щедрые.</w:t>
      </w:r>
    </w:p>
    <w:p>
      <w:pPr>
        <w:keepNext/>
      </w:pPr>
      <w:hyperlink r:id="rId24">
        <w:r>
          <w:rPr>
            <w:color w:val="1155CC"/>
            <w:u w:val="single"/>
          </w:rPr>
          <w:t>00:09:54 – 00:10:40</w:t>
        </w:r>
      </w:hyperlink>
    </w:p>
    <w:p>
      <w:r>
        <w:t>Поэтому духовная сила благородного Курана не утрачивает своей значимости для человечества во все времена, поскольку мудрый Куран является Словом Аллаха, обладающим вечным могуществом и совершенными качествами. Есть такое качество, скажем, как, допустим, возгордился человек в высокомерии, либо противоположность – это безнадежность, человек потерял надежду. Все эти качества, они как бы противоположны. Если взять такую линию, если высокомерие, здесь будет безнадежность, как бы два конца одной линии.</w:t>
      </w:r>
    </w:p>
    <w:p>
      <w:pPr>
        <w:keepNext/>
      </w:pPr>
      <w:hyperlink r:id="rId25">
        <w:r>
          <w:rPr>
            <w:color w:val="1155CC"/>
            <w:u w:val="single"/>
          </w:rPr>
          <w:t>00:10:41 – 00:11:22</w:t>
        </w:r>
      </w:hyperlink>
    </w:p>
    <w:p>
      <w:r>
        <w:t>Что их связывает? Связывает то, что у них есть одно свойство. Это перестать, остановка потребности во Всевышнем. То есть человек, я, все, нету, я, нет потребности Всевышнего. Возгордился, я, остановка, остановка потребности во Всевышнем. Безнадёга, отчаянность тоже. А всё… Если вот это рассматривать, вот эту конфигурацию как некий материальный модель она никак не вписывается во что не вписывается в проект вечность то есть колесо вечности всевышнего она просто раздает</w:t>
      </w:r>
    </w:p>
    <w:p>
      <w:pPr>
        <w:keepNext/>
      </w:pPr>
      <w:hyperlink r:id="rId26">
        <w:r>
          <w:rPr>
            <w:color w:val="1155CC"/>
            <w:u w:val="single"/>
          </w:rPr>
          <w:t>00:11:22 – 00:12:06</w:t>
        </w:r>
      </w:hyperlink>
    </w:p>
    <w:p>
      <w:r>
        <w:t>вот эту «конференцию», эту… раздавит конфигурацию, просто превратив ее в пыль это подобно тому как если шарик наполнять там воздухом а то и она в конце лопнет она просто не выдержит Колесо Вечности просто раздавили. И по этому пути проходили такие империи, как Древний Рим, Древний Вавилон, Древний Египет. Все они шли по этому пути. То есть остановка потребностей или нужды во Всевышнем. Понятия своей слабости перед Всевышним, вот этого у них не было. Поэтому они росли горизонтально, называется горизонтально, вверх, рост, рост, рост.</w:t>
      </w:r>
    </w:p>
    <w:p>
      <w:pPr>
        <w:keepNext/>
      </w:pPr>
      <w:hyperlink r:id="rId27">
        <w:r>
          <w:rPr>
            <w:color w:val="1155CC"/>
            <w:u w:val="single"/>
          </w:rPr>
          <w:t>00:12:07 – 00:12:48</w:t>
        </w:r>
      </w:hyperlink>
    </w:p>
    <w:p>
      <w:r>
        <w:t>А какие симптомы в росте идут в этом? Симптомы основные. Это расточительство. А что такое расточительство? Это и есть неблагодарность. Человек не ценит. И у него все разные виды развлечения ищет, ищет. Растет как пузырь, растет, растет, растет, растет. А в конце пустота. Нет ответы на куда я направляюсь все пустота что дальше дальше она лопается она превращается в пыль и лишь остается большие здания некоторые обломки является как назиданием для будущих поколений</w:t>
      </w:r>
    </w:p>
    <w:p>
      <w:pPr>
        <w:keepNext/>
      </w:pPr>
      <w:hyperlink r:id="rId28">
        <w:r>
          <w:rPr>
            <w:color w:val="1155CC"/>
            <w:u w:val="single"/>
          </w:rPr>
          <w:t>00:12:48 – 00:13:28</w:t>
        </w:r>
      </w:hyperlink>
    </w:p>
    <w:p>
      <w:r>
        <w:t>это их основное свойство то есть есть у них еще противоположность этому движению — это движение пророков, «алейхим…». У них движение, так скажем вертикально какие признаки у них Это в первую очередь благодарность: шукур, шукур [форма неясна], шукур. с чего начинать чихнул вдохнул чихнул и альхамдулиллях то есть каждый этап у нас У нас шукур идёт. Поэтому устад Бадиуззаман пишет в первом слове Ресалия Нур, да, в книге «Созлер»</w:t>
      </w:r>
    </w:p>
    <w:p>
      <w:pPr>
        <w:keepNext/>
      </w:pPr>
      <w:hyperlink r:id="rId29">
        <w:r>
          <w:rPr>
            <w:color w:val="1155CC"/>
            <w:u w:val="single"/>
          </w:rPr>
          <w:t>00:13:28 – 00:14:11</w:t>
        </w:r>
      </w:hyperlink>
    </w:p>
    <w:p>
      <w:r>
        <w:t>«Бисмиллях хэйр хайрин башидыр» – «Бисто уна башларыз», да. Каждый атом, что у нас, он имеет смысл вечности – «Бисмиллях, бисмиллях, бисмиллях, бисмиллях, бисмиллях, бисмиллях». И каждое вот это существо, оно что? «Вирдиль зайбанидыр» – постоянно делает вирдь Аллаха – «Бисмиллях, бисмиллях, бисмиллях». Это есть… да, есть, вот так вот. Пророк Мухаммад (мир и благословение ему) говорил: многие пророки были… не многие, а практически все… [Не…?] Все пророки были пастухами, они пасли овец. а что такое пастух пастух пастух пастух</w:t>
      </w:r>
    </w:p>
    <w:p>
      <w:pPr>
        <w:keepNext/>
      </w:pPr>
      <w:hyperlink r:id="rId30">
        <w:r>
          <w:rPr>
            <w:color w:val="1155CC"/>
            <w:u w:val="single"/>
          </w:rPr>
          <w:t>00:14:11 – 00:14:55</w:t>
        </w:r>
      </w:hyperlink>
    </w:p>
    <w:p>
      <w:r>
        <w:t>это тот кто берет с собой только самое необходимое только самое необходимое А что такое брать с собой самое необходимое? Брать с собой необходимое – это значит, что в его сердце мера меньше привязана к материальному. А что такое значит «меньше привязана к материальному»? Значит, он свою энергию вечности, энергию вечности, так назовем, энергию вечности, свою духовную силу, Он отдает материальному меньше, но больше отдает к познанию Всевышнего, осознанию Всевышнего, тафаккуру. А отсюда и появляются пророки, естественно. Вот в чем разница.</w:t>
      </w:r>
    </w:p>
    <w:p>
      <w:pPr>
        <w:keepNext/>
      </w:pPr>
      <w:hyperlink r:id="rId31">
        <w:r>
          <w:rPr>
            <w:color w:val="1155CC"/>
            <w:u w:val="single"/>
          </w:rPr>
          <w:t>00:14:55 – 00:15:42</w:t>
        </w:r>
      </w:hyperlink>
    </w:p>
    <w:p>
      <w:r>
        <w:t>И поэтому здесь такой момент, Устад говорит, что тоже первым словом, что свой Алсаздах, слабость Аджис, путник привязывает к чему? К милости, вечной милости Всевышнего Аллаха, а свой слабость Фахерлик, бесконечного могущества Аллаха. то всю свою энергию направляет куда к вечности поэтому те кто вот это движение пророческой у них что происходит меньше зависимость от материального больше зависимости от всевышнего</w:t>
      </w:r>
    </w:p>
    <w:p>
      <w:pPr>
        <w:keepNext/>
      </w:pPr>
      <w:hyperlink r:id="rId32">
        <w:r>
          <w:rPr>
            <w:color w:val="1155CC"/>
            <w:u w:val="single"/>
          </w:rPr>
          <w:t>00:15:42 – 00:16:23</w:t>
        </w:r>
      </w:hyperlink>
    </w:p>
    <w:p>
      <w:r>
        <w:t>а первая партия которую рим вавилон у них энергия все на материальную будет она познание бога либо либо есть, либо нет, всё. Отсюда у них и проявляется что? Многобожество начинается. Каждый вещь начинает распределять энергию туда-сюда-туда, себе-себе, причины-причины-причины-причины. И такие проявления, допустим, молодой человек начинает, не знает, куда девать эту энергию вечность из своей наколки, татуировки, так-так-так-так далее. То есть всё связано. И поэтому Коран здесь выступает как лекарство. одним ударом единобожия он вот эти многобожества</w:t>
      </w:r>
    </w:p>
    <w:p>
      <w:pPr>
        <w:keepNext/>
      </w:pPr>
      <w:hyperlink r:id="rId33">
        <w:r>
          <w:rPr>
            <w:color w:val="1155CC"/>
            <w:u w:val="single"/>
          </w:rPr>
          <w:t>00:16:23 – 00:17:08</w:t>
        </w:r>
      </w:hyperlink>
    </w:p>
    <w:p>
      <w:r>
        <w:t>внутренние наши болезни превращает на нет и как бы приоритет делается уже на духовную далее да что касается есть время да у нас еще 3 минуты есть у вас Так, таким образом, духовная сила, сила Корана освещает внутренний мир человека, раскрывая ему проявление божественных качеств и атрибутов, наблюдаемых во Вселенной, и на этой основе направляет его к пониманию путей духовного развития. Также надо отметить, что есть духовное воздействие священного Корана на личность и на общество в целом.</w:t>
      </w:r>
    </w:p>
    <w:p>
      <w:pPr>
        <w:keepNext/>
      </w:pPr>
      <w:hyperlink r:id="rId34">
        <w:r>
          <w:rPr>
            <w:color w:val="1155CC"/>
            <w:u w:val="single"/>
          </w:rPr>
          <w:t>00:17:09 – 00:17:53</w:t>
        </w:r>
      </w:hyperlink>
    </w:p>
    <w:p>
      <w:r>
        <w:t>Поэтому для успешного преодоления современных глобальных вызовов человечества необходимо обращаться к духовному руководству священного Курана и опираться на его вечные ценности. Ведь его духовное воздействие исходит от Всевышнего и остается неизменным во все времена, обладая неисчерпаемым потенциалом божественного влияния. И ярким примером тому выступают сами сподвижники пророка Мухаммада, саллаллаху алейхи ва саллям, где вот в Рисале… если не ошибаюсь, в 19-м сиянии, да, в «Лемалар» говорится, что сахабы, удостоившись общения с пророком Мухаммадом, саллаллаху алейхи ва саллям, там пару минут, А они отправлялись уже после этого</w:t>
      </w:r>
    </w:p>
    <w:p>
      <w:pPr>
        <w:keepNext/>
      </w:pPr>
      <w:hyperlink r:id="rId35">
        <w:r>
          <w:rPr>
            <w:color w:val="1155CC"/>
            <w:u w:val="single"/>
          </w:rPr>
          <w:t>00:17:53 – 00:18:34</w:t>
        </w:r>
      </w:hyperlink>
    </w:p>
    <w:p>
      <w:r>
        <w:t>в различные страны и становились для народов учителями истинным примером совершенства. То есть духовное воздействие священного Корана настолько колоссальное, что сахабы, только немного повстречавшись с пророком Мухаммадом, То есть все вот эти предыдущие какие-то ржавчины духовные они убирали, и уже в меньшей зависимости от мирского сердца [неясно], сильный иман, и они могли уже идти в другие страны и становились примерами. Этот яркий пример даётся в Рисале-и Нур Бадиуззамана Саида Нурси, именно в книге «Лемалар», если не ошибаюсь, «Девятнадцатое сияние». Можете прочитать там.</w:t>
      </w:r>
    </w:p>
    <w:p>
      <w:pPr>
        <w:keepNext/>
      </w:pPr>
      <w:hyperlink r:id="rId36">
        <w:r>
          <w:rPr>
            <w:color w:val="1155CC"/>
            <w:u w:val="single"/>
          </w:rPr>
          <w:t>00:18:35 – 00:19:15</w:t>
        </w:r>
      </w:hyperlink>
    </w:p>
    <w:p>
      <w:r>
        <w:t>Далее, подытоживая, скажу такой момент Духовная энергия вечности священного Корана, исходящая от Аллаха, обладает бесконечной силой И способствует более глубокому осмыслению человека в своей сущности и роли во Вселенной Произведение Рисале-и Нур подробно раскрывает важнейшую особенность мудрого Корана. Раскрывает именно на понятном нашем современном языке На понятном нашем языке объясняет важнейшие особенности мудрого Курана И каждая из этих особенностей показывает проявление качества Аллаха во Вселенной Направляет человека, куда направляет, по ступеням духовного развития</w:t>
      </w:r>
    </w:p>
    <w:p>
      <w:pPr>
        <w:keepNext/>
      </w:pPr>
      <w:hyperlink r:id="rId37">
        <w:r>
          <w:rPr>
            <w:color w:val="1155CC"/>
            <w:u w:val="single"/>
          </w:rPr>
          <w:t>00:19:15 – 00:19:57</w:t>
        </w:r>
      </w:hyperlink>
    </w:p>
    <w:p>
      <w:r>
        <w:t>И раскрывает основы, на которых строится равновесие во Вселенной Минуту, пожалуйста. То есть Рисале-и Нур сначала… сейчас такое время, когда у нас много духовных болезней Надо не то что развитие, сначала вот эти болезни вылечить И Ресалянур сначала вот эти ржавчины начинает убирать, и дальше уже направляет по ступеням духовного развития человека. Если взглянуть на 21-е слово Ресалянур Сезлер, там поэтапно идет каждый этап имана. Сначала иман – это связь с Аллахом, а в конце иман уже превращает человека в что? Султан этой вселенной.</w:t>
      </w:r>
    </w:p>
    <w:p>
      <w:pPr>
        <w:keepNext/>
      </w:pPr>
      <w:hyperlink r:id="rId38">
        <w:r>
          <w:rPr>
            <w:color w:val="1155CC"/>
            <w:u w:val="single"/>
          </w:rPr>
          <w:t>00:19:58 – 00:20:40</w:t>
        </w:r>
      </w:hyperlink>
    </w:p>
    <w:p>
      <w:r>
        <w:t>Иман инсан-инсан-эдер, а ты гуль инсан-эдер, султан-эдер. То есть постепенно, сначала свет, в основном свет с Аллахом, с иманом сначала, устад говорит, потом постепенно, постепенно, объясняя, объясняя, в конце говорит уже, ты султаном становишься, то есть вот такие ступеньки, Поэтапное развитие, то есть вот так. Время. Давайте последнее, точку поставлю. Среди множества различной информации в мире Рисале-и Нур пробивает безнравственную тьму, показывая человеку великую ценность и влияние священного Корана. Наилучшим образом он объясняет о том, что принципы ислама востребованы и актуальны во все времена,</w:t>
      </w:r>
    </w:p>
    <w:p>
      <w:pPr>
        <w:keepNext/>
      </w:pPr>
      <w:hyperlink r:id="rId39">
        <w:r>
          <w:rPr>
            <w:color w:val="1155CC"/>
            <w:u w:val="single"/>
          </w:rPr>
          <w:t>00:20:40 – 00:21:20</w:t>
        </w:r>
      </w:hyperlink>
    </w:p>
    <w:p>
      <w:r>
        <w:t>а духовная сила мудрого Корана, охватывающая как материальную, так и духовную сферу, обладающая несравненной мощью, неисчерпаема и способна исцелить нынешние болезни человечества. Спасибо за внимание. Всем желаю доброго. Здравствуйте. Если есть вопросы. Вопросы есть? Вопросы, да. Пока нет, да? Спасибо. Пожалуйста, Следующий доклад на тему: роль трудов Саида Нурси в формировании духовно-нравственных ценностей в современном обществе.</w:t>
      </w:r>
    </w:p>
    <w:p>
      <w:pPr>
        <w:keepNext/>
      </w:pPr>
      <w:hyperlink r:id="rId40">
        <w:r>
          <w:rPr>
            <w:color w:val="1155CC"/>
            <w:u w:val="single"/>
          </w:rPr>
          <w:t>00:21:20 – 00:21:58</w:t>
        </w:r>
      </w:hyperlink>
    </w:p>
    <w:p>
      <w:r>
        <w:t>Доцент доктор Алмасбек Шагирбай, Институт философии, политологии и религиоведения Казахстана. Подключить экран, или он подключён? Он подключён у нас. Чуть-чуть раньше… Включён. [Неясное слово] экран, да-да. Просто… [неясное слово] Кто, кто… Кто разговаривает? Кто понимает? Я не понимаю. А, да, да.</w:t>
      </w:r>
    </w:p>
    <w:p>
      <w:pPr>
        <w:keepNext/>
      </w:pPr>
      <w:hyperlink r:id="rId41">
        <w:r>
          <w:rPr>
            <w:color w:val="1155CC"/>
            <w:u w:val="single"/>
          </w:rPr>
          <w:t>00:22:06 – 00:22:40</w:t>
        </w:r>
      </w:hyperlink>
    </w:p>
    <w:p>
      <w:r>
        <w:t>[«Зашкава»? — неясное слово] Всё, всё. Вчера включили.</w:t>
      </w:r>
    </w:p>
    <w:p>
      <w:pPr>
        <w:keepNext/>
      </w:pPr>
      <w:hyperlink r:id="rId42">
        <w:r>
          <w:rPr>
            <w:color w:val="1155CC"/>
            <w:u w:val="single"/>
          </w:rPr>
          <w:t>00:22:48 – 00:23:28</w:t>
        </w:r>
      </w:hyperlink>
    </w:p>
    <w:p>
      <w:r>
        <w:t>Мыш… мышки? Да, мышки нету. У меня, у меня есть мышки. Уважаемые коллеги, ассаламу алейкум. Тема моего доклада: «Роль трудов Бадиуззамана во формировании духовно-нравственных ценностей современного общества». Эта тема для нас сегодня не является просто исторической и теоретической. Это вопрос нашей национальной безопасности и нашего будущего.</w:t>
      </w:r>
    </w:p>
    <w:p>
      <w:pPr>
        <w:keepNext/>
      </w:pPr>
      <w:hyperlink r:id="rId43">
        <w:r>
          <w:rPr>
            <w:color w:val="1155CC"/>
            <w:u w:val="single"/>
          </w:rPr>
          <w:t>00:23:28 – 00:24:13</w:t>
        </w:r>
      </w:hyperlink>
    </w:p>
    <w:p>
      <w:r>
        <w:t>Сегодня весь мир говорит о кризисе, но это не экономический кризис. Кризис. Кризис ценности. Мы видим, как технология развивается сегодня. Скоростью искусственный интеллект создает чудеса, но человек внутри становится более пустым, тревожным и одиноким. У нас есть смартфоны, но нет счастья. У нас есть интернет, но нет единства. Почему? Мы считаем, что ответ на этот вызов нельзя найти, просто копируя чужой опыт. Ответ нужно искать в нашей собственной тысячелетней духовной традиции. Мы хотим показать вам одну сквозную линию, одну золотую цепь,</w:t>
      </w:r>
    </w:p>
    <w:p>
      <w:pPr>
        <w:keepNext/>
      </w:pPr>
      <w:hyperlink r:id="rId44">
        <w:r>
          <w:rPr>
            <w:color w:val="1155CC"/>
            <w:u w:val="single"/>
          </w:rPr>
          <w:t>00:24:13 – 00:24:54</w:t>
        </w:r>
      </w:hyperlink>
    </w:p>
    <w:p>
      <w:r>
        <w:t>которая связывает четыре великие эпохи нашей истории. Это Цепь Аль-Фараби, Хожа Ахмед Яссави, Абай Кунанбаев, Бадиуззаман Саид Нурси. На первый взгляд это четыре разных человека из разных веков, но на самом деле это эволюция одной единственной великой идеи. Это идея Инсаналь Камиль, совершенного человека. Давайте посмотрим на фундамент этой идеи. Наш научный анализ показал, что в основе лежит два разных взаимодополняющих подхода.</w:t>
      </w:r>
    </w:p>
    <w:p>
      <w:pPr>
        <w:keepNext/>
      </w:pPr>
      <w:hyperlink r:id="rId45">
        <w:r>
          <w:rPr>
            <w:color w:val="1155CC"/>
            <w:u w:val="single"/>
          </w:rPr>
          <w:t>00:24:54 – 00:25:33</w:t>
        </w:r>
      </w:hyperlink>
    </w:p>
    <w:p>
      <w:r>
        <w:t>Второй слайд. Первый подход — это подход Аль-Фараби. Это путь разума, путь рацио, путь логики. Его идеал человека – это добродетельный гражданин. Его модель общества — это знаменитый труд «Аль-Мадина аль-Фадила». То есть добродетельный город. Это город, который строится сверху вниз силой закона, силой мудрого правителя, философа. Аль-Фараби верил, что разум может создать рай на земле. Второй подход. Это подход Хожа Ахмед Яссави.</w:t>
      </w:r>
    </w:p>
    <w:p>
      <w:pPr>
        <w:keepNext/>
      </w:pPr>
      <w:hyperlink r:id="rId46">
        <w:r>
          <w:rPr>
            <w:color w:val="1155CC"/>
            <w:u w:val="single"/>
          </w:rPr>
          <w:t>00:25:34 – 00:26:16</w:t>
        </w:r>
      </w:hyperlink>
    </w:p>
    <w:p>
      <w:r>
        <w:t>Это полная противоположность. Это путь сердца, путь любви, путь Ирфана. Его идеал человека – это не гражданин, а ариф, праведник с чистым сердцем. Его модель общества – это не город с законами, а духовное братство, жамагат, основанное на безусловной любви к Творцу и к Творению. Ходж Ахмед Яссави считал, что только чистое сердце может спасти человека. Инструменты разные. У Аль-Фараби – это разум. Хожа Ахмед Ясови – это сердце, но цель у них была одна</w:t>
      </w:r>
    </w:p>
    <w:p>
      <w:pPr>
        <w:keepNext/>
      </w:pPr>
      <w:hyperlink r:id="rId47">
        <w:r>
          <w:rPr>
            <w:color w:val="1155CC"/>
            <w:u w:val="single"/>
          </w:rPr>
          <w:t>00:26:16 – 00:26:58</w:t>
        </w:r>
      </w:hyperlink>
    </w:p>
    <w:p>
      <w:r>
        <w:t>– построить справедливое, счастливое общество. Третий слайд. И вот здесь происходит великое чудо синтеза. Этот синтез делает Абай Кунанбаев. Абай Кунанбаев берёт разум Фараби и сердце Ясави, и соединяет их в своей знаменитой концепции «Толық адам», совершенного человека. Это наша великая степная адаптация идеи Инсан Аль Камиль. Горячая энергия, светлый ум и теплое сердце. У Абая есть четкая иерархия.</w:t>
      </w:r>
    </w:p>
    <w:p>
      <w:pPr>
        <w:keepNext/>
      </w:pPr>
      <w:hyperlink r:id="rId48">
        <w:r>
          <w:rPr>
            <w:color w:val="1155CC"/>
            <w:u w:val="single"/>
          </w:rPr>
          <w:t>00:26:58 – 00:27:41</w:t>
        </w:r>
      </w:hyperlink>
    </w:p>
    <w:p>
      <w:r>
        <w:t>Главным является не разум и не сила, а именно сердце. Теплое сердце – это духовный суверен. Почему именно сердце? Абай Кунанбаев гениально объясняет. Разум без сердца превращается в холодный расчет, в гордыню, в технократа, который может создать атомную бомбу. Сила без сердца превращается в жестокость и тиранию. И только сердце не дает разуму и силе стать эгоистичным. Только сердце направляет их на служение людям. Это ключевое открытие Абая Кунанбаева. Эту же формулу уже 20 века гениально модернизирует</w:t>
      </w:r>
    </w:p>
    <w:p>
      <w:pPr>
        <w:keepNext/>
      </w:pPr>
      <w:hyperlink r:id="rId49">
        <w:r>
          <w:rPr>
            <w:color w:val="1155CC"/>
            <w:u w:val="single"/>
          </w:rPr>
          <w:t>00:27:41 – 00:28:22</w:t>
        </w:r>
      </w:hyperlink>
    </w:p>
    <w:p>
      <w:r>
        <w:t>и завершает Бадиуззаман Саид Мурси. Бадиуззаман получил свой титул, который означает «Удивительные века, уникальные эпохи», не случайно. В 14 лет он наизусть знал 90 книг по исламским наукам, но при этом в совершенстве знал физику, химию, математику. Он был живым доказательством того, что наука и религия это одно целое. Он ставит точный диагноз своей индустриальной эпохи, которая сегодня актуальна и для нас. Он говорит, что у мусульманского мира три главных болезни</w:t>
      </w:r>
    </w:p>
    <w:p>
      <w:pPr>
        <w:keepNext/>
      </w:pPr>
      <w:hyperlink r:id="rId50">
        <w:r>
          <w:rPr>
            <w:color w:val="1155CC"/>
            <w:u w:val="single"/>
          </w:rPr>
          <w:t>00:28:22 – 00:29:07</w:t>
        </w:r>
      </w:hyperlink>
    </w:p>
    <w:p>
      <w:r>
        <w:t>– невежество, бедность и разобщенность. На казахском – надандов, хидейлек, жени, алауздов. И он дает три лекарства, которые должны исцелить эти болезни. Против невежества – это знание и образование. Против бедности – это честный труд и стремление. против разобщенности это единство любовь к взаимопомощи его главная революция его главное чудо в том что он доказал Наука и вера не… не противоречат друг другу, они дополняют друг друга наука и религия Наука без религии слепа, а религия без науки нема. Его…</w:t>
      </w:r>
    </w:p>
    <w:p>
      <w:pPr>
        <w:keepNext/>
      </w:pPr>
      <w:hyperlink r:id="rId51">
        <w:r>
          <w:rPr>
            <w:color w:val="1155CC"/>
            <w:u w:val="single"/>
          </w:rPr>
          <w:t>00:29:07 – 00:29:49</w:t>
        </w:r>
      </w:hyperlink>
    </w:p>
    <w:p>
      <w:r>
        <w:t>Многотомный труд «Рисале-и Нур» — это уже не просто философия, это готовая, детально проработанная педагогическая модель для массового воспитания того самого совершенного человека во условиях современного университета, школы и интернета. И здесь мы должны задать главный вопрос нашего симпозиума. Если у нас была такая идеальная формула совершенного человека от Абая и Бадиуззамана, почему же всё-таки наступил глобальный кризис ценностей? Ответ на этот вопрос даёт сам Бадиуззаман своей гениальной концепцией двойного наставничества пророков.</w:t>
      </w:r>
    </w:p>
    <w:p>
      <w:pPr>
        <w:keepNext/>
      </w:pPr>
      <w:hyperlink r:id="rId52">
        <w:r>
          <w:rPr>
            <w:color w:val="1155CC"/>
            <w:u w:val="single"/>
          </w:rPr>
          <w:t>00:29:49 – 00:30:29</w:t>
        </w:r>
      </w:hyperlink>
    </w:p>
    <w:p>
      <w:r>
        <w:t>Он говорит, что все пророки от Адама до Мухаммеда саллаллаху алейхи ва саллям, вели человечество двумя путями одновременно. Первый путь — это маневи рехберлик, духовное воспитание. Это путь Ходжи Ахмеда Ясави. В «Рисале-и Нур» Бадиуззаман подробно объясняет психологию человека. У человека есть три силы. Сила гнева должна быть воспитана и стать храбростью. Сила страсти должна стать целомудрием. А сила разума должна стать мудростью хикмет.</w:t>
      </w:r>
    </w:p>
    <w:p>
      <w:pPr>
        <w:keepNext/>
      </w:pPr>
      <w:hyperlink r:id="rId53">
        <w:r>
          <w:rPr>
            <w:color w:val="1155CC"/>
            <w:u w:val="single"/>
          </w:rPr>
          <w:t>00:30:29 – 00:31:10</w:t>
        </w:r>
      </w:hyperlink>
    </w:p>
    <w:p>
      <w:r>
        <w:t>Без этой внутренней работы, без этого джихада аннах, самый умный профессор может стать самым опасным преступником. Второй путь – это мадды рехперлик, научное и материальное руководство. Это путь Аль-Фараби. Бадиуззаман говорит, что чудеса пророков — это не просто сказки, это дорожная карта для науки, это цель для человечества. Чудо пророка Мусы, который косохом растек море, это указание и цель для геологии, океанологии и инженерии. Чудо пророка Исы, который исцелял больных, это цель для медицины.</w:t>
      </w:r>
    </w:p>
    <w:p>
      <w:pPr>
        <w:keepNext/>
      </w:pPr>
      <w:hyperlink r:id="rId54">
        <w:r>
          <w:rPr>
            <w:color w:val="1155CC"/>
            <w:u w:val="single"/>
          </w:rPr>
          <w:t>00:31:11 – 00:31:53</w:t>
        </w:r>
      </w:hyperlink>
    </w:p>
    <w:p>
      <w:r>
        <w:t>Чудо пророка Сулеймана, который управлял ветром, это цель для авиации. Таким образом, Бадиуззаман доказывает, что Священный Коран сам приказывает нам изучать науки. Диагноз Бадиуззамана для современности точен и беспощаден. Современный мир взял только второй путь, только Мады Рехперлик Мы построили умный город Аль-Фараби Мы сделали искусственный интеллект Мы полетели в космос, но мы полностью забыли про теплое сердце Ходжу Ахмеда Ясави, маневи рехберлик. Мы воспитали разум, но оставили сердце пустым.</w:t>
      </w:r>
    </w:p>
    <w:p>
      <w:pPr>
        <w:keepNext/>
      </w:pPr>
      <w:hyperlink r:id="rId55">
        <w:r>
          <w:rPr>
            <w:color w:val="1155CC"/>
            <w:u w:val="single"/>
          </w:rPr>
          <w:t>00:31:53 – 00:32:36</w:t>
        </w:r>
      </w:hyperlink>
    </w:p>
    <w:p>
      <w:r>
        <w:t>Именно поэтому у нас есть айфоны, но нет счастья Именно поэтому у нас есть атомная энергия, но нет мира. И вот здесь формула Абая Кунанбаева становится не просто поэзией, а короническим решением для исцеления мира. Ыстық қайрат — честный труд, стремление лечить нашу бедность. Нұрлы ақыл — знание и светлый ум лечат наше невежество. Жылы жүрек — единство и любовь лечат нашу разобщённость. Разум без сердца – это холодная технократия, которая ведет к войнам Сердце без разума – это слепой фанатизм, который ведет к отсталости</w:t>
      </w:r>
    </w:p>
    <w:p>
      <w:pPr>
        <w:keepNext/>
      </w:pPr>
      <w:hyperlink r:id="rId56">
        <w:r>
          <w:rPr>
            <w:color w:val="1155CC"/>
            <w:u w:val="single"/>
          </w:rPr>
          <w:t>00:32:36 – 00:33:16</w:t>
        </w:r>
      </w:hyperlink>
    </w:p>
    <w:p>
      <w:r>
        <w:t>Только их синтез совершенного человека дает гармонию Практически эта модель Бадиуззамана работает через три инструмента, которые он оставил нам. Первый — это мюсбет харекет, Позитивное созидательное действие Не трать время на критику чужого, строй свое лучшее. Второе – это чтение книги Вселенной. Каждое научное открытие – это чтение имени Аллаха. Третье — это ухуввет: искренность, искреннее братство, его модель школы — «Медресе-и Нур».</w:t>
      </w:r>
    </w:p>
    <w:p>
      <w:pPr>
        <w:keepNext/>
      </w:pPr>
      <w:hyperlink r:id="rId57">
        <w:r>
          <w:rPr>
            <w:color w:val="1155CC"/>
            <w:u w:val="single"/>
          </w:rPr>
          <w:t>00:33:16 – 00:34:02</w:t>
        </w:r>
      </w:hyperlink>
    </w:p>
    <w:p>
      <w:r>
        <w:t>Это где нет учителя и ученика, а есть братья, вместе ищущие истину. Таким образом, мы видим тысячелетнюю эволюцию одной идеи. Аль-Фараби дал нам рационального человека, Хожа Ахмед Яссави дал нам духовного человека, Абай Кунанбаев синтезировал их в совершенного человека, а Бадиуззаман показал, как стать осознанно верующим человеком в 21 веке. Почему это важно сегодня для Казахстана? Потому что три лекарства Бадиуззамана это точная копия трех приоритетов нашего государства, озвученных нашим президентом.</w:t>
      </w:r>
    </w:p>
    <w:p>
      <w:pPr>
        <w:keepNext/>
      </w:pPr>
      <w:hyperlink r:id="rId58">
        <w:r>
          <w:rPr>
            <w:color w:val="1155CC"/>
            <w:u w:val="single"/>
          </w:rPr>
          <w:t>00:34:02 – 00:34:44</w:t>
        </w:r>
      </w:hyperlink>
    </w:p>
    <w:p>
      <w:r>
        <w:t>Знания это качественное образование и наука. Честный труд — это новая этика труда: «Адал азамат» и «Адал еңбек». Единство это наше межэтническое и межконфессиональное согласие. Наше главное богатство. Поэтому наследие Бадиуззамана — это не прошлое, это наше живое будущее. Это та самая духовная основа, которая способна преодолеть моральный вакуум, исцелить разобщенность и стать фундаментом для воспитания нового поколения казахстанцев. Поколение, которое будет одновременно и глубоко верующим, и высокообразованным, и конкурентоспособным.</w:t>
      </w:r>
    </w:p>
    <w:p>
      <w:pPr>
        <w:keepNext/>
      </w:pPr>
      <w:hyperlink r:id="rId59">
        <w:r>
          <w:rPr>
            <w:color w:val="1155CC"/>
            <w:u w:val="single"/>
          </w:rPr>
          <w:t>00:34:44 – 00:35:25</w:t>
        </w:r>
      </w:hyperlink>
    </w:p>
    <w:p>
      <w:r>
        <w:t>Спасибо за внимание. Спасибо большое. Вопросы, пожалуйста, будут? …вопросов нет, то благодарим выступающего. И следующий докладчик с темой: социальное строительство в рамках модели общества, основанного на Божественном откровении. Пример Казахстана и перспективы Рисале-и Нур для Центральной Азии. Доцент доктор Рашид Таджибаев, Университет Ахмеда Ясави, Казахстан. Ассаламу алейкум ва рахматуллах. Уважаемые коллеги, сперва я хочу</w:t>
      </w:r>
    </w:p>
    <w:p>
      <w:pPr>
        <w:keepNext/>
      </w:pPr>
      <w:hyperlink r:id="rId60">
        <w:r>
          <w:rPr>
            <w:color w:val="1155CC"/>
            <w:u w:val="single"/>
          </w:rPr>
          <w:t>00:35:25 – 00:36:08</w:t>
        </w:r>
      </w:hyperlink>
    </w:p>
    <w:p>
      <w:r>
        <w:t>выразить свою благодарность организаторам конференции, тем, кто нас пригласил за высокую обслуживание. Я хочу выступать с темой, как формируется государство после обретения независимости, и как формируется общество, и как формируются, например, взгляды, иман, вера. Для формирования общества самое главное это информация. Есть общее такое слово, например, 20 век это информационный век,</w:t>
      </w:r>
    </w:p>
    <w:p>
      <w:pPr>
        <w:keepNext/>
      </w:pPr>
      <w:hyperlink r:id="rId61">
        <w:r>
          <w:rPr>
            <w:color w:val="1155CC"/>
            <w:u w:val="single"/>
          </w:rPr>
          <w:t>00:36:08 – 00:36:48</w:t>
        </w:r>
      </w:hyperlink>
    </w:p>
    <w:p>
      <w:r>
        <w:t>кто владеет информацией, тот владеет миром. Ну, тут такие выражения есть. Но сейчас у каждого есть свой смартфон. каждый момент каждую секунду может связаться с миром узнать то что в чем но нет как-то анализировать может там манипуляции может там фейки информация Поэтому нынешний век — это тахкики иман… Не только в вере… Ну и такие надо исследовать, то, что у вас в руках, то, что, например, передается через смартфон, всякие информации. Ну, сфера, поэтому я хочу особо уделять внимание</w:t>
      </w:r>
    </w:p>
    <w:p>
      <w:pPr>
        <w:keepNext/>
      </w:pPr>
      <w:hyperlink r:id="rId62">
        <w:r>
          <w:rPr>
            <w:color w:val="1155CC"/>
            <w:u w:val="single"/>
          </w:rPr>
          <w:t>00:36:48 – 00:37:28</w:t>
        </w:r>
      </w:hyperlink>
    </w:p>
    <w:p>
      <w:r>
        <w:t>на обновление общества через тахкики иман. Уважаемые коллеги, мой доклад посвящен вопросу о том, какие элементы интеллектуального наследия Бадиуззамана Саида Нурси могут быть полезны для нравственного и общественного развития современной Казахстана. Главный [тезис?] состоит в следующем: устойчивое обновление общества Нельзя свести к государственным запретам политические мобилизации или внешнему соблюдению религиозных норм. Она начинается с образования, свободного убеждения и личной ответственности и нравственного поведения.</w:t>
      </w:r>
    </w:p>
    <w:p>
      <w:pPr>
        <w:keepNext/>
      </w:pPr>
      <w:hyperlink r:id="rId63">
        <w:r>
          <w:rPr>
            <w:color w:val="1155CC"/>
            <w:u w:val="single"/>
          </w:rPr>
          <w:t>00:37:28 – 00:38:07</w:t>
        </w:r>
      </w:hyperlink>
    </w:p>
    <w:p>
      <w:r>
        <w:t>Эта идея раскрывается через понятие общества, основанное на божественном откровении. Чтобы избежать недоразумений, сразу уточню смысл данного выражения. Речь идет не о преобразовании Казахстана в теократическое государство и не о навязывании одной религии всему населению. Казахстан является светским и многоконфессиональным государством, поэтому применительник нашей стране корректнее говорит о добровольном воплощении религиозно-нравственных ценностей в жизни верующих и… [«гражданском…» — дальше неясно].</w:t>
      </w:r>
    </w:p>
    <w:p>
      <w:pPr>
        <w:keepNext/>
      </w:pPr>
      <w:hyperlink r:id="rId64">
        <w:r>
          <w:rPr>
            <w:color w:val="1155CC"/>
            <w:u w:val="single"/>
          </w:rPr>
          <w:t>00:38:10 – 00:38:52</w:t>
        </w:r>
      </w:hyperlink>
    </w:p>
    <w:p>
      <w:r>
        <w:t>Такой подход позволяет совместить две задачи. Сохранить светский правовой порядок и использовать созидательный потенциал религиозной этики. В центре аналитики находятся четыре принципа. Осознанная вера, постепенность, позитивные действия и единство знаний с нравственностью. После распада Советского Союза Казахстан одновременно строил государственные институты, восстанавливал историческую память и заново определяет место религии в общественной жизни. Советская политика атеизма ограничила религиозные образования,</w:t>
      </w:r>
    </w:p>
    <w:p>
      <w:pPr>
        <w:keepNext/>
      </w:pPr>
      <w:hyperlink r:id="rId65">
        <w:r>
          <w:rPr>
            <w:color w:val="1155CC"/>
            <w:u w:val="single"/>
          </w:rPr>
          <w:t>00:38:52 – 00:39:33</w:t>
        </w:r>
      </w:hyperlink>
    </w:p>
    <w:p>
      <w:r>
        <w:t>закрыла многие мечети и медресе и нарушила межпоколенческую передачу знаний. Религиозная традиция сохранилась, но часто в форме семейной памяти и отдельных обрядов. Поэтому после 1991 года религиозное возрождение сопровождалось дефицитом подготовленных кадров и систематических знаний. Этот процесс нельзя описать как простое возвращение к прежнему состоянию. За советское десятилетие изменились язык, образование, городская культура, социальная структура и представление о публичной роли религии.</w:t>
      </w:r>
    </w:p>
    <w:p>
      <w:pPr>
        <w:keepNext/>
      </w:pPr>
      <w:hyperlink r:id="rId66">
        <w:r>
          <w:rPr>
            <w:color w:val="1155CC"/>
            <w:u w:val="single"/>
          </w:rPr>
          <w:t>00:39:33 – 00:40:16</w:t>
        </w:r>
      </w:hyperlink>
    </w:p>
    <w:p>
      <w:r>
        <w:t>Независимый Казахстан формировал национальную идентичность уже в новых условиях на пересечении казахского культурного наследия, советского опыта, глобализации и конституционной светскости. Поэтому религиозное возрождение с самого начала было одновременно духовным, культурным и общественным процессом. Я хочу здесь заметить, что не только Казахстан, но и вся Центральная Азия, Казахстан, Узбекистан, Кыргызстан, Таджикистан, Туркменистан — все они в таком порядке уже начали строить свою независимую национальную государство. Учитывая эти параметры, возникший вакуум начали заполнять</w:t>
      </w:r>
    </w:p>
    <w:p>
      <w:pPr>
        <w:keepNext/>
      </w:pPr>
      <w:hyperlink r:id="rId67">
        <w:r>
          <w:rPr>
            <w:color w:val="1155CC"/>
            <w:u w:val="single"/>
          </w:rPr>
          <w:t>00:40:16 – 00:40:57</w:t>
        </w:r>
      </w:hyperlink>
    </w:p>
    <w:p>
      <w:r>
        <w:t>разные направления и миссионерские группы. Они предлагали не одинаковые, а иногда конкурировавшие трактовки ислама. Для многоэтнического и многоконфессионального Казахстана это создавало двойную задачу. С одной стороны, граждане получали возможность возвращаться к религиозной традиции, с другой стороны, требовалось предотвращать радикализацию, конфессиональную поляризацию и перенос зарубежных конфликтов в казахстанскую среду. Здесь особенно важна точность. Нельзя объяснить все проблемы постсоветского общества</w:t>
      </w:r>
    </w:p>
    <w:p>
      <w:pPr>
        <w:keepNext/>
      </w:pPr>
      <w:hyperlink r:id="rId68">
        <w:r>
          <w:rPr>
            <w:color w:val="1155CC"/>
            <w:u w:val="single"/>
          </w:rPr>
          <w:t>00:40:57 – 00:41:40</w:t>
        </w:r>
      </w:hyperlink>
    </w:p>
    <w:p>
      <w:r>
        <w:t>только утратой религии. На общественную жизнь влияет экономика, качество институтов, социальное неравенство, образование, коррупция, медиасреда и политическая культура. Религиозная этика может укреплять ответственность, но сама по себе не заменяет право, профессиональное управление и социальную политику. Поэтому наследие Нурси следует рассматривать как нравственный, просветительский ресурс, а не как исчерпывающую программу государственного устройства. Для этого еще Казахстан, не только Казахстан, но и вся Центральная Азия была не готова, так как религиозных деятелей, просветителей, ученых,</w:t>
      </w:r>
    </w:p>
    <w:p>
      <w:pPr>
        <w:keepNext/>
      </w:pPr>
      <w:hyperlink r:id="rId69">
        <w:r>
          <w:rPr>
            <w:color w:val="1155CC"/>
            <w:u w:val="single"/>
          </w:rPr>
          <w:t>00:41:40 – 00:42:25</w:t>
        </w:r>
      </w:hyperlink>
    </w:p>
    <w:p>
      <w:r>
        <w:t>исламистов не было, кадров не было. Поэтому для населения всего Центральной Азии надо было укреплять веру. Модель Саид Нурси – первый элемент этой модели – переход от подражательной веры к осознанной. Саид Нурси различает таклиди иман, то есть веру, усвоенную на привычке и авторитету окружения. Тахкики иман — убеждение, основанное на знании, размышлении и личном принятии. Это различие важно и сегодня. Человек, который не понимает оснований собственной позиции, легче поддается манипуляции,</w:t>
      </w:r>
    </w:p>
    <w:p>
      <w:pPr>
        <w:keepNext/>
      </w:pPr>
      <w:hyperlink r:id="rId70">
        <w:r>
          <w:rPr>
            <w:color w:val="1155CC"/>
            <w:u w:val="single"/>
          </w:rPr>
          <w:t>00:42:25 – 00:43:06</w:t>
        </w:r>
      </w:hyperlink>
    </w:p>
    <w:p>
      <w:r>
        <w:t>радикальной пропаганде и ложной информации. Осознанная вера, напротив, предполагает способность задавать вопросы, проверять аргументы и не превращать религиозный авторитет в слепое подчинение. Ну это не только верующим, это даже ученым тоже надо. Ученый тоже, насколько он будет авторитет, несмотря, он тоже должен проявлять свои информации. С точки зрения Нурсии вера должна воздействовать не только на ритуальное поведение, но и на характер человека. Ее общественное значение проявляется в честности,</w:t>
      </w:r>
    </w:p>
    <w:p>
      <w:pPr>
        <w:keepNext/>
      </w:pPr>
      <w:hyperlink r:id="rId71">
        <w:r>
          <w:rPr>
            <w:color w:val="1155CC"/>
            <w:u w:val="single"/>
          </w:rPr>
          <w:t>00:43:06 – 00:43:46</w:t>
        </w:r>
      </w:hyperlink>
    </w:p>
    <w:p>
      <w:r>
        <w:t>справедливости, милосердии, сохранении доверия и ответственности перед другими. Поэтому внешняя религиозность без нравственного содержания не является достаточным признаком духовного обновления. Для оценки результата важны поступки, снижает ли человек конфликтность, соблюдает ли права других, честно ли выполняет общественные обязанности. Второй элемент – постепенность. Второй элемент – постепенность. Надо не сразу, так как, например, даже в Коране замечают, что даже алкоголь не сразу же Аллах призывает запретить. Постепенно, сперва даёт такую информацию,</w:t>
      </w:r>
    </w:p>
    <w:p>
      <w:pPr>
        <w:keepNext/>
      </w:pPr>
      <w:hyperlink r:id="rId72">
        <w:r>
          <w:rPr>
            <w:color w:val="1155CC"/>
            <w:u w:val="single"/>
          </w:rPr>
          <w:t>00:43:46 – 00:44:27</w:t>
        </w:r>
      </w:hyperlink>
    </w:p>
    <w:p>
      <w:r>
        <w:t>что виноградная вода Да, есть некоторые полезные, но есть вред ознакомливать общество сперва, а потом уже постепенно, поэтапно идет к запрещению. Эта концепция соотношения тоже идет постепенно воспитывать общество. Второй элемент – постепенность. В статье я объяснял на примере… поэтапного коранического запрета опьяняющих напитков. Сначала формируется понимание вреда, затем меняются привычки, и только после этого закрепляется норма. Общий вывод шире самого примера –</w:t>
      </w:r>
    </w:p>
    <w:p>
      <w:pPr>
        <w:keepNext/>
      </w:pPr>
      <w:hyperlink r:id="rId73">
        <w:r>
          <w:rPr>
            <w:color w:val="1155CC"/>
            <w:u w:val="single"/>
          </w:rPr>
          <w:t>00:44:27 – 00:45:08</w:t>
        </w:r>
      </w:hyperlink>
    </w:p>
    <w:p>
      <w:r>
        <w:t>устойчивые изменения требуют подготовленного сознания. Если внешние требования не приняты внутренне, оно соблюдается лишь под контролем и легко исчезает вместе с принуждением. Значит, у человека должна быть внутренняя готовность к духовности. Третий элемент – свобода религиозных выборов. Коранический принцип «нет принуждения в религии» задаёт предел любому проекту нравственного преобразования. Вера теряет смысл, если она навязана силой. Вера теряет смысл, если она навязана силой. Отсюда следует метод просвещения:</w:t>
      </w:r>
    </w:p>
    <w:p>
      <w:pPr>
        <w:keepNext/>
      </w:pPr>
      <w:hyperlink r:id="rId74">
        <w:r>
          <w:rPr>
            <w:color w:val="1155CC"/>
            <w:u w:val="single"/>
          </w:rPr>
          <w:t>00:45:08 – 00:45:49</w:t>
        </w:r>
      </w:hyperlink>
    </w:p>
    <w:p>
      <w:r>
        <w:t>убеждение уважительный диалог личный пример учет уровня подготовки собеседник такое понимание с особенно важен для казахстан где рядом живут мусульмане и христиане, представители других религий и нерелигиозные граждане. узнаете по во время ссср к нам репрессию нет на католики время там немцы протестанты христиане православные поэтому мы даем такую возможность шанс такую площадку, чтобы ознакомиться с исламом. Но для этого мы должны знать, что такое ислам, что такое вера. И здесь идёт тахкики иман.</w:t>
      </w:r>
    </w:p>
    <w:p>
      <w:pPr>
        <w:keepNext/>
      </w:pPr>
      <w:hyperlink r:id="rId75">
        <w:r>
          <w:rPr>
            <w:color w:val="1155CC"/>
            <w:u w:val="single"/>
          </w:rPr>
          <w:t>00:45:49 – 00:46:31</w:t>
        </w:r>
      </w:hyperlink>
    </w:p>
    <w:p>
      <w:r>
        <w:t>Поэтому для нас, для казахского народа возлагается огромная ответственность, чтобы чтобы ознакомить других диаспоров, которые во время Советского Союза к нам репрессировали этим народом. Эта позиция меняет и понимает религиозное наставление. Задача просветителя состоит не в том, чтобы добиться немедленного и внешнего подчинения, и в том, чтобы помочь человеку самостоятельно понять смысл предлагаемой нормы. Отсюда следует ответственность за язык общения, унижение, запугивание и объявление несогласованных врагами,</w:t>
      </w:r>
    </w:p>
    <w:p>
      <w:pPr>
        <w:keepNext/>
      </w:pPr>
      <w:hyperlink r:id="rId76">
        <w:r>
          <w:rPr>
            <w:color w:val="1155CC"/>
            <w:u w:val="single"/>
          </w:rPr>
          <w:t>00:46:31 – 00:47:14</w:t>
        </w:r>
      </w:hyperlink>
    </w:p>
    <w:p>
      <w:r>
        <w:t>противоречие самой логике свободного убеждения и усиливание поляризации. 4. Четвёртый элемент: принцип позитивных действий. Под ним Нурси понимает мирную, созидательную и внепартийную религиозную деятельность, которая не разрушает общественный порядок. Позитивные действия исключают насилие, взаимную вражду и превращение веры в инструмент политической борьбы. Его практическая форма — образование, Помощь людям, честный труд, терпение, диалог и нравственный пример.</w:t>
      </w:r>
    </w:p>
    <w:p>
      <w:pPr>
        <w:keepNext/>
      </w:pPr>
      <w:hyperlink r:id="rId77">
        <w:r>
          <w:rPr>
            <w:color w:val="1155CC"/>
            <w:u w:val="single"/>
          </w:rPr>
          <w:t>00:47:18 – 00:47:58</w:t>
        </w:r>
      </w:hyperlink>
    </w:p>
    <w:p>
      <w:r>
        <w:t>Ну, значит, в обществе не должно быть никаких радикальных действий. Позитивное действие… мюсбет харекет, позитивные действия… Если мы не можем сами показать как пример позитивные действия, как мусульмане, тогда представители других религий тоже, например, тем же ответят нам. Если мы как будем… перед действием, они тоже нам все таким, как говорят, например, какой привет, такой ответ получается. Из этих элементов складывается движение снизу вверх.</w:t>
      </w:r>
    </w:p>
    <w:p>
      <w:pPr>
        <w:keepNext/>
      </w:pPr>
      <w:hyperlink r:id="rId78">
        <w:r>
          <w:rPr>
            <w:color w:val="1155CC"/>
            <w:u w:val="single"/>
          </w:rPr>
          <w:t>00:48:00 – 00:48:42</w:t>
        </w:r>
      </w:hyperlink>
    </w:p>
    <w:p>
      <w:r>
        <w:t>Из этих элементов складывается движение снизу вверх. Личность, семья, общество, человек укрепляет убеждение и учится отвечать за свои поступки. Эти качества отражаются на семейные отношения. Множество ответственных граждан создает более прочные связи общества, общественные связи. Однако эту схему надо понимать как нормативную модель, а не как доказанный автоматический закон. Для подтверждения ее общественного эффекта нужны эмпирические исследования. Важной ролью этой последовательности играет семья, однако здесь требуется осторожность. Семья не должна становиться пространством, религиозным давлением.</w:t>
      </w:r>
    </w:p>
    <w:p>
      <w:pPr>
        <w:keepNext/>
      </w:pPr>
      <w:hyperlink r:id="rId79">
        <w:r>
          <w:rPr>
            <w:color w:val="1155CC"/>
            <w:u w:val="single"/>
          </w:rPr>
          <w:t>00:48:48 – 00:49:30</w:t>
        </w:r>
      </w:hyperlink>
    </w:p>
    <w:p>
      <w:r>
        <w:t>Сейчас некоторые, например, наши братья, мусульмане, когда сами принимают религию, они оказывают такое давление своим женам, родственникам. Но это тоже не принято, так как они сами должны сердце принимать. 7. Семья не должна становиться пространством религиозного давления. Нравственное воспитание убедительнее тогда, когда родители соединяют требовательность с уважением, объясняют смысл правил и сами соблюдают заявленные принципы. Таким образом, личный пример действует сильнее формального наставления.</w:t>
      </w:r>
    </w:p>
    <w:p>
      <w:pPr>
        <w:keepNext/>
      </w:pPr>
      <w:hyperlink r:id="rId80">
        <w:r>
          <w:rPr>
            <w:color w:val="1155CC"/>
            <w:u w:val="single"/>
          </w:rPr>
          <w:t>00:49:30 – 00:50:13</w:t>
        </w:r>
      </w:hyperlink>
    </w:p>
    <w:p>
      <w:r>
        <w:t>Общий механизм можно выразить кратко. Знание формирует убеждение. Убеждение влияет на характер. Характер проявляется в поступках, а повторяющие поступки создают устойчивые общественные нормы. И это не быстрый путь, но именно его длительность объясняет, почему Нурси отвергал революционную перестройку общества. Революционное общество… Всё должно быть постепенно. Надо сперва подготовить сознание общества. А сейчас, например, все сверху вертикально идет, как реформа. Но обществу это тяжело принимать такие реформы,</w:t>
      </w:r>
    </w:p>
    <w:p>
      <w:pPr>
        <w:keepNext/>
      </w:pPr>
      <w:hyperlink r:id="rId81">
        <w:r>
          <w:rPr>
            <w:color w:val="1155CC"/>
            <w:u w:val="single"/>
          </w:rPr>
          <w:t>00:50:13 – 00:50:54</w:t>
        </w:r>
      </w:hyperlink>
    </w:p>
    <w:p>
      <w:r>
        <w:t>так как сознание общества не подготовлено. Применение к современному Казахстану. Каким образом эта модель может применяться в Казахстане? Первое направление – религиозная грамотность. Она должна включать не только обрядовое знание, но и умение различать богословский аргумент, личные мнения, политическую пропаганду и недостоверную информацию. В цифровой среде это особенно актуально. Короткие ролики и анонимные каналы часто заменяют систематическое образование. Рациональная и этическая традиция Ресали-Нур может поддерживать культуру чтения, размышлений и обсуждения,</w:t>
      </w:r>
    </w:p>
    <w:p>
      <w:pPr>
        <w:keepNext/>
      </w:pPr>
      <w:hyperlink r:id="rId82">
        <w:r>
          <w:rPr>
            <w:color w:val="1155CC"/>
            <w:u w:val="single"/>
          </w:rPr>
          <w:t>00:50:54 – 00:51:35</w:t>
        </w:r>
      </w:hyperlink>
    </w:p>
    <w:p>
      <w:r>
        <w:t>если она изучается открыто и критически. Практически это означает необходимость качественных переводов подготовленных преподавателей, обсуждения первоисточников и знакомства с историческим контекстом. Один текст не должен превращаться в единственный [неясное определение] ответ на все вопросы. Академическое изучение предполагает сопоставление интерпретаций, коррективное цитирование и готовность признавать границы собственных знаний. Второе направление – профилактика радикализма. Запретительные меры могут быть необходимы против насилия и незаконной деятельности, но устойчивую профилактику обеспечивают такие образования –</w:t>
      </w:r>
    </w:p>
    <w:p>
      <w:pPr>
        <w:keepNext/>
      </w:pPr>
      <w:hyperlink r:id="rId83">
        <w:r>
          <w:rPr>
            <w:color w:val="1155CC"/>
            <w:u w:val="single"/>
          </w:rPr>
          <w:t>00:51:35 – 00:52:16</w:t>
        </w:r>
      </w:hyperlink>
    </w:p>
    <w:p>
      <w:r>
        <w:t>социальная включенность и доверие. Подход Нурси полезен тем, что отделяет религиозное служение от борьбы за власть и подчеркивает добровольность. Вместе с тем его применение должно строго соответствовать законодательству Казахстана и правам граждан. При этом нельзя отождествлять активную религиозность с радикализмом. Притерием угрозы должны быть не одежда, терминология или степень лишней набожности, а оправдание насилия, разжигание ненависти, принуждения и конкретные противоправные действия.</w:t>
      </w:r>
    </w:p>
    <w:p>
      <w:pPr>
        <w:keepNext/>
      </w:pPr>
      <w:hyperlink r:id="rId84">
        <w:r>
          <w:rPr>
            <w:color w:val="1155CC"/>
            <w:u w:val="single"/>
          </w:rPr>
          <w:t>00:52:16 – 00:52:59</w:t>
        </w:r>
      </w:hyperlink>
    </w:p>
    <w:p>
      <w:r>
        <w:t>Такое различие защищает одновременно общественную безопасность и свободу совести. Третье направление – это многоконфессиональный диалог. С минутами… Ещё минуту. Ещё минуту, да. Четвё… третье… Многоконфессиональный диалог – это не только свойство Казахстана, это во всем мире, в Центральной Азии тоже, Может быть, частично Южная Корея, может быть, Япония, Китай. В Китае тоже есть различные представители.</w:t>
      </w:r>
    </w:p>
    <w:p>
      <w:pPr>
        <w:keepNext/>
      </w:pPr>
      <w:hyperlink r:id="rId85">
        <w:r>
          <w:rPr>
            <w:color w:val="1155CC"/>
            <w:u w:val="single"/>
          </w:rPr>
          <w:t>00:52:59 – 00:53:40</w:t>
        </w:r>
      </w:hyperlink>
    </w:p>
    <w:p>
      <w:r>
        <w:t>Поэтому многоконфессиональный диалог должен быть. Здесь верующий демонстрирует ценности своей религии через честность, уважение к соседу, отказ от насилия и готовность сотрудничать ради общего блага. Это создаёт пространство, где различие убеждений не превращается во вражду. 4. Четвертый направление соединения науки и нравственности [Саид Нурси?] не отвергал научных знаний как таковых. Его критика была направлена против [материалистической?] философии, претендующей на окончательное объяснение человека и устраняющей нравственную ответственность.</w:t>
      </w:r>
    </w:p>
    <w:p>
      <w:pPr>
        <w:keepNext/>
      </w:pPr>
      <w:hyperlink r:id="rId86">
        <w:r>
          <w:rPr>
            <w:color w:val="1155CC"/>
            <w:u w:val="single"/>
          </w:rPr>
          <w:t>00:53:40 – 00:54:21</w:t>
        </w:r>
      </w:hyperlink>
    </w:p>
    <w:p>
      <w:r>
        <w:t>Для современного университета продуктивна не конфронтация религии и науки, а развитие дисциплинарного диалога. Наука отвечает на вопрос о механизмах мира, этика обсуждает цели и пределы применения знаний. А религиозная мысль предлагает собственное понимание смысла и ответственности. И пятое, последнее — общественная солидарность. Исходная статья подчеркивает опасность этнической, региональной и религиозной поляризации.</w:t>
      </w:r>
    </w:p>
    <w:p>
      <w:pPr>
        <w:keepNext/>
      </w:pPr>
      <w:hyperlink r:id="rId87">
        <w:r>
          <w:rPr>
            <w:color w:val="1155CC"/>
            <w:u w:val="single"/>
          </w:rPr>
          <w:t>00:54:21 – 00:55:03</w:t>
        </w:r>
      </w:hyperlink>
    </w:p>
    <w:p>
      <w:r>
        <w:t>Но единство нельзя строить на растворении различий или противопоставления верующим и неверующим. [Более устойчивой?] является гражданская солидарность, равные достоинства граждан, общая ответственность за страну и уважение к культурным многообразиям. Исламское братство может укреплять связи внутри мусульманской общины, а на уровне всего государства его необходимо заполнять принципом равного гражданства. В заключение я хочу сказать: [неясно] для современного Казахстана</w:t>
      </w:r>
    </w:p>
    <w:p>
      <w:pPr>
        <w:keepNext/>
      </w:pPr>
      <w:hyperlink r:id="rId88">
        <w:r>
          <w:rPr>
            <w:color w:val="1155CC"/>
            <w:u w:val="single"/>
          </w:rPr>
          <w:t>00:55:03 – 00:55:46</w:t>
        </w:r>
      </w:hyperlink>
    </w:p>
    <w:p>
      <w:r>
        <w:t>состоит не в проекте захвата государственной власти… религии… а в методе нравственного обновления. Этот метод начинается с осознанной веры, развивается через образование и личную ответственность, и реализуется посредством позитивного действия. Он отвергает насилие, принуждение и использование религии как инструмента политической борьбы. Спасибо за внимание. Спасибо большое. Есть ли вопросы? У вас вопрос был? Нет, в конце у нас есть кому говорить. Спасибо большое. Можно тогда? Нет.</w:t>
      </w:r>
    </w:p>
    <w:p>
      <w:pPr>
        <w:keepNext/>
      </w:pPr>
      <w:hyperlink r:id="rId89">
        <w:r>
          <w:rPr>
            <w:color w:val="1155CC"/>
            <w:u w:val="single"/>
          </w:rPr>
          <w:t>00:55:46 – 00:56:27</w:t>
        </w:r>
      </w:hyperlink>
    </w:p>
    <w:p>
      <w:r>
        <w:t>Пожалуйста, следующий заключительный доклад нашей первой секции на тему «Единобожный взгляд на искусство» представит докторант Университета Вакуфов Фатиха Султана Мехмета Айсель Аббаслы. Уважаемые гости, сегодня мы поговорим с вами о Вселенной не как о слепой массе материи, а как о грандиозном произведении искусства, в котором сотканы божественные имена, тема моего доклада — «Единобожеский взгляд в искусстве». Коран призывает человека быть не только верующим существом,</w:t>
      </w:r>
    </w:p>
    <w:p>
      <w:pPr>
        <w:keepNext/>
      </w:pPr>
      <w:hyperlink r:id="rId90">
        <w:r>
          <w:rPr>
            <w:color w:val="1155CC"/>
            <w:u w:val="single"/>
          </w:rPr>
          <w:t>00:56:27 – 00:57:10</w:t>
        </w:r>
      </w:hyperlink>
    </w:p>
    <w:p>
      <w:r>
        <w:t>но и человеком, который мыслит, размышляет и стремится прочитать мысль бытия. Взирая на Вселенную, Коран призывает нас замечать не только видимое, но и [неясно] за видимым, видеть в существовании не только его внешнюю форму, но и истина, на которой эта форма указывает. Именно такой хронический взгляд на Вселенную систематически раскрывается в Рисале-и Нур Бедиуззамана Саида Нурси. В Рисале-и Нур Вселенная рассматривается не как совокупность лишённых смысла вещей, а как великая книга, выставка и произведение искусства, в котором проявляются божественные имена и атрибуты. Поэтому если рассматривать призыв Корана к размышлению</w:t>
      </w:r>
    </w:p>
    <w:p>
      <w:pPr>
        <w:keepNext/>
      </w:pPr>
      <w:hyperlink r:id="rId91">
        <w:r>
          <w:rPr>
            <w:color w:val="1155CC"/>
            <w:u w:val="single"/>
          </w:rPr>
          <w:t>00:57:10 – 00:57:52</w:t>
        </w:r>
      </w:hyperlink>
    </w:p>
    <w:p>
      <w:r>
        <w:t>Вместе с тем способом прочтения Вселенной, который представлен в Рисале-и Нур, перед нами открывается не только определённое понимание бытия, но и определённое понимание эстетики. Ведь во Вселенной присутствует порядок, мера, гармония и красота. Именно здесь приобретает свой смысл и отношение человека к искусству. Является ли искусство лишь созданием определенной формы, или же искусство — это способ постичь смысл, стоящий за видимой формой, и выразить этот смысл на эстетическом языке? Именно этот вопрос я хотела бы рассмотреть в своём выступлении. Если рассматривать вместе понимание тевхида,</w:t>
      </w:r>
    </w:p>
    <w:p>
      <w:pPr>
        <w:keepNext/>
      </w:pPr>
      <w:hyperlink r:id="rId92">
        <w:r>
          <w:rPr>
            <w:color w:val="1155CC"/>
            <w:u w:val="single"/>
          </w:rPr>
          <w:t>00:57:52 – 00:58:34</w:t>
        </w:r>
      </w:hyperlink>
    </w:p>
    <w:p>
      <w:r>
        <w:t>представленное в Коране и раскрываемое в Рисале-и Нур, понятие тевхида, прекраснейших имён Аллаха, множественности и единства, а также божественного господства, становится очевидным, что искусство не является лишь эстетической деятельностью по созданию произведения. С этой точки зрения искусство становится языком размышления, языком прочтения божественного искусства, осмысления красоты и порядка, наблюдаемых бытий и обращения человека через эти красоты к познанию Аллаха, марифатулла. Прежде всего я хотела бы остановиться на сущности искусства. В исламской мысли искусство рассматривается</w:t>
      </w:r>
    </w:p>
    <w:p>
      <w:pPr>
        <w:keepNext/>
      </w:pPr>
      <w:hyperlink r:id="rId93">
        <w:r>
          <w:rPr>
            <w:color w:val="1155CC"/>
            <w:u w:val="single"/>
          </w:rPr>
          <w:t>00:58:34 – 00:59:14</w:t>
        </w:r>
      </w:hyperlink>
    </w:p>
    <w:p>
      <w:r>
        <w:t>не просто как деятельность, создающая эстетическое наслаждение. Искусство является проявлением стремления человека осмыслить бытие. Потому что когда мы смотрим на произведение искусства, мы видим не только его материальные элементы, мы видим ее меру, порядок, выбор, волю и смысл. Следовательно, произведение искусства указывает на знание и волю художника, который его создал. Исходя из этого, когда мы обращаем свой взгляд на Вселенную, Перед нами открывается гораздо более масштабная картина искусства и порядка. Священный Коран также подобным образом призывает человека размышлять над творением.</w:t>
      </w:r>
    </w:p>
    <w:p>
      <w:pPr>
        <w:keepNext/>
      </w:pPr>
      <w:hyperlink r:id="rId94">
        <w:r>
          <w:rPr>
            <w:color w:val="1155CC"/>
            <w:u w:val="single"/>
          </w:rPr>
          <w:t>00:59:15 – 00:59:55</w:t>
        </w:r>
      </w:hyperlink>
    </w:p>
    <w:p>
      <w:r>
        <w:t>В 112-м аяте суры Аль-Имран Всевышний говорит, «Воистину сотворение небес и земли, а также смене ночи и дня, заключены знамения для обладающих разумом». Этот аят представляет Вселенную не просто как видимую структуру, но как совокупность знамений, над которым человек призван размышлять. А в третьем аяте Сурии Аль-Мульк Всевышний говорит, «Твори не милостивого, ты не увидишь никакой несообразности». Таким образом, взгляд Корана на Вселенную не останавливается на её внешнем облике. Это взгляд, который движется от видимого к истинно стоящей за видимым.</w:t>
      </w:r>
    </w:p>
    <w:p>
      <w:pPr>
        <w:keepNext/>
      </w:pPr>
      <w:hyperlink r:id="rId95">
        <w:r>
          <w:rPr>
            <w:color w:val="1155CC"/>
            <w:u w:val="single"/>
          </w:rPr>
          <w:t>00:59:55 – 01:00:38</w:t>
        </w:r>
      </w:hyperlink>
    </w:p>
    <w:p>
      <w:r>
        <w:t>Именно этот момент непосредственно переводит нас к тому способу прочтения Вселенной, который представлен в Рисале-и Нур. Бедиуззаман Саид Нурси пишет, «Каждое произведение создателя подобно некоему письму, сообщающему имена всемогущего Творца. Если перейдёшь от букв к смыслу, то найдёшь и имена их носителя». В этом высказывании очень ясно раскрывается связь между произведением искусства и его художником. Произведение не является независимым от своего художника. Оно, подобно письму, свидетельствует о своем художнике. Если же мы рассмотрим Вселенную как произведение искусства,</w:t>
      </w:r>
    </w:p>
    <w:p>
      <w:pPr>
        <w:keepNext/>
      </w:pPr>
      <w:hyperlink r:id="rId96">
        <w:r>
          <w:rPr>
            <w:color w:val="1155CC"/>
            <w:u w:val="single"/>
          </w:rPr>
          <w:t>01:00:38 – 01:01:19</w:t>
        </w:r>
      </w:hyperlink>
    </w:p>
    <w:p>
      <w:r>
        <w:t>то существа уже не пристают лишь как материальные объекты. Каждый из них становится произведением, которое можно прочитать и которое указывает на божественные имена и атрибуты Саанису и Джеляля. Поэтому исходной точкой теосентрического понимания искусства является следующий принцип. От узора к смыслу, от произведения к его создателю, от искусства, от искусства к художнику. В контексте «теофизического?» подхода к искусству принципиальное значение приобретает переход ко второму вопросу: пониманию искусства, основанному на «теофиде?». Тевхид — это не только признание единства Аллаха.</w:t>
      </w:r>
    </w:p>
    <w:p>
      <w:pPr>
        <w:keepNext/>
      </w:pPr>
      <w:hyperlink r:id="rId97">
        <w:r>
          <w:rPr>
            <w:color w:val="1155CC"/>
            <w:u w:val="single"/>
          </w:rPr>
          <w:t>01:01:19 – 01:02:02</w:t>
        </w:r>
      </w:hyperlink>
    </w:p>
    <w:p>
      <w:r>
        <w:t>Тевхид означает также рассмотрение бытия в единстве, красота, формы и свойства, которые во Вселенной представляются различными и разрозненными, не принадлежат независимым друг другу источникам. За всеми этими различными проявлениями стоит единая мощь, единая воля и единая мудрость. Поэтому тевхид позволяет нам заново осмыслить как источник искусства, так и его цель. На этом этапе особое значение приобретает и положение художника. В понимании искусства, основанном на тевхиде, Человек не является творцом в абсолютном смысле. Человек — это художник, который благодаря данному ему Аллахом разуму</w:t>
      </w:r>
    </w:p>
    <w:p>
      <w:pPr>
        <w:keepNext/>
      </w:pPr>
      <w:hyperlink r:id="rId98">
        <w:r>
          <w:rPr>
            <w:color w:val="1155CC"/>
            <w:u w:val="single"/>
          </w:rPr>
          <w:t>01:02:02 – 01:02:44</w:t>
        </w:r>
      </w:hyperlink>
    </w:p>
    <w:p>
      <w:r>
        <w:t>способности к восприятию, воображению и эстетическому чувству замечает божественное искусство, вдохновляется им и выражает его в пределах своей возможности. Это не обесценивает художественную деятельность человека. Напротив, это определяет истинное положение человека в искусстве. Абсолютный художник — Аллах. А человек является тем, кто воспринимает и созерцает это искусство. Бедиуззаман выражает эту истину следующим образом. Затем человек увидит, как прекрасный и всемогущий, отражая свое величие и совершенство, могущество и красоту в зеркалах созданий,</w:t>
      </w:r>
    </w:p>
    <w:p>
      <w:pPr>
        <w:keepNext/>
      </w:pPr>
      <w:hyperlink r:id="rId99">
        <w:r>
          <w:rPr>
            <w:color w:val="1155CC"/>
            <w:u w:val="single"/>
          </w:rPr>
          <w:t>01:02:44 – 01:03:27</w:t>
        </w:r>
      </w:hyperlink>
    </w:p>
    <w:p>
      <w:r>
        <w:t>привлекает внимание, и человек, отвечая на эти словами «Аллаху акбар» и «Субханаллах», смиренно, с восхищением и любовью совершит пред Ним земной поклон. Здесь чрезвычайно важно рассматривать существа как своего рода зеркала. Зеркало не столько показывает само себя, сколько показывает то, что отражается в нём. В понимании искусства, основанном на тевхиде, произведение искусства выполняет подобную функцию. Произведение не должно замыкаться само на себе. Красота, наблюдаемая в произведении, должно направлять человека к более высокой истине. Поэтому целью искусства является не только само произведение.</w:t>
      </w:r>
    </w:p>
    <w:p>
      <w:pPr>
        <w:keepNext/>
      </w:pPr>
      <w:hyperlink r:id="rId100">
        <w:r>
          <w:rPr>
            <w:color w:val="1155CC"/>
            <w:u w:val="single"/>
          </w:rPr>
          <w:t>01:03:27 – 01:04:09</w:t>
        </w:r>
      </w:hyperlink>
    </w:p>
    <w:p>
      <w:r>
        <w:t>Произведение становится окном, открывающим путь к художнику. Другое высказывание Бедиуззамана также ясно раскрывает это понимание единства. Затем человек увидит, как единый и единственный творец ставит неподдельные, присущие исключительно Ему печати, единства и наносит знамение единобожие на всё сущее во дворце этой Вселенной, повсюду водружая знамя единобожия и объявляя о своём Господстве. Понятия сикке, хатем и турра здесь заслуживают особого внимания, потому что они выражают знаки единства, видимые на существах. Таким образом, Вселенная прочитывается не как совокупность</w:t>
      </w:r>
    </w:p>
    <w:p>
      <w:pPr>
        <w:keepNext/>
      </w:pPr>
      <w:hyperlink r:id="rId101">
        <w:r>
          <w:rPr>
            <w:color w:val="1155CC"/>
            <w:u w:val="single"/>
          </w:rPr>
          <w:t>01:04:09 – 01:04:51</w:t>
        </w:r>
      </w:hyperlink>
    </w:p>
    <w:p>
      <w:r>
        <w:t>с независимым друг от друга произведением, а как целостность различных проявлений единого художника. Важнейшим аспектом этого понимания является вопрос о прекраснейших именах Аллаха, В понимании искусства, основанном на тевхиде, где вопрос об источнике красоты является принципальным. В 24-м аяте Сурея Аль-Хашр говорится следующее «Аллах — творец, создатель, дарующий облик». У него самые прекрасные имена. Здесь непосредственно устанавливается связь между творением, приданием формы и красотой. Поэтому с точки зрения тевхида красота не является самостоятельной и независимой реальностью.</w:t>
      </w:r>
    </w:p>
    <w:p>
      <w:pPr>
        <w:keepNext/>
      </w:pPr>
      <w:hyperlink r:id="rId102">
        <w:r>
          <w:rPr>
            <w:color w:val="1155CC"/>
            <w:u w:val="single"/>
          </w:rPr>
          <w:t>01:04:51 – 01:05:32</w:t>
        </w:r>
      </w:hyperlink>
    </w:p>
    <w:p>
      <w:r>
        <w:t>Красота приобретает свой смысл через проявление божественных имён и атрибутов. Проявления таких имён, как Джамиль, Бади, Мусаввир, Хаким и Сани, проявляются во Вселенной в различных формах красоты и искусства. В этом отношении особенно важен пример Солнца, приведённый Бедиуззаманом. Солнце, являясь конкретной единицей, посредством прозрачных предметов становится таким множеством, что заполняет поверхность Земли своими подобиями и отражениями. Солнце едино, однако в различных зеркалах оно создаёт различные отражения. Подобным образом проявления божественных имён</w:t>
      </w:r>
    </w:p>
    <w:p>
      <w:pPr>
        <w:keepNext/>
      </w:pPr>
      <w:hyperlink r:id="rId103">
        <w:r>
          <w:rPr>
            <w:color w:val="1155CC"/>
            <w:u w:val="single"/>
          </w:rPr>
          <w:t>01:05:32 – 01:06:14</w:t>
        </w:r>
      </w:hyperlink>
    </w:p>
    <w:p>
      <w:r>
        <w:t>предстают в существах в различных формах. Отсюда следует важный вывод с точки зрения искусства. Различные проявления красоты не являются произведением различных творцов. Различие представляет собой многообразие единого божественного искусства. Поэтому художник — это не просто тот, кто изображает красоту, он тот, кто стремится постичь истину, стоящую за красотой. Следующее высказывание Бедиуззамана также дополняет эту мысль. «Кто обладает в безграничной степени прекрасными именами, содержащими в себе множество разновидностей красоты, возлюби того и поклоняйся тому</w:t>
      </w:r>
    </w:p>
    <w:p>
      <w:pPr>
        <w:keepNext/>
      </w:pPr>
      <w:hyperlink r:id="rId104">
        <w:r>
          <w:rPr>
            <w:color w:val="1155CC"/>
            <w:u w:val="single"/>
          </w:rPr>
          <w:t>01:06:14 – 01:06:54</w:t>
        </w:r>
      </w:hyperlink>
    </w:p>
    <w:p>
      <w:r>
        <w:t>красоту милости и милость красоты, которого всей своей прелестью и всеми своими благами показывает рай на красоту и совершенство, которого указывает прелесть и красота, очарование и совершенство, имеющиеся во всей этой прелестной и любимой Вселенной. Здесь становится очевидным, что красота в конечном итоге указывает на Джамаль и Хамаль Аллаха, поэтому ценность искусства нельзя оценивать только с точки зрения технического совершенства. Безусловно, техническое мастерство имеет значение. Однако с точки зрения тевхида более фундаментальным является следующий вопрос.</w:t>
      </w:r>
    </w:p>
    <w:p>
      <w:pPr>
        <w:keepNext/>
      </w:pPr>
      <w:hyperlink r:id="rId105">
        <w:r>
          <w:rPr>
            <w:color w:val="1155CC"/>
            <w:u w:val="single"/>
          </w:rPr>
          <w:t>01:06:54 – 01:07:35</w:t>
        </w:r>
      </w:hyperlink>
    </w:p>
    <w:p>
      <w:r>
        <w:t>Какой истине ведет человека эта красота? Оставляет ли искусство человека лишь перед самим произведением, или же оно направляет его от произведения к смыслу, от красоты к истине и, наконец, к художнику? Именно в этом заключается один из основных отличительных моментов понимания искусства. основанного на Тифире. Здесь необходимо особо подчеркнуть связь между Кораном и Рисале-и Нур. Куран призывает человека взирать на Вселенную, размышлять и читать знамения, явлённые в Творении. Рисале-и Нур систематически раскрывает этот взгляд посредством таких понятий, как книга Вселенной,</w:t>
      </w:r>
    </w:p>
    <w:p>
      <w:pPr>
        <w:keepNext/>
      </w:pPr>
      <w:hyperlink r:id="rId106">
        <w:r>
          <w:rPr>
            <w:color w:val="1155CC"/>
            <w:u w:val="single"/>
          </w:rPr>
          <w:t>01:07:35 – 01:08:16</w:t>
        </w:r>
      </w:hyperlink>
    </w:p>
    <w:p>
      <w:r>
        <w:t>печать Единства, печать, указывающая на Единого Создателя, знак, свидетельствующий о Едином Творце и узор Божественного Пера. Узор в произведении указывает на волю художника, который его создал. Подобным образом узора, наблюдаемая во Вселенной, указывает на мощь, которая ее создала. В таком случае функция искусства заключается не только в воспроизведении. Искусство — это деятельность, делающая смысл видимым. Поэтому, созерцая произведение искусства с точки зрения теофита, мы задаем не только вопрос, прекрасно ли это произведение, но приобретают значение и следующие вопросы:</w:t>
      </w:r>
    </w:p>
    <w:p>
      <w:pPr>
        <w:keepNext/>
      </w:pPr>
      <w:hyperlink r:id="rId107">
        <w:r>
          <w:rPr>
            <w:color w:val="1155CC"/>
            <w:u w:val="single"/>
          </w:rPr>
          <w:t>01:08:16 – 01:08:58</w:t>
        </w:r>
      </w:hyperlink>
    </w:p>
    <w:p>
      <w:r>
        <w:t>на что указывает эта красота, какую истину делает видимой это искусство, каково место человека перед лицом этой красоты. Именно здесь раскрываются теофизические измерения искусства. Выражение Бедиуззамана по этому поводу также заслуживает особого внимания. Если свет веры проникнет в человека, то благодаря ему станет возможно прочесть все имеющиеся в человеке многозначительные узоры и росписи. Этот уверовавший высказывание раскрывает эпистемологическую… Этот уверовавший [прочтёт/сосчитает?] разумом и благодаря этой связи позволит прочесть и другим. Это высказывание раскрывает</w:t>
      </w:r>
    </w:p>
    <w:p>
      <w:pPr>
        <w:keepNext/>
      </w:pPr>
      <w:hyperlink r:id="rId108">
        <w:r>
          <w:rPr>
            <w:color w:val="1155CC"/>
            <w:u w:val="single"/>
          </w:rPr>
          <w:t>01:08:58 – 01:09:38</w:t>
        </w:r>
      </w:hyperlink>
    </w:p>
    <w:p>
      <w:r>
        <w:t>эпистемологические аспекты физического понимания искусства. Взгляд веры делает возможным прочтение исполненных духовных смыслов узоров, явленных в бытии. Следовательно, искусство — это не только видимая красота, это также истина, которую можно прочитать. Исходя из этого, мы можем перейти к третьему основополагающему понятию, к соотношению кесрет и вахдет, то есть множественности и единства. Во Вселенной существует бесконечное многообразие, однако взгляд тевхида стремится увидеть единство и целость, не стоящие за этим многообразием. Когда множество управляется из единого центра, возникает единство и порядок.</w:t>
      </w:r>
    </w:p>
    <w:p>
      <w:pPr>
        <w:keepNext/>
      </w:pPr>
      <w:hyperlink r:id="rId109">
        <w:r>
          <w:rPr>
            <w:color w:val="1155CC"/>
            <w:u w:val="single"/>
          </w:rPr>
          <w:t>01:09:38 – 01:10:22</w:t>
        </w:r>
      </w:hyperlink>
    </w:p>
    <w:p>
      <w:r>
        <w:t>Когда же множество распределяется между независимыми друг от друга центрами, Возникают бесконечные сложности. [Связка неясна] имеет большое значение с точки зрения искусства. Когда различные элементы произведения искусства объединяются в рамках общего смысла и единой композиции, возникает целостность. При этом различие не устраняется. Напротив, различие обретает смысл внутри единого целого. Именно так взгляд тевхида рассматривает и многообразие во Вселенной. Кесрет не является противоположностью вахдет. Кесрет — это проявление различных аспектов вахдет. В 22-м аяте Сурея Аль-Амбия говорится следующее.</w:t>
      </w:r>
    </w:p>
    <w:p>
      <w:pPr>
        <w:keepNext/>
      </w:pPr>
      <w:hyperlink r:id="rId110">
        <w:r>
          <w:rPr>
            <w:color w:val="1155CC"/>
            <w:u w:val="single"/>
          </w:rPr>
          <w:t>01:10:22 – 01:11:05</w:t>
        </w:r>
      </w:hyperlink>
    </w:p>
    <w:p>
      <w:r>
        <w:t>Если бы на небесах и на земле были другие божества, кроме Аллаха, то они пришли бы в расстройство. Этот аят ясно раскрывает связь между порядком во Вселенной и тевхидом. Следовательно, многообразие Вселенной не представляет собой разрозненную структуру, возникшую в результате независимым друг от друга войн. Напротив, различные проявления объединяются в рамках единого божественного порядка. С этой точки зрения, искусство также можно рассматривать как эстетическую форму выражения, делающую единство в многообразии видимым. Здесь следует обратиться к последнему основному понятию — рубубиету. Рубобиет — это не только творение.</w:t>
      </w:r>
    </w:p>
    <w:p>
      <w:pPr>
        <w:keepNext/>
      </w:pPr>
      <w:hyperlink r:id="rId111">
        <w:r>
          <w:rPr>
            <w:color w:val="1155CC"/>
            <w:u w:val="single"/>
          </w:rPr>
          <w:t>01:11:05 – 01:11:46</w:t>
        </w:r>
      </w:hyperlink>
    </w:p>
    <w:p>
      <w:r>
        <w:t>Рубобиет означает воспитание, упорядочение и развитие сотворённых существ, а также направление каждого из них к присущему ему совершенству. Поэтому Рубибиэт выражает непрерывное божественное управление. [Саид Нурси?] указывает, что каждая вещь от атома до звезды наделена своими свойствами. Все существа, несмотря на различия, находятся под воспитанием единого Творца, что отражает мудрость божественного порядка. В Рисале-и Нур подчёркивается, что Вселенная — это великая книга, где существа — смысловые слова, а асма-и хусна — ключ к чтению и красоте.</w:t>
      </w:r>
    </w:p>
    <w:p>
      <w:pPr>
        <w:keepNext/>
      </w:pPr>
      <w:hyperlink r:id="rId112">
        <w:r>
          <w:rPr>
            <w:color w:val="1155CC"/>
            <w:u w:val="single"/>
          </w:rPr>
          <w:t>01:11:46 – 01:12:28</w:t>
        </w:r>
      </w:hyperlink>
    </w:p>
    <w:p>
      <w:r>
        <w:t>В этой перспективе кесрет делает видимым проявление вахдет, а человек является не творцом, а созерцателем. Искусство становится окном познания творца, связывая сердце и разум. Суть теофилического искусства — переход от узора к смыслу, от произведения к создателю, от искусства к художнику, от кесрет к вахдет, от красоты к истине и от размышления к марифатулла. Подлинное искусство не просто создает форму, а читает божественное творчество в бытии. Здесь Вселенная выступает произведением, асма-и хусна — ключом к смыслу, [тевхид?] — истиной единства.</w:t>
      </w:r>
    </w:p>
    <w:p>
      <w:pPr>
        <w:keepNext/>
      </w:pPr>
      <w:hyperlink r:id="rId113">
        <w:r>
          <w:rPr>
            <w:color w:val="1155CC"/>
            <w:u w:val="single"/>
          </w:rPr>
          <w:t>01:12:28 – 01:13:08</w:t>
        </w:r>
      </w:hyperlink>
    </w:p>
    <w:p>
      <w:r>
        <w:t>Рубубиет — непрерывностью порядка, а человек размышляющим адресатом. Такой взгляд объединяет бытие, смысл и истину в единую область познания. Спасибо большое. Вопросы? Всё. Спасибо большое всем участникам. Сейчас, иншаллах, мы вручим сертификаты всем участникам. Вручение произведёт директор медресе Мир Араб, Гость нашего симпозиума, Джалал-Иддин Сабуров. Пожалуйста.</w:t>
      </w:r>
    </w:p>
    <w:p>
      <w:pPr>
        <w:keepNext/>
      </w:pPr>
      <w:hyperlink r:id="rId114">
        <w:r>
          <w:rPr>
            <w:color w:val="1155CC"/>
            <w:u w:val="single"/>
          </w:rPr>
          <w:t>01:13:09 – 01:13:39</w:t>
        </w:r>
      </w:hyperlink>
    </w:p>
    <w:p>
      <w:r>
        <w:t>Иншалла потом почитает нам что-нибудь из слова Аллаха. Пожалуйста, знакомьтесь. Это всемирно известная медреса Мир Араб. Наверное, мало кто не слышал. Наш имам закончил. Практически все имамы и, наверное, муфти на постсоветском пространстве прошли через эту медресу. Пожалуйста, для вручения сертификата приглашается Кенжебек Какишов.</w:t>
      </w:r>
    </w:p>
    <w:p>
      <w:pPr>
        <w:keepNext/>
      </w:pPr>
      <w:hyperlink r:id="rId115">
        <w:r>
          <w:rPr>
            <w:color w:val="1155CC"/>
            <w:u w:val="single"/>
          </w:rPr>
          <w:t>01:13:54 – 01:14:32</w:t>
        </w:r>
      </w:hyperlink>
    </w:p>
    <w:p>
      <w:r>
        <w:t>Доктор Алмазбек Шагирбай. У меня докторская тема: «Религиозные взгляды Маштуджи Супкупеева». Маштуджи Супкупеев [имя неясно] получил знания в медресе Мир Араб. Доктор Рашид Жибаев. И Айсель Аббаслы.</w:t>
      </w:r>
    </w:p>
    <w:p>
      <w:pPr>
        <w:keepNext/>
      </w:pPr>
      <w:hyperlink r:id="rId116">
        <w:r>
          <w:rPr>
            <w:color w:val="1155CC"/>
            <w:u w:val="single"/>
          </w:rPr>
          <w:t>01:14:39 – 01:15:23</w:t>
        </w:r>
      </w:hyperlink>
    </w:p>
    <w:p>
      <w:r>
        <w:t>Давайте общую фотографию сделаем. Все, кто выступал. А, да, выступающих на первой… Можно сейчас на одну минуту [сюда?]? Чуть-чуть. Все, спасибо большое. Заканчивается сейчас.</w:t>
      </w:r>
    </w:p>
    <w:p>
      <w:pPr>
        <w:keepNext/>
      </w:pPr>
      <w:hyperlink r:id="rId117">
        <w:r>
          <w:rPr>
            <w:color w:val="1155CC"/>
            <w:u w:val="single"/>
          </w:rPr>
          <w:t>01:15:26 – 01:16:09</w:t>
        </w:r>
      </w:hyperlink>
    </w:p>
    <w:p>
      <w:r>
        <w:t>Прибегаю к защите Аллаха от проклятого сатаны. Во имя Аллаха, Милостивого, Милосердного. Воистину, в сотворении небес и земли, и в смене… и в смене ночи и дня</w:t>
      </w:r>
    </w:p>
    <w:p>
      <w:pPr>
        <w:keepNext/>
      </w:pPr>
      <w:hyperlink r:id="rId118">
        <w:r>
          <w:rPr>
            <w:color w:val="1155CC"/>
            <w:u w:val="single"/>
          </w:rPr>
          <w:t>01:16:09 – 01:16:53</w:t>
        </w:r>
      </w:hyperlink>
    </w:p>
    <w:p>
      <w:r>
        <w:t>есть знамения для обладающих разумом. Они поминают Аллаха стоя, [сидя?] и лёжа на боку и размышляют о сотворении небес и земли. Господь наш! Ты не сотворил</w:t>
      </w:r>
    </w:p>
    <w:p>
      <w:pPr>
        <w:keepNext/>
      </w:pPr>
      <w:hyperlink r:id="rId119">
        <w:r>
          <w:rPr>
            <w:color w:val="1155CC"/>
            <w:u w:val="single"/>
          </w:rPr>
          <w:t>01:16:53 – 01:17:34</w:t>
        </w:r>
      </w:hyperlink>
    </w:p>
    <w:p>
      <w:r>
        <w:t>это напрасно. Пречист Ты! Защити нас от мучений Огня. Пречист твой Господь, Господь [могущества?], от их описаний. Мир посланникам. Хвала Аллаху, Господу миров. Во имя Аллаха, Милостивого, Милосердного. Хвала Аллаху. Благословение и мир Посланнику Аллаха. Аллах, помилуй нас. Аллах, возвысь нас Священным Кораном.</w:t>
      </w:r>
    </w:p>
    <w:p>
      <w:pPr>
        <w:keepNext/>
      </w:pPr>
      <w:hyperlink r:id="rId120">
        <w:r>
          <w:rPr>
            <w:color w:val="1155CC"/>
            <w:u w:val="single"/>
          </w:rPr>
          <w:t>01:17:34 – 01:18:17</w:t>
        </w:r>
      </w:hyperlink>
    </w:p>
    <w:p>
      <w:r>
        <w:t>Аллах, Господь наш, прими от нас. Ты — [Слышащий?], Знающий. Прими покаяние, наш Покровитель. Ты — Принимающий покаяние, Милосердный. Аллах, научи нас полезному. Дай пользу от изученного и умножь наши знания и дела, Господь миров. в 11.00 Будет продолжена работа нашей русскоязычной секции. Пожалуйста, всех слушателей также просим прийти сюда. Сейчас представитель из Калининграда,</w:t>
      </w:r>
    </w:p>
    <w:p>
      <w:pPr>
        <w:keepNext/>
      </w:pPr>
      <w:hyperlink r:id="rId121">
        <w:r>
          <w:rPr>
            <w:color w:val="1155CC"/>
            <w:u w:val="single"/>
          </w:rPr>
          <w:t>01:18:17 – 01:19:00</w:t>
        </w:r>
      </w:hyperlink>
    </w:p>
    <w:p>
      <w:r>
        <w:t>наш дорогой гость Явер Агабей, хотел тоже обратиться с несколькими словами. Наш дорогой бабай, представьтесь тоже. Ассаляму алейкум ва рахматуллахи ва баракатух. Добрый день. Братья и сестры, я Гусейнов Явер, глава мусульман Калининградской области, это такой небольшой область между Полонией, Литвой, маленький область, маленькое население, мало мусульман.</w:t>
      </w:r>
    </w:p>
    <w:p>
      <w:pPr>
        <w:keepNext/>
      </w:pPr>
      <w:hyperlink r:id="rId122">
        <w:r>
          <w:rPr>
            <w:color w:val="1155CC"/>
            <w:u w:val="single"/>
          </w:rPr>
          <w:t>01:19:00 – 01:19:39</w:t>
        </w:r>
      </w:hyperlink>
    </w:p>
    <w:p>
      <w:r>
        <w:t>Я, знаете, я послушал это все. Я с 92-го года изучаю тему учения [имя неясно], не такого объема, как вы, в этом научном подходе. Я практикующий мусульманин. Я 24 на 7 работаю, живу жизнью мусульман. Но уже я для себя определил, я-то давно определил, это моя дорога, это моя жизнь, и начинаю осознавать, почему хорошая книга, хорошее учение, да.</w:t>
      </w:r>
    </w:p>
    <w:p>
      <w:pPr>
        <w:keepNext/>
      </w:pPr>
      <w:hyperlink r:id="rId123">
        <w:r>
          <w:rPr>
            <w:color w:val="1155CC"/>
            <w:u w:val="single"/>
          </w:rPr>
          <w:t>01:19:40 – 01:20:24</w:t>
        </w:r>
      </w:hyperlink>
    </w:p>
    <w:p>
      <w:r>
        <w:t>Любого [киргиза?] спросить. Он [не читал?] великого [киргиза?], который недавно 120 лет был, да, Мангус. Он тоже хотел что-то сказать. Вся проблема в том, что в 1991 году, когда чуть раньше в Азербайджане, потом в советское время, когда открыли границы, мы все хлынулись изучать религии. Куда? В Саудовскую Аравию, Египет или ещё [неясно]. Кто оттуда вернулся? Вернулись, сказали, мы не должны так хоронить своих родителей. Если он не молится, там возле мусорки выкопай яму,</w:t>
      </w:r>
    </w:p>
    <w:p>
      <w:pPr>
        <w:keepNext/>
      </w:pPr>
      <w:hyperlink r:id="rId124">
        <w:r>
          <w:rPr>
            <w:color w:val="1155CC"/>
            <w:u w:val="single"/>
          </w:rPr>
          <w:t>01:20:24 – 01:21:09</w:t>
        </w:r>
      </w:hyperlink>
    </w:p>
    <w:p>
      <w:r>
        <w:t>в мешке забудь о своей истории, о своей жизни. Это ему помогали кто? Действующие… Сегодня уже они руководят, руководители, которые примкнули, ну скажем так, властным структурам, мы тут о политике не говорим, Это, как правило, малообразованные люди, которые сидят, определяют жизнь мусульман. Было бы правильно достучаться до них. Не с такими методами. Вот я смотрю, как развивается учение Рисале-и Нур.</w:t>
      </w:r>
    </w:p>
    <w:p>
      <w:pPr>
        <w:keepNext/>
      </w:pPr>
      <w:hyperlink r:id="rId125">
        <w:r>
          <w:rPr>
            <w:color w:val="1155CC"/>
            <w:u w:val="single"/>
          </w:rPr>
          <w:t>01:21:09 – 01:21:50</w:t>
        </w:r>
      </w:hyperlink>
    </w:p>
    <w:p>
      <w:r>
        <w:t>Такое учение, такой талант, такой хазина. Хазина, знаете, да? Это где много-много золота хранится. Что сказать? Сокровищница. Сокровищница, да. а его как-то превратили какую-то агрессии Эта работа делалась не [неясно], делалась с отдельными людьми которые окопались давали советники у царя всегда была Свита, да. Царю говорили… я последнее время из-за возраста меня 70 лет Ещё молод; забываю имена.</w:t>
      </w:r>
    </w:p>
    <w:p>
      <w:pPr>
        <w:keepNext/>
      </w:pPr>
      <w:hyperlink r:id="rId126">
        <w:r>
          <w:rPr>
            <w:color w:val="1155CC"/>
            <w:u w:val="single"/>
          </w:rPr>
          <w:t>01:21:52 – 01:22:33</w:t>
        </w:r>
      </w:hyperlink>
    </w:p>
    <w:p>
      <w:r>
        <w:t>давали неправильные инструкции он плохой все он плохой Во всех инструкциях написали: он неплохой. Поэтому я советую моё мнение. Книга хороша, печатать надо, раздавать надо, как-то научиться или найти какой-то правильный метод, достучаться. Не надо нам вдалбливать Ибн Таймию. Я устал с ним бороться, его последователями. Они сами себе создали проблемы, создают проблемы целым городам, Пытаются чистить… Турецкий ислам нам нужен, который…</w:t>
      </w:r>
    </w:p>
    <w:p>
      <w:pPr>
        <w:keepNext/>
      </w:pPr>
      <w:hyperlink r:id="rId127">
        <w:r>
          <w:rPr>
            <w:color w:val="1155CC"/>
            <w:u w:val="single"/>
          </w:rPr>
          <w:t>01:22:33 – 01:23:15</w:t>
        </w:r>
      </w:hyperlink>
    </w:p>
    <w:p>
      <w:r>
        <w:t>Вот у нас, когда имамы турки, от них нур идет, они правильно все подают. Мой хатиб был имам [Ахскатукляр?]. Из Узбекистана кто-то… Вы, да, знаете Ахскатукляр. Это был закончивший человек 19 мая университета, на берегу тут есть университет в Турции. Передавал все хорошее. Вот об этом надо думать. Как-то вот это всё, вот эту хазину красиво подавать, чтобы не видели в тех людях, которые у вас-то более свободно, а у нас пока временно.</w:t>
      </w:r>
    </w:p>
    <w:p>
      <w:pPr>
        <w:keepNext/>
      </w:pPr>
      <w:hyperlink r:id="rId128">
        <w:r>
          <w:rPr>
            <w:color w:val="1155CC"/>
            <w:u w:val="single"/>
          </w:rPr>
          <w:t>01:23:15 – 01:23:57</w:t>
        </w:r>
      </w:hyperlink>
    </w:p>
    <w:p>
      <w:r>
        <w:t>Это же все временные вещи, все меняется. Была советская власть, сейчас что-то там другое происходит в мире. Это вот мешок надели на голову президента Венесуэлы, это все пройдет, это временные вещи. Иншаллах, до Венесуэлы дойдет учение Саид Нурси, иншаллах. Поэтому о таких вещах надо, о способах передачи простому народу. Эта книга написана для народа, не для полочки. Мне кажется, метод передачи народу более-менее устарел, Чтобы нас не называли, скажем так, сектантами.</w:t>
      </w:r>
    </w:p>
    <w:p>
      <w:pPr>
        <w:keepNext/>
      </w:pPr>
      <w:hyperlink r:id="rId129">
        <w:r>
          <w:rPr>
            <w:color w:val="1155CC"/>
            <w:u w:val="single"/>
          </w:rPr>
          <w:t>01:23:58 – 01:24:23</w:t>
        </w:r>
      </w:hyperlink>
    </w:p>
    <w:p>
      <w:r>
        <w:t>Я вот коротко, так свое видение, как человек, который работает в мусульманах. Я сертификат не прошу. Я… сертификат [конец неясен]. Машаллах. Машаллах. Все, еще раз всем спасибо за участие в 11.00. Также приглашаем всех к продолжению обсуждений тем разных. Вам тоже большое спасибо. И ты тоже. Ты тоже проходи.</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CfoGPJ8W7B4" TargetMode="External"/><Relationship Id="rId10" Type="http://schemas.openxmlformats.org/officeDocument/2006/relationships/hyperlink" Target="https://youtu.be/CfoGPJ8W7B4?t=0" TargetMode="External"/><Relationship Id="rId11" Type="http://schemas.openxmlformats.org/officeDocument/2006/relationships/hyperlink" Target="https://youtu.be/CfoGPJ8W7B4?t=44" TargetMode="External"/><Relationship Id="rId12" Type="http://schemas.openxmlformats.org/officeDocument/2006/relationships/hyperlink" Target="https://youtu.be/CfoGPJ8W7B4?t=91" TargetMode="External"/><Relationship Id="rId13" Type="http://schemas.openxmlformats.org/officeDocument/2006/relationships/hyperlink" Target="https://youtu.be/CfoGPJ8W7B4?t=132" TargetMode="External"/><Relationship Id="rId14" Type="http://schemas.openxmlformats.org/officeDocument/2006/relationships/hyperlink" Target="https://youtu.be/CfoGPJ8W7B4?t=174" TargetMode="External"/><Relationship Id="rId15" Type="http://schemas.openxmlformats.org/officeDocument/2006/relationships/hyperlink" Target="https://youtu.be/CfoGPJ8W7B4?t=216" TargetMode="External"/><Relationship Id="rId16" Type="http://schemas.openxmlformats.org/officeDocument/2006/relationships/hyperlink" Target="https://youtu.be/CfoGPJ8W7B4?t=256" TargetMode="External"/><Relationship Id="rId17" Type="http://schemas.openxmlformats.org/officeDocument/2006/relationships/hyperlink" Target="https://youtu.be/CfoGPJ8W7B4?t=299" TargetMode="External"/><Relationship Id="rId18" Type="http://schemas.openxmlformats.org/officeDocument/2006/relationships/hyperlink" Target="https://youtu.be/CfoGPJ8W7B4?t=342" TargetMode="External"/><Relationship Id="rId19" Type="http://schemas.openxmlformats.org/officeDocument/2006/relationships/hyperlink" Target="https://youtu.be/CfoGPJ8W7B4?t=386" TargetMode="External"/><Relationship Id="rId20" Type="http://schemas.openxmlformats.org/officeDocument/2006/relationships/hyperlink" Target="https://youtu.be/CfoGPJ8W7B4?t=427" TargetMode="External"/><Relationship Id="rId21" Type="http://schemas.openxmlformats.org/officeDocument/2006/relationships/hyperlink" Target="https://youtu.be/CfoGPJ8W7B4?t=468" TargetMode="External"/><Relationship Id="rId22" Type="http://schemas.openxmlformats.org/officeDocument/2006/relationships/hyperlink" Target="https://youtu.be/CfoGPJ8W7B4?t=512" TargetMode="External"/><Relationship Id="rId23" Type="http://schemas.openxmlformats.org/officeDocument/2006/relationships/hyperlink" Target="https://youtu.be/CfoGPJ8W7B4?t=552" TargetMode="External"/><Relationship Id="rId24" Type="http://schemas.openxmlformats.org/officeDocument/2006/relationships/hyperlink" Target="https://youtu.be/CfoGPJ8W7B4?t=594" TargetMode="External"/><Relationship Id="rId25" Type="http://schemas.openxmlformats.org/officeDocument/2006/relationships/hyperlink" Target="https://youtu.be/CfoGPJ8W7B4?t=641" TargetMode="External"/><Relationship Id="rId26" Type="http://schemas.openxmlformats.org/officeDocument/2006/relationships/hyperlink" Target="https://youtu.be/CfoGPJ8W7B4?t=682" TargetMode="External"/><Relationship Id="rId27" Type="http://schemas.openxmlformats.org/officeDocument/2006/relationships/hyperlink" Target="https://youtu.be/CfoGPJ8W7B4?t=727" TargetMode="External"/><Relationship Id="rId28" Type="http://schemas.openxmlformats.org/officeDocument/2006/relationships/hyperlink" Target="https://youtu.be/CfoGPJ8W7B4?t=768" TargetMode="External"/><Relationship Id="rId29" Type="http://schemas.openxmlformats.org/officeDocument/2006/relationships/hyperlink" Target="https://youtu.be/CfoGPJ8W7B4?t=808" TargetMode="External"/><Relationship Id="rId30" Type="http://schemas.openxmlformats.org/officeDocument/2006/relationships/hyperlink" Target="https://youtu.be/CfoGPJ8W7B4?t=851" TargetMode="External"/><Relationship Id="rId31" Type="http://schemas.openxmlformats.org/officeDocument/2006/relationships/hyperlink" Target="https://youtu.be/CfoGPJ8W7B4?t=895" TargetMode="External"/><Relationship Id="rId32" Type="http://schemas.openxmlformats.org/officeDocument/2006/relationships/hyperlink" Target="https://youtu.be/CfoGPJ8W7B4?t=942" TargetMode="External"/><Relationship Id="rId33" Type="http://schemas.openxmlformats.org/officeDocument/2006/relationships/hyperlink" Target="https://youtu.be/CfoGPJ8W7B4?t=983" TargetMode="External"/><Relationship Id="rId34" Type="http://schemas.openxmlformats.org/officeDocument/2006/relationships/hyperlink" Target="https://youtu.be/CfoGPJ8W7B4?t=1029" TargetMode="External"/><Relationship Id="rId35" Type="http://schemas.openxmlformats.org/officeDocument/2006/relationships/hyperlink" Target="https://youtu.be/CfoGPJ8W7B4?t=1073" TargetMode="External"/><Relationship Id="rId36" Type="http://schemas.openxmlformats.org/officeDocument/2006/relationships/hyperlink" Target="https://youtu.be/CfoGPJ8W7B4?t=1115" TargetMode="External"/><Relationship Id="rId37" Type="http://schemas.openxmlformats.org/officeDocument/2006/relationships/hyperlink" Target="https://youtu.be/CfoGPJ8W7B4?t=1155" TargetMode="External"/><Relationship Id="rId38" Type="http://schemas.openxmlformats.org/officeDocument/2006/relationships/hyperlink" Target="https://youtu.be/CfoGPJ8W7B4?t=1198" TargetMode="External"/><Relationship Id="rId39" Type="http://schemas.openxmlformats.org/officeDocument/2006/relationships/hyperlink" Target="https://youtu.be/CfoGPJ8W7B4?t=1240" TargetMode="External"/><Relationship Id="rId40" Type="http://schemas.openxmlformats.org/officeDocument/2006/relationships/hyperlink" Target="https://youtu.be/CfoGPJ8W7B4?t=1280" TargetMode="External"/><Relationship Id="rId41" Type="http://schemas.openxmlformats.org/officeDocument/2006/relationships/hyperlink" Target="https://youtu.be/CfoGPJ8W7B4?t=1326" TargetMode="External"/><Relationship Id="rId42" Type="http://schemas.openxmlformats.org/officeDocument/2006/relationships/hyperlink" Target="https://youtu.be/CfoGPJ8W7B4?t=1368" TargetMode="External"/><Relationship Id="rId43" Type="http://schemas.openxmlformats.org/officeDocument/2006/relationships/hyperlink" Target="https://youtu.be/CfoGPJ8W7B4?t=1408" TargetMode="External"/><Relationship Id="rId44" Type="http://schemas.openxmlformats.org/officeDocument/2006/relationships/hyperlink" Target="https://youtu.be/CfoGPJ8W7B4?t=1453" TargetMode="External"/><Relationship Id="rId45" Type="http://schemas.openxmlformats.org/officeDocument/2006/relationships/hyperlink" Target="https://youtu.be/CfoGPJ8W7B4?t=1494" TargetMode="External"/><Relationship Id="rId46" Type="http://schemas.openxmlformats.org/officeDocument/2006/relationships/hyperlink" Target="https://youtu.be/CfoGPJ8W7B4?t=1534" TargetMode="External"/><Relationship Id="rId47" Type="http://schemas.openxmlformats.org/officeDocument/2006/relationships/hyperlink" Target="https://youtu.be/CfoGPJ8W7B4?t=1576" TargetMode="External"/><Relationship Id="rId48" Type="http://schemas.openxmlformats.org/officeDocument/2006/relationships/hyperlink" Target="https://youtu.be/CfoGPJ8W7B4?t=1618" TargetMode="External"/><Relationship Id="rId49" Type="http://schemas.openxmlformats.org/officeDocument/2006/relationships/hyperlink" Target="https://youtu.be/CfoGPJ8W7B4?t=1661" TargetMode="External"/><Relationship Id="rId50" Type="http://schemas.openxmlformats.org/officeDocument/2006/relationships/hyperlink" Target="https://youtu.be/CfoGPJ8W7B4?t=1702" TargetMode="External"/><Relationship Id="rId51" Type="http://schemas.openxmlformats.org/officeDocument/2006/relationships/hyperlink" Target="https://youtu.be/CfoGPJ8W7B4?t=1747" TargetMode="External"/><Relationship Id="rId52" Type="http://schemas.openxmlformats.org/officeDocument/2006/relationships/hyperlink" Target="https://youtu.be/CfoGPJ8W7B4?t=1789" TargetMode="External"/><Relationship Id="rId53" Type="http://schemas.openxmlformats.org/officeDocument/2006/relationships/hyperlink" Target="https://youtu.be/CfoGPJ8W7B4?t=1829" TargetMode="External"/><Relationship Id="rId54" Type="http://schemas.openxmlformats.org/officeDocument/2006/relationships/hyperlink" Target="https://youtu.be/CfoGPJ8W7B4?t=1871" TargetMode="External"/><Relationship Id="rId55" Type="http://schemas.openxmlformats.org/officeDocument/2006/relationships/hyperlink" Target="https://youtu.be/CfoGPJ8W7B4?t=1913" TargetMode="External"/><Relationship Id="rId56" Type="http://schemas.openxmlformats.org/officeDocument/2006/relationships/hyperlink" Target="https://youtu.be/CfoGPJ8W7B4?t=1956" TargetMode="External"/><Relationship Id="rId57" Type="http://schemas.openxmlformats.org/officeDocument/2006/relationships/hyperlink" Target="https://youtu.be/CfoGPJ8W7B4?t=1996" TargetMode="External"/><Relationship Id="rId58" Type="http://schemas.openxmlformats.org/officeDocument/2006/relationships/hyperlink" Target="https://youtu.be/CfoGPJ8W7B4?t=2042" TargetMode="External"/><Relationship Id="rId59" Type="http://schemas.openxmlformats.org/officeDocument/2006/relationships/hyperlink" Target="https://youtu.be/CfoGPJ8W7B4?t=2084" TargetMode="External"/><Relationship Id="rId60" Type="http://schemas.openxmlformats.org/officeDocument/2006/relationships/hyperlink" Target="https://youtu.be/CfoGPJ8W7B4?t=2125" TargetMode="External"/><Relationship Id="rId61" Type="http://schemas.openxmlformats.org/officeDocument/2006/relationships/hyperlink" Target="https://youtu.be/CfoGPJ8W7B4?t=2168" TargetMode="External"/><Relationship Id="rId62" Type="http://schemas.openxmlformats.org/officeDocument/2006/relationships/hyperlink" Target="https://youtu.be/CfoGPJ8W7B4?t=2208" TargetMode="External"/><Relationship Id="rId63" Type="http://schemas.openxmlformats.org/officeDocument/2006/relationships/hyperlink" Target="https://youtu.be/CfoGPJ8W7B4?t=2248" TargetMode="External"/><Relationship Id="rId64" Type="http://schemas.openxmlformats.org/officeDocument/2006/relationships/hyperlink" Target="https://youtu.be/CfoGPJ8W7B4?t=2290" TargetMode="External"/><Relationship Id="rId65" Type="http://schemas.openxmlformats.org/officeDocument/2006/relationships/hyperlink" Target="https://youtu.be/CfoGPJ8W7B4?t=2332" TargetMode="External"/><Relationship Id="rId66" Type="http://schemas.openxmlformats.org/officeDocument/2006/relationships/hyperlink" Target="https://youtu.be/CfoGPJ8W7B4?t=2373" TargetMode="External"/><Relationship Id="rId67" Type="http://schemas.openxmlformats.org/officeDocument/2006/relationships/hyperlink" Target="https://youtu.be/CfoGPJ8W7B4?t=2416" TargetMode="External"/><Relationship Id="rId68" Type="http://schemas.openxmlformats.org/officeDocument/2006/relationships/hyperlink" Target="https://youtu.be/CfoGPJ8W7B4?t=2457" TargetMode="External"/><Relationship Id="rId69" Type="http://schemas.openxmlformats.org/officeDocument/2006/relationships/hyperlink" Target="https://youtu.be/CfoGPJ8W7B4?t=2500" TargetMode="External"/><Relationship Id="rId70" Type="http://schemas.openxmlformats.org/officeDocument/2006/relationships/hyperlink" Target="https://youtu.be/CfoGPJ8W7B4?t=2545" TargetMode="External"/><Relationship Id="rId71" Type="http://schemas.openxmlformats.org/officeDocument/2006/relationships/hyperlink" Target="https://youtu.be/CfoGPJ8W7B4?t=2586" TargetMode="External"/><Relationship Id="rId72" Type="http://schemas.openxmlformats.org/officeDocument/2006/relationships/hyperlink" Target="https://youtu.be/CfoGPJ8W7B4?t=2626" TargetMode="External"/><Relationship Id="rId73" Type="http://schemas.openxmlformats.org/officeDocument/2006/relationships/hyperlink" Target="https://youtu.be/CfoGPJ8W7B4?t=2667" TargetMode="External"/><Relationship Id="rId74" Type="http://schemas.openxmlformats.org/officeDocument/2006/relationships/hyperlink" Target="https://youtu.be/CfoGPJ8W7B4?t=2708" TargetMode="External"/><Relationship Id="rId75" Type="http://schemas.openxmlformats.org/officeDocument/2006/relationships/hyperlink" Target="https://youtu.be/CfoGPJ8W7B4?t=2749" TargetMode="External"/><Relationship Id="rId76" Type="http://schemas.openxmlformats.org/officeDocument/2006/relationships/hyperlink" Target="https://youtu.be/CfoGPJ8W7B4?t=2791" TargetMode="External"/><Relationship Id="rId77" Type="http://schemas.openxmlformats.org/officeDocument/2006/relationships/hyperlink" Target="https://youtu.be/CfoGPJ8W7B4?t=2838" TargetMode="External"/><Relationship Id="rId78" Type="http://schemas.openxmlformats.org/officeDocument/2006/relationships/hyperlink" Target="https://youtu.be/CfoGPJ8W7B4?t=2880" TargetMode="External"/><Relationship Id="rId79" Type="http://schemas.openxmlformats.org/officeDocument/2006/relationships/hyperlink" Target="https://youtu.be/CfoGPJ8W7B4?t=2928" TargetMode="External"/><Relationship Id="rId80" Type="http://schemas.openxmlformats.org/officeDocument/2006/relationships/hyperlink" Target="https://youtu.be/CfoGPJ8W7B4?t=2970" TargetMode="External"/><Relationship Id="rId81" Type="http://schemas.openxmlformats.org/officeDocument/2006/relationships/hyperlink" Target="https://youtu.be/CfoGPJ8W7B4?t=3013" TargetMode="External"/><Relationship Id="rId82" Type="http://schemas.openxmlformats.org/officeDocument/2006/relationships/hyperlink" Target="https://youtu.be/CfoGPJ8W7B4?t=3054" TargetMode="External"/><Relationship Id="rId83" Type="http://schemas.openxmlformats.org/officeDocument/2006/relationships/hyperlink" Target="https://youtu.be/CfoGPJ8W7B4?t=3095" TargetMode="External"/><Relationship Id="rId84" Type="http://schemas.openxmlformats.org/officeDocument/2006/relationships/hyperlink" Target="https://youtu.be/CfoGPJ8W7B4?t=3136" TargetMode="External"/><Relationship Id="rId85" Type="http://schemas.openxmlformats.org/officeDocument/2006/relationships/hyperlink" Target="https://youtu.be/CfoGPJ8W7B4?t=3179" TargetMode="External"/><Relationship Id="rId86" Type="http://schemas.openxmlformats.org/officeDocument/2006/relationships/hyperlink" Target="https://youtu.be/CfoGPJ8W7B4?t=3220" TargetMode="External"/><Relationship Id="rId87" Type="http://schemas.openxmlformats.org/officeDocument/2006/relationships/hyperlink" Target="https://youtu.be/CfoGPJ8W7B4?t=3261" TargetMode="External"/><Relationship Id="rId88" Type="http://schemas.openxmlformats.org/officeDocument/2006/relationships/hyperlink" Target="https://youtu.be/CfoGPJ8W7B4?t=3303" TargetMode="External"/><Relationship Id="rId89" Type="http://schemas.openxmlformats.org/officeDocument/2006/relationships/hyperlink" Target="https://youtu.be/CfoGPJ8W7B4?t=3346" TargetMode="External"/><Relationship Id="rId90" Type="http://schemas.openxmlformats.org/officeDocument/2006/relationships/hyperlink" Target="https://youtu.be/CfoGPJ8W7B4?t=3387" TargetMode="External"/><Relationship Id="rId91" Type="http://schemas.openxmlformats.org/officeDocument/2006/relationships/hyperlink" Target="https://youtu.be/CfoGPJ8W7B4?t=3430" TargetMode="External"/><Relationship Id="rId92" Type="http://schemas.openxmlformats.org/officeDocument/2006/relationships/hyperlink" Target="https://youtu.be/CfoGPJ8W7B4?t=3472" TargetMode="External"/><Relationship Id="rId93" Type="http://schemas.openxmlformats.org/officeDocument/2006/relationships/hyperlink" Target="https://youtu.be/CfoGPJ8W7B4?t=3514" TargetMode="External"/><Relationship Id="rId94" Type="http://schemas.openxmlformats.org/officeDocument/2006/relationships/hyperlink" Target="https://youtu.be/CfoGPJ8W7B4?t=3555" TargetMode="External"/><Relationship Id="rId95" Type="http://schemas.openxmlformats.org/officeDocument/2006/relationships/hyperlink" Target="https://youtu.be/CfoGPJ8W7B4?t=3595" TargetMode="External"/><Relationship Id="rId96" Type="http://schemas.openxmlformats.org/officeDocument/2006/relationships/hyperlink" Target="https://youtu.be/CfoGPJ8W7B4?t=3638" TargetMode="External"/><Relationship Id="rId97" Type="http://schemas.openxmlformats.org/officeDocument/2006/relationships/hyperlink" Target="https://youtu.be/CfoGPJ8W7B4?t=3679" TargetMode="External"/><Relationship Id="rId98" Type="http://schemas.openxmlformats.org/officeDocument/2006/relationships/hyperlink" Target="https://youtu.be/CfoGPJ8W7B4?t=3722" TargetMode="External"/><Relationship Id="rId99" Type="http://schemas.openxmlformats.org/officeDocument/2006/relationships/hyperlink" Target="https://youtu.be/CfoGPJ8W7B4?t=3764" TargetMode="External"/><Relationship Id="rId100" Type="http://schemas.openxmlformats.org/officeDocument/2006/relationships/hyperlink" Target="https://youtu.be/CfoGPJ8W7B4?t=3807" TargetMode="External"/><Relationship Id="rId101" Type="http://schemas.openxmlformats.org/officeDocument/2006/relationships/hyperlink" Target="https://youtu.be/CfoGPJ8W7B4?t=3849" TargetMode="External"/><Relationship Id="rId102" Type="http://schemas.openxmlformats.org/officeDocument/2006/relationships/hyperlink" Target="https://youtu.be/CfoGPJ8W7B4?t=3891" TargetMode="External"/><Relationship Id="rId103" Type="http://schemas.openxmlformats.org/officeDocument/2006/relationships/hyperlink" Target="https://youtu.be/CfoGPJ8W7B4?t=3932" TargetMode="External"/><Relationship Id="rId104" Type="http://schemas.openxmlformats.org/officeDocument/2006/relationships/hyperlink" Target="https://youtu.be/CfoGPJ8W7B4?t=3974" TargetMode="External"/><Relationship Id="rId105" Type="http://schemas.openxmlformats.org/officeDocument/2006/relationships/hyperlink" Target="https://youtu.be/CfoGPJ8W7B4?t=4014" TargetMode="External"/><Relationship Id="rId106" Type="http://schemas.openxmlformats.org/officeDocument/2006/relationships/hyperlink" Target="https://youtu.be/CfoGPJ8W7B4?t=4055" TargetMode="External"/><Relationship Id="rId107" Type="http://schemas.openxmlformats.org/officeDocument/2006/relationships/hyperlink" Target="https://youtu.be/CfoGPJ8W7B4?t=4096" TargetMode="External"/><Relationship Id="rId108" Type="http://schemas.openxmlformats.org/officeDocument/2006/relationships/hyperlink" Target="https://youtu.be/CfoGPJ8W7B4?t=4138" TargetMode="External"/><Relationship Id="rId109" Type="http://schemas.openxmlformats.org/officeDocument/2006/relationships/hyperlink" Target="https://youtu.be/CfoGPJ8W7B4?t=4178" TargetMode="External"/><Relationship Id="rId110" Type="http://schemas.openxmlformats.org/officeDocument/2006/relationships/hyperlink" Target="https://youtu.be/CfoGPJ8W7B4?t=4222" TargetMode="External"/><Relationship Id="rId111" Type="http://schemas.openxmlformats.org/officeDocument/2006/relationships/hyperlink" Target="https://youtu.be/CfoGPJ8W7B4?t=4265" TargetMode="External"/><Relationship Id="rId112" Type="http://schemas.openxmlformats.org/officeDocument/2006/relationships/hyperlink" Target="https://youtu.be/CfoGPJ8W7B4?t=4306" TargetMode="External"/><Relationship Id="rId113" Type="http://schemas.openxmlformats.org/officeDocument/2006/relationships/hyperlink" Target="https://youtu.be/CfoGPJ8W7B4?t=4348" TargetMode="External"/><Relationship Id="rId114" Type="http://schemas.openxmlformats.org/officeDocument/2006/relationships/hyperlink" Target="https://youtu.be/CfoGPJ8W7B4?t=4389" TargetMode="External"/><Relationship Id="rId115" Type="http://schemas.openxmlformats.org/officeDocument/2006/relationships/hyperlink" Target="https://youtu.be/CfoGPJ8W7B4?t=4434" TargetMode="External"/><Relationship Id="rId116" Type="http://schemas.openxmlformats.org/officeDocument/2006/relationships/hyperlink" Target="https://youtu.be/CfoGPJ8W7B4?t=4479" TargetMode="External"/><Relationship Id="rId117" Type="http://schemas.openxmlformats.org/officeDocument/2006/relationships/hyperlink" Target="https://youtu.be/CfoGPJ8W7B4?t=4526" TargetMode="External"/><Relationship Id="rId118" Type="http://schemas.openxmlformats.org/officeDocument/2006/relationships/hyperlink" Target="https://youtu.be/CfoGPJ8W7B4?t=4569" TargetMode="External"/><Relationship Id="rId119" Type="http://schemas.openxmlformats.org/officeDocument/2006/relationships/hyperlink" Target="https://youtu.be/CfoGPJ8W7B4?t=4613" TargetMode="External"/><Relationship Id="rId120" Type="http://schemas.openxmlformats.org/officeDocument/2006/relationships/hyperlink" Target="https://youtu.be/CfoGPJ8W7B4?t=4654" TargetMode="External"/><Relationship Id="rId121" Type="http://schemas.openxmlformats.org/officeDocument/2006/relationships/hyperlink" Target="https://youtu.be/CfoGPJ8W7B4?t=4697" TargetMode="External"/><Relationship Id="rId122" Type="http://schemas.openxmlformats.org/officeDocument/2006/relationships/hyperlink" Target="https://youtu.be/CfoGPJ8W7B4?t=4740" TargetMode="External"/><Relationship Id="rId123" Type="http://schemas.openxmlformats.org/officeDocument/2006/relationships/hyperlink" Target="https://youtu.be/CfoGPJ8W7B4?t=4780" TargetMode="External"/><Relationship Id="rId124" Type="http://schemas.openxmlformats.org/officeDocument/2006/relationships/hyperlink" Target="https://youtu.be/CfoGPJ8W7B4?t=4824" TargetMode="External"/><Relationship Id="rId125" Type="http://schemas.openxmlformats.org/officeDocument/2006/relationships/hyperlink" Target="https://youtu.be/CfoGPJ8W7B4?t=4869" TargetMode="External"/><Relationship Id="rId126" Type="http://schemas.openxmlformats.org/officeDocument/2006/relationships/hyperlink" Target="https://youtu.be/CfoGPJ8W7B4?t=4912" TargetMode="External"/><Relationship Id="rId127" Type="http://schemas.openxmlformats.org/officeDocument/2006/relationships/hyperlink" Target="https://youtu.be/CfoGPJ8W7B4?t=4953" TargetMode="External"/><Relationship Id="rId128" Type="http://schemas.openxmlformats.org/officeDocument/2006/relationships/hyperlink" Target="https://youtu.be/CfoGPJ8W7B4?t=4995" TargetMode="External"/><Relationship Id="rId129" Type="http://schemas.openxmlformats.org/officeDocument/2006/relationships/hyperlink" Target="https://youtu.be/CfoGPJ8W7B4?t=50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34.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