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F8A09BF" w:rsidR="00FC32E5" w:rsidRPr="00AA3DC4" w:rsidRDefault="009A3A17" w:rsidP="0028254B">
      <w:pPr>
        <w:spacing w:line="480" w:lineRule="auto"/>
        <w:jc w:val="center"/>
        <w:rPr>
          <w:rFonts w:ascii="Times New Roman" w:eastAsia="Times New Roman" w:hAnsi="Times New Roman" w:cs="Times New Roman"/>
          <w:b/>
        </w:rPr>
      </w:pPr>
      <w:r w:rsidRPr="00AA3DC4">
        <w:rPr>
          <w:rFonts w:ascii="Times New Roman" w:eastAsia="Times New Roman" w:hAnsi="Times New Roman" w:cs="Times New Roman"/>
          <w:b/>
        </w:rPr>
        <w:t>T</w:t>
      </w:r>
      <w:r w:rsidR="00606FE6" w:rsidRPr="00AA3DC4">
        <w:rPr>
          <w:rFonts w:ascii="Times New Roman" w:eastAsia="Times New Roman" w:hAnsi="Times New Roman" w:cs="Times New Roman"/>
          <w:b/>
        </w:rPr>
        <w:t>HE ASSESSMENT OF THE SECULARIZATION THESIS IN A GLOBALIZED WORLD</w:t>
      </w:r>
    </w:p>
    <w:p w14:paraId="00000003" w14:textId="0DA4B83C" w:rsidR="00FC32E5" w:rsidRPr="00AA3DC4" w:rsidRDefault="009A3A17" w:rsidP="0028254B">
      <w:pPr>
        <w:spacing w:line="480" w:lineRule="auto"/>
        <w:jc w:val="center"/>
        <w:rPr>
          <w:rFonts w:ascii="Times New Roman" w:eastAsia="Times New Roman" w:hAnsi="Times New Roman" w:cs="Times New Roman"/>
          <w:b/>
        </w:rPr>
      </w:pPr>
      <w:r w:rsidRPr="00AA3DC4">
        <w:rPr>
          <w:rFonts w:ascii="Times New Roman" w:eastAsia="Times New Roman" w:hAnsi="Times New Roman" w:cs="Times New Roman"/>
          <w:b/>
        </w:rPr>
        <w:t>(A Study of the Teachings of Bediuzzaman Said Nursi)</w:t>
      </w:r>
    </w:p>
    <w:p w14:paraId="54929C25" w14:textId="77777777" w:rsidR="0028254B" w:rsidRPr="00AA3DC4" w:rsidRDefault="00606FE6" w:rsidP="0028254B">
      <w:pPr>
        <w:jc w:val="center"/>
        <w:rPr>
          <w:rFonts w:ascii="Times New Roman" w:eastAsia="Times New Roman" w:hAnsi="Times New Roman" w:cs="Times New Roman"/>
          <w:b/>
        </w:rPr>
      </w:pPr>
      <w:r w:rsidRPr="00AA3DC4">
        <w:rPr>
          <w:rFonts w:ascii="Times New Roman" w:eastAsia="Times New Roman" w:hAnsi="Times New Roman" w:cs="Times New Roman"/>
          <w:b/>
        </w:rPr>
        <w:t>Fatima Ghani</w:t>
      </w:r>
      <w:r w:rsidR="0028254B" w:rsidRPr="00AA3DC4">
        <w:rPr>
          <w:rStyle w:val="FootnoteReference"/>
          <w:rFonts w:ascii="Times New Roman" w:eastAsia="Times New Roman" w:hAnsi="Times New Roman" w:cs="Times New Roman"/>
          <w:b/>
        </w:rPr>
        <w:footnoteReference w:id="1"/>
      </w:r>
    </w:p>
    <w:p w14:paraId="747965B5" w14:textId="77777777" w:rsidR="0028254B" w:rsidRDefault="0028254B" w:rsidP="0028254B">
      <w:pPr>
        <w:spacing w:line="480" w:lineRule="auto"/>
        <w:rPr>
          <w:rFonts w:ascii="Times New Roman" w:eastAsia="Times New Roman" w:hAnsi="Times New Roman" w:cs="Times New Roman"/>
          <w:b/>
        </w:rPr>
      </w:pPr>
    </w:p>
    <w:p w14:paraId="177D1EEC" w14:textId="62BC7FA2" w:rsidR="0028254B" w:rsidRPr="00406AB1" w:rsidRDefault="0028254B" w:rsidP="0069118B">
      <w:pPr>
        <w:spacing w:line="240" w:lineRule="auto"/>
        <w:jc w:val="center"/>
        <w:rPr>
          <w:rFonts w:ascii="Times New Roman" w:eastAsia="Times New Roman" w:hAnsi="Times New Roman" w:cs="Times New Roman"/>
          <w:b/>
        </w:rPr>
      </w:pPr>
      <w:r w:rsidRPr="00406AB1">
        <w:rPr>
          <w:rFonts w:ascii="Times New Roman" w:eastAsia="Times New Roman" w:hAnsi="Times New Roman" w:cs="Times New Roman"/>
          <w:b/>
        </w:rPr>
        <w:t>Abstract</w:t>
      </w:r>
    </w:p>
    <w:p w14:paraId="609756B8" w14:textId="77777777" w:rsidR="00044BFD" w:rsidRDefault="00044BFD" w:rsidP="00E52FF5">
      <w:pPr>
        <w:spacing w:line="240" w:lineRule="auto"/>
        <w:rPr>
          <w:rFonts w:ascii="Times New Roman" w:eastAsia="Times New Roman" w:hAnsi="Times New Roman" w:cs="Times New Roman"/>
          <w:sz w:val="20"/>
          <w:szCs w:val="20"/>
        </w:rPr>
      </w:pPr>
    </w:p>
    <w:p w14:paraId="446B6841" w14:textId="6F52AF86" w:rsidR="00E52FF5" w:rsidRPr="00E52FF5" w:rsidRDefault="00E52FF5" w:rsidP="00F71E19">
      <w:pPr>
        <w:spacing w:line="240" w:lineRule="auto"/>
        <w:rPr>
          <w:rFonts w:ascii="Times New Roman" w:eastAsia="Times New Roman" w:hAnsi="Times New Roman" w:cs="Times New Roman"/>
          <w:sz w:val="20"/>
          <w:szCs w:val="20"/>
        </w:rPr>
      </w:pPr>
      <w:r w:rsidRPr="00E52FF5">
        <w:rPr>
          <w:rFonts w:ascii="Times New Roman" w:eastAsia="Times New Roman" w:hAnsi="Times New Roman" w:cs="Times New Roman"/>
          <w:sz w:val="20"/>
          <w:szCs w:val="20"/>
        </w:rPr>
        <w:t xml:space="preserve">This paper attempts to understand the secularization thesis from a sociological standpoint while inculcating Bediuzzaman Said Nursi’s view on modernity and the decline of Islamic values in an evolving society. It aims to explore the reasons behind such decline and any potential methods of </w:t>
      </w:r>
      <w:r w:rsidR="003A7D8C">
        <w:rPr>
          <w:rFonts w:ascii="Times New Roman" w:eastAsia="Times New Roman" w:hAnsi="Times New Roman" w:cs="Times New Roman"/>
          <w:sz w:val="20"/>
          <w:szCs w:val="20"/>
        </w:rPr>
        <w:t>mitigating the consequences</w:t>
      </w:r>
      <w:r w:rsidR="000250B9">
        <w:rPr>
          <w:rFonts w:ascii="Times New Roman" w:eastAsia="Times New Roman" w:hAnsi="Times New Roman" w:cs="Times New Roman"/>
          <w:sz w:val="20"/>
          <w:szCs w:val="20"/>
        </w:rPr>
        <w:t xml:space="preserve"> as mentioned in Risale-</w:t>
      </w:r>
      <w:proofErr w:type="spellStart"/>
      <w:r w:rsidR="000250B9">
        <w:rPr>
          <w:rFonts w:ascii="Times New Roman" w:eastAsia="Times New Roman" w:hAnsi="Times New Roman" w:cs="Times New Roman"/>
          <w:sz w:val="20"/>
          <w:szCs w:val="20"/>
        </w:rPr>
        <w:t>i</w:t>
      </w:r>
      <w:proofErr w:type="spellEnd"/>
      <w:r w:rsidR="000250B9">
        <w:rPr>
          <w:rFonts w:ascii="Times New Roman" w:eastAsia="Times New Roman" w:hAnsi="Times New Roman" w:cs="Times New Roman"/>
          <w:sz w:val="20"/>
          <w:szCs w:val="20"/>
        </w:rPr>
        <w:t>-Nur</w:t>
      </w:r>
      <w:r w:rsidRPr="00E52FF5">
        <w:rPr>
          <w:rFonts w:ascii="Times New Roman" w:eastAsia="Times New Roman" w:hAnsi="Times New Roman" w:cs="Times New Roman"/>
          <w:sz w:val="20"/>
          <w:szCs w:val="20"/>
        </w:rPr>
        <w:t xml:space="preserve">. </w:t>
      </w:r>
      <w:r w:rsidR="000250B9">
        <w:rPr>
          <w:rFonts w:ascii="Times New Roman" w:eastAsia="Times New Roman" w:hAnsi="Times New Roman" w:cs="Times New Roman"/>
          <w:sz w:val="20"/>
          <w:szCs w:val="20"/>
        </w:rPr>
        <w:t>By first defining the historical context within which Nursi’s works take place, Risale-</w:t>
      </w:r>
      <w:proofErr w:type="spellStart"/>
      <w:r w:rsidR="000250B9">
        <w:rPr>
          <w:rFonts w:ascii="Times New Roman" w:eastAsia="Times New Roman" w:hAnsi="Times New Roman" w:cs="Times New Roman"/>
          <w:sz w:val="20"/>
          <w:szCs w:val="20"/>
        </w:rPr>
        <w:t>i</w:t>
      </w:r>
      <w:proofErr w:type="spellEnd"/>
      <w:r w:rsidR="000250B9">
        <w:rPr>
          <w:rFonts w:ascii="Times New Roman" w:eastAsia="Times New Roman" w:hAnsi="Times New Roman" w:cs="Times New Roman"/>
          <w:sz w:val="20"/>
          <w:szCs w:val="20"/>
        </w:rPr>
        <w:t xml:space="preserve">-Nur’s approach will also be mentioned. Furthermore, a general relationship between Islam and modernity would be explored to see the compatibility of the two. </w:t>
      </w:r>
      <w:r w:rsidRPr="00E52FF5">
        <w:rPr>
          <w:rFonts w:ascii="Times New Roman" w:eastAsia="Times New Roman" w:hAnsi="Times New Roman" w:cs="Times New Roman"/>
          <w:sz w:val="20"/>
          <w:szCs w:val="20"/>
        </w:rPr>
        <w:t>The paper will</w:t>
      </w:r>
      <w:r>
        <w:rPr>
          <w:rFonts w:ascii="Times New Roman" w:eastAsia="Times New Roman" w:hAnsi="Times New Roman" w:cs="Times New Roman"/>
          <w:sz w:val="20"/>
          <w:szCs w:val="20"/>
        </w:rPr>
        <w:t xml:space="preserve"> further</w:t>
      </w:r>
      <w:r w:rsidRPr="00E52FF5">
        <w:rPr>
          <w:rFonts w:ascii="Times New Roman" w:eastAsia="Times New Roman" w:hAnsi="Times New Roman" w:cs="Times New Roman"/>
          <w:sz w:val="20"/>
          <w:szCs w:val="20"/>
        </w:rPr>
        <w:t xml:space="preserve"> draw a comparison between the social change occurring within the 21st century and </w:t>
      </w:r>
      <w:r w:rsidR="000250B9">
        <w:rPr>
          <w:rFonts w:ascii="Times New Roman" w:eastAsia="Times New Roman" w:hAnsi="Times New Roman" w:cs="Times New Roman"/>
          <w:sz w:val="20"/>
          <w:szCs w:val="20"/>
        </w:rPr>
        <w:t xml:space="preserve">during </w:t>
      </w:r>
      <w:r w:rsidRPr="00E52FF5">
        <w:rPr>
          <w:rFonts w:ascii="Times New Roman" w:eastAsia="Times New Roman" w:hAnsi="Times New Roman" w:cs="Times New Roman"/>
          <w:sz w:val="20"/>
          <w:szCs w:val="20"/>
        </w:rPr>
        <w:t xml:space="preserve">the </w:t>
      </w:r>
      <w:r w:rsidR="000250B9">
        <w:rPr>
          <w:rFonts w:ascii="Times New Roman" w:eastAsia="Times New Roman" w:hAnsi="Times New Roman" w:cs="Times New Roman"/>
          <w:sz w:val="20"/>
          <w:szCs w:val="20"/>
        </w:rPr>
        <w:t>decline of the O</w:t>
      </w:r>
      <w:r w:rsidRPr="00E52FF5">
        <w:rPr>
          <w:rFonts w:ascii="Times New Roman" w:eastAsia="Times New Roman" w:hAnsi="Times New Roman" w:cs="Times New Roman"/>
          <w:sz w:val="20"/>
          <w:szCs w:val="20"/>
        </w:rPr>
        <w:t>ttoman Empire</w:t>
      </w:r>
      <w:r w:rsidR="000250B9">
        <w:rPr>
          <w:rFonts w:ascii="Times New Roman" w:eastAsia="Times New Roman" w:hAnsi="Times New Roman" w:cs="Times New Roman"/>
          <w:sz w:val="20"/>
          <w:szCs w:val="20"/>
        </w:rPr>
        <w:t>. Due to the similarities of both eras, the paper will further</w:t>
      </w:r>
      <w:r w:rsidRPr="00E52FF5">
        <w:rPr>
          <w:rFonts w:ascii="Times New Roman" w:eastAsia="Times New Roman" w:hAnsi="Times New Roman" w:cs="Times New Roman"/>
          <w:sz w:val="20"/>
          <w:szCs w:val="20"/>
        </w:rPr>
        <w:t xml:space="preserve"> assess the application of Nursi’s work</w:t>
      </w:r>
      <w:r>
        <w:rPr>
          <w:rFonts w:ascii="Times New Roman" w:eastAsia="Times New Roman" w:hAnsi="Times New Roman" w:cs="Times New Roman"/>
          <w:sz w:val="20"/>
          <w:szCs w:val="20"/>
        </w:rPr>
        <w:t xml:space="preserve"> in the modern Islamic world</w:t>
      </w:r>
      <w:r w:rsidR="000250B9">
        <w:rPr>
          <w:rFonts w:ascii="Times New Roman" w:eastAsia="Times New Roman" w:hAnsi="Times New Roman" w:cs="Times New Roman"/>
          <w:sz w:val="20"/>
          <w:szCs w:val="20"/>
        </w:rPr>
        <w:t xml:space="preserve"> of today</w:t>
      </w:r>
      <w:r w:rsidR="00D700F4">
        <w:rPr>
          <w:rFonts w:ascii="Times New Roman" w:eastAsia="Times New Roman" w:hAnsi="Times New Roman" w:cs="Times New Roman"/>
          <w:sz w:val="20"/>
          <w:szCs w:val="20"/>
        </w:rPr>
        <w:t xml:space="preserve"> in terms of redefining the Islamic identity</w:t>
      </w:r>
      <w:r w:rsidR="000250B9">
        <w:rPr>
          <w:rFonts w:ascii="Times New Roman" w:eastAsia="Times New Roman" w:hAnsi="Times New Roman" w:cs="Times New Roman"/>
          <w:sz w:val="20"/>
          <w:szCs w:val="20"/>
        </w:rPr>
        <w:t xml:space="preserve">.  </w:t>
      </w:r>
    </w:p>
    <w:p w14:paraId="3617F14B" w14:textId="77777777" w:rsidR="0028254B" w:rsidRPr="00406AB1" w:rsidRDefault="0028254B" w:rsidP="00F71E19">
      <w:pPr>
        <w:spacing w:line="240" w:lineRule="auto"/>
        <w:rPr>
          <w:rFonts w:ascii="Times New Roman" w:eastAsia="Times New Roman" w:hAnsi="Times New Roman" w:cs="Times New Roman"/>
          <w:sz w:val="20"/>
          <w:szCs w:val="20"/>
        </w:rPr>
      </w:pPr>
    </w:p>
    <w:p w14:paraId="77B7D6E8" w14:textId="4324AC94" w:rsidR="0028254B" w:rsidRPr="00406AB1" w:rsidRDefault="0028254B" w:rsidP="00F71E19">
      <w:pPr>
        <w:spacing w:line="240" w:lineRule="auto"/>
        <w:rPr>
          <w:rFonts w:ascii="Times New Roman" w:eastAsia="Times New Roman" w:hAnsi="Times New Roman" w:cs="Times New Roman"/>
          <w:sz w:val="20"/>
          <w:szCs w:val="20"/>
        </w:rPr>
      </w:pPr>
      <w:r w:rsidRPr="00406AB1">
        <w:rPr>
          <w:rFonts w:ascii="Times New Roman" w:eastAsia="Times New Roman" w:hAnsi="Times New Roman" w:cs="Times New Roman"/>
          <w:bCs/>
          <w:sz w:val="20"/>
          <w:szCs w:val="20"/>
        </w:rPr>
        <w:t>Keywords:</w:t>
      </w:r>
      <w:r w:rsidRPr="00406AB1">
        <w:rPr>
          <w:rFonts w:ascii="Times New Roman" w:eastAsia="Times New Roman" w:hAnsi="Times New Roman" w:cs="Times New Roman"/>
          <w:sz w:val="20"/>
          <w:szCs w:val="20"/>
        </w:rPr>
        <w:t xml:space="preserve"> </w:t>
      </w:r>
      <w:r w:rsidR="00F71E19">
        <w:rPr>
          <w:rFonts w:ascii="Times New Roman" w:eastAsia="Times New Roman" w:hAnsi="Times New Roman" w:cs="Times New Roman"/>
          <w:sz w:val="20"/>
          <w:szCs w:val="20"/>
        </w:rPr>
        <w:t>s</w:t>
      </w:r>
      <w:r w:rsidRPr="00406AB1">
        <w:rPr>
          <w:rFonts w:ascii="Times New Roman" w:eastAsia="Times New Roman" w:hAnsi="Times New Roman" w:cs="Times New Roman"/>
          <w:sz w:val="20"/>
          <w:szCs w:val="20"/>
        </w:rPr>
        <w:t xml:space="preserve">ecularization, </w:t>
      </w:r>
      <w:r w:rsidR="00F71E19">
        <w:rPr>
          <w:rFonts w:ascii="Times New Roman" w:eastAsia="Times New Roman" w:hAnsi="Times New Roman" w:cs="Times New Roman"/>
          <w:sz w:val="20"/>
          <w:szCs w:val="20"/>
        </w:rPr>
        <w:t>m</w:t>
      </w:r>
      <w:r w:rsidRPr="00406AB1">
        <w:rPr>
          <w:rFonts w:ascii="Times New Roman" w:eastAsia="Times New Roman" w:hAnsi="Times New Roman" w:cs="Times New Roman"/>
          <w:sz w:val="20"/>
          <w:szCs w:val="20"/>
        </w:rPr>
        <w:t xml:space="preserve">odernization, </w:t>
      </w:r>
      <w:r w:rsidR="00F71E19">
        <w:rPr>
          <w:rFonts w:ascii="Times New Roman" w:eastAsia="Times New Roman" w:hAnsi="Times New Roman" w:cs="Times New Roman"/>
          <w:sz w:val="20"/>
          <w:szCs w:val="20"/>
        </w:rPr>
        <w:t>r</w:t>
      </w:r>
      <w:r w:rsidRPr="00406AB1">
        <w:rPr>
          <w:rFonts w:ascii="Times New Roman" w:eastAsia="Times New Roman" w:hAnsi="Times New Roman" w:cs="Times New Roman"/>
          <w:sz w:val="20"/>
          <w:szCs w:val="20"/>
        </w:rPr>
        <w:t xml:space="preserve">ationalization, </w:t>
      </w:r>
      <w:r w:rsidR="00F71E19">
        <w:rPr>
          <w:rFonts w:ascii="Times New Roman" w:eastAsia="Times New Roman" w:hAnsi="Times New Roman" w:cs="Times New Roman"/>
          <w:sz w:val="20"/>
          <w:szCs w:val="20"/>
        </w:rPr>
        <w:t>g</w:t>
      </w:r>
      <w:r w:rsidRPr="00406AB1">
        <w:rPr>
          <w:rFonts w:ascii="Times New Roman" w:eastAsia="Times New Roman" w:hAnsi="Times New Roman" w:cs="Times New Roman"/>
          <w:sz w:val="20"/>
          <w:szCs w:val="20"/>
        </w:rPr>
        <w:t xml:space="preserve">lobalization, </w:t>
      </w:r>
      <w:r w:rsidR="00F71E19">
        <w:rPr>
          <w:rFonts w:ascii="Times New Roman" w:eastAsia="Times New Roman" w:hAnsi="Times New Roman" w:cs="Times New Roman"/>
          <w:sz w:val="20"/>
          <w:szCs w:val="20"/>
        </w:rPr>
        <w:t>o</w:t>
      </w:r>
      <w:r w:rsidRPr="00406AB1">
        <w:rPr>
          <w:rFonts w:ascii="Times New Roman" w:eastAsia="Times New Roman" w:hAnsi="Times New Roman" w:cs="Times New Roman"/>
          <w:sz w:val="20"/>
          <w:szCs w:val="20"/>
        </w:rPr>
        <w:t xml:space="preserve">ttoman </w:t>
      </w:r>
      <w:r w:rsidR="00F71E19">
        <w:rPr>
          <w:rFonts w:ascii="Times New Roman" w:eastAsia="Times New Roman" w:hAnsi="Times New Roman" w:cs="Times New Roman"/>
          <w:sz w:val="20"/>
          <w:szCs w:val="20"/>
        </w:rPr>
        <w:t>e</w:t>
      </w:r>
      <w:r w:rsidRPr="00406AB1">
        <w:rPr>
          <w:rFonts w:ascii="Times New Roman" w:eastAsia="Times New Roman" w:hAnsi="Times New Roman" w:cs="Times New Roman"/>
          <w:sz w:val="20"/>
          <w:szCs w:val="20"/>
        </w:rPr>
        <w:t xml:space="preserve">mpire, </w:t>
      </w:r>
      <w:r w:rsidR="00F71E19">
        <w:rPr>
          <w:rFonts w:ascii="Times New Roman" w:eastAsia="Times New Roman" w:hAnsi="Times New Roman" w:cs="Times New Roman"/>
          <w:sz w:val="20"/>
          <w:szCs w:val="20"/>
        </w:rPr>
        <w:t>mo</w:t>
      </w:r>
      <w:r w:rsidRPr="00406AB1">
        <w:rPr>
          <w:rFonts w:ascii="Times New Roman" w:eastAsia="Times New Roman" w:hAnsi="Times New Roman" w:cs="Times New Roman"/>
          <w:sz w:val="20"/>
          <w:szCs w:val="20"/>
        </w:rPr>
        <w:t xml:space="preserve">dernity, </w:t>
      </w:r>
      <w:r w:rsidR="00F71E19">
        <w:rPr>
          <w:rFonts w:ascii="Times New Roman" w:eastAsia="Times New Roman" w:hAnsi="Times New Roman" w:cs="Times New Roman"/>
          <w:sz w:val="20"/>
          <w:szCs w:val="20"/>
        </w:rPr>
        <w:t>s</w:t>
      </w:r>
      <w:r w:rsidRPr="00406AB1">
        <w:rPr>
          <w:rFonts w:ascii="Times New Roman" w:eastAsia="Times New Roman" w:hAnsi="Times New Roman" w:cs="Times New Roman"/>
          <w:sz w:val="20"/>
          <w:szCs w:val="20"/>
        </w:rPr>
        <w:t xml:space="preserve">ocial </w:t>
      </w:r>
      <w:r w:rsidR="00F71E19">
        <w:rPr>
          <w:rFonts w:ascii="Times New Roman" w:eastAsia="Times New Roman" w:hAnsi="Times New Roman" w:cs="Times New Roman"/>
          <w:sz w:val="20"/>
          <w:szCs w:val="20"/>
        </w:rPr>
        <w:t>c</w:t>
      </w:r>
      <w:r w:rsidRPr="00406AB1">
        <w:rPr>
          <w:rFonts w:ascii="Times New Roman" w:eastAsia="Times New Roman" w:hAnsi="Times New Roman" w:cs="Times New Roman"/>
          <w:sz w:val="20"/>
          <w:szCs w:val="20"/>
        </w:rPr>
        <w:t>hange</w:t>
      </w:r>
    </w:p>
    <w:p w14:paraId="00000009" w14:textId="703FB442" w:rsidR="00FC32E5" w:rsidRPr="0028254B" w:rsidRDefault="00606FE6" w:rsidP="00AB5575">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sidR="009A3A17" w:rsidRPr="0028254B">
        <w:rPr>
          <w:rFonts w:ascii="Times New Roman" w:eastAsia="Times New Roman" w:hAnsi="Times New Roman" w:cs="Times New Roman"/>
          <w:b/>
        </w:rPr>
        <w:lastRenderedPageBreak/>
        <w:t>Introduction</w:t>
      </w:r>
    </w:p>
    <w:p w14:paraId="4C6E70D9" w14:textId="77777777" w:rsidR="00795C70" w:rsidRDefault="00E52FF5" w:rsidP="00C47DF1">
      <w:pPr>
        <w:spacing w:line="480" w:lineRule="auto"/>
        <w:ind w:firstLine="284"/>
        <w:rPr>
          <w:rFonts w:ascii="Times New Roman" w:eastAsia="Times New Roman" w:hAnsi="Times New Roman" w:cs="Times New Roman"/>
        </w:rPr>
      </w:pPr>
      <w:r>
        <w:rPr>
          <w:rFonts w:ascii="Times New Roman" w:eastAsia="Times New Roman" w:hAnsi="Times New Roman" w:cs="Times New Roman"/>
        </w:rPr>
        <w:t xml:space="preserve">Bediuzzaman Said </w:t>
      </w:r>
      <w:r w:rsidRPr="0028254B">
        <w:rPr>
          <w:rFonts w:ascii="Times New Roman" w:eastAsia="Times New Roman" w:hAnsi="Times New Roman" w:cs="Times New Roman"/>
        </w:rPr>
        <w:t>Nursi (1877-1960) is an esteemed Muslim theologian known for writing Risale-</w:t>
      </w:r>
      <w:proofErr w:type="spellStart"/>
      <w:r w:rsidRPr="0028254B">
        <w:rPr>
          <w:rFonts w:ascii="Times New Roman" w:eastAsia="Times New Roman" w:hAnsi="Times New Roman" w:cs="Times New Roman"/>
        </w:rPr>
        <w:t>i</w:t>
      </w:r>
      <w:proofErr w:type="spellEnd"/>
      <w:r w:rsidRPr="0028254B">
        <w:rPr>
          <w:rFonts w:ascii="Times New Roman" w:eastAsia="Times New Roman" w:hAnsi="Times New Roman" w:cs="Times New Roman"/>
        </w:rPr>
        <w:t>-Nur, an elaborate commentary on the Holy Quran. His views are incredibly insightful for the study of the secularization thesis due to the historical context of his work. Nursi witnessed a time of immense social change as the Ottoman Caliphate met its decline and Turkey went through a period of reformation</w:t>
      </w:r>
      <w:r w:rsidR="00432F7F">
        <w:rPr>
          <w:rFonts w:ascii="Times New Roman" w:eastAsia="Times New Roman" w:hAnsi="Times New Roman" w:cs="Times New Roman"/>
        </w:rPr>
        <w:t xml:space="preserve"> under Kemal Ataturk. </w:t>
      </w:r>
    </w:p>
    <w:p w14:paraId="0DEAB8CC" w14:textId="37BF9972" w:rsidR="00B94349" w:rsidRDefault="00B94349" w:rsidP="00C47DF1">
      <w:pPr>
        <w:spacing w:line="480" w:lineRule="auto"/>
        <w:ind w:firstLine="284"/>
        <w:rPr>
          <w:rFonts w:ascii="Times New Roman" w:eastAsia="Times New Roman" w:hAnsi="Times New Roman" w:cs="Times New Roman"/>
        </w:rPr>
      </w:pPr>
      <w:r w:rsidRPr="00E52FF5">
        <w:rPr>
          <w:rFonts w:ascii="Times New Roman" w:eastAsia="Times New Roman" w:hAnsi="Times New Roman" w:cs="Times New Roman"/>
        </w:rPr>
        <w:t>It is crucial to note that with such social change, belief systems that previously sustained societies become outdated and thus, need to be revived with the aid of a modern spirit.</w:t>
      </w:r>
      <w:r w:rsidRPr="00620C6C">
        <w:rPr>
          <w:rFonts w:ascii="Times New Roman" w:eastAsia="Times New Roman" w:hAnsi="Times New Roman" w:cs="Times New Roman"/>
        </w:rPr>
        <w:t xml:space="preserve"> </w:t>
      </w:r>
      <w:r w:rsidRPr="0028254B">
        <w:rPr>
          <w:rFonts w:ascii="Times New Roman" w:eastAsia="Times New Roman" w:hAnsi="Times New Roman" w:cs="Times New Roman"/>
        </w:rPr>
        <w:t xml:space="preserve">Nursi’s intellectual </w:t>
      </w:r>
      <w:r w:rsidRPr="0028254B">
        <w:rPr>
          <w:rFonts w:ascii="Times New Roman" w:eastAsia="Times New Roman" w:hAnsi="Times New Roman" w:cs="Times New Roman"/>
          <w:i/>
        </w:rPr>
        <w:t>jihaad</w:t>
      </w:r>
      <w:r w:rsidRPr="0028254B">
        <w:rPr>
          <w:rFonts w:ascii="Times New Roman" w:eastAsia="Times New Roman" w:hAnsi="Times New Roman" w:cs="Times New Roman"/>
        </w:rPr>
        <w:t xml:space="preserve"> is an instance of such revival where Islamic values resurfaced with the intent of surviving in modernized Turkey.</w:t>
      </w:r>
      <w:r>
        <w:rPr>
          <w:rFonts w:ascii="Times New Roman" w:eastAsia="Times New Roman" w:hAnsi="Times New Roman" w:cs="Times New Roman"/>
        </w:rPr>
        <w:t xml:space="preserve"> He revived Islam by not merely talking about religion in an abstract way. Instead, Risale-</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-Nur inculcated the right amount of pragmatism and rationale which redefined Islam for a modern mind. </w:t>
      </w:r>
    </w:p>
    <w:p w14:paraId="4EF9552F" w14:textId="5B73342C" w:rsidR="007B499C" w:rsidRPr="007B499C" w:rsidRDefault="007B499C" w:rsidP="00AB5575">
      <w:pPr>
        <w:spacing w:line="480" w:lineRule="auto"/>
        <w:ind w:firstLine="284"/>
        <w:rPr>
          <w:rFonts w:ascii="Times New Roman" w:eastAsia="Times New Roman" w:hAnsi="Times New Roman" w:cs="Times New Roman"/>
        </w:rPr>
      </w:pPr>
      <w:r w:rsidRPr="007B499C">
        <w:rPr>
          <w:rFonts w:ascii="Times New Roman" w:eastAsia="Times New Roman" w:hAnsi="Times New Roman" w:cs="Times New Roman"/>
        </w:rPr>
        <w:t xml:space="preserve">In the modern era, the phenomena of secularization and modernization has proactively challenged the need and role of religion </w:t>
      </w:r>
      <w:r>
        <w:rPr>
          <w:rFonts w:ascii="Times New Roman" w:eastAsia="Times New Roman" w:hAnsi="Times New Roman" w:cs="Times New Roman"/>
        </w:rPr>
        <w:t>in</w:t>
      </w:r>
      <w:r w:rsidRPr="007B499C">
        <w:rPr>
          <w:rFonts w:ascii="Times New Roman" w:eastAsia="Times New Roman" w:hAnsi="Times New Roman" w:cs="Times New Roman"/>
        </w:rPr>
        <w:t xml:space="preserve"> </w:t>
      </w:r>
      <w:r>
        <w:rPr>
          <w:rFonts w:ascii="Times New Roman" w:eastAsia="Times New Roman" w:hAnsi="Times New Roman" w:cs="Times New Roman"/>
        </w:rPr>
        <w:t xml:space="preserve">private and </w:t>
      </w:r>
      <w:r w:rsidRPr="007B499C">
        <w:rPr>
          <w:rFonts w:ascii="Times New Roman" w:eastAsia="Times New Roman" w:hAnsi="Times New Roman" w:cs="Times New Roman"/>
        </w:rPr>
        <w:t xml:space="preserve">social life. </w:t>
      </w:r>
      <w:r>
        <w:rPr>
          <w:rFonts w:ascii="Times New Roman" w:eastAsia="Times New Roman" w:hAnsi="Times New Roman" w:cs="Times New Roman"/>
        </w:rPr>
        <w:t>While often perceived negatively, this challenge provides an opportunity of rethinking and revamping the religious values held by 21</w:t>
      </w:r>
      <w:r w:rsidRPr="007B499C">
        <w:rPr>
          <w:rFonts w:ascii="Times New Roman" w:eastAsia="Times New Roman" w:hAnsi="Times New Roman" w:cs="Times New Roman"/>
          <w:vertAlign w:val="superscript"/>
        </w:rPr>
        <w:t>st</w:t>
      </w:r>
      <w:r>
        <w:rPr>
          <w:rFonts w:ascii="Times New Roman" w:eastAsia="Times New Roman" w:hAnsi="Times New Roman" w:cs="Times New Roman"/>
        </w:rPr>
        <w:t xml:space="preserve"> century Muslims.</w:t>
      </w:r>
      <w:r w:rsidR="0019341B">
        <w:rPr>
          <w:rFonts w:ascii="Times New Roman" w:eastAsia="Times New Roman" w:hAnsi="Times New Roman" w:cs="Times New Roman"/>
        </w:rPr>
        <w:t xml:space="preserve"> One is also urged to question the positioning of a Muslim identity relative to a homogenous global identity. It is no surprise that this vulnerable position poses questions regarding the compatibility of Islam and modernity arise.</w:t>
      </w:r>
      <w:r>
        <w:rPr>
          <w:rFonts w:ascii="Times New Roman" w:eastAsia="Times New Roman" w:hAnsi="Times New Roman" w:cs="Times New Roman"/>
        </w:rPr>
        <w:t xml:space="preserve"> T</w:t>
      </w:r>
      <w:r w:rsidR="0019341B">
        <w:rPr>
          <w:rFonts w:ascii="Times New Roman" w:eastAsia="Times New Roman" w:hAnsi="Times New Roman" w:cs="Times New Roman"/>
        </w:rPr>
        <w:t xml:space="preserve">herefore, </w:t>
      </w:r>
      <w:r>
        <w:rPr>
          <w:rFonts w:ascii="Times New Roman" w:eastAsia="Times New Roman" w:hAnsi="Times New Roman" w:cs="Times New Roman"/>
        </w:rPr>
        <w:t>bearing in mind the similarity of challenges faced by Muslims today and the ones face</w:t>
      </w:r>
      <w:r w:rsidR="0019341B">
        <w:rPr>
          <w:rFonts w:ascii="Times New Roman" w:eastAsia="Times New Roman" w:hAnsi="Times New Roman" w:cs="Times New Roman"/>
        </w:rPr>
        <w:t>d</w:t>
      </w:r>
      <w:r>
        <w:rPr>
          <w:rFonts w:ascii="Times New Roman" w:eastAsia="Times New Roman" w:hAnsi="Times New Roman" w:cs="Times New Roman"/>
        </w:rPr>
        <w:t xml:space="preserve"> by </w:t>
      </w:r>
      <w:r w:rsidR="0019341B">
        <w:rPr>
          <w:rFonts w:ascii="Times New Roman" w:eastAsia="Times New Roman" w:hAnsi="Times New Roman" w:cs="Times New Roman"/>
        </w:rPr>
        <w:t>Muslims during the decline of the Ottoman Empire, Risale-</w:t>
      </w:r>
      <w:proofErr w:type="spellStart"/>
      <w:r w:rsidR="0019341B">
        <w:rPr>
          <w:rFonts w:ascii="Times New Roman" w:eastAsia="Times New Roman" w:hAnsi="Times New Roman" w:cs="Times New Roman"/>
        </w:rPr>
        <w:t>i</w:t>
      </w:r>
      <w:proofErr w:type="spellEnd"/>
      <w:r w:rsidR="0019341B">
        <w:rPr>
          <w:rFonts w:ascii="Times New Roman" w:eastAsia="Times New Roman" w:hAnsi="Times New Roman" w:cs="Times New Roman"/>
        </w:rPr>
        <w:t>-Nur serves to be a universal guide that embraces the malleability of the Muslim identity.</w:t>
      </w:r>
      <w:r>
        <w:rPr>
          <w:rFonts w:ascii="Times New Roman" w:eastAsia="Times New Roman" w:hAnsi="Times New Roman" w:cs="Times New Roman"/>
        </w:rPr>
        <w:t xml:space="preserve"> </w:t>
      </w:r>
    </w:p>
    <w:p w14:paraId="71C0D650" w14:textId="44433180" w:rsidR="00B94349" w:rsidRPr="00160CA1" w:rsidRDefault="00D840F2" w:rsidP="007B499C">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The Theory of Secularization </w:t>
      </w:r>
    </w:p>
    <w:p w14:paraId="1BA7CA19" w14:textId="2D161837" w:rsidR="00160CA1" w:rsidRDefault="00AB5575" w:rsidP="00B94349">
      <w:pPr>
        <w:spacing w:line="480" w:lineRule="auto"/>
        <w:ind w:firstLine="284"/>
        <w:rPr>
          <w:rFonts w:ascii="Times New Roman" w:eastAsia="Times New Roman" w:hAnsi="Times New Roman" w:cs="Times New Roman"/>
        </w:rPr>
      </w:pPr>
      <w:r>
        <w:rPr>
          <w:rFonts w:ascii="Times New Roman" w:eastAsia="Times New Roman" w:hAnsi="Times New Roman" w:cs="Times New Roman"/>
        </w:rPr>
        <w:t>T</w:t>
      </w:r>
      <w:r w:rsidR="00D9303A">
        <w:rPr>
          <w:rFonts w:ascii="Times New Roman" w:eastAsia="Times New Roman" w:hAnsi="Times New Roman" w:cs="Times New Roman"/>
        </w:rPr>
        <w:t>he theory of secularization postulates that modernity will inevitably lead to the decline of religion</w:t>
      </w:r>
      <w:r>
        <w:rPr>
          <w:rFonts w:ascii="Times New Roman" w:eastAsia="Times New Roman" w:hAnsi="Times New Roman" w:cs="Times New Roman"/>
        </w:rPr>
        <w:t xml:space="preserve"> (Berger, 1999)</w:t>
      </w:r>
      <w:r w:rsidR="00D9303A">
        <w:rPr>
          <w:rFonts w:ascii="Times New Roman" w:eastAsia="Times New Roman" w:hAnsi="Times New Roman" w:cs="Times New Roman"/>
        </w:rPr>
        <w:t xml:space="preserve">. </w:t>
      </w:r>
      <w:r w:rsidR="009A3A17" w:rsidRPr="0028254B">
        <w:rPr>
          <w:rFonts w:ascii="Times New Roman" w:eastAsia="Times New Roman" w:hAnsi="Times New Roman" w:cs="Times New Roman"/>
        </w:rPr>
        <w:t>With the advent of globalization, the fragmentation of organized belief systems has been observed</w:t>
      </w:r>
      <w:r w:rsidR="008278F0">
        <w:rPr>
          <w:rFonts w:ascii="Times New Roman" w:eastAsia="Times New Roman" w:hAnsi="Times New Roman" w:cs="Times New Roman"/>
        </w:rPr>
        <w:t xml:space="preserve"> along with a great cultural clash</w:t>
      </w:r>
      <w:r w:rsidR="00B6200E">
        <w:rPr>
          <w:rFonts w:ascii="Times New Roman" w:eastAsia="Times New Roman" w:hAnsi="Times New Roman" w:cs="Times New Roman"/>
        </w:rPr>
        <w:t xml:space="preserve"> among numerous communities</w:t>
      </w:r>
      <w:r w:rsidR="009A3A17" w:rsidRPr="0028254B">
        <w:rPr>
          <w:rFonts w:ascii="Times New Roman" w:eastAsia="Times New Roman" w:hAnsi="Times New Roman" w:cs="Times New Roman"/>
        </w:rPr>
        <w:t>. Not only is there ambiguity surrounding values and norms, but religious ideology is also facing a downfall</w:t>
      </w:r>
      <w:r w:rsidR="008278F0">
        <w:rPr>
          <w:rFonts w:ascii="Times New Roman" w:eastAsia="Times New Roman" w:hAnsi="Times New Roman" w:cs="Times New Roman"/>
        </w:rPr>
        <w:t xml:space="preserve"> in a Western hegemonic discourse</w:t>
      </w:r>
      <w:r w:rsidR="009A3A17" w:rsidRPr="0028254B">
        <w:rPr>
          <w:rFonts w:ascii="Times New Roman" w:eastAsia="Times New Roman" w:hAnsi="Times New Roman" w:cs="Times New Roman"/>
        </w:rPr>
        <w:t xml:space="preserve">. </w:t>
      </w:r>
      <w:r w:rsidR="00C71C90">
        <w:rPr>
          <w:rFonts w:ascii="Times New Roman" w:eastAsia="Times New Roman" w:hAnsi="Times New Roman" w:cs="Times New Roman"/>
        </w:rPr>
        <w:t>There can be seen the</w:t>
      </w:r>
      <w:r w:rsidR="0066750D">
        <w:rPr>
          <w:rFonts w:ascii="Times New Roman" w:eastAsia="Times New Roman" w:hAnsi="Times New Roman" w:cs="Times New Roman"/>
        </w:rPr>
        <w:t xml:space="preserve"> Weberian</w:t>
      </w:r>
      <w:r w:rsidR="00C71C90">
        <w:rPr>
          <w:rFonts w:ascii="Times New Roman" w:eastAsia="Times New Roman" w:hAnsi="Times New Roman" w:cs="Times New Roman"/>
        </w:rPr>
        <w:t xml:space="preserve"> process of </w:t>
      </w:r>
      <w:r w:rsidR="0066750D">
        <w:rPr>
          <w:rFonts w:ascii="Times New Roman" w:eastAsia="Times New Roman" w:hAnsi="Times New Roman" w:cs="Times New Roman"/>
        </w:rPr>
        <w:t xml:space="preserve">the </w:t>
      </w:r>
      <w:r w:rsidR="00C71C90">
        <w:rPr>
          <w:rFonts w:ascii="Times New Roman" w:eastAsia="Times New Roman" w:hAnsi="Times New Roman" w:cs="Times New Roman"/>
        </w:rPr>
        <w:t>“disenchantment of the world”</w:t>
      </w:r>
      <w:r w:rsidR="00090DD5">
        <w:rPr>
          <w:rFonts w:ascii="Times New Roman" w:eastAsia="Times New Roman" w:hAnsi="Times New Roman" w:cs="Times New Roman"/>
        </w:rPr>
        <w:t xml:space="preserve"> whereby</w:t>
      </w:r>
      <w:r w:rsidR="0066750D">
        <w:rPr>
          <w:rFonts w:ascii="Times New Roman" w:eastAsia="Times New Roman" w:hAnsi="Times New Roman" w:cs="Times New Roman"/>
        </w:rPr>
        <w:t xml:space="preserve"> individuals no longer rely on religious or supernatural thought as they lose their sense of </w:t>
      </w:r>
      <w:r w:rsidR="0066750D">
        <w:rPr>
          <w:rFonts w:ascii="Times New Roman" w:eastAsia="Times New Roman" w:hAnsi="Times New Roman" w:cs="Times New Roman"/>
        </w:rPr>
        <w:lastRenderedPageBreak/>
        <w:t xml:space="preserve">providence (Robinson, 2019). </w:t>
      </w:r>
      <w:r w:rsidR="00090DD5">
        <w:rPr>
          <w:rFonts w:ascii="Times New Roman" w:eastAsia="Times New Roman" w:hAnsi="Times New Roman" w:cs="Times New Roman"/>
        </w:rPr>
        <w:t>Consequently, w</w:t>
      </w:r>
      <w:r w:rsidR="009A3A17" w:rsidRPr="0028254B">
        <w:rPr>
          <w:rFonts w:ascii="Times New Roman" w:eastAsia="Times New Roman" w:hAnsi="Times New Roman" w:cs="Times New Roman"/>
        </w:rPr>
        <w:t>e see a decline in organized forms of religion such as Islam through the process of secularization</w:t>
      </w:r>
      <w:r w:rsidR="008278F0">
        <w:rPr>
          <w:rFonts w:ascii="Times New Roman" w:eastAsia="Times New Roman" w:hAnsi="Times New Roman" w:cs="Times New Roman"/>
        </w:rPr>
        <w:t>, a by-product of globalization</w:t>
      </w:r>
      <w:r w:rsidR="009A3A17" w:rsidRPr="0028254B">
        <w:rPr>
          <w:rFonts w:ascii="Times New Roman" w:eastAsia="Times New Roman" w:hAnsi="Times New Roman" w:cs="Times New Roman"/>
        </w:rPr>
        <w:t xml:space="preserve">. </w:t>
      </w:r>
    </w:p>
    <w:p w14:paraId="647976A4" w14:textId="361A429F" w:rsidR="00D76DD9" w:rsidRDefault="00BE6D4F" w:rsidP="00160CA1">
      <w:pPr>
        <w:spacing w:line="480" w:lineRule="auto"/>
        <w:ind w:firstLine="284"/>
        <w:rPr>
          <w:rFonts w:ascii="Times New Roman" w:eastAsia="Times New Roman" w:hAnsi="Times New Roman" w:cs="Times New Roman"/>
        </w:rPr>
      </w:pPr>
      <w:r>
        <w:rPr>
          <w:rFonts w:ascii="Times New Roman" w:eastAsia="Times New Roman" w:hAnsi="Times New Roman" w:cs="Times New Roman"/>
          <w:highlight w:val="white"/>
        </w:rPr>
        <w:t>The globalized world has broken down reality as we knew it. It does not help that this change is ever evolving and unending. To constantly readjust and having no roots to keep one grounded leave the modern individual with a fragmented sense of self</w:t>
      </w:r>
      <w:r w:rsidR="0066750D">
        <w:rPr>
          <w:rFonts w:ascii="Times New Roman" w:eastAsia="Times New Roman" w:hAnsi="Times New Roman" w:cs="Times New Roman"/>
          <w:highlight w:val="white"/>
        </w:rPr>
        <w:t xml:space="preserve"> (Robinson, 2019)</w:t>
      </w:r>
      <w:r>
        <w:rPr>
          <w:rFonts w:ascii="Times New Roman" w:eastAsia="Times New Roman" w:hAnsi="Times New Roman" w:cs="Times New Roman"/>
          <w:highlight w:val="white"/>
        </w:rPr>
        <w:t>.</w:t>
      </w:r>
      <w:r w:rsidR="00333E8D">
        <w:rPr>
          <w:rFonts w:ascii="Times New Roman" w:eastAsia="Times New Roman" w:hAnsi="Times New Roman" w:cs="Times New Roman"/>
          <w:highlight w:val="white"/>
        </w:rPr>
        <w:t xml:space="preserve"> </w:t>
      </w:r>
      <w:r w:rsidR="00333E8D">
        <w:rPr>
          <w:rFonts w:ascii="Times New Roman" w:eastAsia="Times New Roman" w:hAnsi="Times New Roman" w:cs="Times New Roman"/>
        </w:rPr>
        <w:t xml:space="preserve">The immense focus on the </w:t>
      </w:r>
      <w:proofErr w:type="spellStart"/>
      <w:r w:rsidR="00333E8D">
        <w:rPr>
          <w:rFonts w:ascii="Times New Roman" w:eastAsia="Times New Roman" w:hAnsi="Times New Roman" w:cs="Times New Roman"/>
        </w:rPr>
        <w:t>miraculousness</w:t>
      </w:r>
      <w:proofErr w:type="spellEnd"/>
      <w:r w:rsidR="00333E8D">
        <w:rPr>
          <w:rFonts w:ascii="Times New Roman" w:eastAsia="Times New Roman" w:hAnsi="Times New Roman" w:cs="Times New Roman"/>
        </w:rPr>
        <w:t xml:space="preserve"> of the Quran was an attempt to counter the extreme empiricism of modernity </w:t>
      </w:r>
      <w:r w:rsidR="00333E8D" w:rsidRPr="00333E8D">
        <w:rPr>
          <w:rFonts w:ascii="Times New Roman" w:eastAsia="Times New Roman" w:hAnsi="Times New Roman" w:cs="Times New Roman"/>
        </w:rPr>
        <w:t>(</w:t>
      </w:r>
      <w:proofErr w:type="spellStart"/>
      <w:r w:rsidR="00333E8D" w:rsidRPr="00333E8D">
        <w:rPr>
          <w:rFonts w:ascii="Times New Roman" w:eastAsia="Times New Roman" w:hAnsi="Times New Roman" w:cs="Times New Roman"/>
          <w:highlight w:val="white"/>
        </w:rPr>
        <w:t>Yusoff</w:t>
      </w:r>
      <w:proofErr w:type="spellEnd"/>
      <w:r w:rsidR="00333E8D" w:rsidRPr="00333E8D">
        <w:rPr>
          <w:rFonts w:ascii="Times New Roman" w:eastAsia="Times New Roman" w:hAnsi="Times New Roman" w:cs="Times New Roman"/>
          <w:highlight w:val="white"/>
        </w:rPr>
        <w:t>, Yilmaz, &amp; Ebrahimi, 2013)</w:t>
      </w:r>
      <w:r w:rsidR="00333E8D">
        <w:rPr>
          <w:rFonts w:ascii="Times New Roman" w:eastAsia="Times New Roman" w:hAnsi="Times New Roman" w:cs="Times New Roman"/>
        </w:rPr>
        <w:t>.</w:t>
      </w:r>
      <w:r>
        <w:rPr>
          <w:rFonts w:ascii="Times New Roman" w:eastAsia="Times New Roman" w:hAnsi="Times New Roman" w:cs="Times New Roman"/>
          <w:highlight w:val="white"/>
        </w:rPr>
        <w:t xml:space="preserve"> </w:t>
      </w:r>
      <w:r w:rsidR="00042538">
        <w:rPr>
          <w:rFonts w:ascii="Times New Roman" w:eastAsia="Times New Roman" w:hAnsi="Times New Roman" w:cs="Times New Roman"/>
          <w:highlight w:val="white"/>
        </w:rPr>
        <w:t xml:space="preserve">Therefore, Nursi’s works have the potential to appeal to a modern, skeptical mind which is suffering from cultural ambiguities. </w:t>
      </w:r>
      <w:r>
        <w:rPr>
          <w:rFonts w:ascii="Times New Roman" w:eastAsia="Times New Roman" w:hAnsi="Times New Roman" w:cs="Times New Roman"/>
          <w:highlight w:val="white"/>
        </w:rPr>
        <w:t>Through the work of Nursi, a 21</w:t>
      </w:r>
      <w:r w:rsidRPr="00BE6D4F">
        <w:rPr>
          <w:rFonts w:ascii="Times New Roman" w:eastAsia="Times New Roman" w:hAnsi="Times New Roman" w:cs="Times New Roman"/>
          <w:highlight w:val="white"/>
          <w:vertAlign w:val="superscript"/>
        </w:rPr>
        <w:t>st</w:t>
      </w:r>
      <w:r>
        <w:rPr>
          <w:rFonts w:ascii="Times New Roman" w:eastAsia="Times New Roman" w:hAnsi="Times New Roman" w:cs="Times New Roman"/>
          <w:highlight w:val="white"/>
        </w:rPr>
        <w:t xml:space="preserve"> century Muslim can hope to find closure and a sense of identity in times of utter confusion. </w:t>
      </w:r>
    </w:p>
    <w:p w14:paraId="65390DE8" w14:textId="5CF03B7C" w:rsidR="00090DD5" w:rsidRPr="00B6200E" w:rsidRDefault="00090DD5" w:rsidP="00090DD5">
      <w:pPr>
        <w:spacing w:line="480" w:lineRule="auto"/>
        <w:ind w:firstLine="284"/>
        <w:rPr>
          <w:rFonts w:ascii="Times New Roman" w:eastAsia="Times New Roman" w:hAnsi="Times New Roman" w:cs="Times New Roman"/>
        </w:rPr>
      </w:pPr>
      <w:r>
        <w:rPr>
          <w:rFonts w:ascii="Times New Roman" w:eastAsia="Times New Roman" w:hAnsi="Times New Roman" w:cs="Times New Roman"/>
        </w:rPr>
        <w:t xml:space="preserve">Berger (1999) criticizes the secularization theory for ignoring counter-secularization movements such as the Nur movement in the case of this paper. The notion that secularism is “progressive” whereas religion </w:t>
      </w:r>
      <w:proofErr w:type="gramStart"/>
      <w:r>
        <w:rPr>
          <w:rFonts w:ascii="Times New Roman" w:eastAsia="Times New Roman" w:hAnsi="Times New Roman" w:cs="Times New Roman"/>
        </w:rPr>
        <w:t>is “backwards” is</w:t>
      </w:r>
      <w:proofErr w:type="gramEnd"/>
      <w:r>
        <w:rPr>
          <w:rFonts w:ascii="Times New Roman" w:eastAsia="Times New Roman" w:hAnsi="Times New Roman" w:cs="Times New Roman"/>
        </w:rPr>
        <w:t xml:space="preserve"> primarily a hegemonic one. It is not as “value-free” as is often portrayed in the mainstream discourse.  He further argues that secularization on a societal level does not account for secularization at the level of individual consciousness. This is synonymous to Nursi’s idea of faith saving where the core focus was on the faith of the individual rather than the place of Islam in the broader sociopolitical context.</w:t>
      </w:r>
    </w:p>
    <w:p w14:paraId="735A706C" w14:textId="29719892" w:rsidR="00160CA1" w:rsidRDefault="00B94349" w:rsidP="00AB5575">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Kemalism </w:t>
      </w:r>
      <w:r w:rsidR="00AC425F">
        <w:rPr>
          <w:rFonts w:ascii="Times New Roman" w:eastAsia="Times New Roman" w:hAnsi="Times New Roman" w:cs="Times New Roman"/>
          <w:b/>
        </w:rPr>
        <w:t>and The Decline of the Ottoman Empire</w:t>
      </w:r>
    </w:p>
    <w:p w14:paraId="1937AF30" w14:textId="76DFB63F" w:rsidR="00717B9F" w:rsidRPr="00717B9F" w:rsidRDefault="00717B9F" w:rsidP="00717B9F">
      <w:pPr>
        <w:spacing w:line="480" w:lineRule="auto"/>
        <w:ind w:firstLine="284"/>
        <w:rPr>
          <w:rFonts w:ascii="Times New Roman" w:eastAsia="Times New Roman" w:hAnsi="Times New Roman" w:cs="Times New Roman"/>
        </w:rPr>
      </w:pPr>
      <w:r w:rsidRPr="00717B9F">
        <w:rPr>
          <w:rFonts w:ascii="Times New Roman" w:eastAsia="Times New Roman" w:hAnsi="Times New Roman" w:cs="Times New Roman"/>
        </w:rPr>
        <w:t>To comprehend the evolution and transformation of Nursi's approach to Islam and politics, we must attentively examine the many stages of his life. During the volatile periods of the late Ottoman Empire, he was actively involved in politics until his visit to the Grand National Assembly of Turkey in Ankara in 1922. This period is known as the Old Said (</w:t>
      </w:r>
      <w:proofErr w:type="spellStart"/>
      <w:r w:rsidRPr="00717B9F">
        <w:rPr>
          <w:rFonts w:ascii="Times New Roman" w:eastAsia="Times New Roman" w:hAnsi="Times New Roman" w:cs="Times New Roman"/>
        </w:rPr>
        <w:t>Eski</w:t>
      </w:r>
      <w:proofErr w:type="spellEnd"/>
      <w:r w:rsidRPr="00717B9F">
        <w:rPr>
          <w:rFonts w:ascii="Times New Roman" w:eastAsia="Times New Roman" w:hAnsi="Times New Roman" w:cs="Times New Roman"/>
        </w:rPr>
        <w:t xml:space="preserve"> Said) Period.</w:t>
      </w:r>
      <w:r>
        <w:rPr>
          <w:rFonts w:ascii="Times New Roman" w:eastAsia="Times New Roman" w:hAnsi="Times New Roman" w:cs="Times New Roman"/>
        </w:rPr>
        <w:t xml:space="preserve"> </w:t>
      </w:r>
      <w:r w:rsidRPr="00717B9F">
        <w:rPr>
          <w:rFonts w:ascii="Times New Roman" w:eastAsia="Times New Roman" w:hAnsi="Times New Roman" w:cs="Times New Roman"/>
        </w:rPr>
        <w:t>The second era began following the Old Said era, roughly coinciding with the fall of the Ottoman Empire and the beginning of the new republic. Nursi quit political activities after moving to Ankara in 1922 and began to live a semi-sectarian life</w:t>
      </w:r>
      <w:r>
        <w:rPr>
          <w:rFonts w:ascii="Times New Roman" w:eastAsia="Times New Roman" w:hAnsi="Times New Roman" w:cs="Times New Roman"/>
        </w:rPr>
        <w:t xml:space="preserve"> (</w:t>
      </w:r>
      <w:proofErr w:type="spellStart"/>
      <w:r>
        <w:rPr>
          <w:rFonts w:ascii="Times New Roman" w:eastAsia="Times New Roman" w:hAnsi="Times New Roman" w:cs="Times New Roman"/>
        </w:rPr>
        <w:t>Sahin</w:t>
      </w:r>
      <w:proofErr w:type="spellEnd"/>
      <w:r>
        <w:rPr>
          <w:rFonts w:ascii="Times New Roman" w:eastAsia="Times New Roman" w:hAnsi="Times New Roman" w:cs="Times New Roman"/>
        </w:rPr>
        <w:t>, 2011)</w:t>
      </w:r>
      <w:r w:rsidRPr="00717B9F">
        <w:rPr>
          <w:rFonts w:ascii="Times New Roman" w:eastAsia="Times New Roman" w:hAnsi="Times New Roman" w:cs="Times New Roman"/>
        </w:rPr>
        <w:t>.</w:t>
      </w:r>
    </w:p>
    <w:p w14:paraId="60415DA2" w14:textId="7D7F0C91" w:rsidR="001D7E61" w:rsidRPr="00090DD5" w:rsidRDefault="00044BFD" w:rsidP="00090DD5">
      <w:pPr>
        <w:spacing w:line="480" w:lineRule="auto"/>
        <w:ind w:firstLine="284"/>
        <w:rPr>
          <w:rFonts w:ascii="Times New Roman" w:eastAsia="Times New Roman" w:hAnsi="Times New Roman" w:cs="Times New Roman"/>
          <w:b/>
        </w:rPr>
      </w:pPr>
      <w:r>
        <w:rPr>
          <w:rFonts w:ascii="Times New Roman" w:eastAsia="Times New Roman" w:hAnsi="Times New Roman" w:cs="Times New Roman"/>
          <w:highlight w:val="white"/>
        </w:rPr>
        <w:t xml:space="preserve">The Ottoman Empire went through several contradictory phases of development. </w:t>
      </w:r>
      <w:r w:rsidR="00E52FF5" w:rsidRPr="00E52FF5">
        <w:rPr>
          <w:rFonts w:ascii="Times New Roman" w:eastAsia="Times New Roman" w:hAnsi="Times New Roman" w:cs="Times New Roman"/>
          <w:highlight w:val="white"/>
        </w:rPr>
        <w:t xml:space="preserve">Under </w:t>
      </w:r>
      <w:proofErr w:type="spellStart"/>
      <w:r w:rsidR="00E52FF5" w:rsidRPr="00E52FF5">
        <w:rPr>
          <w:rFonts w:ascii="Times New Roman" w:eastAsia="Times New Roman" w:hAnsi="Times New Roman" w:cs="Times New Roman"/>
          <w:highlight w:val="white"/>
        </w:rPr>
        <w:t>Mahmut</w:t>
      </w:r>
      <w:proofErr w:type="spellEnd"/>
      <w:r w:rsidR="00E52FF5" w:rsidRPr="00E52FF5">
        <w:rPr>
          <w:rFonts w:ascii="Times New Roman" w:eastAsia="Times New Roman" w:hAnsi="Times New Roman" w:cs="Times New Roman"/>
          <w:highlight w:val="white"/>
        </w:rPr>
        <w:t xml:space="preserve"> II, </w:t>
      </w:r>
      <w:r w:rsidR="00524180">
        <w:rPr>
          <w:rFonts w:ascii="Times New Roman" w:eastAsia="Times New Roman" w:hAnsi="Times New Roman" w:cs="Times New Roman"/>
          <w:highlight w:val="white"/>
        </w:rPr>
        <w:t>W</w:t>
      </w:r>
      <w:r w:rsidR="00E52FF5" w:rsidRPr="00E52FF5">
        <w:rPr>
          <w:rFonts w:ascii="Times New Roman" w:eastAsia="Times New Roman" w:hAnsi="Times New Roman" w:cs="Times New Roman"/>
          <w:highlight w:val="white"/>
        </w:rPr>
        <w:t>esternization</w:t>
      </w:r>
      <w:r w:rsidR="000C5A2E" w:rsidRPr="00E52FF5">
        <w:rPr>
          <w:rFonts w:ascii="Times New Roman" w:eastAsia="Times New Roman" w:hAnsi="Times New Roman" w:cs="Times New Roman"/>
          <w:highlight w:val="white"/>
        </w:rPr>
        <w:t>, also known as “pseudo-secularism”</w:t>
      </w:r>
      <w:r w:rsidR="000C5A2E">
        <w:rPr>
          <w:rFonts w:ascii="Times New Roman" w:eastAsia="Times New Roman" w:hAnsi="Times New Roman" w:cs="Times New Roman"/>
          <w:highlight w:val="white"/>
        </w:rPr>
        <w:t>,</w:t>
      </w:r>
      <w:r w:rsidR="00E52FF5" w:rsidRPr="00E52FF5">
        <w:rPr>
          <w:rFonts w:ascii="Times New Roman" w:eastAsia="Times New Roman" w:hAnsi="Times New Roman" w:cs="Times New Roman"/>
          <w:highlight w:val="white"/>
        </w:rPr>
        <w:t xml:space="preserve"> was already underway.</w:t>
      </w:r>
      <w:r>
        <w:rPr>
          <w:rFonts w:ascii="Times New Roman" w:eastAsia="Times New Roman" w:hAnsi="Times New Roman" w:cs="Times New Roman"/>
          <w:highlight w:val="white"/>
        </w:rPr>
        <w:t xml:space="preserve"> </w:t>
      </w:r>
      <w:r w:rsidR="00E52FF5" w:rsidRPr="00E52FF5">
        <w:rPr>
          <w:rFonts w:ascii="Times New Roman" w:eastAsia="Times New Roman" w:hAnsi="Times New Roman" w:cs="Times New Roman"/>
          <w:highlight w:val="white"/>
        </w:rPr>
        <w:t xml:space="preserve">By the end of the </w:t>
      </w:r>
      <w:proofErr w:type="spellStart"/>
      <w:r w:rsidR="00E52FF5" w:rsidRPr="00E52FF5">
        <w:rPr>
          <w:rFonts w:ascii="Times New Roman" w:eastAsia="Times New Roman" w:hAnsi="Times New Roman" w:cs="Times New Roman"/>
          <w:i/>
          <w:highlight w:val="white"/>
        </w:rPr>
        <w:t>Tanzimat</w:t>
      </w:r>
      <w:proofErr w:type="spellEnd"/>
      <w:r w:rsidR="00E52FF5" w:rsidRPr="00E52FF5">
        <w:rPr>
          <w:rFonts w:ascii="Times New Roman" w:eastAsia="Times New Roman" w:hAnsi="Times New Roman" w:cs="Times New Roman"/>
          <w:highlight w:val="white"/>
        </w:rPr>
        <w:t xml:space="preserve"> period, a Muslim aristocracy made up the bureaucracy while the financial matters rested with foreign authorities. In contrast, Sultan </w:t>
      </w:r>
      <w:proofErr w:type="spellStart"/>
      <w:r w:rsidR="00E52FF5" w:rsidRPr="00E52FF5">
        <w:rPr>
          <w:rFonts w:ascii="Times New Roman" w:eastAsia="Times New Roman" w:hAnsi="Times New Roman" w:cs="Times New Roman"/>
          <w:highlight w:val="white"/>
        </w:rPr>
        <w:t>Abdulhamit</w:t>
      </w:r>
      <w:proofErr w:type="spellEnd"/>
      <w:r w:rsidR="00E52FF5" w:rsidRPr="00E52FF5">
        <w:rPr>
          <w:rFonts w:ascii="Times New Roman" w:eastAsia="Times New Roman" w:hAnsi="Times New Roman" w:cs="Times New Roman"/>
          <w:highlight w:val="white"/>
        </w:rPr>
        <w:t xml:space="preserve"> had focused on a more absolutist approach</w:t>
      </w:r>
      <w:r>
        <w:rPr>
          <w:rFonts w:ascii="Times New Roman" w:eastAsia="Times New Roman" w:hAnsi="Times New Roman" w:cs="Times New Roman"/>
          <w:highlight w:val="white"/>
        </w:rPr>
        <w:t xml:space="preserve"> </w:t>
      </w:r>
      <w:proofErr w:type="gramStart"/>
      <w:r>
        <w:rPr>
          <w:rFonts w:ascii="Times New Roman" w:eastAsia="Times New Roman" w:hAnsi="Times New Roman" w:cs="Times New Roman"/>
          <w:highlight w:val="white"/>
        </w:rPr>
        <w:t xml:space="preserve">in </w:t>
      </w:r>
      <w:r>
        <w:rPr>
          <w:rFonts w:ascii="Times New Roman" w:eastAsia="Times New Roman" w:hAnsi="Times New Roman" w:cs="Times New Roman"/>
          <w:highlight w:val="white"/>
        </w:rPr>
        <w:lastRenderedPageBreak/>
        <w:t>order to</w:t>
      </w:r>
      <w:proofErr w:type="gramEnd"/>
      <w:r>
        <w:rPr>
          <w:rFonts w:ascii="Times New Roman" w:eastAsia="Times New Roman" w:hAnsi="Times New Roman" w:cs="Times New Roman"/>
          <w:highlight w:val="white"/>
        </w:rPr>
        <w:t xml:space="preserve"> reclaim the Islamist facet of the Empire (</w:t>
      </w:r>
      <w:proofErr w:type="spellStart"/>
      <w:r>
        <w:rPr>
          <w:rFonts w:ascii="Times New Roman" w:eastAsia="Times New Roman" w:hAnsi="Times New Roman" w:cs="Times New Roman"/>
          <w:highlight w:val="white"/>
        </w:rPr>
        <w:t>Aksan</w:t>
      </w:r>
      <w:proofErr w:type="spellEnd"/>
      <w:r>
        <w:rPr>
          <w:rFonts w:ascii="Times New Roman" w:eastAsia="Times New Roman" w:hAnsi="Times New Roman" w:cs="Times New Roman"/>
          <w:highlight w:val="white"/>
        </w:rPr>
        <w:t>, 2005)</w:t>
      </w:r>
      <w:r w:rsidR="00E52FF5" w:rsidRPr="00E52FF5">
        <w:rPr>
          <w:rFonts w:ascii="Times New Roman" w:eastAsia="Times New Roman" w:hAnsi="Times New Roman" w:cs="Times New Roman"/>
          <w:highlight w:val="white"/>
        </w:rPr>
        <w:t>.</w:t>
      </w:r>
      <w:r w:rsidR="00090DD5">
        <w:rPr>
          <w:rFonts w:ascii="Times New Roman" w:eastAsia="Times New Roman" w:hAnsi="Times New Roman" w:cs="Times New Roman"/>
          <w:b/>
        </w:rPr>
        <w:t xml:space="preserve"> </w:t>
      </w:r>
      <w:r w:rsidR="00E52FF5" w:rsidRPr="00E52FF5">
        <w:rPr>
          <w:rFonts w:ascii="Times New Roman" w:eastAsia="Times New Roman" w:hAnsi="Times New Roman" w:cs="Times New Roman"/>
          <w:highlight w:val="white"/>
        </w:rPr>
        <w:t xml:space="preserve">After the collapse of the Ottoman Empire, </w:t>
      </w:r>
      <w:r>
        <w:rPr>
          <w:rFonts w:ascii="Times New Roman" w:eastAsia="Times New Roman" w:hAnsi="Times New Roman" w:cs="Times New Roman"/>
          <w:highlight w:val="white"/>
        </w:rPr>
        <w:t xml:space="preserve">Kemal </w:t>
      </w:r>
      <w:r w:rsidR="00E52FF5" w:rsidRPr="00E52FF5">
        <w:rPr>
          <w:rFonts w:ascii="Times New Roman" w:eastAsia="Times New Roman" w:hAnsi="Times New Roman" w:cs="Times New Roman"/>
          <w:highlight w:val="white"/>
        </w:rPr>
        <w:t>Atatürk used Turkish nationalism to pave way for self-determination and in 1923, the Turkish republic was formed. The term “Turk” was redefined and lost the ethnoreligious significance it previously held.</w:t>
      </w:r>
      <w:r w:rsidR="001D7E61" w:rsidRPr="00BF0130">
        <w:rPr>
          <w:rFonts w:ascii="Times New Roman" w:eastAsia="Times New Roman" w:hAnsi="Times New Roman" w:cs="Times New Roman"/>
          <w:highlight w:val="white"/>
        </w:rPr>
        <w:t xml:space="preserve"> </w:t>
      </w:r>
      <w:r w:rsidR="001D7E61">
        <w:rPr>
          <w:rFonts w:ascii="Times New Roman" w:eastAsia="Times New Roman" w:hAnsi="Times New Roman" w:cs="Times New Roman"/>
          <w:highlight w:val="white"/>
        </w:rPr>
        <w:t>On the other hand</w:t>
      </w:r>
      <w:r w:rsidR="001D7E61" w:rsidRPr="00BF0130">
        <w:rPr>
          <w:rFonts w:ascii="Times New Roman" w:eastAsia="Times New Roman" w:hAnsi="Times New Roman" w:cs="Times New Roman"/>
          <w:highlight w:val="white"/>
        </w:rPr>
        <w:t xml:space="preserve">, </w:t>
      </w:r>
      <w:r w:rsidR="001D7E61">
        <w:rPr>
          <w:rFonts w:ascii="Times New Roman" w:eastAsia="Times New Roman" w:hAnsi="Times New Roman" w:cs="Times New Roman"/>
          <w:highlight w:val="white"/>
        </w:rPr>
        <w:t xml:space="preserve">for Nursi, </w:t>
      </w:r>
      <w:r w:rsidR="001D7E61" w:rsidRPr="00BF0130">
        <w:rPr>
          <w:rFonts w:ascii="Times New Roman" w:eastAsia="Times New Roman" w:hAnsi="Times New Roman" w:cs="Times New Roman"/>
          <w:highlight w:val="white"/>
        </w:rPr>
        <w:t>the idea of being a Turk is intertwined with being a Muslim: “Turks who have abandoned Islam or who are not Muslims are no longer Turkish” (Nursi, 2014, p. 374</w:t>
      </w:r>
      <w:r w:rsidR="001D7E61">
        <w:rPr>
          <w:rFonts w:ascii="Times New Roman" w:eastAsia="Times New Roman" w:hAnsi="Times New Roman" w:cs="Times New Roman"/>
          <w:highlight w:val="white"/>
        </w:rPr>
        <w:t>).</w:t>
      </w:r>
    </w:p>
    <w:p w14:paraId="0E84BA26" w14:textId="46B1E86B" w:rsidR="00160CA1" w:rsidRDefault="001D7E61" w:rsidP="00160CA1">
      <w:pPr>
        <w:spacing w:line="480" w:lineRule="auto"/>
        <w:ind w:firstLine="284"/>
        <w:rPr>
          <w:rFonts w:ascii="Times New Roman" w:eastAsia="Times New Roman" w:hAnsi="Times New Roman" w:cs="Times New Roman"/>
          <w:b/>
        </w:rPr>
      </w:pPr>
      <w:r>
        <w:rPr>
          <w:rFonts w:ascii="Times New Roman" w:eastAsia="Times New Roman" w:hAnsi="Times New Roman" w:cs="Times New Roman"/>
          <w:highlight w:val="white"/>
        </w:rPr>
        <w:t xml:space="preserve"> </w:t>
      </w:r>
      <w:r w:rsidR="00E52FF5" w:rsidRPr="00E52FF5">
        <w:rPr>
          <w:rFonts w:ascii="Times New Roman" w:eastAsia="Times New Roman" w:hAnsi="Times New Roman" w:cs="Times New Roman"/>
          <w:highlight w:val="white"/>
        </w:rPr>
        <w:t>In 1931, Republican People’s Party presented six arrows, three of which were nationalis</w:t>
      </w:r>
      <w:r w:rsidR="000C5A2E">
        <w:rPr>
          <w:rFonts w:ascii="Times New Roman" w:eastAsia="Times New Roman" w:hAnsi="Times New Roman" w:cs="Times New Roman"/>
          <w:highlight w:val="white"/>
        </w:rPr>
        <w:t>m</w:t>
      </w:r>
      <w:r w:rsidR="00E52FF5" w:rsidRPr="00E52FF5">
        <w:rPr>
          <w:rFonts w:ascii="Times New Roman" w:eastAsia="Times New Roman" w:hAnsi="Times New Roman" w:cs="Times New Roman"/>
          <w:highlight w:val="white"/>
        </w:rPr>
        <w:t xml:space="preserve">, étatism, and secularism. This Kemalism challenged the role of Islam in the newly formed Turkey as the </w:t>
      </w:r>
      <w:r w:rsidR="00524180">
        <w:rPr>
          <w:rFonts w:ascii="Times New Roman" w:eastAsia="Times New Roman" w:hAnsi="Times New Roman" w:cs="Times New Roman"/>
          <w:highlight w:val="white"/>
        </w:rPr>
        <w:t xml:space="preserve">traditional </w:t>
      </w:r>
      <w:r w:rsidR="00E52FF5" w:rsidRPr="00E52FF5">
        <w:rPr>
          <w:rFonts w:ascii="Times New Roman" w:eastAsia="Times New Roman" w:hAnsi="Times New Roman" w:cs="Times New Roman"/>
          <w:highlight w:val="white"/>
        </w:rPr>
        <w:t>countryside remained untouched and social order was still prevalent in non-elitist communities. Educational authoritarianism brought forth self-imposed amnesia as attempts were made to erase Ottoman history. In essence, the Kemalist Turkey ignored the structure it inherited from the Ottoman Empire (</w:t>
      </w:r>
      <w:proofErr w:type="spellStart"/>
      <w:r w:rsidR="00E52FF5" w:rsidRPr="00E52FF5">
        <w:rPr>
          <w:rFonts w:ascii="Times New Roman" w:eastAsia="Times New Roman" w:hAnsi="Times New Roman" w:cs="Times New Roman"/>
          <w:highlight w:val="white"/>
        </w:rPr>
        <w:t>Aksan</w:t>
      </w:r>
      <w:proofErr w:type="spellEnd"/>
      <w:r w:rsidR="00E52FF5" w:rsidRPr="00E52FF5">
        <w:rPr>
          <w:rFonts w:ascii="Times New Roman" w:eastAsia="Times New Roman" w:hAnsi="Times New Roman" w:cs="Times New Roman"/>
          <w:highlight w:val="white"/>
        </w:rPr>
        <w:t xml:space="preserve">, 2005). </w:t>
      </w:r>
    </w:p>
    <w:p w14:paraId="0DE4CF6B" w14:textId="03791C19" w:rsidR="00030032" w:rsidRPr="00532EE5" w:rsidRDefault="00E52FF5" w:rsidP="00030032">
      <w:pPr>
        <w:spacing w:line="480" w:lineRule="auto"/>
        <w:ind w:firstLine="284"/>
        <w:rPr>
          <w:rFonts w:ascii="Times New Roman" w:eastAsia="Times New Roman" w:hAnsi="Times New Roman" w:cs="Times New Roman"/>
          <w:highlight w:val="white"/>
        </w:rPr>
      </w:pPr>
      <w:r w:rsidRPr="00E52FF5">
        <w:rPr>
          <w:rFonts w:ascii="Times New Roman" w:eastAsia="Times New Roman" w:hAnsi="Times New Roman" w:cs="Times New Roman"/>
          <w:highlight w:val="white"/>
        </w:rPr>
        <w:t>Positivism had influenced the way history was framed and therefore, the decline of the Ottoman Empire and its contrast with the modern Turkey was shown in a dichotomous and reductionist fashion. The indigenous and traditional aspects witnessed an erasure as modernization was show</w:t>
      </w:r>
      <w:r w:rsidR="00B879E5">
        <w:rPr>
          <w:rFonts w:ascii="Times New Roman" w:eastAsia="Times New Roman" w:hAnsi="Times New Roman" w:cs="Times New Roman"/>
          <w:highlight w:val="white"/>
        </w:rPr>
        <w:t>n</w:t>
      </w:r>
      <w:r w:rsidRPr="00E52FF5">
        <w:rPr>
          <w:rFonts w:ascii="Times New Roman" w:eastAsia="Times New Roman" w:hAnsi="Times New Roman" w:cs="Times New Roman"/>
          <w:highlight w:val="white"/>
        </w:rPr>
        <w:t xml:space="preserve"> as a homogenous influence on Turkey</w:t>
      </w:r>
      <w:r w:rsidR="00532EE5">
        <w:rPr>
          <w:rFonts w:ascii="Times New Roman" w:eastAsia="Times New Roman" w:hAnsi="Times New Roman" w:cs="Times New Roman"/>
          <w:highlight w:val="white"/>
        </w:rPr>
        <w:t xml:space="preserve"> (</w:t>
      </w:r>
      <w:proofErr w:type="spellStart"/>
      <w:r w:rsidR="00532EE5">
        <w:rPr>
          <w:rFonts w:ascii="Times New Roman" w:eastAsia="Times New Roman" w:hAnsi="Times New Roman" w:cs="Times New Roman"/>
          <w:highlight w:val="white"/>
        </w:rPr>
        <w:t>Aksan</w:t>
      </w:r>
      <w:proofErr w:type="spellEnd"/>
      <w:r w:rsidR="00532EE5">
        <w:rPr>
          <w:rFonts w:ascii="Times New Roman" w:eastAsia="Times New Roman" w:hAnsi="Times New Roman" w:cs="Times New Roman"/>
          <w:highlight w:val="white"/>
        </w:rPr>
        <w:t>, 2005)</w:t>
      </w:r>
      <w:r w:rsidRPr="00E52FF5">
        <w:rPr>
          <w:rFonts w:ascii="Times New Roman" w:eastAsia="Times New Roman" w:hAnsi="Times New Roman" w:cs="Times New Roman"/>
          <w:highlight w:val="white"/>
        </w:rPr>
        <w:t>.</w:t>
      </w:r>
      <w:r w:rsidR="00620C6C">
        <w:rPr>
          <w:rFonts w:ascii="Times New Roman" w:eastAsia="Times New Roman" w:hAnsi="Times New Roman" w:cs="Times New Roman"/>
          <w:highlight w:val="white"/>
        </w:rPr>
        <w:t xml:space="preserve"> </w:t>
      </w:r>
      <w:r w:rsidR="00620C6C" w:rsidRPr="00D76DD9">
        <w:rPr>
          <w:rFonts w:ascii="Times New Roman" w:eastAsia="Times New Roman" w:hAnsi="Times New Roman" w:cs="Times New Roman"/>
          <w:highlight w:val="white"/>
        </w:rPr>
        <w:t>Secularization</w:t>
      </w:r>
      <w:r w:rsidR="00532EE5">
        <w:rPr>
          <w:rFonts w:ascii="Times New Roman" w:eastAsia="Times New Roman" w:hAnsi="Times New Roman" w:cs="Times New Roman"/>
          <w:highlight w:val="white"/>
        </w:rPr>
        <w:t xml:space="preserve"> has</w:t>
      </w:r>
      <w:r w:rsidR="00620C6C" w:rsidRPr="00D76DD9">
        <w:rPr>
          <w:rFonts w:ascii="Times New Roman" w:eastAsia="Times New Roman" w:hAnsi="Times New Roman" w:cs="Times New Roman"/>
          <w:highlight w:val="white"/>
        </w:rPr>
        <w:t xml:space="preserve"> led to the privatization and rationalization of religion. Islam was not immune to this transformation and Turkey experienced divorce from the religious spirit, particularly within academia</w:t>
      </w:r>
      <w:r w:rsidR="00620C6C">
        <w:rPr>
          <w:rFonts w:ascii="Times New Roman" w:eastAsia="Times New Roman" w:hAnsi="Times New Roman" w:cs="Times New Roman"/>
          <w:highlight w:val="white"/>
        </w:rPr>
        <w:t xml:space="preserve"> </w:t>
      </w:r>
      <w:r w:rsidR="00620C6C" w:rsidRPr="003B2039">
        <w:rPr>
          <w:rFonts w:ascii="Times New Roman" w:eastAsia="Times New Roman" w:hAnsi="Times New Roman" w:cs="Times New Roman"/>
          <w:highlight w:val="white"/>
        </w:rPr>
        <w:t>(</w:t>
      </w:r>
      <w:proofErr w:type="spellStart"/>
      <w:r w:rsidR="00620C6C" w:rsidRPr="003B2039">
        <w:rPr>
          <w:rFonts w:ascii="Times New Roman" w:eastAsia="Times New Roman" w:hAnsi="Times New Roman" w:cs="Times New Roman"/>
          <w:highlight w:val="white"/>
        </w:rPr>
        <w:t>Özervarli</w:t>
      </w:r>
      <w:proofErr w:type="spellEnd"/>
      <w:r w:rsidR="00620C6C" w:rsidRPr="003B2039">
        <w:rPr>
          <w:rFonts w:ascii="Times New Roman" w:eastAsia="Times New Roman" w:hAnsi="Times New Roman" w:cs="Times New Roman"/>
          <w:highlight w:val="white"/>
        </w:rPr>
        <w:t>, 2010)</w:t>
      </w:r>
      <w:r w:rsidR="00620C6C" w:rsidRPr="00D76DD9">
        <w:rPr>
          <w:rFonts w:ascii="Times New Roman" w:eastAsia="Times New Roman" w:hAnsi="Times New Roman" w:cs="Times New Roman"/>
          <w:highlight w:val="white"/>
        </w:rPr>
        <w:t xml:space="preserve">. </w:t>
      </w:r>
      <w:r w:rsidRPr="00E52FF5">
        <w:rPr>
          <w:rFonts w:ascii="Times New Roman" w:eastAsia="Times New Roman" w:hAnsi="Times New Roman" w:cs="Times New Roman"/>
          <w:highlight w:val="white"/>
        </w:rPr>
        <w:t xml:space="preserve"> </w:t>
      </w:r>
      <w:r w:rsidR="00030032">
        <w:rPr>
          <w:rFonts w:ascii="Times New Roman" w:eastAsia="Times New Roman" w:hAnsi="Times New Roman" w:cs="Times New Roman"/>
          <w:highlight w:val="white"/>
        </w:rPr>
        <w:t>It was such a circumstance that led up to Risale-</w:t>
      </w:r>
      <w:proofErr w:type="spellStart"/>
      <w:r w:rsidR="00030032">
        <w:rPr>
          <w:rFonts w:ascii="Times New Roman" w:eastAsia="Times New Roman" w:hAnsi="Times New Roman" w:cs="Times New Roman"/>
          <w:highlight w:val="white"/>
        </w:rPr>
        <w:t>i</w:t>
      </w:r>
      <w:proofErr w:type="spellEnd"/>
      <w:r w:rsidR="00030032">
        <w:rPr>
          <w:rFonts w:ascii="Times New Roman" w:eastAsia="Times New Roman" w:hAnsi="Times New Roman" w:cs="Times New Roman"/>
          <w:highlight w:val="white"/>
        </w:rPr>
        <w:t xml:space="preserve">-Nur and the urgent need for </w:t>
      </w:r>
      <w:r w:rsidR="00090DD5">
        <w:rPr>
          <w:rFonts w:ascii="Times New Roman" w:eastAsia="Times New Roman" w:hAnsi="Times New Roman" w:cs="Times New Roman"/>
          <w:highlight w:val="white"/>
        </w:rPr>
        <w:t xml:space="preserve">saving faith through </w:t>
      </w:r>
      <w:r w:rsidR="00030032">
        <w:rPr>
          <w:rFonts w:ascii="Times New Roman" w:eastAsia="Times New Roman" w:hAnsi="Times New Roman" w:cs="Times New Roman"/>
          <w:highlight w:val="white"/>
        </w:rPr>
        <w:t>an Islamic revival.</w:t>
      </w:r>
    </w:p>
    <w:p w14:paraId="24557553" w14:textId="0E8B2E73" w:rsidR="000C5A2E" w:rsidRPr="003B2039" w:rsidRDefault="000C5A2E" w:rsidP="00AB5575">
      <w:pPr>
        <w:spacing w:line="480" w:lineRule="auto"/>
        <w:rPr>
          <w:rFonts w:ascii="Times New Roman" w:eastAsia="Times New Roman" w:hAnsi="Times New Roman" w:cs="Times New Roman"/>
          <w:b/>
        </w:rPr>
      </w:pPr>
      <w:r w:rsidRPr="003B2039">
        <w:rPr>
          <w:rFonts w:ascii="Times New Roman" w:eastAsia="Times New Roman" w:hAnsi="Times New Roman" w:cs="Times New Roman"/>
          <w:b/>
        </w:rPr>
        <w:t>Risale-</w:t>
      </w:r>
      <w:proofErr w:type="spellStart"/>
      <w:r w:rsidRPr="003B2039">
        <w:rPr>
          <w:rFonts w:ascii="Times New Roman" w:eastAsia="Times New Roman" w:hAnsi="Times New Roman" w:cs="Times New Roman"/>
          <w:b/>
        </w:rPr>
        <w:t>i</w:t>
      </w:r>
      <w:proofErr w:type="spellEnd"/>
      <w:r w:rsidRPr="003B2039">
        <w:rPr>
          <w:rFonts w:ascii="Times New Roman" w:eastAsia="Times New Roman" w:hAnsi="Times New Roman" w:cs="Times New Roman"/>
          <w:b/>
        </w:rPr>
        <w:t>-Nur’s Approach</w:t>
      </w:r>
    </w:p>
    <w:p w14:paraId="1732961B" w14:textId="77777777" w:rsidR="00E536ED" w:rsidRDefault="000C5A2E" w:rsidP="00E536ED">
      <w:pPr>
        <w:spacing w:line="480" w:lineRule="auto"/>
        <w:ind w:firstLine="284"/>
        <w:rPr>
          <w:rFonts w:ascii="Times New Roman" w:eastAsia="Times New Roman" w:hAnsi="Times New Roman" w:cs="Times New Roman"/>
          <w:highlight w:val="white"/>
        </w:rPr>
      </w:pPr>
      <w:r w:rsidRPr="003B2039">
        <w:rPr>
          <w:rFonts w:ascii="Times New Roman" w:eastAsia="Times New Roman" w:hAnsi="Times New Roman" w:cs="Times New Roman"/>
          <w:highlight w:val="white"/>
        </w:rPr>
        <w:t xml:space="preserve">With Nursi’s work, Islamic scholarship moved towards the direction of social theology. Historically speaking, scholars of jurisprudence focused primarily on methodology, </w:t>
      </w:r>
      <w:proofErr w:type="spellStart"/>
      <w:r w:rsidRPr="003B2039">
        <w:rPr>
          <w:rFonts w:ascii="Times New Roman" w:eastAsia="Times New Roman" w:hAnsi="Times New Roman" w:cs="Times New Roman"/>
          <w:i/>
          <w:highlight w:val="white"/>
        </w:rPr>
        <w:t>usul</w:t>
      </w:r>
      <w:proofErr w:type="spellEnd"/>
      <w:r w:rsidRPr="003B2039">
        <w:rPr>
          <w:rFonts w:ascii="Times New Roman" w:eastAsia="Times New Roman" w:hAnsi="Times New Roman" w:cs="Times New Roman"/>
          <w:i/>
          <w:highlight w:val="white"/>
        </w:rPr>
        <w:t xml:space="preserve"> al-</w:t>
      </w:r>
      <w:proofErr w:type="spellStart"/>
      <w:r w:rsidRPr="003B2039">
        <w:rPr>
          <w:rFonts w:ascii="Times New Roman" w:eastAsia="Times New Roman" w:hAnsi="Times New Roman" w:cs="Times New Roman"/>
          <w:i/>
          <w:highlight w:val="white"/>
        </w:rPr>
        <w:t>fiqh</w:t>
      </w:r>
      <w:proofErr w:type="spellEnd"/>
      <w:r w:rsidRPr="003B2039">
        <w:rPr>
          <w:rFonts w:ascii="Times New Roman" w:eastAsia="Times New Roman" w:hAnsi="Times New Roman" w:cs="Times New Roman"/>
          <w:highlight w:val="white"/>
        </w:rPr>
        <w:t xml:space="preserve">, as opposed to theorizing a theological framework. However, Nursi wanted to shift the focus from mere technicalities to the social aspect of Islam in a time of positivism and scientism. It was crucial to deal with questions that were fundamental to the essence of Islam </w:t>
      </w:r>
      <w:proofErr w:type="gramStart"/>
      <w:r>
        <w:rPr>
          <w:rFonts w:ascii="Times New Roman" w:eastAsia="Times New Roman" w:hAnsi="Times New Roman" w:cs="Times New Roman"/>
          <w:highlight w:val="white"/>
        </w:rPr>
        <w:t xml:space="preserve">in order </w:t>
      </w:r>
      <w:r w:rsidRPr="003B2039">
        <w:rPr>
          <w:rFonts w:ascii="Times New Roman" w:eastAsia="Times New Roman" w:hAnsi="Times New Roman" w:cs="Times New Roman"/>
          <w:highlight w:val="white"/>
        </w:rPr>
        <w:t>to</w:t>
      </w:r>
      <w:proofErr w:type="gramEnd"/>
      <w:r w:rsidRPr="003B2039">
        <w:rPr>
          <w:rFonts w:ascii="Times New Roman" w:eastAsia="Times New Roman" w:hAnsi="Times New Roman" w:cs="Times New Roman"/>
          <w:highlight w:val="white"/>
        </w:rPr>
        <w:t xml:space="preserve"> save the faith (</w:t>
      </w:r>
      <w:proofErr w:type="spellStart"/>
      <w:r w:rsidRPr="003B2039">
        <w:rPr>
          <w:rFonts w:ascii="Times New Roman" w:eastAsia="Times New Roman" w:hAnsi="Times New Roman" w:cs="Times New Roman"/>
          <w:highlight w:val="white"/>
        </w:rPr>
        <w:t>Özervarli</w:t>
      </w:r>
      <w:proofErr w:type="spellEnd"/>
      <w:r w:rsidRPr="003B2039">
        <w:rPr>
          <w:rFonts w:ascii="Times New Roman" w:eastAsia="Times New Roman" w:hAnsi="Times New Roman" w:cs="Times New Roman"/>
          <w:highlight w:val="white"/>
        </w:rPr>
        <w:t>, 2010).</w:t>
      </w:r>
    </w:p>
    <w:p w14:paraId="3653F54D" w14:textId="77777777" w:rsidR="00E536ED" w:rsidRDefault="000C5A2E" w:rsidP="00E536ED">
      <w:pPr>
        <w:spacing w:line="480" w:lineRule="auto"/>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Therefore,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 xml:space="preserve">-Nur is what one would call </w:t>
      </w:r>
      <w:r>
        <w:rPr>
          <w:rFonts w:ascii="Times New Roman" w:eastAsia="Times New Roman" w:hAnsi="Times New Roman" w:cs="Times New Roman"/>
          <w:i/>
          <w:iCs/>
          <w:highlight w:val="white"/>
        </w:rPr>
        <w:t>tafsir</w:t>
      </w:r>
      <w:r>
        <w:rPr>
          <w:rFonts w:ascii="Times New Roman" w:eastAsia="Times New Roman" w:hAnsi="Times New Roman" w:cs="Times New Roman"/>
          <w:highlight w:val="white"/>
        </w:rPr>
        <w:t xml:space="preserve"> in Islamic tradition. Rather than being a mere commentary which talks about talks about the minute technical details of, say, when a certain verse was revealed or the method of revelation,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 xml:space="preserve">-Nur focuses on the broader questions of faith that plague the modern mind. From the concept of Divinity and the Divine attributes up to man’s purpose and obligations, the topics covered range across a spectrum. </w:t>
      </w:r>
    </w:p>
    <w:p w14:paraId="12504C28" w14:textId="233B0052" w:rsidR="00E536ED" w:rsidRDefault="000C5A2E" w:rsidP="00E536ED">
      <w:pPr>
        <w:spacing w:line="480" w:lineRule="auto"/>
        <w:ind w:firstLine="284"/>
        <w:rPr>
          <w:rFonts w:ascii="Times New Roman" w:eastAsia="Times New Roman" w:hAnsi="Times New Roman" w:cs="Times New Roman"/>
          <w:highlight w:val="white"/>
        </w:rPr>
      </w:pPr>
      <w:r w:rsidRPr="00E52FF5">
        <w:rPr>
          <w:rFonts w:ascii="Times New Roman" w:eastAsia="Times New Roman" w:hAnsi="Times New Roman" w:cs="Times New Roman"/>
          <w:highlight w:val="white"/>
        </w:rPr>
        <w:t>What makes Risale-</w:t>
      </w:r>
      <w:proofErr w:type="spellStart"/>
      <w:r w:rsidRPr="00E52FF5">
        <w:rPr>
          <w:rFonts w:ascii="Times New Roman" w:eastAsia="Times New Roman" w:hAnsi="Times New Roman" w:cs="Times New Roman"/>
          <w:highlight w:val="white"/>
        </w:rPr>
        <w:t>i</w:t>
      </w:r>
      <w:proofErr w:type="spellEnd"/>
      <w:r w:rsidRPr="00E52FF5">
        <w:rPr>
          <w:rFonts w:ascii="Times New Roman" w:eastAsia="Times New Roman" w:hAnsi="Times New Roman" w:cs="Times New Roman"/>
          <w:highlight w:val="white"/>
        </w:rPr>
        <w:t>-Nur an idiosyncratic commentary is the use of a “language of rational spirituality”. Nursi communicates with the readers by sharing his personal healing experiences</w:t>
      </w:r>
      <w:r>
        <w:rPr>
          <w:rFonts w:ascii="Times New Roman" w:eastAsia="Times New Roman" w:hAnsi="Times New Roman" w:cs="Times New Roman"/>
          <w:highlight w:val="white"/>
        </w:rPr>
        <w:t xml:space="preserve"> </w:t>
      </w:r>
      <w:r w:rsidRPr="003B2039">
        <w:rPr>
          <w:rFonts w:ascii="Times New Roman" w:eastAsia="Times New Roman" w:hAnsi="Times New Roman" w:cs="Times New Roman"/>
          <w:highlight w:val="white"/>
        </w:rPr>
        <w:t>(</w:t>
      </w:r>
      <w:proofErr w:type="spellStart"/>
      <w:r w:rsidRPr="003B2039">
        <w:rPr>
          <w:rFonts w:ascii="Times New Roman" w:eastAsia="Times New Roman" w:hAnsi="Times New Roman" w:cs="Times New Roman"/>
          <w:highlight w:val="white"/>
        </w:rPr>
        <w:t>Özervarli</w:t>
      </w:r>
      <w:proofErr w:type="spellEnd"/>
      <w:r w:rsidRPr="003B2039">
        <w:rPr>
          <w:rFonts w:ascii="Times New Roman" w:eastAsia="Times New Roman" w:hAnsi="Times New Roman" w:cs="Times New Roman"/>
          <w:highlight w:val="white"/>
        </w:rPr>
        <w:t>, 2010).</w:t>
      </w:r>
      <w:r>
        <w:rPr>
          <w:rFonts w:ascii="Times New Roman" w:eastAsia="Times New Roman" w:hAnsi="Times New Roman" w:cs="Times New Roman"/>
          <w:highlight w:val="white"/>
        </w:rPr>
        <w:t xml:space="preserve"> </w:t>
      </w:r>
      <w:r w:rsidRPr="00E52FF5">
        <w:rPr>
          <w:rFonts w:ascii="Times New Roman" w:eastAsia="Times New Roman" w:hAnsi="Times New Roman" w:cs="Times New Roman"/>
          <w:highlight w:val="white"/>
        </w:rPr>
        <w:t xml:space="preserve">The reading </w:t>
      </w:r>
      <w:r>
        <w:rPr>
          <w:rFonts w:ascii="Times New Roman" w:eastAsia="Times New Roman" w:hAnsi="Times New Roman" w:cs="Times New Roman"/>
          <w:highlight w:val="white"/>
        </w:rPr>
        <w:t xml:space="preserve">also </w:t>
      </w:r>
      <w:r w:rsidRPr="00E52FF5">
        <w:rPr>
          <w:rFonts w:ascii="Times New Roman" w:eastAsia="Times New Roman" w:hAnsi="Times New Roman" w:cs="Times New Roman"/>
          <w:highlight w:val="white"/>
        </w:rPr>
        <w:t>becomes enchanting as it makes references to miracles and dreams</w:t>
      </w:r>
      <w:r>
        <w:rPr>
          <w:rFonts w:ascii="Times New Roman" w:eastAsia="Times New Roman" w:hAnsi="Times New Roman" w:cs="Times New Roman"/>
          <w:highlight w:val="white"/>
        </w:rPr>
        <w:t xml:space="preserve"> </w:t>
      </w:r>
      <w:r w:rsidRPr="00E52FF5">
        <w:rPr>
          <w:rFonts w:ascii="Times New Roman" w:eastAsia="Times New Roman" w:hAnsi="Times New Roman" w:cs="Times New Roman"/>
          <w:highlight w:val="white"/>
        </w:rPr>
        <w:t>(</w:t>
      </w:r>
      <w:proofErr w:type="spellStart"/>
      <w:r w:rsidRPr="00E52FF5">
        <w:rPr>
          <w:rFonts w:ascii="Times New Roman" w:eastAsia="Times New Roman" w:hAnsi="Times New Roman" w:cs="Times New Roman"/>
          <w:highlight w:val="white"/>
        </w:rPr>
        <w:t>Tezcan</w:t>
      </w:r>
      <w:proofErr w:type="spellEnd"/>
      <w:r w:rsidRPr="00E52FF5">
        <w:rPr>
          <w:rFonts w:ascii="Times New Roman" w:eastAsia="Times New Roman" w:hAnsi="Times New Roman" w:cs="Times New Roman"/>
          <w:highlight w:val="white"/>
        </w:rPr>
        <w:t>, 2005)</w:t>
      </w:r>
      <w:r>
        <w:rPr>
          <w:rFonts w:ascii="Times New Roman" w:eastAsia="Times New Roman" w:hAnsi="Times New Roman" w:cs="Times New Roman"/>
          <w:highlight w:val="white"/>
        </w:rPr>
        <w:t>, further separating the world of Islam from materialism. Moreover, Said Nursi’s background in the study of empirical sciences enabled him to write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 xml:space="preserve">-Nur from the point-of-view a rational mind. As a result, Nursi was able to address the primary questions brought forth by secularization and modernity in general. </w:t>
      </w:r>
    </w:p>
    <w:p w14:paraId="62A9D8C0" w14:textId="77777777" w:rsidR="00963504" w:rsidRPr="00B60CAD" w:rsidRDefault="00963504" w:rsidP="00963504">
      <w:pPr>
        <w:spacing w:line="480" w:lineRule="auto"/>
        <w:ind w:firstLine="284"/>
        <w:rPr>
          <w:rFonts w:ascii="Times New Roman" w:eastAsia="Times New Roman" w:hAnsi="Times New Roman" w:cs="Times New Roman"/>
          <w:lang w:val="en-US"/>
        </w:rPr>
      </w:pPr>
      <w:r>
        <w:rPr>
          <w:rFonts w:ascii="Times New Roman" w:eastAsia="Times New Roman" w:hAnsi="Times New Roman" w:cs="Times New Roman"/>
          <w:lang w:val="en-US"/>
        </w:rPr>
        <w:t>Hi</w:t>
      </w:r>
      <w:r w:rsidRPr="00B60CAD">
        <w:rPr>
          <w:rFonts w:ascii="Times New Roman" w:eastAsia="Times New Roman" w:hAnsi="Times New Roman" w:cs="Times New Roman"/>
          <w:lang w:val="en-US"/>
        </w:rPr>
        <w:t>s discourse was based on "experiential" arguments for the existence of God</w:t>
      </w:r>
      <w:r>
        <w:rPr>
          <w:rFonts w:ascii="Times New Roman" w:eastAsia="Times New Roman" w:hAnsi="Times New Roman" w:cs="Times New Roman"/>
          <w:lang w:val="en-US"/>
        </w:rPr>
        <w:t xml:space="preserve">. </w:t>
      </w:r>
      <w:r>
        <w:rPr>
          <w:rFonts w:ascii="Times New Roman" w:eastAsia="Times New Roman" w:hAnsi="Times New Roman" w:cs="Times New Roman"/>
        </w:rPr>
        <w:t>He</w:t>
      </w:r>
      <w:r w:rsidRPr="00273932">
        <w:rPr>
          <w:rFonts w:ascii="Times New Roman" w:eastAsia="Times New Roman" w:hAnsi="Times New Roman" w:cs="Times New Roman"/>
        </w:rPr>
        <w:t xml:space="preserve"> believed that </w:t>
      </w:r>
      <w:proofErr w:type="gramStart"/>
      <w:r w:rsidRPr="00273932">
        <w:rPr>
          <w:rFonts w:ascii="Times New Roman" w:eastAsia="Times New Roman" w:hAnsi="Times New Roman" w:cs="Times New Roman"/>
        </w:rPr>
        <w:t>in order to</w:t>
      </w:r>
      <w:proofErr w:type="gramEnd"/>
      <w:r w:rsidRPr="00273932">
        <w:rPr>
          <w:rFonts w:ascii="Times New Roman" w:eastAsia="Times New Roman" w:hAnsi="Times New Roman" w:cs="Times New Roman"/>
        </w:rPr>
        <w:t xml:space="preserve"> convert people into strong believers, the relationship between God and divine vicegerency, public order, and social peace was required</w:t>
      </w:r>
      <w:r w:rsidRPr="00B60CAD">
        <w:rPr>
          <w:rFonts w:ascii="Times New Roman" w:eastAsia="Times New Roman" w:hAnsi="Times New Roman" w:cs="Times New Roman"/>
          <w:lang w:val="en-US"/>
        </w:rPr>
        <w:t xml:space="preserve"> (</w:t>
      </w:r>
      <w:proofErr w:type="spellStart"/>
      <w:r w:rsidRPr="00B60CAD">
        <w:rPr>
          <w:rFonts w:ascii="Times New Roman" w:eastAsia="Times New Roman" w:hAnsi="Times New Roman" w:cs="Times New Roman"/>
          <w:lang w:val="en-US"/>
        </w:rPr>
        <w:t>Horkuc</w:t>
      </w:r>
      <w:proofErr w:type="spellEnd"/>
      <w:r w:rsidRPr="00B60CAD">
        <w:rPr>
          <w:rFonts w:ascii="Times New Roman" w:eastAsia="Times New Roman" w:hAnsi="Times New Roman" w:cs="Times New Roman"/>
          <w:lang w:val="en-US"/>
        </w:rPr>
        <w:t>, 2002).</w:t>
      </w:r>
    </w:p>
    <w:p w14:paraId="2988080E" w14:textId="2DAB6B21" w:rsidR="00963504" w:rsidRPr="00963504" w:rsidRDefault="00963504" w:rsidP="00963504">
      <w:pPr>
        <w:spacing w:line="480" w:lineRule="auto"/>
        <w:ind w:left="567"/>
        <w:rPr>
          <w:rFonts w:ascii="Times New Roman" w:eastAsia="Times New Roman" w:hAnsi="Times New Roman" w:cs="Times New Roman"/>
          <w:lang w:val="en-US"/>
        </w:rPr>
      </w:pPr>
      <w:r w:rsidRPr="00AB5575">
        <w:rPr>
          <w:rFonts w:ascii="Times New Roman" w:eastAsia="Times New Roman" w:hAnsi="Times New Roman" w:cs="Times New Roman"/>
          <w:i/>
          <w:iCs/>
          <w:lang w:val="en-US"/>
        </w:rPr>
        <w:t xml:space="preserve">This means that man came to this world to be perfected by means of knowledge and supplication. </w:t>
      </w:r>
      <w:proofErr w:type="gramStart"/>
      <w:r w:rsidRPr="00AB5575">
        <w:rPr>
          <w:rFonts w:ascii="Times New Roman" w:eastAsia="Times New Roman" w:hAnsi="Times New Roman" w:cs="Times New Roman"/>
          <w:i/>
          <w:iCs/>
          <w:lang w:val="en-US"/>
        </w:rPr>
        <w:t>In regard to</w:t>
      </w:r>
      <w:proofErr w:type="gramEnd"/>
      <w:r w:rsidRPr="00AB5575">
        <w:rPr>
          <w:rFonts w:ascii="Times New Roman" w:eastAsia="Times New Roman" w:hAnsi="Times New Roman" w:cs="Times New Roman"/>
          <w:i/>
          <w:iCs/>
          <w:lang w:val="en-US"/>
        </w:rPr>
        <w:t xml:space="preserve"> his nature and abilities everything is tied to knowledge. And the foundation, source, light, and spirit of all true knowledge is knowledge of God, and its essence and basis </w:t>
      </w:r>
      <w:proofErr w:type="gramStart"/>
      <w:r w:rsidRPr="00AB5575">
        <w:rPr>
          <w:rFonts w:ascii="Times New Roman" w:eastAsia="Times New Roman" w:hAnsi="Times New Roman" w:cs="Times New Roman"/>
          <w:i/>
          <w:iCs/>
          <w:lang w:val="en-US"/>
        </w:rPr>
        <w:t>is</w:t>
      </w:r>
      <w:proofErr w:type="gramEnd"/>
      <w:r w:rsidRPr="00AB5575">
        <w:rPr>
          <w:rFonts w:ascii="Times New Roman" w:eastAsia="Times New Roman" w:hAnsi="Times New Roman" w:cs="Times New Roman"/>
          <w:i/>
          <w:iCs/>
          <w:lang w:val="en-US"/>
        </w:rPr>
        <w:t xml:space="preserve"> belief in God.</w:t>
      </w:r>
      <w:r w:rsidRPr="00B60CAD">
        <w:rPr>
          <w:rFonts w:ascii="Times New Roman" w:eastAsia="Times New Roman" w:hAnsi="Times New Roman" w:cs="Times New Roman"/>
          <w:lang w:val="en-US"/>
        </w:rPr>
        <w:t xml:space="preserve"> (Nursi, n.d.)</w:t>
      </w:r>
    </w:p>
    <w:p w14:paraId="76E30E1F" w14:textId="77777777" w:rsidR="007D2D43" w:rsidRDefault="00D76DD9" w:rsidP="007D2D43">
      <w:pPr>
        <w:spacing w:line="480" w:lineRule="auto"/>
        <w:ind w:firstLine="284"/>
        <w:rPr>
          <w:rFonts w:ascii="Times New Roman" w:eastAsia="Times New Roman" w:hAnsi="Times New Roman" w:cs="Times New Roman"/>
        </w:rPr>
      </w:pPr>
      <w:r w:rsidRPr="00D76DD9">
        <w:rPr>
          <w:rFonts w:ascii="Times New Roman" w:eastAsia="Times New Roman" w:hAnsi="Times New Roman" w:cs="Times New Roman"/>
          <w:highlight w:val="white"/>
        </w:rPr>
        <w:t xml:space="preserve">Resistance or </w:t>
      </w:r>
      <w:r w:rsidRPr="00D76DD9">
        <w:rPr>
          <w:rFonts w:ascii="Times New Roman" w:eastAsia="Times New Roman" w:hAnsi="Times New Roman" w:cs="Times New Roman"/>
          <w:i/>
          <w:highlight w:val="white"/>
        </w:rPr>
        <w:t xml:space="preserve">jihaad </w:t>
      </w:r>
      <w:r w:rsidRPr="00D76DD9">
        <w:rPr>
          <w:rFonts w:ascii="Times New Roman" w:eastAsia="Times New Roman" w:hAnsi="Times New Roman" w:cs="Times New Roman"/>
          <w:highlight w:val="white"/>
        </w:rPr>
        <w:t>is a concurrent theme across Nursi’s works. As observed during the era of the “New Said”, his emphasis was on mobilizing the common people to resist the marginalization of Islam during the 1920s-1940s rather than bringing a reform through political platforms. The platforms themselves were entrenched with the positivist paradigm and thus, change through political action was futile (</w:t>
      </w:r>
      <w:proofErr w:type="spellStart"/>
      <w:r w:rsidRPr="00D76DD9">
        <w:rPr>
          <w:rFonts w:ascii="Times New Roman" w:eastAsia="Times New Roman" w:hAnsi="Times New Roman" w:cs="Times New Roman"/>
          <w:highlight w:val="white"/>
        </w:rPr>
        <w:t>Özervarli</w:t>
      </w:r>
      <w:proofErr w:type="spellEnd"/>
      <w:r w:rsidRPr="00D76DD9">
        <w:rPr>
          <w:rFonts w:ascii="Times New Roman" w:eastAsia="Times New Roman" w:hAnsi="Times New Roman" w:cs="Times New Roman"/>
          <w:highlight w:val="white"/>
        </w:rPr>
        <w:t xml:space="preserve">, 2010). </w:t>
      </w:r>
      <w:r>
        <w:rPr>
          <w:rFonts w:ascii="Times New Roman" w:eastAsia="Times New Roman" w:hAnsi="Times New Roman" w:cs="Times New Roman"/>
          <w:highlight w:val="white"/>
        </w:rPr>
        <w:t>Therefore, much of his work was published during the years of his exile. They primarily cover the theme of saving faith in terms of the individual, as opposed to the society at large.</w:t>
      </w:r>
      <w:r w:rsidR="00E536ED">
        <w:rPr>
          <w:rFonts w:ascii="Times New Roman" w:eastAsia="Times New Roman" w:hAnsi="Times New Roman" w:cs="Times New Roman"/>
          <w:highlight w:val="white"/>
        </w:rPr>
        <w:t xml:space="preserve"> Therefore, Risale-</w:t>
      </w:r>
      <w:proofErr w:type="spellStart"/>
      <w:r w:rsidR="00E536ED">
        <w:rPr>
          <w:rFonts w:ascii="Times New Roman" w:eastAsia="Times New Roman" w:hAnsi="Times New Roman" w:cs="Times New Roman"/>
          <w:highlight w:val="white"/>
        </w:rPr>
        <w:t>i</w:t>
      </w:r>
      <w:proofErr w:type="spellEnd"/>
      <w:r w:rsidR="00E536ED">
        <w:rPr>
          <w:rFonts w:ascii="Times New Roman" w:eastAsia="Times New Roman" w:hAnsi="Times New Roman" w:cs="Times New Roman"/>
          <w:highlight w:val="white"/>
        </w:rPr>
        <w:t>-Nur focuses on reform at a grassroot level.</w:t>
      </w:r>
      <w:r>
        <w:rPr>
          <w:rFonts w:ascii="Times New Roman" w:eastAsia="Times New Roman" w:hAnsi="Times New Roman" w:cs="Times New Roman"/>
          <w:highlight w:val="white"/>
        </w:rPr>
        <w:t xml:space="preserve"> </w:t>
      </w:r>
    </w:p>
    <w:p w14:paraId="4D116BA6" w14:textId="2A0FEB9D" w:rsidR="00963504" w:rsidRPr="007D2D43" w:rsidRDefault="00AB1500" w:rsidP="007D2D43">
      <w:pPr>
        <w:spacing w:line="480" w:lineRule="auto"/>
        <w:ind w:firstLine="284"/>
        <w:rPr>
          <w:rFonts w:ascii="Times New Roman" w:eastAsia="Times New Roman" w:hAnsi="Times New Roman" w:cs="Times New Roman"/>
          <w:highlight w:val="white"/>
        </w:rPr>
      </w:pPr>
      <w:r>
        <w:rPr>
          <w:rFonts w:ascii="Times New Roman" w:eastAsia="Times New Roman" w:hAnsi="Times New Roman" w:cs="Times New Roman"/>
        </w:rPr>
        <w:t xml:space="preserve">He accommodated a question-oriented approach where those who sought knowledge could inquire about any disciple, scientific, or religious </w:t>
      </w:r>
      <w:r w:rsidRPr="00333E8D">
        <w:rPr>
          <w:rFonts w:ascii="Times New Roman" w:eastAsia="Times New Roman" w:hAnsi="Times New Roman" w:cs="Times New Roman"/>
        </w:rPr>
        <w:t>(</w:t>
      </w:r>
      <w:proofErr w:type="spellStart"/>
      <w:r w:rsidRPr="00333E8D">
        <w:rPr>
          <w:rFonts w:ascii="Times New Roman" w:eastAsia="Times New Roman" w:hAnsi="Times New Roman" w:cs="Times New Roman"/>
          <w:highlight w:val="white"/>
        </w:rPr>
        <w:t>Yusoff</w:t>
      </w:r>
      <w:proofErr w:type="spellEnd"/>
      <w:r w:rsidRPr="00333E8D">
        <w:rPr>
          <w:rFonts w:ascii="Times New Roman" w:eastAsia="Times New Roman" w:hAnsi="Times New Roman" w:cs="Times New Roman"/>
          <w:highlight w:val="white"/>
        </w:rPr>
        <w:t>, Yilmaz, &amp; Ebrahimi, 2013)</w:t>
      </w:r>
      <w:r w:rsidRPr="00333E8D">
        <w:rPr>
          <w:rFonts w:ascii="Times New Roman" w:eastAsia="Times New Roman" w:hAnsi="Times New Roman" w:cs="Times New Roman"/>
        </w:rPr>
        <w:t>.</w:t>
      </w:r>
      <w:r>
        <w:rPr>
          <w:rFonts w:ascii="Times New Roman" w:eastAsia="Times New Roman" w:hAnsi="Times New Roman" w:cs="Times New Roman"/>
        </w:rPr>
        <w:t xml:space="preserve"> Instead of alienating </w:t>
      </w:r>
      <w:r>
        <w:rPr>
          <w:rFonts w:ascii="Times New Roman" w:eastAsia="Times New Roman" w:hAnsi="Times New Roman" w:cs="Times New Roman"/>
        </w:rPr>
        <w:lastRenderedPageBreak/>
        <w:t xml:space="preserve">the modern individual by dismissing the rational tendencies of positivism, Nursi accommodated the scientific views by including them in the formulation of a better understanding of religion. </w:t>
      </w:r>
      <w:r w:rsidR="00AC425F" w:rsidRPr="00273932">
        <w:rPr>
          <w:rFonts w:ascii="Times New Roman" w:eastAsia="Times New Roman" w:hAnsi="Times New Roman" w:cs="Times New Roman"/>
          <w:lang w:val="en-US"/>
        </w:rPr>
        <w:t>For Nursi, the Risale-</w:t>
      </w:r>
      <w:proofErr w:type="spellStart"/>
      <w:r w:rsidR="00AC425F" w:rsidRPr="00273932">
        <w:rPr>
          <w:rFonts w:ascii="Times New Roman" w:eastAsia="Times New Roman" w:hAnsi="Times New Roman" w:cs="Times New Roman"/>
          <w:lang w:val="en-US"/>
        </w:rPr>
        <w:t>i</w:t>
      </w:r>
      <w:proofErr w:type="spellEnd"/>
      <w:r w:rsidR="00AC425F" w:rsidRPr="00273932">
        <w:rPr>
          <w:rFonts w:ascii="Times New Roman" w:eastAsia="Times New Roman" w:hAnsi="Times New Roman" w:cs="Times New Roman"/>
          <w:lang w:val="en-US"/>
        </w:rPr>
        <w:t xml:space="preserve"> Nur, which consists of religious sciences, </w:t>
      </w:r>
      <w:proofErr w:type="gramStart"/>
      <w:r w:rsidR="00AC425F" w:rsidRPr="00273932">
        <w:rPr>
          <w:rFonts w:ascii="Times New Roman" w:eastAsia="Times New Roman" w:hAnsi="Times New Roman" w:cs="Times New Roman"/>
          <w:lang w:val="en-US"/>
        </w:rPr>
        <w:t>develops</w:t>
      </w:r>
      <w:proofErr w:type="gramEnd"/>
      <w:r w:rsidR="00AC425F" w:rsidRPr="00273932">
        <w:rPr>
          <w:rFonts w:ascii="Times New Roman" w:eastAsia="Times New Roman" w:hAnsi="Times New Roman" w:cs="Times New Roman"/>
          <w:lang w:val="en-US"/>
        </w:rPr>
        <w:t xml:space="preserve"> and maintains public security and tranquility. Belief does not undermine public order; on the contrary, it ensures it. Because of its negative nature, unbelief is what disturbs social order</w:t>
      </w:r>
      <w:r w:rsidR="00A326A4">
        <w:rPr>
          <w:rFonts w:ascii="Times New Roman" w:eastAsia="Times New Roman" w:hAnsi="Times New Roman" w:cs="Times New Roman"/>
          <w:lang w:val="en-US"/>
        </w:rPr>
        <w:t xml:space="preserve"> (</w:t>
      </w:r>
      <w:proofErr w:type="spellStart"/>
      <w:r w:rsidR="00AC425F" w:rsidRPr="00273932">
        <w:rPr>
          <w:rFonts w:ascii="Times New Roman" w:eastAsia="Times New Roman" w:hAnsi="Times New Roman" w:cs="Times New Roman"/>
          <w:lang w:val="en-US"/>
        </w:rPr>
        <w:t>Şükran</w:t>
      </w:r>
      <w:proofErr w:type="spellEnd"/>
      <w:r w:rsidR="00A326A4">
        <w:rPr>
          <w:rFonts w:ascii="Times New Roman" w:eastAsia="Times New Roman" w:hAnsi="Times New Roman" w:cs="Times New Roman"/>
          <w:lang w:val="en-US"/>
        </w:rPr>
        <w:t xml:space="preserve">, </w:t>
      </w:r>
      <w:r w:rsidR="00AC425F" w:rsidRPr="00273932">
        <w:rPr>
          <w:rFonts w:ascii="Times New Roman" w:eastAsia="Times New Roman" w:hAnsi="Times New Roman" w:cs="Times New Roman"/>
          <w:lang w:val="en-US"/>
        </w:rPr>
        <w:t xml:space="preserve">1992).  </w:t>
      </w:r>
    </w:p>
    <w:p w14:paraId="2983981D" w14:textId="5743167D" w:rsidR="00A22410" w:rsidRDefault="00A22410" w:rsidP="00AB5575">
      <w:pPr>
        <w:spacing w:line="480" w:lineRule="auto"/>
        <w:rPr>
          <w:rFonts w:ascii="Times New Roman" w:eastAsia="Times New Roman" w:hAnsi="Times New Roman" w:cs="Times New Roman"/>
          <w:highlight w:val="white"/>
        </w:rPr>
      </w:pPr>
      <w:r>
        <w:rPr>
          <w:rFonts w:ascii="Times New Roman" w:eastAsia="Times New Roman" w:hAnsi="Times New Roman" w:cs="Times New Roman"/>
          <w:b/>
          <w:bCs/>
          <w:highlight w:val="white"/>
        </w:rPr>
        <w:t xml:space="preserve">The Relationship between </w:t>
      </w:r>
      <w:r w:rsidRPr="002F2F0F">
        <w:rPr>
          <w:rFonts w:ascii="Times New Roman" w:eastAsia="Times New Roman" w:hAnsi="Times New Roman" w:cs="Times New Roman"/>
          <w:b/>
          <w:bCs/>
          <w:highlight w:val="white"/>
        </w:rPr>
        <w:t>Islam and</w:t>
      </w:r>
      <w:r w:rsidR="0042336B">
        <w:rPr>
          <w:rFonts w:ascii="Times New Roman" w:eastAsia="Times New Roman" w:hAnsi="Times New Roman" w:cs="Times New Roman"/>
          <w:b/>
          <w:bCs/>
          <w:highlight w:val="white"/>
        </w:rPr>
        <w:t xml:space="preserve"> </w:t>
      </w:r>
      <w:r w:rsidR="00030032">
        <w:rPr>
          <w:rFonts w:ascii="Times New Roman" w:eastAsia="Times New Roman" w:hAnsi="Times New Roman" w:cs="Times New Roman"/>
          <w:b/>
          <w:bCs/>
          <w:highlight w:val="white"/>
        </w:rPr>
        <w:t>Modernization: A Conflict or Collaboration?</w:t>
      </w:r>
    </w:p>
    <w:p w14:paraId="789E0120" w14:textId="22B8109F" w:rsidR="00E536ED" w:rsidRDefault="00E340D1" w:rsidP="00E536ED">
      <w:pPr>
        <w:spacing w:line="480" w:lineRule="auto"/>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t>I</w:t>
      </w:r>
      <w:r w:rsidR="00A22410" w:rsidRPr="00E57835">
        <w:rPr>
          <w:rFonts w:ascii="Times New Roman" w:eastAsia="Times New Roman" w:hAnsi="Times New Roman" w:cs="Times New Roman"/>
          <w:highlight w:val="white"/>
        </w:rPr>
        <w:t>t is important to know that the conversation concerning Islam and modernity does not occur in a vacuum. It is important to gauge the actual impact of modernity on Muslim countries. The colonization of the Muslim world cannot be eliminated from the debate when speaking of the modernization which spread across the globe</w:t>
      </w:r>
      <w:r>
        <w:rPr>
          <w:rFonts w:ascii="Times New Roman" w:eastAsia="Times New Roman" w:hAnsi="Times New Roman" w:cs="Times New Roman"/>
          <w:highlight w:val="white"/>
        </w:rPr>
        <w:t xml:space="preserve"> (</w:t>
      </w:r>
      <w:r w:rsidRPr="00E52FF5">
        <w:rPr>
          <w:rFonts w:ascii="Times New Roman" w:eastAsia="Times New Roman" w:hAnsi="Times New Roman" w:cs="Times New Roman"/>
          <w:highlight w:val="white"/>
        </w:rPr>
        <w:t>ABU-RABI'</w:t>
      </w:r>
      <w:r>
        <w:rPr>
          <w:rFonts w:ascii="Times New Roman" w:eastAsia="Times New Roman" w:hAnsi="Times New Roman" w:cs="Times New Roman"/>
          <w:highlight w:val="white"/>
        </w:rPr>
        <w:t xml:space="preserve">, </w:t>
      </w:r>
      <w:r w:rsidRPr="00E57835">
        <w:rPr>
          <w:rFonts w:ascii="Times New Roman" w:eastAsia="Times New Roman" w:hAnsi="Times New Roman" w:cs="Times New Roman"/>
          <w:highlight w:val="white"/>
        </w:rPr>
        <w:t>2005)</w:t>
      </w:r>
      <w:r w:rsidR="00A22410" w:rsidRPr="00E57835">
        <w:rPr>
          <w:rFonts w:ascii="Times New Roman" w:eastAsia="Times New Roman" w:hAnsi="Times New Roman" w:cs="Times New Roman"/>
          <w:highlight w:val="white"/>
        </w:rPr>
        <w:t>.</w:t>
      </w:r>
    </w:p>
    <w:p w14:paraId="2A094A82" w14:textId="77777777" w:rsidR="00984F7A" w:rsidRPr="00984F7A" w:rsidRDefault="00984F7A" w:rsidP="00984F7A">
      <w:pPr>
        <w:spacing w:line="480" w:lineRule="auto"/>
        <w:ind w:firstLine="284"/>
        <w:rPr>
          <w:rFonts w:ascii="Times New Roman" w:eastAsia="Times New Roman" w:hAnsi="Times New Roman" w:cs="Times New Roman"/>
          <w:highlight w:val="white"/>
          <w:lang w:val="en-US"/>
        </w:rPr>
      </w:pPr>
      <w:r w:rsidRPr="00984F7A">
        <w:rPr>
          <w:rFonts w:ascii="Times New Roman" w:eastAsia="Times New Roman" w:hAnsi="Times New Roman" w:cs="Times New Roman"/>
          <w:highlight w:val="white"/>
          <w:lang w:val="en-US"/>
        </w:rPr>
        <w:t xml:space="preserve">What is known as the Arab Renaissance from the nineteenth century comprises elements of the </w:t>
      </w:r>
      <w:proofErr w:type="spellStart"/>
      <w:r w:rsidRPr="00984F7A">
        <w:rPr>
          <w:rFonts w:ascii="Times New Roman" w:eastAsia="Times New Roman" w:hAnsi="Times New Roman" w:cs="Times New Roman"/>
          <w:highlight w:val="white"/>
          <w:lang w:val="en-US"/>
        </w:rPr>
        <w:t>secularisation</w:t>
      </w:r>
      <w:proofErr w:type="spellEnd"/>
      <w:r w:rsidRPr="00984F7A">
        <w:rPr>
          <w:rFonts w:ascii="Times New Roman" w:eastAsia="Times New Roman" w:hAnsi="Times New Roman" w:cs="Times New Roman"/>
          <w:highlight w:val="white"/>
          <w:lang w:val="en-US"/>
        </w:rPr>
        <w:t xml:space="preserve"> of religion as well as the social contexts in which it operates. The reformers begin their reforms by alienating the historical accumulations and traditions of </w:t>
      </w:r>
      <w:proofErr w:type="spellStart"/>
      <w:r w:rsidRPr="00984F7A">
        <w:rPr>
          <w:rFonts w:ascii="Times New Roman" w:eastAsia="Times New Roman" w:hAnsi="Times New Roman" w:cs="Times New Roman"/>
          <w:highlight w:val="white"/>
          <w:lang w:val="en-US"/>
        </w:rPr>
        <w:t>fiqh</w:t>
      </w:r>
      <w:proofErr w:type="spellEnd"/>
      <w:r w:rsidRPr="00984F7A">
        <w:rPr>
          <w:rFonts w:ascii="Times New Roman" w:eastAsia="Times New Roman" w:hAnsi="Times New Roman" w:cs="Times New Roman"/>
          <w:highlight w:val="white"/>
          <w:lang w:val="en-US"/>
        </w:rPr>
        <w:t xml:space="preserve">. They do so in support of </w:t>
      </w:r>
      <w:r w:rsidRPr="00984F7A">
        <w:rPr>
          <w:rFonts w:ascii="Times New Roman" w:eastAsia="Times New Roman" w:hAnsi="Times New Roman" w:cs="Times New Roman"/>
          <w:i/>
          <w:iCs/>
          <w:highlight w:val="white"/>
          <w:lang w:val="en-US"/>
        </w:rPr>
        <w:t>ijtihad</w:t>
      </w:r>
      <w:r w:rsidRPr="00984F7A">
        <w:rPr>
          <w:rFonts w:ascii="Times New Roman" w:eastAsia="Times New Roman" w:hAnsi="Times New Roman" w:cs="Times New Roman"/>
          <w:highlight w:val="white"/>
          <w:lang w:val="en-US"/>
        </w:rPr>
        <w:t xml:space="preserve"> (reasoning in the reinterpretation of religious sources) and </w:t>
      </w:r>
      <w:proofErr w:type="spellStart"/>
      <w:r w:rsidRPr="00984F7A">
        <w:rPr>
          <w:rFonts w:ascii="Times New Roman" w:eastAsia="Times New Roman" w:hAnsi="Times New Roman" w:cs="Times New Roman"/>
          <w:i/>
          <w:iCs/>
          <w:highlight w:val="white"/>
          <w:lang w:val="en-US"/>
        </w:rPr>
        <w:t>tajdid</w:t>
      </w:r>
      <w:proofErr w:type="spellEnd"/>
      <w:r w:rsidRPr="00984F7A">
        <w:rPr>
          <w:rFonts w:ascii="Times New Roman" w:eastAsia="Times New Roman" w:hAnsi="Times New Roman" w:cs="Times New Roman"/>
          <w:highlight w:val="white"/>
          <w:lang w:val="en-US"/>
        </w:rPr>
        <w:t xml:space="preserve"> (innovation) while referring to the original divine and prophetic sources, the Quran and Sunna. Their understanding of </w:t>
      </w:r>
      <w:r w:rsidRPr="00984F7A">
        <w:rPr>
          <w:rFonts w:ascii="Times New Roman" w:eastAsia="Times New Roman" w:hAnsi="Times New Roman" w:cs="Times New Roman"/>
          <w:i/>
          <w:iCs/>
          <w:highlight w:val="white"/>
          <w:lang w:val="en-US"/>
        </w:rPr>
        <w:t>ijtihad</w:t>
      </w:r>
      <w:r w:rsidRPr="00984F7A">
        <w:rPr>
          <w:rFonts w:ascii="Times New Roman" w:eastAsia="Times New Roman" w:hAnsi="Times New Roman" w:cs="Times New Roman"/>
          <w:highlight w:val="white"/>
          <w:lang w:val="en-US"/>
        </w:rPr>
        <w:t xml:space="preserve">, on the other hand, is abstracted from </w:t>
      </w:r>
      <w:proofErr w:type="spellStart"/>
      <w:r w:rsidRPr="00984F7A">
        <w:rPr>
          <w:rFonts w:ascii="Times New Roman" w:eastAsia="Times New Roman" w:hAnsi="Times New Roman" w:cs="Times New Roman"/>
          <w:highlight w:val="white"/>
          <w:lang w:val="en-US"/>
        </w:rPr>
        <w:t>fiqh's</w:t>
      </w:r>
      <w:proofErr w:type="spellEnd"/>
      <w:r w:rsidRPr="00984F7A">
        <w:rPr>
          <w:rFonts w:ascii="Times New Roman" w:eastAsia="Times New Roman" w:hAnsi="Times New Roman" w:cs="Times New Roman"/>
          <w:highlight w:val="white"/>
          <w:lang w:val="en-US"/>
        </w:rPr>
        <w:t xml:space="preserve"> ratio and technique — it becomes a free intellectual pursuit (</w:t>
      </w:r>
      <w:proofErr w:type="spellStart"/>
      <w:r w:rsidRPr="00984F7A">
        <w:rPr>
          <w:rFonts w:ascii="Times New Roman" w:eastAsia="Times New Roman" w:hAnsi="Times New Roman" w:cs="Times New Roman"/>
          <w:highlight w:val="white"/>
          <w:lang w:val="en-US"/>
        </w:rPr>
        <w:t>Zubaida</w:t>
      </w:r>
      <w:proofErr w:type="spellEnd"/>
      <w:r w:rsidRPr="00984F7A">
        <w:rPr>
          <w:rFonts w:ascii="Times New Roman" w:eastAsia="Times New Roman" w:hAnsi="Times New Roman" w:cs="Times New Roman"/>
          <w:highlight w:val="white"/>
          <w:lang w:val="en-US"/>
        </w:rPr>
        <w:t>, 2005). </w:t>
      </w:r>
    </w:p>
    <w:p w14:paraId="36B55950" w14:textId="273C1FD9" w:rsidR="00984F7A" w:rsidRPr="00984F7A" w:rsidRDefault="00984F7A" w:rsidP="00984F7A">
      <w:pPr>
        <w:spacing w:line="480" w:lineRule="auto"/>
        <w:ind w:firstLine="284"/>
        <w:rPr>
          <w:rFonts w:ascii="Times New Roman" w:eastAsia="Times New Roman" w:hAnsi="Times New Roman" w:cs="Times New Roman"/>
          <w:highlight w:val="white"/>
          <w:lang w:val="en-US"/>
        </w:rPr>
      </w:pPr>
      <w:r w:rsidRPr="00984F7A">
        <w:rPr>
          <w:rFonts w:ascii="Times New Roman" w:eastAsia="Times New Roman" w:hAnsi="Times New Roman" w:cs="Times New Roman"/>
          <w:highlight w:val="white"/>
          <w:lang w:val="en-US"/>
        </w:rPr>
        <w:t xml:space="preserve">By embracing the authority and superiority of modern science, the reformers reduced the rules and claims of religion even further. This permissiveness is aimed at adapting religious and </w:t>
      </w:r>
      <w:proofErr w:type="spellStart"/>
      <w:r w:rsidRPr="00984F7A">
        <w:rPr>
          <w:rFonts w:ascii="Times New Roman" w:eastAsia="Times New Roman" w:hAnsi="Times New Roman" w:cs="Times New Roman"/>
          <w:highlight w:val="white"/>
          <w:lang w:val="en-US"/>
        </w:rPr>
        <w:t>Shari'a</w:t>
      </w:r>
      <w:proofErr w:type="spellEnd"/>
      <w:r w:rsidRPr="00984F7A">
        <w:rPr>
          <w:rFonts w:ascii="Times New Roman" w:eastAsia="Times New Roman" w:hAnsi="Times New Roman" w:cs="Times New Roman"/>
          <w:highlight w:val="white"/>
          <w:lang w:val="en-US"/>
        </w:rPr>
        <w:t xml:space="preserve"> norms and procedures to what are viewed as modern necessities for growth and enlightenment, as well as modern sensitivities towards family, women, morality, punishment, and so on. </w:t>
      </w:r>
      <w:proofErr w:type="spellStart"/>
      <w:r w:rsidRPr="00984F7A">
        <w:rPr>
          <w:rFonts w:ascii="Times New Roman" w:eastAsia="Times New Roman" w:hAnsi="Times New Roman" w:cs="Times New Roman"/>
          <w:i/>
          <w:iCs/>
          <w:highlight w:val="white"/>
          <w:lang w:val="en-US"/>
        </w:rPr>
        <w:t>Maslaha</w:t>
      </w:r>
      <w:proofErr w:type="spellEnd"/>
      <w:r w:rsidRPr="00984F7A">
        <w:rPr>
          <w:rFonts w:ascii="Times New Roman" w:eastAsia="Times New Roman" w:hAnsi="Times New Roman" w:cs="Times New Roman"/>
          <w:highlight w:val="white"/>
          <w:lang w:val="en-US"/>
        </w:rPr>
        <w:t xml:space="preserve">, or "public interest," is a key idea that provides for this latitude. It was utilized in the same way as ijtihad was, subject to the ratio and methodology of </w:t>
      </w:r>
      <w:proofErr w:type="spellStart"/>
      <w:r w:rsidRPr="00984F7A">
        <w:rPr>
          <w:rFonts w:ascii="Times New Roman" w:eastAsia="Times New Roman" w:hAnsi="Times New Roman" w:cs="Times New Roman"/>
          <w:highlight w:val="white"/>
          <w:lang w:val="en-US"/>
        </w:rPr>
        <w:t>fiqh</w:t>
      </w:r>
      <w:proofErr w:type="spellEnd"/>
      <w:r w:rsidRPr="00984F7A">
        <w:rPr>
          <w:rFonts w:ascii="Times New Roman" w:eastAsia="Times New Roman" w:hAnsi="Times New Roman" w:cs="Times New Roman"/>
          <w:highlight w:val="white"/>
          <w:lang w:val="en-US"/>
        </w:rPr>
        <w:t>. These reforms and modifications promote the development of religious structures that are compatible with the perceived demands of modern society and states, as well as those that conform to perceived modern sensibilities (</w:t>
      </w:r>
      <w:proofErr w:type="spellStart"/>
      <w:r w:rsidRPr="00984F7A">
        <w:rPr>
          <w:rFonts w:ascii="Times New Roman" w:eastAsia="Times New Roman" w:hAnsi="Times New Roman" w:cs="Times New Roman"/>
          <w:highlight w:val="white"/>
          <w:lang w:val="en-US"/>
        </w:rPr>
        <w:t>Zubaida</w:t>
      </w:r>
      <w:proofErr w:type="spellEnd"/>
      <w:r w:rsidRPr="00984F7A">
        <w:rPr>
          <w:rFonts w:ascii="Times New Roman" w:eastAsia="Times New Roman" w:hAnsi="Times New Roman" w:cs="Times New Roman"/>
          <w:highlight w:val="white"/>
          <w:lang w:val="en-US"/>
        </w:rPr>
        <w:t>, 2005).</w:t>
      </w:r>
    </w:p>
    <w:p w14:paraId="093E11A6" w14:textId="47FFF315" w:rsidR="00E536ED" w:rsidRDefault="00A22410" w:rsidP="00E536ED">
      <w:pPr>
        <w:spacing w:line="480" w:lineRule="auto"/>
        <w:ind w:firstLine="284"/>
        <w:rPr>
          <w:rFonts w:ascii="Times New Roman" w:eastAsia="Times New Roman" w:hAnsi="Times New Roman" w:cs="Times New Roman"/>
          <w:highlight w:val="white"/>
        </w:rPr>
      </w:pPr>
      <w:r w:rsidRPr="00E57835">
        <w:rPr>
          <w:rFonts w:ascii="Times New Roman" w:eastAsia="Times New Roman" w:hAnsi="Times New Roman" w:cs="Times New Roman"/>
          <w:highlight w:val="white"/>
        </w:rPr>
        <w:t xml:space="preserve">The Muslim world is a peculiar case as it has retained its culture while still being dominated by </w:t>
      </w:r>
      <w:r>
        <w:rPr>
          <w:rFonts w:ascii="Times New Roman" w:eastAsia="Times New Roman" w:hAnsi="Times New Roman" w:cs="Times New Roman"/>
          <w:highlight w:val="white"/>
        </w:rPr>
        <w:t>Westernization</w:t>
      </w:r>
      <w:r w:rsidRPr="00E57835">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In other words, there is an Islamic “culture but not civilization”. </w:t>
      </w:r>
      <w:r w:rsidRPr="00E57835">
        <w:rPr>
          <w:rFonts w:ascii="Times New Roman" w:eastAsia="Times New Roman" w:hAnsi="Times New Roman" w:cs="Times New Roman"/>
          <w:highlight w:val="white"/>
        </w:rPr>
        <w:t xml:space="preserve">Therefore, the Muslim identity merely becomes a subset of the broader global identity. Muslim countries have opted </w:t>
      </w:r>
      <w:r w:rsidRPr="00E57835">
        <w:rPr>
          <w:rFonts w:ascii="Times New Roman" w:eastAsia="Times New Roman" w:hAnsi="Times New Roman" w:cs="Times New Roman"/>
          <w:highlight w:val="white"/>
        </w:rPr>
        <w:lastRenderedPageBreak/>
        <w:t>for capitalism which is largely an American phenomenon. The idea is not to contest whether capitalism should or should not exist, but it is important to note that the Muslim world failed to develop its own economic variant of capitalism. The resultant capitalism does not try to work towards a progressive Muslim society but exists merely to ensure and expand the power of the elite</w:t>
      </w:r>
      <w:r>
        <w:rPr>
          <w:rFonts w:ascii="Times New Roman" w:eastAsia="Times New Roman" w:hAnsi="Times New Roman" w:cs="Times New Roman"/>
          <w:highlight w:val="white"/>
        </w:rPr>
        <w:t xml:space="preserve"> (</w:t>
      </w:r>
      <w:r w:rsidRPr="00E52FF5">
        <w:rPr>
          <w:rFonts w:ascii="Times New Roman" w:eastAsia="Times New Roman" w:hAnsi="Times New Roman" w:cs="Times New Roman"/>
          <w:highlight w:val="white"/>
        </w:rPr>
        <w:t>ABU-RABI'</w:t>
      </w:r>
      <w:r>
        <w:rPr>
          <w:rFonts w:ascii="Times New Roman" w:eastAsia="Times New Roman" w:hAnsi="Times New Roman" w:cs="Times New Roman"/>
          <w:highlight w:val="white"/>
        </w:rPr>
        <w:t>,</w:t>
      </w:r>
      <w:r w:rsidRPr="00E57835">
        <w:rPr>
          <w:rFonts w:ascii="Times New Roman" w:eastAsia="Times New Roman" w:hAnsi="Times New Roman" w:cs="Times New Roman"/>
          <w:highlight w:val="white"/>
        </w:rPr>
        <w:t xml:space="preserve"> 2005).</w:t>
      </w:r>
    </w:p>
    <w:p w14:paraId="62212391" w14:textId="77777777" w:rsidR="00717547" w:rsidRPr="00717547" w:rsidRDefault="00717547" w:rsidP="00717547">
      <w:pPr>
        <w:spacing w:line="480" w:lineRule="auto"/>
        <w:ind w:firstLine="284"/>
        <w:rPr>
          <w:rFonts w:ascii="Times New Roman" w:eastAsia="Times New Roman" w:hAnsi="Times New Roman" w:cs="Times New Roman"/>
          <w:highlight w:val="white"/>
          <w:lang w:val="en-US"/>
        </w:rPr>
      </w:pPr>
      <w:r w:rsidRPr="00717547">
        <w:rPr>
          <w:rFonts w:ascii="Times New Roman" w:eastAsia="Times New Roman" w:hAnsi="Times New Roman" w:cs="Times New Roman"/>
          <w:highlight w:val="white"/>
          <w:lang w:val="en-US"/>
        </w:rPr>
        <w:t>The clash between modernity and Islam has inspired a fundamental debate on human moral autonomy and the legitimacy of the interpretation of the ethical ideal of the Quran. Three ideal-type positions have been taken in this debate both in the classical and modern periods: modernism, fundamentalism, and traditionalism. </w:t>
      </w:r>
    </w:p>
    <w:p w14:paraId="2C5E4E4A" w14:textId="77777777" w:rsidR="00717547" w:rsidRPr="00717547" w:rsidRDefault="00717547" w:rsidP="00717547">
      <w:pPr>
        <w:spacing w:line="480" w:lineRule="auto"/>
        <w:ind w:firstLine="284"/>
        <w:rPr>
          <w:rFonts w:ascii="Times New Roman" w:eastAsia="Times New Roman" w:hAnsi="Times New Roman" w:cs="Times New Roman"/>
          <w:highlight w:val="white"/>
          <w:lang w:val="en-US"/>
        </w:rPr>
      </w:pPr>
      <w:r w:rsidRPr="00717547">
        <w:rPr>
          <w:rFonts w:ascii="Times New Roman" w:eastAsia="Times New Roman" w:hAnsi="Times New Roman" w:cs="Times New Roman"/>
          <w:highlight w:val="white"/>
          <w:lang w:val="en-US"/>
        </w:rPr>
        <w:t>Modernism, or </w:t>
      </w:r>
      <w:proofErr w:type="spellStart"/>
      <w:r w:rsidRPr="00717547">
        <w:rPr>
          <w:rFonts w:ascii="Times New Roman" w:eastAsia="Times New Roman" w:hAnsi="Times New Roman" w:cs="Times New Roman"/>
          <w:highlight w:val="white"/>
          <w:lang w:val="en-US"/>
        </w:rPr>
        <w:t>renewalism</w:t>
      </w:r>
      <w:proofErr w:type="spellEnd"/>
      <w:r w:rsidRPr="00717547">
        <w:rPr>
          <w:rFonts w:ascii="Times New Roman" w:eastAsia="Times New Roman" w:hAnsi="Times New Roman" w:cs="Times New Roman"/>
          <w:highlight w:val="white"/>
          <w:lang w:val="en-US"/>
        </w:rPr>
        <w:t>, refers to the ongoing reinterpretation of the ethical ideal. Modernists are frequently motivated by a desire to make the ethical standard relevant in their society’s changing conditions. They highlight the "inner-worldliness" of Quranic ethics, as well as individual moral autonomy and freedom, in their interpretive advocacy. </w:t>
      </w:r>
    </w:p>
    <w:p w14:paraId="38EE33D7" w14:textId="77777777" w:rsidR="00717547" w:rsidRPr="00717547" w:rsidRDefault="00717547" w:rsidP="00717547">
      <w:pPr>
        <w:spacing w:line="480" w:lineRule="auto"/>
        <w:ind w:firstLine="284"/>
        <w:rPr>
          <w:rFonts w:ascii="Times New Roman" w:eastAsia="Times New Roman" w:hAnsi="Times New Roman" w:cs="Times New Roman"/>
          <w:highlight w:val="white"/>
          <w:lang w:val="en-US"/>
        </w:rPr>
      </w:pPr>
      <w:r w:rsidRPr="00717547">
        <w:rPr>
          <w:rFonts w:ascii="Times New Roman" w:eastAsia="Times New Roman" w:hAnsi="Times New Roman" w:cs="Times New Roman"/>
          <w:highlight w:val="white"/>
          <w:lang w:val="en-US"/>
        </w:rPr>
        <w:t>Fundamentalism opposes, if not outright denies, the understanding of the ethical ideal. They tend to highlight God's transcendence as well as the limitations and subjectivity of human judgment in this regard. The ethical reality of the Quran is beyond human comprehension; human efforts to comprehend it that go beyond the literal meaning of the book are necessarily inadequate and subjective, reflecting only individual human worldly interests.</w:t>
      </w:r>
    </w:p>
    <w:p w14:paraId="1D667400" w14:textId="5826E526" w:rsidR="00717547" w:rsidRDefault="00717547" w:rsidP="00717547">
      <w:pPr>
        <w:spacing w:line="480" w:lineRule="auto"/>
        <w:ind w:firstLine="284"/>
        <w:rPr>
          <w:rFonts w:ascii="Times New Roman" w:eastAsia="Times New Roman" w:hAnsi="Times New Roman" w:cs="Times New Roman"/>
          <w:highlight w:val="white"/>
          <w:lang w:val="en-US"/>
        </w:rPr>
      </w:pPr>
      <w:r w:rsidRPr="00717547">
        <w:rPr>
          <w:rFonts w:ascii="Times New Roman" w:eastAsia="Times New Roman" w:hAnsi="Times New Roman" w:cs="Times New Roman"/>
          <w:highlight w:val="white"/>
          <w:lang w:val="en-US"/>
        </w:rPr>
        <w:t xml:space="preserve">Lastly, traditionalism allows for interpretation of the ethical ideal, but only on the premise that once this interpretation has occurred and is validated by general community agreement, it can never be amended or rejected. The authoritative text of Islam continues to grow under this regime as each generation adds its own interpretations to those of previous generations. Traditionalism can be seen as a middle ground between the extremes of fundamentalism and </w:t>
      </w:r>
      <w:proofErr w:type="spellStart"/>
      <w:r w:rsidRPr="00717547">
        <w:rPr>
          <w:rFonts w:ascii="Times New Roman" w:eastAsia="Times New Roman" w:hAnsi="Times New Roman" w:cs="Times New Roman"/>
          <w:highlight w:val="white"/>
          <w:lang w:val="en-US"/>
        </w:rPr>
        <w:t>renewalism</w:t>
      </w:r>
      <w:proofErr w:type="spellEnd"/>
      <w:r w:rsidRPr="00717547">
        <w:rPr>
          <w:rFonts w:ascii="Times New Roman" w:eastAsia="Times New Roman" w:hAnsi="Times New Roman" w:cs="Times New Roman"/>
          <w:highlight w:val="white"/>
          <w:lang w:val="en-US"/>
        </w:rPr>
        <w:t xml:space="preserve"> (</w:t>
      </w:r>
      <w:proofErr w:type="spellStart"/>
      <w:r w:rsidRPr="00717547">
        <w:rPr>
          <w:rFonts w:ascii="Times New Roman" w:eastAsia="Times New Roman" w:hAnsi="Times New Roman" w:cs="Times New Roman"/>
          <w:highlight w:val="white"/>
          <w:lang w:val="en-US"/>
        </w:rPr>
        <w:t>Hoebink</w:t>
      </w:r>
      <w:proofErr w:type="spellEnd"/>
      <w:r w:rsidRPr="00717547">
        <w:rPr>
          <w:rFonts w:ascii="Times New Roman" w:eastAsia="Times New Roman" w:hAnsi="Times New Roman" w:cs="Times New Roman"/>
          <w:highlight w:val="white"/>
          <w:lang w:val="en-US"/>
        </w:rPr>
        <w:t>, 1999)</w:t>
      </w:r>
      <w:r>
        <w:rPr>
          <w:rFonts w:ascii="Times New Roman" w:eastAsia="Times New Roman" w:hAnsi="Times New Roman" w:cs="Times New Roman"/>
          <w:highlight w:val="white"/>
          <w:lang w:val="en-US"/>
        </w:rPr>
        <w:t>.</w:t>
      </w:r>
    </w:p>
    <w:p w14:paraId="7CCAF8D5" w14:textId="77777777" w:rsidR="00AC425F" w:rsidRPr="00E536ED" w:rsidRDefault="00AC425F" w:rsidP="00AC425F">
      <w:pPr>
        <w:spacing w:line="480" w:lineRule="auto"/>
        <w:ind w:firstLine="284"/>
        <w:rPr>
          <w:rFonts w:ascii="Times New Roman" w:eastAsia="Times New Roman" w:hAnsi="Times New Roman" w:cs="Times New Roman"/>
          <w:color w:val="8064A2" w:themeColor="accent4"/>
          <w:highlight w:val="white"/>
        </w:rPr>
      </w:pPr>
      <w:proofErr w:type="gramStart"/>
      <w:r>
        <w:rPr>
          <w:rFonts w:ascii="Times New Roman" w:eastAsia="Times New Roman" w:hAnsi="Times New Roman" w:cs="Times New Roman"/>
          <w:highlight w:val="white"/>
        </w:rPr>
        <w:t>In order to</w:t>
      </w:r>
      <w:proofErr w:type="gramEnd"/>
      <w:r>
        <w:rPr>
          <w:rFonts w:ascii="Times New Roman" w:eastAsia="Times New Roman" w:hAnsi="Times New Roman" w:cs="Times New Roman"/>
          <w:highlight w:val="white"/>
        </w:rPr>
        <w:t xml:space="preserve"> comprehend Nursi’s view of Islam and modernity, we first need to look at the meaning of man’s life:</w:t>
      </w:r>
    </w:p>
    <w:p w14:paraId="11B8ED68" w14:textId="77777777" w:rsidR="00AC425F" w:rsidRPr="00AA3A9D" w:rsidRDefault="00AC425F" w:rsidP="00AC425F">
      <w:pPr>
        <w:spacing w:line="480" w:lineRule="auto"/>
        <w:ind w:left="567"/>
        <w:rPr>
          <w:rFonts w:ascii="Times New Roman" w:eastAsia="Times New Roman" w:hAnsi="Times New Roman" w:cs="Times New Roman"/>
          <w:color w:val="000000" w:themeColor="text1"/>
          <w:highlight w:val="white"/>
        </w:rPr>
      </w:pPr>
      <w:r w:rsidRPr="00AB5575">
        <w:rPr>
          <w:rFonts w:ascii="Times New Roman" w:eastAsia="Times New Roman" w:hAnsi="Times New Roman" w:cs="Times New Roman"/>
          <w:i/>
          <w:iCs/>
          <w:color w:val="000000" w:themeColor="text1"/>
          <w:highlight w:val="white"/>
        </w:rPr>
        <w:t xml:space="preserve">Now the true meaning of your life is this: its acting as a mirror to the manifestation of divine oneness and the manifestation of eternal </w:t>
      </w:r>
      <w:proofErr w:type="spellStart"/>
      <w:r w:rsidRPr="00AB5575">
        <w:rPr>
          <w:rFonts w:ascii="Times New Roman" w:eastAsia="Times New Roman" w:hAnsi="Times New Roman" w:cs="Times New Roman"/>
          <w:i/>
          <w:iCs/>
          <w:color w:val="000000" w:themeColor="text1"/>
          <w:highlight w:val="white"/>
        </w:rPr>
        <w:t>besoughtedness</w:t>
      </w:r>
      <w:proofErr w:type="spellEnd"/>
      <w:r w:rsidRPr="00AB5575">
        <w:rPr>
          <w:rFonts w:ascii="Times New Roman" w:eastAsia="Times New Roman" w:hAnsi="Times New Roman" w:cs="Times New Roman"/>
          <w:i/>
          <w:iCs/>
          <w:color w:val="000000" w:themeColor="text1"/>
          <w:highlight w:val="white"/>
        </w:rPr>
        <w:t xml:space="preserve">. </w:t>
      </w:r>
      <w:proofErr w:type="gramStart"/>
      <w:r w:rsidRPr="00AB5575">
        <w:rPr>
          <w:rFonts w:ascii="Times New Roman" w:eastAsia="Times New Roman" w:hAnsi="Times New Roman" w:cs="Times New Roman"/>
          <w:i/>
          <w:iCs/>
          <w:color w:val="000000" w:themeColor="text1"/>
          <w:highlight w:val="white"/>
        </w:rPr>
        <w:t>That is to say, by</w:t>
      </w:r>
      <w:proofErr w:type="gramEnd"/>
      <w:r w:rsidRPr="00AB5575">
        <w:rPr>
          <w:rFonts w:ascii="Times New Roman" w:eastAsia="Times New Roman" w:hAnsi="Times New Roman" w:cs="Times New Roman"/>
          <w:i/>
          <w:iCs/>
          <w:color w:val="000000" w:themeColor="text1"/>
          <w:highlight w:val="white"/>
        </w:rPr>
        <w:t xml:space="preserve"> virtue of the comprehensiveness arising from being like the point of focus for all the divine names manifested </w:t>
      </w:r>
      <w:r w:rsidRPr="00AB5575">
        <w:rPr>
          <w:rFonts w:ascii="Times New Roman" w:eastAsia="Times New Roman" w:hAnsi="Times New Roman" w:cs="Times New Roman"/>
          <w:i/>
          <w:iCs/>
          <w:color w:val="000000" w:themeColor="text1"/>
          <w:highlight w:val="white"/>
        </w:rPr>
        <w:lastRenderedPageBreak/>
        <w:t xml:space="preserve">in the world, it is its being a mirror to the Single and Eternally Besought One. </w:t>
      </w:r>
      <w:r w:rsidRPr="00AA3A9D">
        <w:rPr>
          <w:rFonts w:ascii="Times New Roman" w:eastAsia="Times New Roman" w:hAnsi="Times New Roman" w:cs="Times New Roman"/>
          <w:color w:val="000000" w:themeColor="text1"/>
          <w:highlight w:val="white"/>
        </w:rPr>
        <w:t>(Nursi, 2013, p. 141,</w:t>
      </w:r>
      <w:r>
        <w:rPr>
          <w:rFonts w:ascii="Times New Roman" w:eastAsia="Times New Roman" w:hAnsi="Times New Roman" w:cs="Times New Roman"/>
          <w:color w:val="000000" w:themeColor="text1"/>
          <w:highlight w:val="white"/>
        </w:rPr>
        <w:t xml:space="preserve"> 2013</w:t>
      </w:r>
      <w:r w:rsidRPr="00AA3A9D">
        <w:rPr>
          <w:rFonts w:ascii="Times New Roman" w:eastAsia="Times New Roman" w:hAnsi="Times New Roman" w:cs="Times New Roman"/>
          <w:color w:val="000000" w:themeColor="text1"/>
          <w:highlight w:val="white"/>
        </w:rPr>
        <w:t>)</w:t>
      </w:r>
    </w:p>
    <w:p w14:paraId="7E786327" w14:textId="77777777" w:rsidR="00AC425F" w:rsidRDefault="00AC425F" w:rsidP="00AC425F">
      <w:pPr>
        <w:spacing w:line="480" w:lineRule="auto"/>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What can be gathered from the above reference is that manifestation of Divinity is the primary purpose is Islam. The relationship this has with modernity is that science allows for one to recognize the Signs. Science is complimentary to religion, not a replacement. With the aid of modernity and science, one can understand the true nature of the universe and how it mirrors the Divine. </w:t>
      </w:r>
    </w:p>
    <w:p w14:paraId="6731CE79" w14:textId="476F6388" w:rsidR="00AC425F" w:rsidRPr="00AC425F" w:rsidRDefault="00AC425F" w:rsidP="00AC425F">
      <w:pPr>
        <w:spacing w:line="480" w:lineRule="auto"/>
        <w:rPr>
          <w:rFonts w:ascii="Times New Roman" w:eastAsia="Times New Roman" w:hAnsi="Times New Roman" w:cs="Times New Roman"/>
          <w:highlight w:val="white"/>
        </w:rPr>
      </w:pPr>
      <w:r w:rsidRPr="00D76DD9">
        <w:rPr>
          <w:rFonts w:ascii="Times New Roman" w:eastAsia="Times New Roman" w:hAnsi="Times New Roman" w:cs="Times New Roman"/>
          <w:highlight w:val="white"/>
        </w:rPr>
        <w:t>For Nursi, modernity brings with it the notion that materialism is the source of everything.</w:t>
      </w:r>
    </w:p>
    <w:p w14:paraId="411D4605" w14:textId="7B19873F" w:rsidR="00B94349" w:rsidRPr="00B94349" w:rsidRDefault="00B94349" w:rsidP="00B94349">
      <w:pPr>
        <w:spacing w:line="480" w:lineRule="auto"/>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Berger (1999) notes that religious civilizations tend to take two routes when confronted with modernity: rejection and adaptation. However, neither strategy is correct if it is based on an ignorant concept of what modernity entails. </w:t>
      </w:r>
      <w:proofErr w:type="gramStart"/>
      <w:r>
        <w:rPr>
          <w:rFonts w:ascii="Times New Roman" w:eastAsia="Times New Roman" w:hAnsi="Times New Roman" w:cs="Times New Roman"/>
          <w:highlight w:val="white"/>
        </w:rPr>
        <w:t>In light of</w:t>
      </w:r>
      <w:proofErr w:type="gramEnd"/>
      <w:r>
        <w:rPr>
          <w:rFonts w:ascii="Times New Roman" w:eastAsia="Times New Roman" w:hAnsi="Times New Roman" w:cs="Times New Roman"/>
          <w:highlight w:val="white"/>
        </w:rPr>
        <w:t xml:space="preserve">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 xml:space="preserve">-Nur, the preferred strategy is adaptation. However, adaptation here does not mean a compromise on the fundamentals of Islamic faith. Rather, adaptation is an imagery of Muslim well-acquainted with scientific thought. The aim of Nursi’s work is not to produce a “religious subculture” (Berger, 1999) which rejects the influences of the outside world. Such isolation is not the goal. Rather, an ideal civilization incorporates the progression of the outside world within the Islamic values so that religion does not seem to exist in absentia. </w:t>
      </w:r>
    </w:p>
    <w:p w14:paraId="4C36D4C1" w14:textId="209C2705" w:rsidR="005B44D8" w:rsidRPr="00BF0130" w:rsidRDefault="00044BFD" w:rsidP="00201DC8">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Social Change: Then </w:t>
      </w:r>
      <w:r w:rsidR="00F12938">
        <w:rPr>
          <w:rFonts w:ascii="Times New Roman" w:eastAsia="Times New Roman" w:hAnsi="Times New Roman" w:cs="Times New Roman"/>
          <w:b/>
        </w:rPr>
        <w:t>V</w:t>
      </w:r>
      <w:r>
        <w:rPr>
          <w:rFonts w:ascii="Times New Roman" w:eastAsia="Times New Roman" w:hAnsi="Times New Roman" w:cs="Times New Roman"/>
          <w:b/>
        </w:rPr>
        <w:t>ersus Now</w:t>
      </w:r>
    </w:p>
    <w:p w14:paraId="0EC7F643" w14:textId="77777777" w:rsidR="00E536ED" w:rsidRDefault="00CE13A4" w:rsidP="00E536ED">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 xml:space="preserve">To understand the importance of Nursi’s work in today’s time, it is best to draw parallels between the social change occurring during the downfall of the Ottoman Empire, and the phenomenon of globalization. </w:t>
      </w:r>
    </w:p>
    <w:p w14:paraId="1DBFF8E4" w14:textId="77777777" w:rsidR="00E536ED" w:rsidRDefault="008278F0" w:rsidP="00E536ED">
      <w:pPr>
        <w:spacing w:line="480" w:lineRule="auto"/>
        <w:ind w:firstLine="284"/>
        <w:rPr>
          <w:rFonts w:ascii="Times New Roman" w:eastAsia="Times New Roman" w:hAnsi="Times New Roman" w:cs="Times New Roman"/>
          <w:bCs/>
        </w:rPr>
      </w:pPr>
      <w:proofErr w:type="spellStart"/>
      <w:r w:rsidRPr="004158BD">
        <w:rPr>
          <w:rFonts w:ascii="Times New Roman" w:eastAsia="Times New Roman" w:hAnsi="Times New Roman" w:cs="Times New Roman"/>
          <w:lang w:val="en-US"/>
        </w:rPr>
        <w:t>Therborn</w:t>
      </w:r>
      <w:proofErr w:type="spellEnd"/>
      <w:r w:rsidRPr="004158BD">
        <w:rPr>
          <w:rFonts w:ascii="Times New Roman" w:eastAsia="Times New Roman" w:hAnsi="Times New Roman" w:cs="Times New Roman"/>
          <w:lang w:val="en-US"/>
        </w:rPr>
        <w:t xml:space="preserve"> (2000)</w:t>
      </w:r>
      <w:r>
        <w:rPr>
          <w:rFonts w:ascii="Times New Roman" w:eastAsia="Times New Roman" w:hAnsi="Times New Roman" w:cs="Times New Roman"/>
          <w:lang w:val="en-US"/>
        </w:rPr>
        <w:t>, as cited in Ritzer (2011), considers t</w:t>
      </w:r>
      <w:r w:rsidRPr="004158BD">
        <w:rPr>
          <w:rFonts w:ascii="Times New Roman" w:eastAsia="Times New Roman" w:hAnsi="Times New Roman" w:cs="Times New Roman"/>
          <w:lang w:val="en-US"/>
        </w:rPr>
        <w:t>he</w:t>
      </w:r>
      <w:r>
        <w:rPr>
          <w:rFonts w:ascii="Times New Roman" w:eastAsia="Times New Roman" w:hAnsi="Times New Roman" w:cs="Times New Roman"/>
          <w:lang w:val="en-US"/>
        </w:rPr>
        <w:t xml:space="preserve"> time from the</w:t>
      </w:r>
      <w:r w:rsidRPr="004158BD">
        <w:rPr>
          <w:rFonts w:ascii="Times New Roman" w:eastAsia="Times New Roman" w:hAnsi="Times New Roman" w:cs="Times New Roman"/>
          <w:lang w:val="en-US"/>
        </w:rPr>
        <w:t xml:space="preserve"> fourth to the seventh centuries </w:t>
      </w:r>
      <w:r>
        <w:rPr>
          <w:rFonts w:ascii="Times New Roman" w:eastAsia="Times New Roman" w:hAnsi="Times New Roman" w:cs="Times New Roman"/>
          <w:lang w:val="en-US"/>
        </w:rPr>
        <w:t xml:space="preserve">as a wave of the globalization of religions </w:t>
      </w:r>
      <w:r w:rsidRPr="004158BD">
        <w:rPr>
          <w:rFonts w:ascii="Times New Roman" w:eastAsia="Times New Roman" w:hAnsi="Times New Roman" w:cs="Times New Roman"/>
          <w:lang w:val="en-US"/>
        </w:rPr>
        <w:t>(e.g., Christianity, Islam).</w:t>
      </w:r>
      <w:r w:rsidR="00F27C12">
        <w:rPr>
          <w:rFonts w:ascii="Times New Roman" w:eastAsia="Times New Roman" w:hAnsi="Times New Roman" w:cs="Times New Roman"/>
          <w:bCs/>
        </w:rPr>
        <w:t xml:space="preserve"> </w:t>
      </w:r>
      <w:r w:rsidR="00E06C9D">
        <w:rPr>
          <w:rFonts w:ascii="Times New Roman" w:eastAsia="Times New Roman" w:hAnsi="Times New Roman" w:cs="Times New Roman"/>
          <w:bCs/>
        </w:rPr>
        <w:t xml:space="preserve">To build context, let us reference Huntington’s </w:t>
      </w:r>
      <w:r w:rsidR="00E06C9D" w:rsidRPr="00F6164E">
        <w:rPr>
          <w:rFonts w:ascii="Times New Roman" w:eastAsia="Times New Roman" w:hAnsi="Times New Roman" w:cs="Times New Roman"/>
          <w:bCs/>
          <w:i/>
          <w:iCs/>
          <w:lang w:val="en-US"/>
        </w:rPr>
        <w:t>Clash of Civilizations and the Remaking of the World Order</w:t>
      </w:r>
      <w:r w:rsidR="00E06C9D">
        <w:rPr>
          <w:rFonts w:ascii="Times New Roman" w:eastAsia="Times New Roman" w:hAnsi="Times New Roman" w:cs="Times New Roman"/>
          <w:bCs/>
          <w:i/>
          <w:iCs/>
          <w:lang w:val="en-US"/>
        </w:rPr>
        <w:t xml:space="preserve"> </w:t>
      </w:r>
      <w:r w:rsidR="00E06C9D">
        <w:rPr>
          <w:rFonts w:ascii="Times New Roman" w:eastAsia="Times New Roman" w:hAnsi="Times New Roman" w:cs="Times New Roman"/>
          <w:bCs/>
          <w:lang w:val="en-US"/>
        </w:rPr>
        <w:t>from Ritzer (2011). The Cold War brought forth the core differences in the culture of civilizations as the focus shifted from capitalism versus communism. From 1500 up to World War II, the</w:t>
      </w:r>
      <w:r w:rsidR="00CE13A4">
        <w:rPr>
          <w:rFonts w:ascii="Times New Roman" w:eastAsia="Times New Roman" w:hAnsi="Times New Roman" w:cs="Times New Roman"/>
          <w:bCs/>
          <w:lang w:val="en-US"/>
        </w:rPr>
        <w:t>re was</w:t>
      </w:r>
      <w:r w:rsidR="00E06C9D">
        <w:rPr>
          <w:rFonts w:ascii="Times New Roman" w:eastAsia="Times New Roman" w:hAnsi="Times New Roman" w:cs="Times New Roman"/>
          <w:bCs/>
          <w:lang w:val="en-US"/>
        </w:rPr>
        <w:t xml:space="preserve"> consistent power of the Western civilization over all others due to technological advances. From the end of World War II up to the 1990s, clash against the Western civilization resulted in a clash of religions and cultures. </w:t>
      </w:r>
      <w:r w:rsidR="00CE13A4">
        <w:rPr>
          <w:rFonts w:ascii="Times New Roman" w:eastAsia="Times New Roman" w:hAnsi="Times New Roman" w:cs="Times New Roman"/>
          <w:bCs/>
          <w:lang w:val="en-US"/>
        </w:rPr>
        <w:t>Thereafter, a</w:t>
      </w:r>
      <w:r w:rsidR="00E06C9D">
        <w:rPr>
          <w:rFonts w:ascii="Times New Roman" w:eastAsia="Times New Roman" w:hAnsi="Times New Roman" w:cs="Times New Roman"/>
          <w:bCs/>
          <w:lang w:val="en-US"/>
        </w:rPr>
        <w:t xml:space="preserve">long with the </w:t>
      </w:r>
      <w:proofErr w:type="spellStart"/>
      <w:r w:rsidR="00E06C9D">
        <w:rPr>
          <w:rFonts w:ascii="Times New Roman" w:eastAsia="Times New Roman" w:hAnsi="Times New Roman" w:cs="Times New Roman"/>
          <w:bCs/>
          <w:lang w:val="en-US"/>
        </w:rPr>
        <w:t>Sinic</w:t>
      </w:r>
      <w:proofErr w:type="spellEnd"/>
      <w:r w:rsidR="00E06C9D">
        <w:rPr>
          <w:rFonts w:ascii="Times New Roman" w:eastAsia="Times New Roman" w:hAnsi="Times New Roman" w:cs="Times New Roman"/>
          <w:bCs/>
          <w:lang w:val="en-US"/>
        </w:rPr>
        <w:t xml:space="preserve"> emergence, Huntington predicts a revival of Islam in </w:t>
      </w:r>
      <w:r w:rsidR="00E06C9D">
        <w:rPr>
          <w:rFonts w:ascii="Times New Roman" w:eastAsia="Times New Roman" w:hAnsi="Times New Roman" w:cs="Times New Roman"/>
          <w:bCs/>
          <w:lang w:val="en-US"/>
        </w:rPr>
        <w:lastRenderedPageBreak/>
        <w:t xml:space="preserve">response to modernization. It is at this point where Huntington </w:t>
      </w:r>
      <w:r w:rsidR="00CE13A4">
        <w:rPr>
          <w:rFonts w:ascii="Times New Roman" w:eastAsia="Times New Roman" w:hAnsi="Times New Roman" w:cs="Times New Roman"/>
          <w:bCs/>
          <w:lang w:val="en-US"/>
        </w:rPr>
        <w:t xml:space="preserve">also </w:t>
      </w:r>
      <w:r w:rsidR="00E06C9D">
        <w:rPr>
          <w:rFonts w:ascii="Times New Roman" w:eastAsia="Times New Roman" w:hAnsi="Times New Roman" w:cs="Times New Roman"/>
          <w:bCs/>
          <w:lang w:val="en-US"/>
        </w:rPr>
        <w:t xml:space="preserve">predicts the possibility of a clash between the </w:t>
      </w:r>
      <w:proofErr w:type="gramStart"/>
      <w:r w:rsidR="00E06C9D">
        <w:rPr>
          <w:rFonts w:ascii="Times New Roman" w:eastAsia="Times New Roman" w:hAnsi="Times New Roman" w:cs="Times New Roman"/>
          <w:bCs/>
          <w:lang w:val="en-US"/>
        </w:rPr>
        <w:t>aforementioned civilizations</w:t>
      </w:r>
      <w:proofErr w:type="gramEnd"/>
      <w:r w:rsidR="00E06C9D">
        <w:rPr>
          <w:rFonts w:ascii="Times New Roman" w:eastAsia="Times New Roman" w:hAnsi="Times New Roman" w:cs="Times New Roman"/>
          <w:bCs/>
          <w:lang w:val="en-US"/>
        </w:rPr>
        <w:t xml:space="preserve">. </w:t>
      </w:r>
    </w:p>
    <w:p w14:paraId="69018867" w14:textId="77777777" w:rsidR="00E536ED" w:rsidRDefault="00E06C9D" w:rsidP="00E536ED">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The extent to which Huntington’s prediction holds true can be seen in terms of the aftermath of 9/11</w:t>
      </w:r>
      <w:r w:rsidR="00CE13A4">
        <w:rPr>
          <w:rFonts w:ascii="Times New Roman" w:eastAsia="Times New Roman" w:hAnsi="Times New Roman" w:cs="Times New Roman"/>
          <w:bCs/>
        </w:rPr>
        <w:t xml:space="preserve"> and similar events</w:t>
      </w:r>
      <w:r>
        <w:rPr>
          <w:rFonts w:ascii="Times New Roman" w:eastAsia="Times New Roman" w:hAnsi="Times New Roman" w:cs="Times New Roman"/>
          <w:bCs/>
        </w:rPr>
        <w:t xml:space="preserve">.  Instances of Islamophobia and a movement against modernity were few of the many stances that emerged after the </w:t>
      </w:r>
      <w:r w:rsidR="00CE13A4">
        <w:rPr>
          <w:rFonts w:ascii="Times New Roman" w:eastAsia="Times New Roman" w:hAnsi="Times New Roman" w:cs="Times New Roman"/>
          <w:bCs/>
        </w:rPr>
        <w:t>tragedy</w:t>
      </w:r>
      <w:r>
        <w:rPr>
          <w:rFonts w:ascii="Times New Roman" w:eastAsia="Times New Roman" w:hAnsi="Times New Roman" w:cs="Times New Roman"/>
          <w:bCs/>
        </w:rPr>
        <w:t>. What was considered a universal culture by the West was seen as imperialism by the Islamic civilization (</w:t>
      </w:r>
      <w:r w:rsidR="00CE13A4">
        <w:rPr>
          <w:rFonts w:ascii="Times New Roman" w:eastAsia="Times New Roman" w:hAnsi="Times New Roman" w:cs="Times New Roman"/>
          <w:bCs/>
        </w:rPr>
        <w:t>Ritzer, 2011).</w:t>
      </w:r>
      <w:r>
        <w:rPr>
          <w:rFonts w:ascii="Times New Roman" w:eastAsia="Times New Roman" w:hAnsi="Times New Roman" w:cs="Times New Roman"/>
          <w:bCs/>
        </w:rPr>
        <w:t xml:space="preserve"> </w:t>
      </w:r>
      <w:r w:rsidR="00CE13A4">
        <w:rPr>
          <w:rFonts w:ascii="Times New Roman" w:eastAsia="Times New Roman" w:hAnsi="Times New Roman" w:cs="Times New Roman"/>
          <w:bCs/>
        </w:rPr>
        <w:t>Thus, we are now at crossroads where an average person does not understand whether they should subscribe to a fluid, global identity, or a more fixed, culturally specific identity.</w:t>
      </w:r>
    </w:p>
    <w:p w14:paraId="63FA9A22" w14:textId="0F652B63" w:rsidR="00E536ED" w:rsidRDefault="00F27C12" w:rsidP="00E536ED">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 xml:space="preserve">Now, let us </w:t>
      </w:r>
      <w:proofErr w:type="gramStart"/>
      <w:r>
        <w:rPr>
          <w:rFonts w:ascii="Times New Roman" w:eastAsia="Times New Roman" w:hAnsi="Times New Roman" w:cs="Times New Roman"/>
          <w:bCs/>
        </w:rPr>
        <w:t>revert back</w:t>
      </w:r>
      <w:proofErr w:type="gramEnd"/>
      <w:r>
        <w:rPr>
          <w:rFonts w:ascii="Times New Roman" w:eastAsia="Times New Roman" w:hAnsi="Times New Roman" w:cs="Times New Roman"/>
          <w:bCs/>
        </w:rPr>
        <w:t xml:space="preserve"> to Nursi’s work.</w:t>
      </w:r>
      <w:r w:rsidRPr="00F27C12">
        <w:rPr>
          <w:rFonts w:ascii="Times New Roman" w:eastAsia="Times New Roman" w:hAnsi="Times New Roman" w:cs="Times New Roman"/>
          <w:color w:val="6AA84F"/>
          <w:highlight w:val="white"/>
        </w:rPr>
        <w:t xml:space="preserve"> </w:t>
      </w:r>
      <w:r w:rsidRPr="00F27C12">
        <w:rPr>
          <w:rFonts w:ascii="Times New Roman" w:eastAsia="Times New Roman" w:hAnsi="Times New Roman" w:cs="Times New Roman"/>
          <w:bCs/>
        </w:rPr>
        <w:t>As Huntington suggested earlier, Nursi too talks about the rise of Asia</w:t>
      </w:r>
      <w:r w:rsidR="001D7E61">
        <w:rPr>
          <w:rFonts w:ascii="Times New Roman" w:eastAsia="Times New Roman" w:hAnsi="Times New Roman" w:cs="Times New Roman"/>
          <w:bCs/>
        </w:rPr>
        <w:t>:</w:t>
      </w:r>
      <w:r w:rsidRPr="00F27C12">
        <w:rPr>
          <w:rFonts w:ascii="Times New Roman" w:eastAsia="Times New Roman" w:hAnsi="Times New Roman" w:cs="Times New Roman"/>
          <w:bCs/>
        </w:rPr>
        <w:t xml:space="preserve"> “The peoples awakening in Asia are embracing the idea of nationalism and imitating Europe precisely in every respect, and on the way are sacrificing many of the things they hold sacred.</w:t>
      </w:r>
      <w:r>
        <w:rPr>
          <w:rFonts w:ascii="Times New Roman" w:eastAsia="Times New Roman" w:hAnsi="Times New Roman" w:cs="Times New Roman"/>
          <w:bCs/>
        </w:rPr>
        <w:t>”</w:t>
      </w:r>
      <w:r w:rsidRPr="00F27C12">
        <w:rPr>
          <w:rFonts w:ascii="Times New Roman" w:eastAsia="Times New Roman" w:hAnsi="Times New Roman" w:cs="Times New Roman"/>
          <w:bCs/>
        </w:rPr>
        <w:t xml:space="preserve"> (Nursi, 2014, p. 375). It is interesting to note that the modernization taken up by Asian civilization is akin to Westernization. The loss of cultures and values in process of mindlessly imitating the West is detrimental to these Asia communities. Nursi further speaks of how every nation is unique and it ought to wear </w:t>
      </w:r>
      <w:r w:rsidR="00C456DB">
        <w:rPr>
          <w:rFonts w:ascii="Times New Roman" w:eastAsia="Times New Roman" w:hAnsi="Times New Roman" w:cs="Times New Roman"/>
          <w:bCs/>
        </w:rPr>
        <w:t>“</w:t>
      </w:r>
      <w:r w:rsidRPr="00F27C12">
        <w:rPr>
          <w:rFonts w:ascii="Times New Roman" w:eastAsia="Times New Roman" w:hAnsi="Times New Roman" w:cs="Times New Roman"/>
          <w:bCs/>
        </w:rPr>
        <w:t xml:space="preserve">a dress suitable to its particular stature”.  With the aid of several analogies, Nursi portrays how each nation is unique and thus, following one standard of development is futile. These civilizations may vary from </w:t>
      </w:r>
      <w:r w:rsidR="00A22410" w:rsidRPr="00F27C12">
        <w:rPr>
          <w:rFonts w:ascii="Times New Roman" w:eastAsia="Times New Roman" w:hAnsi="Times New Roman" w:cs="Times New Roman"/>
          <w:bCs/>
        </w:rPr>
        <w:t>one another,</w:t>
      </w:r>
      <w:r w:rsidRPr="00F27C12">
        <w:rPr>
          <w:rFonts w:ascii="Times New Roman" w:eastAsia="Times New Roman" w:hAnsi="Times New Roman" w:cs="Times New Roman"/>
          <w:bCs/>
        </w:rPr>
        <w:t xml:space="preserve"> but one is not better than the other just as dresses may be of different styles, but the material used is the same. </w:t>
      </w:r>
    </w:p>
    <w:p w14:paraId="654636EE" w14:textId="77777777" w:rsidR="00E536ED" w:rsidRDefault="00F27C12" w:rsidP="00E536ED">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What does this mean in the 21</w:t>
      </w:r>
      <w:r w:rsidRPr="00F27C12">
        <w:rPr>
          <w:rFonts w:ascii="Times New Roman" w:eastAsia="Times New Roman" w:hAnsi="Times New Roman" w:cs="Times New Roman"/>
          <w:bCs/>
          <w:vertAlign w:val="superscript"/>
        </w:rPr>
        <w:t>st</w:t>
      </w:r>
      <w:r>
        <w:rPr>
          <w:rFonts w:ascii="Times New Roman" w:eastAsia="Times New Roman" w:hAnsi="Times New Roman" w:cs="Times New Roman"/>
          <w:bCs/>
        </w:rPr>
        <w:t xml:space="preserve"> century? Globalization has introduced a homogenous culture which many consider to be the hegemonic Westernization</w:t>
      </w:r>
      <w:r w:rsidR="00F41CA5">
        <w:rPr>
          <w:rFonts w:ascii="Times New Roman" w:eastAsia="Times New Roman" w:hAnsi="Times New Roman" w:cs="Times New Roman"/>
          <w:bCs/>
        </w:rPr>
        <w:t>. Simply put, one can even refer to this as neo-colonization</w:t>
      </w:r>
      <w:r>
        <w:rPr>
          <w:rFonts w:ascii="Times New Roman" w:eastAsia="Times New Roman" w:hAnsi="Times New Roman" w:cs="Times New Roman"/>
          <w:bCs/>
        </w:rPr>
        <w:t xml:space="preserve"> (Ritzer, 2011). As a result, just to be considered progressive</w:t>
      </w:r>
      <w:r w:rsidR="00F41CA5">
        <w:rPr>
          <w:rFonts w:ascii="Times New Roman" w:eastAsia="Times New Roman" w:hAnsi="Times New Roman" w:cs="Times New Roman"/>
          <w:bCs/>
        </w:rPr>
        <w:t xml:space="preserve"> against a Western standard</w:t>
      </w:r>
      <w:r>
        <w:rPr>
          <w:rFonts w:ascii="Times New Roman" w:eastAsia="Times New Roman" w:hAnsi="Times New Roman" w:cs="Times New Roman"/>
          <w:bCs/>
        </w:rPr>
        <w:t>, many nations have had to give up their cultural and religious identities just to follow a one-size-fits-all narrative</w:t>
      </w:r>
      <w:r w:rsidR="00F41CA5">
        <w:rPr>
          <w:rFonts w:ascii="Times New Roman" w:eastAsia="Times New Roman" w:hAnsi="Times New Roman" w:cs="Times New Roman"/>
          <w:bCs/>
        </w:rPr>
        <w:t xml:space="preserve"> of development</w:t>
      </w:r>
      <w:r>
        <w:rPr>
          <w:rFonts w:ascii="Times New Roman" w:eastAsia="Times New Roman" w:hAnsi="Times New Roman" w:cs="Times New Roman"/>
          <w:bCs/>
        </w:rPr>
        <w:t xml:space="preserve">. </w:t>
      </w:r>
    </w:p>
    <w:p w14:paraId="5B75AF76" w14:textId="12A1FE0C" w:rsidR="000C5FB2" w:rsidRDefault="00F27C12" w:rsidP="000C5FB2">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 xml:space="preserve">On the outset, a homogenous culture may seem to </w:t>
      </w:r>
      <w:r w:rsidR="00F41CA5">
        <w:rPr>
          <w:rFonts w:ascii="Times New Roman" w:eastAsia="Times New Roman" w:hAnsi="Times New Roman" w:cs="Times New Roman"/>
          <w:bCs/>
        </w:rPr>
        <w:t xml:space="preserve">be </w:t>
      </w:r>
      <w:r>
        <w:rPr>
          <w:rFonts w:ascii="Times New Roman" w:eastAsia="Times New Roman" w:hAnsi="Times New Roman" w:cs="Times New Roman"/>
          <w:bCs/>
        </w:rPr>
        <w:t xml:space="preserve">a just way of going about a globalized world. However, the extent to which the culture is homogenous and not hegemonic is yet to be seen. Implying that a secular world offers an inclusive society is simply inaccurate as religion, by itself, does not bring about conflict. </w:t>
      </w:r>
      <w:r w:rsidR="00F41CA5">
        <w:rPr>
          <w:rFonts w:ascii="Times New Roman" w:eastAsia="Times New Roman" w:hAnsi="Times New Roman" w:cs="Times New Roman"/>
          <w:bCs/>
        </w:rPr>
        <w:t xml:space="preserve">In fact, the alternative possibility also exists where secularization becomes the </w:t>
      </w:r>
      <w:r w:rsidR="00A22410">
        <w:rPr>
          <w:rFonts w:ascii="Times New Roman" w:eastAsia="Times New Roman" w:hAnsi="Times New Roman" w:cs="Times New Roman"/>
          <w:bCs/>
        </w:rPr>
        <w:t xml:space="preserve">very </w:t>
      </w:r>
      <w:r w:rsidR="00F41CA5">
        <w:rPr>
          <w:rFonts w:ascii="Times New Roman" w:eastAsia="Times New Roman" w:hAnsi="Times New Roman" w:cs="Times New Roman"/>
          <w:bCs/>
        </w:rPr>
        <w:t xml:space="preserve">reason behind conflict. </w:t>
      </w:r>
    </w:p>
    <w:p w14:paraId="721D4B6A" w14:textId="07E56E27" w:rsidR="00E536ED" w:rsidRDefault="00BF0130" w:rsidP="00E536ED">
      <w:pPr>
        <w:spacing w:line="480" w:lineRule="auto"/>
        <w:ind w:firstLine="284"/>
        <w:rPr>
          <w:rFonts w:ascii="Times New Roman" w:eastAsia="Times New Roman" w:hAnsi="Times New Roman" w:cs="Times New Roman"/>
        </w:rPr>
      </w:pPr>
      <w:r w:rsidRPr="00BF0130">
        <w:rPr>
          <w:rFonts w:ascii="Times New Roman" w:eastAsia="Times New Roman" w:hAnsi="Times New Roman" w:cs="Times New Roman"/>
          <w:highlight w:val="white"/>
        </w:rPr>
        <w:lastRenderedPageBreak/>
        <w:t>While rationalism and philosophy are built on “force”, Quran is built on “mutual assistance”. Philosophy’s force is marked by “aggression”. There can be found racialism through which one party is “nourished by devouring others”. Where philosophy aims for “benefits”, Quran aims for “virtue and God’s pleasure”</w:t>
      </w:r>
      <w:r w:rsidR="00E871C5">
        <w:rPr>
          <w:rFonts w:ascii="Times New Roman" w:eastAsia="Times New Roman" w:hAnsi="Times New Roman" w:cs="Times New Roman"/>
          <w:highlight w:val="white"/>
        </w:rPr>
        <w:t xml:space="preserve"> </w:t>
      </w:r>
      <w:r w:rsidR="00E871C5" w:rsidRPr="00BF0130">
        <w:rPr>
          <w:rFonts w:ascii="Times New Roman" w:eastAsia="Times New Roman" w:hAnsi="Times New Roman" w:cs="Times New Roman"/>
          <w:highlight w:val="white"/>
        </w:rPr>
        <w:t>(Nursi, 2013, p. 146)</w:t>
      </w:r>
      <w:r w:rsidRPr="00BF0130">
        <w:rPr>
          <w:rFonts w:ascii="Times New Roman" w:eastAsia="Times New Roman" w:hAnsi="Times New Roman" w:cs="Times New Roman"/>
          <w:highlight w:val="white"/>
        </w:rPr>
        <w:t>. The benefits of modernity fail to cater to the ever-increasing human needs and only bring forth chaos.</w:t>
      </w:r>
    </w:p>
    <w:p w14:paraId="2B29D604" w14:textId="7AD73EE2" w:rsidR="00512C15" w:rsidRPr="007D738D" w:rsidRDefault="00512C15" w:rsidP="007D738D">
      <w:pPr>
        <w:spacing w:line="480" w:lineRule="auto"/>
        <w:ind w:firstLine="284"/>
        <w:rPr>
          <w:rFonts w:ascii="Times New Roman" w:eastAsia="Times New Roman" w:hAnsi="Times New Roman" w:cs="Times New Roman"/>
          <w:bCs/>
        </w:rPr>
      </w:pPr>
      <w:r w:rsidRPr="00BF0130">
        <w:rPr>
          <w:rFonts w:ascii="Times New Roman" w:eastAsia="Times New Roman" w:hAnsi="Times New Roman" w:cs="Times New Roman"/>
          <w:highlight w:val="white"/>
        </w:rPr>
        <w:t>In the twenty-sixth letter, the problem of intolerance is addressed as “the idea of nationalism” which is a consequence of the behavior of “European tyrants”. This statement is most likely referring to imperialism and the resulting civil conflicts that tend to divide the Muslim community. “What race has three hundred and fifty million members?”. Islam is beyond “racialism” and “negative nationalism”. A nationalism which is “nourished by devouring others” is to be avoided at all costs</w:t>
      </w:r>
      <w:r w:rsidR="00E871C5">
        <w:rPr>
          <w:rFonts w:ascii="Times New Roman" w:eastAsia="Times New Roman" w:hAnsi="Times New Roman" w:cs="Times New Roman"/>
          <w:highlight w:val="white"/>
        </w:rPr>
        <w:t xml:space="preserve">. </w:t>
      </w:r>
      <w:r w:rsidRPr="00BF0130">
        <w:rPr>
          <w:rFonts w:ascii="Times New Roman" w:eastAsia="Times New Roman" w:hAnsi="Times New Roman" w:cs="Times New Roman"/>
          <w:highlight w:val="white"/>
        </w:rPr>
        <w:t xml:space="preserve">This idea can be applied to Westernization being experienced today where one nation enjoys a powerful status at the expense of other nations’ suffering. Colonization and the British imperialism and prime instances of such nationalism from Nursi’s era. Today, neo-colonization has led up the erasure of the cultural and religious identities of non-Western states. References are also made to the World War as the “Great War” </w:t>
      </w:r>
      <w:proofErr w:type="gramStart"/>
      <w:r w:rsidRPr="00BF0130">
        <w:rPr>
          <w:rFonts w:ascii="Times New Roman" w:eastAsia="Times New Roman" w:hAnsi="Times New Roman" w:cs="Times New Roman"/>
          <w:highlight w:val="white"/>
        </w:rPr>
        <w:t>in order to</w:t>
      </w:r>
      <w:proofErr w:type="gramEnd"/>
      <w:r w:rsidRPr="00BF0130">
        <w:rPr>
          <w:rFonts w:ascii="Times New Roman" w:eastAsia="Times New Roman" w:hAnsi="Times New Roman" w:cs="Times New Roman"/>
          <w:highlight w:val="white"/>
        </w:rPr>
        <w:t xml:space="preserve"> signify the violent potential of Europe’s negative nationalism.</w:t>
      </w:r>
      <w:r w:rsidR="007D738D">
        <w:rPr>
          <w:rFonts w:ascii="Times New Roman" w:eastAsia="Times New Roman" w:hAnsi="Times New Roman" w:cs="Times New Roman"/>
          <w:bCs/>
        </w:rPr>
        <w:t xml:space="preserve"> </w:t>
      </w:r>
      <w:r w:rsidRPr="00BF0130">
        <w:rPr>
          <w:rFonts w:ascii="Times New Roman" w:eastAsia="Times New Roman" w:hAnsi="Times New Roman" w:cs="Times New Roman"/>
          <w:highlight w:val="white"/>
        </w:rPr>
        <w:t>The antithesis rests within the “positive nationalism” which ought to “serve Islam” and “not take its place”. Islam is considered as “the stronghold and place of recourse of the poor and the people of learning” (Nursi, 2014, p. 37</w:t>
      </w:r>
      <w:r w:rsidR="00E871C5">
        <w:rPr>
          <w:rFonts w:ascii="Times New Roman" w:eastAsia="Times New Roman" w:hAnsi="Times New Roman" w:cs="Times New Roman"/>
          <w:highlight w:val="white"/>
        </w:rPr>
        <w:t>3-37</w:t>
      </w:r>
      <w:r w:rsidRPr="00BF0130">
        <w:rPr>
          <w:rFonts w:ascii="Times New Roman" w:eastAsia="Times New Roman" w:hAnsi="Times New Roman" w:cs="Times New Roman"/>
          <w:highlight w:val="white"/>
        </w:rPr>
        <w:t xml:space="preserve">6). </w:t>
      </w:r>
    </w:p>
    <w:p w14:paraId="73E6AC26" w14:textId="7E5CF906" w:rsidR="00E536ED" w:rsidRDefault="00F41CA5" w:rsidP="00E536ED">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 xml:space="preserve">As many communities fail to adapt to the rapid change globalization has brought about, religion is reasserted strongly, almost violently. Moreover, the inequalities brought by capitalism further provoke communities to </w:t>
      </w:r>
      <w:r w:rsidR="00A22410">
        <w:rPr>
          <w:rFonts w:ascii="Times New Roman" w:eastAsia="Times New Roman" w:hAnsi="Times New Roman" w:cs="Times New Roman"/>
          <w:bCs/>
        </w:rPr>
        <w:t xml:space="preserve">respond violently. Fundamentalism may be attributed to social inequality and marginalization that tends to occur when a hegemonic discourse tries imposing itself upon reluctant people. In this sense, trying to adapt a universal identity has created more conflict than the peace it has set out to bring. </w:t>
      </w:r>
      <w:r w:rsidR="007D738D">
        <w:rPr>
          <w:rFonts w:ascii="Times New Roman" w:eastAsia="Times New Roman" w:hAnsi="Times New Roman" w:cs="Times New Roman"/>
          <w:bCs/>
        </w:rPr>
        <w:t>It brings this discussion to the final topic of the reconstruction and redefinition of the Islamic identity as per Risale-</w:t>
      </w:r>
      <w:proofErr w:type="spellStart"/>
      <w:r w:rsidR="007D738D">
        <w:rPr>
          <w:rFonts w:ascii="Times New Roman" w:eastAsia="Times New Roman" w:hAnsi="Times New Roman" w:cs="Times New Roman"/>
          <w:bCs/>
        </w:rPr>
        <w:t>i</w:t>
      </w:r>
      <w:proofErr w:type="spellEnd"/>
      <w:r w:rsidR="007D738D">
        <w:rPr>
          <w:rFonts w:ascii="Times New Roman" w:eastAsia="Times New Roman" w:hAnsi="Times New Roman" w:cs="Times New Roman"/>
          <w:bCs/>
        </w:rPr>
        <w:t>-Nur.</w:t>
      </w:r>
    </w:p>
    <w:p w14:paraId="6C3B25A5" w14:textId="38DEA89E" w:rsidR="00AC425F" w:rsidRDefault="00C077D2" w:rsidP="00982636">
      <w:pPr>
        <w:spacing w:line="480" w:lineRule="auto"/>
        <w:rPr>
          <w:rFonts w:ascii="Times New Roman" w:eastAsia="Times New Roman" w:hAnsi="Times New Roman" w:cs="Times New Roman"/>
          <w:b/>
          <w:bCs/>
        </w:rPr>
      </w:pPr>
      <w:r>
        <w:rPr>
          <w:rFonts w:ascii="Times New Roman" w:eastAsia="Times New Roman" w:hAnsi="Times New Roman" w:cs="Times New Roman"/>
          <w:b/>
          <w:bCs/>
        </w:rPr>
        <w:t>Redefining the</w:t>
      </w:r>
      <w:r w:rsidR="00AC425F" w:rsidRPr="00AC425F">
        <w:rPr>
          <w:rFonts w:ascii="Times New Roman" w:eastAsia="Times New Roman" w:hAnsi="Times New Roman" w:cs="Times New Roman"/>
          <w:b/>
          <w:bCs/>
        </w:rPr>
        <w:t xml:space="preserve"> Islamic Identity</w:t>
      </w:r>
    </w:p>
    <w:p w14:paraId="1EA0473A" w14:textId="0CD8B3F5" w:rsidR="007A58F3" w:rsidRDefault="007A58F3" w:rsidP="00963504">
      <w:pPr>
        <w:spacing w:line="480" w:lineRule="auto"/>
        <w:ind w:firstLine="284"/>
        <w:rPr>
          <w:rFonts w:ascii="Times New Roman" w:eastAsia="Times New Roman" w:hAnsi="Times New Roman" w:cs="Times New Roman"/>
          <w:bCs/>
        </w:rPr>
      </w:pPr>
      <w:r>
        <w:rPr>
          <w:rFonts w:ascii="Times New Roman" w:eastAsia="Times New Roman" w:hAnsi="Times New Roman" w:cs="Times New Roman"/>
          <w:bCs/>
        </w:rPr>
        <w:t xml:space="preserve">Nursi effectively challenged the typical union of </w:t>
      </w:r>
      <w:r w:rsidRPr="007A58F3">
        <w:rPr>
          <w:rFonts w:ascii="Times New Roman" w:eastAsia="Times New Roman" w:hAnsi="Times New Roman" w:cs="Times New Roman"/>
          <w:bCs/>
          <w:i/>
          <w:iCs/>
        </w:rPr>
        <w:t xml:space="preserve">din </w:t>
      </w:r>
      <w:proofErr w:type="spellStart"/>
      <w:r w:rsidRPr="007A58F3">
        <w:rPr>
          <w:rFonts w:ascii="Times New Roman" w:eastAsia="Times New Roman" w:hAnsi="Times New Roman" w:cs="Times New Roman"/>
          <w:bCs/>
          <w:i/>
          <w:iCs/>
        </w:rPr>
        <w:t>wa-dawla</w:t>
      </w:r>
      <w:proofErr w:type="spellEnd"/>
      <w:r w:rsidRPr="007A58F3">
        <w:rPr>
          <w:rFonts w:ascii="Times New Roman" w:eastAsia="Times New Roman" w:hAnsi="Times New Roman" w:cs="Times New Roman"/>
          <w:bCs/>
        </w:rPr>
        <w:t xml:space="preserve"> (religion and state</w:t>
      </w:r>
      <w:r>
        <w:rPr>
          <w:rFonts w:ascii="Times New Roman" w:eastAsia="Times New Roman" w:hAnsi="Times New Roman" w:cs="Times New Roman"/>
          <w:bCs/>
        </w:rPr>
        <w:t>)</w:t>
      </w:r>
      <w:r w:rsidR="00963504">
        <w:rPr>
          <w:rFonts w:ascii="Times New Roman" w:eastAsia="Times New Roman" w:hAnsi="Times New Roman" w:cs="Times New Roman"/>
          <w:bCs/>
        </w:rPr>
        <w:t xml:space="preserve"> by presenting an apolitical Islamic identity. During a time of political turmoil, </w:t>
      </w:r>
      <w:r w:rsidR="007D738D">
        <w:rPr>
          <w:rFonts w:ascii="Times New Roman" w:eastAsia="Times New Roman" w:hAnsi="Times New Roman" w:cs="Times New Roman"/>
          <w:bCs/>
        </w:rPr>
        <w:t xml:space="preserve">he </w:t>
      </w:r>
      <w:r w:rsidR="00963504">
        <w:rPr>
          <w:rFonts w:ascii="Times New Roman" w:eastAsia="Times New Roman" w:hAnsi="Times New Roman" w:cs="Times New Roman"/>
          <w:bCs/>
        </w:rPr>
        <w:t>stepped back from</w:t>
      </w:r>
      <w:r w:rsidR="007C460B">
        <w:rPr>
          <w:rFonts w:ascii="Times New Roman" w:eastAsia="Times New Roman" w:hAnsi="Times New Roman" w:cs="Times New Roman"/>
          <w:bCs/>
        </w:rPr>
        <w:t xml:space="preserve"> what may be a </w:t>
      </w:r>
      <w:r w:rsidR="007C460B">
        <w:rPr>
          <w:rFonts w:ascii="Times New Roman" w:eastAsia="Times New Roman" w:hAnsi="Times New Roman" w:cs="Times New Roman"/>
          <w:bCs/>
        </w:rPr>
        <w:lastRenderedPageBreak/>
        <w:t xml:space="preserve">politicized version of </w:t>
      </w:r>
      <w:r w:rsidR="00963504">
        <w:rPr>
          <w:rFonts w:ascii="Times New Roman" w:eastAsia="Times New Roman" w:hAnsi="Times New Roman" w:cs="Times New Roman"/>
          <w:bCs/>
        </w:rPr>
        <w:t xml:space="preserve">Islam and called upon self-evaluation. He redefined the Islamic identity to be centric around God and the individual’s relationship with God. In Nursi’s own words, </w:t>
      </w:r>
      <w:r w:rsidR="00963504" w:rsidRPr="00963504">
        <w:rPr>
          <w:rFonts w:ascii="Times New Roman" w:eastAsia="Times New Roman" w:hAnsi="Times New Roman" w:cs="Times New Roman"/>
          <w:bCs/>
        </w:rPr>
        <w:t>‘Ninety-nine percent of Islam is about ethics, worship,</w:t>
      </w:r>
      <w:r w:rsidR="00963504">
        <w:rPr>
          <w:rFonts w:ascii="Times New Roman" w:eastAsia="Times New Roman" w:hAnsi="Times New Roman" w:cs="Times New Roman"/>
          <w:bCs/>
        </w:rPr>
        <w:t xml:space="preserve"> </w:t>
      </w:r>
      <w:r w:rsidR="00963504" w:rsidRPr="00963504">
        <w:rPr>
          <w:rFonts w:ascii="Times New Roman" w:eastAsia="Times New Roman" w:hAnsi="Times New Roman" w:cs="Times New Roman"/>
          <w:bCs/>
        </w:rPr>
        <w:t>the hereafter, and virtue. Only one percent is about politics; leave that to the rulers’</w:t>
      </w:r>
      <w:r w:rsidR="00963504">
        <w:rPr>
          <w:rFonts w:ascii="Times New Roman" w:eastAsia="Times New Roman" w:hAnsi="Times New Roman" w:cs="Times New Roman"/>
          <w:bCs/>
        </w:rPr>
        <w:t xml:space="preserve"> </w:t>
      </w:r>
      <w:r w:rsidR="00963504" w:rsidRPr="00963504">
        <w:rPr>
          <w:rFonts w:ascii="Times New Roman" w:eastAsia="Times New Roman" w:hAnsi="Times New Roman" w:cs="Times New Roman"/>
          <w:bCs/>
        </w:rPr>
        <w:t>(Nursi, 1996, p. 1922).</w:t>
      </w:r>
    </w:p>
    <w:p w14:paraId="54A7D5E4" w14:textId="25982FAE" w:rsidR="000C5FB2" w:rsidRPr="000C5FB2" w:rsidRDefault="000C5FB2" w:rsidP="000C5FB2">
      <w:pPr>
        <w:spacing w:line="480" w:lineRule="auto"/>
        <w:ind w:firstLine="284"/>
        <w:rPr>
          <w:rFonts w:ascii="Times New Roman" w:eastAsia="Times New Roman" w:hAnsi="Times New Roman" w:cs="Times New Roman"/>
          <w:bCs/>
        </w:rPr>
      </w:pPr>
      <w:proofErr w:type="spellStart"/>
      <w:r>
        <w:rPr>
          <w:rFonts w:ascii="Times New Roman" w:eastAsia="Times New Roman" w:hAnsi="Times New Roman" w:cs="Times New Roman"/>
          <w:bCs/>
        </w:rPr>
        <w:t>Sahin</w:t>
      </w:r>
      <w:proofErr w:type="spellEnd"/>
      <w:r>
        <w:rPr>
          <w:rFonts w:ascii="Times New Roman" w:eastAsia="Times New Roman" w:hAnsi="Times New Roman" w:cs="Times New Roman"/>
          <w:bCs/>
        </w:rPr>
        <w:t xml:space="preserve"> (2011) states that Muslim identity, as per the Nur movement, is not defined by context or externalities but by the Quranic text. Interestingly, the Quranic text is akin to an alive phenomenon, embodying the sentiment of </w:t>
      </w:r>
      <w:proofErr w:type="spellStart"/>
      <w:r>
        <w:rPr>
          <w:rFonts w:ascii="Times New Roman" w:eastAsia="Times New Roman" w:hAnsi="Times New Roman" w:cs="Times New Roman"/>
          <w:bCs/>
        </w:rPr>
        <w:t>renewalism</w:t>
      </w:r>
      <w:proofErr w:type="spellEnd"/>
      <w:r>
        <w:rPr>
          <w:rFonts w:ascii="Times New Roman" w:eastAsia="Times New Roman" w:hAnsi="Times New Roman" w:cs="Times New Roman"/>
          <w:bCs/>
        </w:rPr>
        <w:t xml:space="preserve"> (</w:t>
      </w:r>
      <w:proofErr w:type="spellStart"/>
      <w:r w:rsidRPr="00EC0146">
        <w:rPr>
          <w:rFonts w:ascii="Times New Roman" w:eastAsia="Times New Roman" w:hAnsi="Times New Roman" w:cs="Times New Roman"/>
          <w:bCs/>
          <w:i/>
          <w:iCs/>
        </w:rPr>
        <w:t>tajdid</w:t>
      </w:r>
      <w:proofErr w:type="spellEnd"/>
      <w:r>
        <w:rPr>
          <w:rFonts w:ascii="Times New Roman" w:eastAsia="Times New Roman" w:hAnsi="Times New Roman" w:cs="Times New Roman"/>
          <w:bCs/>
        </w:rPr>
        <w:t xml:space="preserve">). The message it presents can be different for different communities which is an accurate reflection of what Nursi tried to achieve through his revivalist approach. The goal is to communicate the fundamentals of Islam in a way specific to a certain audience. Nursi’s approach was unlike that of any previous scholars such as </w:t>
      </w:r>
      <w:proofErr w:type="spellStart"/>
      <w:r w:rsidRPr="00605768">
        <w:rPr>
          <w:rFonts w:ascii="Times New Roman" w:eastAsia="Times New Roman" w:hAnsi="Times New Roman" w:cs="Times New Roman"/>
          <w:bCs/>
        </w:rPr>
        <w:t>Iskilipli</w:t>
      </w:r>
      <w:proofErr w:type="spellEnd"/>
      <w:r w:rsidRPr="00605768">
        <w:rPr>
          <w:rFonts w:ascii="Times New Roman" w:eastAsia="Times New Roman" w:hAnsi="Times New Roman" w:cs="Times New Roman"/>
          <w:bCs/>
        </w:rPr>
        <w:t xml:space="preserve"> Atif</w:t>
      </w:r>
      <w:r>
        <w:rPr>
          <w:rFonts w:ascii="Times New Roman" w:eastAsia="Times New Roman" w:hAnsi="Times New Roman" w:cs="Times New Roman"/>
          <w:bCs/>
        </w:rPr>
        <w:t xml:space="preserve"> </w:t>
      </w:r>
      <w:proofErr w:type="spellStart"/>
      <w:r w:rsidRPr="00605768">
        <w:rPr>
          <w:rFonts w:ascii="Times New Roman" w:eastAsia="Times New Roman" w:hAnsi="Times New Roman" w:cs="Times New Roman"/>
          <w:bCs/>
        </w:rPr>
        <w:t>Hoca</w:t>
      </w:r>
      <w:proofErr w:type="spellEnd"/>
      <w:r>
        <w:rPr>
          <w:rFonts w:ascii="Times New Roman" w:eastAsia="Times New Roman" w:hAnsi="Times New Roman" w:cs="Times New Roman"/>
          <w:bCs/>
        </w:rPr>
        <w:t>,</w:t>
      </w:r>
      <w:r w:rsidRPr="00605768">
        <w:rPr>
          <w:rFonts w:ascii="Times New Roman" w:eastAsia="Times New Roman" w:hAnsi="Times New Roman" w:cs="Times New Roman"/>
          <w:bCs/>
        </w:rPr>
        <w:t xml:space="preserve"> Mustafa Sabri, Mehmet Akif</w:t>
      </w:r>
      <w:r>
        <w:rPr>
          <w:rFonts w:ascii="Times New Roman" w:eastAsia="Times New Roman" w:hAnsi="Times New Roman" w:cs="Times New Roman"/>
          <w:bCs/>
        </w:rPr>
        <w:t>,</w:t>
      </w:r>
      <w:r w:rsidRPr="00605768">
        <w:rPr>
          <w:rFonts w:ascii="Times New Roman" w:eastAsia="Times New Roman" w:hAnsi="Times New Roman" w:cs="Times New Roman"/>
          <w:bCs/>
        </w:rPr>
        <w:t xml:space="preserve"> </w:t>
      </w:r>
      <w:proofErr w:type="spellStart"/>
      <w:r w:rsidRPr="00605768">
        <w:rPr>
          <w:rFonts w:ascii="Times New Roman" w:eastAsia="Times New Roman" w:hAnsi="Times New Roman" w:cs="Times New Roman"/>
          <w:bCs/>
        </w:rPr>
        <w:t>Elmalili</w:t>
      </w:r>
      <w:proofErr w:type="spellEnd"/>
      <w:r>
        <w:rPr>
          <w:rFonts w:ascii="Times New Roman" w:eastAsia="Times New Roman" w:hAnsi="Times New Roman" w:cs="Times New Roman"/>
          <w:bCs/>
        </w:rPr>
        <w:t xml:space="preserve"> </w:t>
      </w:r>
      <w:r w:rsidRPr="00605768">
        <w:rPr>
          <w:rFonts w:ascii="Times New Roman" w:eastAsia="Times New Roman" w:hAnsi="Times New Roman" w:cs="Times New Roman"/>
          <w:bCs/>
        </w:rPr>
        <w:t xml:space="preserve">Muhammed Hamdi </w:t>
      </w:r>
      <w:proofErr w:type="spellStart"/>
      <w:r w:rsidRPr="00605768">
        <w:rPr>
          <w:rFonts w:ascii="Times New Roman" w:eastAsia="Times New Roman" w:hAnsi="Times New Roman" w:cs="Times New Roman"/>
          <w:bCs/>
        </w:rPr>
        <w:t>Yazir</w:t>
      </w:r>
      <w:proofErr w:type="spellEnd"/>
      <w:r>
        <w:rPr>
          <w:rFonts w:ascii="Times New Roman" w:eastAsia="Times New Roman" w:hAnsi="Times New Roman" w:cs="Times New Roman"/>
          <w:bCs/>
        </w:rPr>
        <w:t>, etc</w:t>
      </w:r>
      <w:r w:rsidR="007C460B">
        <w:rPr>
          <w:rFonts w:ascii="Times New Roman" w:eastAsia="Times New Roman" w:hAnsi="Times New Roman" w:cs="Times New Roman"/>
          <w:bCs/>
        </w:rPr>
        <w:t>.</w:t>
      </w:r>
      <w:r>
        <w:rPr>
          <w:rFonts w:ascii="Times New Roman" w:eastAsia="Times New Roman" w:hAnsi="Times New Roman" w:cs="Times New Roman"/>
          <w:bCs/>
        </w:rPr>
        <w:t xml:space="preserve"> Risale-</w:t>
      </w:r>
      <w:proofErr w:type="spellStart"/>
      <w:r>
        <w:rPr>
          <w:rFonts w:ascii="Times New Roman" w:eastAsia="Times New Roman" w:hAnsi="Times New Roman" w:cs="Times New Roman"/>
          <w:bCs/>
        </w:rPr>
        <w:t>i</w:t>
      </w:r>
      <w:proofErr w:type="spellEnd"/>
      <w:r>
        <w:rPr>
          <w:rFonts w:ascii="Times New Roman" w:eastAsia="Times New Roman" w:hAnsi="Times New Roman" w:cs="Times New Roman"/>
          <w:bCs/>
        </w:rPr>
        <w:t>-Nur was centered around an atomistic style of communicating whereby secularism and modernity were not topics that were reject or avoided</w:t>
      </w:r>
      <w:r w:rsidR="007C460B">
        <w:rPr>
          <w:rFonts w:ascii="Times New Roman" w:eastAsia="Times New Roman" w:hAnsi="Times New Roman" w:cs="Times New Roman"/>
          <w:bCs/>
        </w:rPr>
        <w:t xml:space="preserve"> but rather included within the Islamic discourse.</w:t>
      </w:r>
    </w:p>
    <w:p w14:paraId="114B2D05" w14:textId="77777777" w:rsidR="007C460B" w:rsidRDefault="007C460B" w:rsidP="007C460B">
      <w:pPr>
        <w:spacing w:line="480" w:lineRule="auto"/>
        <w:ind w:firstLine="284"/>
        <w:rPr>
          <w:rFonts w:ascii="Times New Roman" w:eastAsia="Times New Roman" w:hAnsi="Times New Roman" w:cs="Times New Roman"/>
          <w:lang w:val="en-US"/>
        </w:rPr>
      </w:pPr>
      <w:r>
        <w:rPr>
          <w:rFonts w:ascii="Times New Roman" w:eastAsia="Times New Roman" w:hAnsi="Times New Roman" w:cs="Times New Roman"/>
          <w:lang w:val="en-US"/>
        </w:rPr>
        <w:t>To further understand Nursi’s solution-oriented approach, one can dissect the Damascus address of 1911</w:t>
      </w:r>
      <w:r w:rsidR="00AC425F" w:rsidRPr="00FB1233">
        <w:rPr>
          <w:rFonts w:ascii="Times New Roman" w:eastAsia="Times New Roman" w:hAnsi="Times New Roman" w:cs="Times New Roman"/>
          <w:lang w:val="en-US"/>
        </w:rPr>
        <w:t xml:space="preserve">. In his speech, Nursi outlined the causes of underdevelopment in the Islamic world and presented six answers to six moral and spiritual maladies that afflict the Muslim world. According to </w:t>
      </w:r>
      <w:r>
        <w:rPr>
          <w:rFonts w:ascii="Times New Roman" w:eastAsia="Times New Roman" w:hAnsi="Times New Roman" w:cs="Times New Roman"/>
          <w:lang w:val="en-US"/>
        </w:rPr>
        <w:t>h</w:t>
      </w:r>
      <w:r w:rsidR="00AC425F" w:rsidRPr="00FB1233">
        <w:rPr>
          <w:rFonts w:ascii="Times New Roman" w:eastAsia="Times New Roman" w:hAnsi="Times New Roman" w:cs="Times New Roman"/>
          <w:lang w:val="en-US"/>
        </w:rPr>
        <w:t>i</w:t>
      </w:r>
      <w:r>
        <w:rPr>
          <w:rFonts w:ascii="Times New Roman" w:eastAsia="Times New Roman" w:hAnsi="Times New Roman" w:cs="Times New Roman"/>
          <w:lang w:val="en-US"/>
        </w:rPr>
        <w:t>m</w:t>
      </w:r>
      <w:r w:rsidR="00AC425F" w:rsidRPr="00FB1233">
        <w:rPr>
          <w:rFonts w:ascii="Times New Roman" w:eastAsia="Times New Roman" w:hAnsi="Times New Roman" w:cs="Times New Roman"/>
          <w:lang w:val="en-US"/>
        </w:rPr>
        <w:t>, the six diseases were: (1) the predominance of hopelessness or despair in social life, (2)</w:t>
      </w:r>
      <w:r w:rsidR="00AC425F">
        <w:rPr>
          <w:rFonts w:ascii="Times New Roman" w:eastAsia="Times New Roman" w:hAnsi="Times New Roman" w:cs="Times New Roman"/>
          <w:lang w:val="en-US"/>
        </w:rPr>
        <w:t xml:space="preserve"> </w:t>
      </w:r>
      <w:r w:rsidR="00AC425F" w:rsidRPr="00FB1233">
        <w:rPr>
          <w:rFonts w:ascii="Times New Roman" w:eastAsia="Times New Roman" w:hAnsi="Times New Roman" w:cs="Times New Roman"/>
          <w:lang w:val="en-US"/>
        </w:rPr>
        <w:t>the lack of honesty in social and political life, (3) the desire for hostility, (4) neglecting the ties that bind and empower believers, (5)</w:t>
      </w:r>
      <w:r w:rsidR="00AC425F">
        <w:rPr>
          <w:rFonts w:ascii="Times New Roman" w:eastAsia="Times New Roman" w:hAnsi="Times New Roman" w:cs="Times New Roman"/>
          <w:lang w:val="en-US"/>
        </w:rPr>
        <w:t xml:space="preserve"> </w:t>
      </w:r>
      <w:r w:rsidR="00AC425F" w:rsidRPr="00FB1233">
        <w:rPr>
          <w:rFonts w:ascii="Times New Roman" w:eastAsia="Times New Roman" w:hAnsi="Times New Roman" w:cs="Times New Roman"/>
          <w:lang w:val="en-US"/>
        </w:rPr>
        <w:t>pervasive authoritarianism in people's lives, whether at home or with other members of society and (6) people's sole emphasis on personal advancement</w:t>
      </w:r>
      <w:r w:rsidR="00AC425F">
        <w:rPr>
          <w:rFonts w:ascii="Times New Roman" w:eastAsia="Times New Roman" w:hAnsi="Times New Roman" w:cs="Times New Roman"/>
          <w:lang w:val="en-US"/>
        </w:rPr>
        <w:t>.</w:t>
      </w:r>
      <w:r w:rsidR="00AC425F" w:rsidRPr="00FB1233">
        <w:rPr>
          <w:rFonts w:ascii="Times New Roman" w:eastAsia="Times New Roman" w:hAnsi="Times New Roman" w:cs="Times New Roman"/>
          <w:lang w:val="en-US"/>
        </w:rPr>
        <w:t xml:space="preserve"> The cures for the </w:t>
      </w:r>
      <w:proofErr w:type="gramStart"/>
      <w:r w:rsidR="00AC425F" w:rsidRPr="00FB1233">
        <w:rPr>
          <w:rFonts w:ascii="Times New Roman" w:eastAsia="Times New Roman" w:hAnsi="Times New Roman" w:cs="Times New Roman"/>
          <w:lang w:val="en-US"/>
        </w:rPr>
        <w:t>aforementioned diseases</w:t>
      </w:r>
      <w:proofErr w:type="gramEnd"/>
      <w:r w:rsidR="00AC425F" w:rsidRPr="00FB1233">
        <w:rPr>
          <w:rFonts w:ascii="Times New Roman" w:eastAsia="Times New Roman" w:hAnsi="Times New Roman" w:cs="Times New Roman"/>
          <w:lang w:val="en-US"/>
        </w:rPr>
        <w:t xml:space="preserve"> were: (1) hope</w:t>
      </w:r>
      <w:r>
        <w:rPr>
          <w:rFonts w:ascii="Times New Roman" w:eastAsia="Times New Roman" w:hAnsi="Times New Roman" w:cs="Times New Roman"/>
          <w:lang w:val="en-US"/>
        </w:rPr>
        <w:t>,</w:t>
      </w:r>
      <w:r w:rsidR="00AC425F" w:rsidRPr="00FB1233">
        <w:rPr>
          <w:rFonts w:ascii="Times New Roman" w:eastAsia="Times New Roman" w:hAnsi="Times New Roman" w:cs="Times New Roman"/>
          <w:lang w:val="en-US"/>
        </w:rPr>
        <w:t xml:space="preserve"> (2) truthfulness and trustworthiness, (3) mutual love among Muslims, (4) solidarity, (5) consultation, and (6) freedom (Nursi, 1996).</w:t>
      </w:r>
    </w:p>
    <w:p w14:paraId="58A9E280" w14:textId="729F3510" w:rsidR="00AC425F" w:rsidRPr="007C460B" w:rsidRDefault="007C460B" w:rsidP="007C460B">
      <w:pPr>
        <w:spacing w:line="480" w:lineRule="auto"/>
        <w:ind w:firstLine="284"/>
        <w:rPr>
          <w:rFonts w:ascii="Times New Roman" w:eastAsia="Times New Roman" w:hAnsi="Times New Roman" w:cs="Times New Roman"/>
        </w:rPr>
      </w:pPr>
      <w:r>
        <w:rPr>
          <w:rFonts w:ascii="Times New Roman" w:eastAsia="Times New Roman" w:hAnsi="Times New Roman" w:cs="Times New Roman"/>
        </w:rPr>
        <w:t xml:space="preserve">Today, in a multicultural world, Nursi’s flexible and pluralist approach makes a Muslim </w:t>
      </w:r>
      <w:proofErr w:type="gramStart"/>
      <w:r>
        <w:rPr>
          <w:rFonts w:ascii="Times New Roman" w:eastAsia="Times New Roman" w:hAnsi="Times New Roman" w:cs="Times New Roman"/>
        </w:rPr>
        <w:t>all the more</w:t>
      </w:r>
      <w:proofErr w:type="gramEnd"/>
      <w:r>
        <w:rPr>
          <w:rFonts w:ascii="Times New Roman" w:eastAsia="Times New Roman" w:hAnsi="Times New Roman" w:cs="Times New Roman"/>
        </w:rPr>
        <w:t xml:space="preserve"> adept. </w:t>
      </w:r>
      <w:r w:rsidR="00AC425F" w:rsidRPr="007C14B7">
        <w:rPr>
          <w:rFonts w:ascii="Times New Roman" w:eastAsia="Times New Roman" w:hAnsi="Times New Roman" w:cs="Times New Roman"/>
        </w:rPr>
        <w:t>According to Nursi, there is no single interpretation of the truth; they may be numerous, and they may take any shape depending on time and place</w:t>
      </w:r>
      <w:r w:rsidR="00AC425F">
        <w:rPr>
          <w:rFonts w:ascii="Times New Roman" w:eastAsia="Times New Roman" w:hAnsi="Times New Roman" w:cs="Times New Roman"/>
        </w:rPr>
        <w:t xml:space="preserve"> </w:t>
      </w:r>
      <w:r w:rsidR="00AC425F" w:rsidRPr="00B60CAD">
        <w:rPr>
          <w:rFonts w:ascii="Times New Roman" w:eastAsia="Times New Roman" w:hAnsi="Times New Roman" w:cs="Times New Roman"/>
          <w:lang w:val="en-US"/>
        </w:rPr>
        <w:t>(</w:t>
      </w:r>
      <w:proofErr w:type="spellStart"/>
      <w:r w:rsidR="00AC425F" w:rsidRPr="00B60CAD">
        <w:rPr>
          <w:rFonts w:ascii="Times New Roman" w:eastAsia="Times New Roman" w:hAnsi="Times New Roman" w:cs="Times New Roman"/>
          <w:lang w:val="en-US"/>
        </w:rPr>
        <w:t>Horkuc</w:t>
      </w:r>
      <w:proofErr w:type="spellEnd"/>
      <w:r w:rsidR="00AC425F" w:rsidRPr="00B60CAD">
        <w:rPr>
          <w:rFonts w:ascii="Times New Roman" w:eastAsia="Times New Roman" w:hAnsi="Times New Roman" w:cs="Times New Roman"/>
          <w:lang w:val="en-US"/>
        </w:rPr>
        <w:t>, 2002)</w:t>
      </w:r>
      <w:r w:rsidR="00AC425F" w:rsidRPr="007C14B7">
        <w:rPr>
          <w:rFonts w:ascii="Times New Roman" w:eastAsia="Times New Roman" w:hAnsi="Times New Roman" w:cs="Times New Roman"/>
        </w:rPr>
        <w:t>. Even religious laws evolve with the passing of time. Indeed, different prophets may - and have - appeared in one generation. In the same century, there were even separate prophets and laws on the same continent.</w:t>
      </w:r>
      <w:r w:rsidR="00AC425F">
        <w:rPr>
          <w:rFonts w:ascii="Times New Roman" w:eastAsia="Times New Roman" w:hAnsi="Times New Roman" w:cs="Times New Roman"/>
        </w:rPr>
        <w:t xml:space="preserve"> </w:t>
      </w:r>
      <w:r w:rsidR="00DF1E34">
        <w:rPr>
          <w:rFonts w:ascii="Times New Roman" w:eastAsia="Times New Roman" w:hAnsi="Times New Roman" w:cs="Times New Roman"/>
        </w:rPr>
        <w:t xml:space="preserve">To summarize </w:t>
      </w:r>
      <w:r w:rsidR="00DF1E34">
        <w:rPr>
          <w:rFonts w:ascii="Times New Roman" w:eastAsia="Times New Roman" w:hAnsi="Times New Roman" w:cs="Times New Roman"/>
        </w:rPr>
        <w:lastRenderedPageBreak/>
        <w:t xml:space="preserve">his approach, following is </w:t>
      </w:r>
      <w:r w:rsidR="00AC425F">
        <w:rPr>
          <w:rFonts w:ascii="Times New Roman" w:eastAsia="Times New Roman" w:hAnsi="Times New Roman" w:cs="Times New Roman"/>
        </w:rPr>
        <w:t>the conclusion of the twenty-seventh Word</w:t>
      </w:r>
      <w:r w:rsidR="00DF1E34">
        <w:rPr>
          <w:rFonts w:ascii="Times New Roman" w:eastAsia="Times New Roman" w:hAnsi="Times New Roman" w:cs="Times New Roman"/>
        </w:rPr>
        <w:t xml:space="preserve"> where</w:t>
      </w:r>
      <w:r w:rsidR="00AC425F">
        <w:rPr>
          <w:rFonts w:ascii="Times New Roman" w:eastAsia="Times New Roman" w:hAnsi="Times New Roman" w:cs="Times New Roman"/>
        </w:rPr>
        <w:t xml:space="preserve"> Nursi presents the</w:t>
      </w:r>
      <w:r w:rsidR="00DF1E34">
        <w:rPr>
          <w:rFonts w:ascii="Times New Roman" w:eastAsia="Times New Roman" w:hAnsi="Times New Roman" w:cs="Times New Roman"/>
        </w:rPr>
        <w:t xml:space="preserve"> </w:t>
      </w:r>
      <w:r w:rsidR="00AC425F">
        <w:rPr>
          <w:rFonts w:ascii="Times New Roman" w:eastAsia="Times New Roman" w:hAnsi="Times New Roman" w:cs="Times New Roman"/>
        </w:rPr>
        <w:t>dialogue:</w:t>
      </w:r>
    </w:p>
    <w:p w14:paraId="08631B73" w14:textId="77777777" w:rsidR="00AC425F" w:rsidRPr="00AB5575" w:rsidRDefault="00AC425F" w:rsidP="007C460B">
      <w:pPr>
        <w:spacing w:line="480" w:lineRule="auto"/>
        <w:ind w:left="567"/>
        <w:rPr>
          <w:rFonts w:ascii="Times New Roman" w:eastAsia="Times New Roman" w:hAnsi="Times New Roman" w:cs="Times New Roman"/>
          <w:i/>
          <w:iCs/>
          <w:lang w:val="en-US"/>
        </w:rPr>
      </w:pPr>
      <w:r w:rsidRPr="00AB5575">
        <w:rPr>
          <w:rFonts w:ascii="Times New Roman" w:eastAsia="Times New Roman" w:hAnsi="Times New Roman" w:cs="Times New Roman"/>
          <w:i/>
          <w:iCs/>
          <w:lang w:val="en-US"/>
        </w:rPr>
        <w:t>If you say: The truth is one; how can the different ordinances of the four and twelve schools all be true?</w:t>
      </w:r>
    </w:p>
    <w:p w14:paraId="53D7190F" w14:textId="60C3A105" w:rsidR="00DF1E34" w:rsidRPr="00AC425F" w:rsidRDefault="00AC425F" w:rsidP="00DF1E34">
      <w:pPr>
        <w:spacing w:line="480" w:lineRule="auto"/>
        <w:ind w:left="567"/>
        <w:rPr>
          <w:rFonts w:ascii="Times New Roman" w:eastAsia="Times New Roman" w:hAnsi="Times New Roman" w:cs="Times New Roman"/>
          <w:lang w:val="en-US"/>
        </w:rPr>
      </w:pPr>
      <w:r w:rsidRPr="00AB5575">
        <w:rPr>
          <w:rFonts w:ascii="Times New Roman" w:eastAsia="Times New Roman" w:hAnsi="Times New Roman" w:cs="Times New Roman"/>
          <w:i/>
          <w:iCs/>
          <w:lang w:val="en-US"/>
        </w:rPr>
        <w:t>The Answer: The same water governs in five different ways in five ill people of different disposition, thus: for one, the water is a cure for his illness and medically necessary. For another, it is as harmful as poison for his sickness and medically prohibited. For another, it causes a small amount of harm and is reprehensible medically. For another the water is beneficial and without harm; according to medicine that is Sunna for him. And for yet another it is neither harmful nor beneficial; he can drink it with good health and for him it is medically permissible. Thus, here the truth has multiplied; all five are true. Are you able to say: “The water is only a cure, only necessary, and it governs in no other way?”</w:t>
      </w:r>
      <w:r>
        <w:rPr>
          <w:rFonts w:ascii="Times New Roman" w:eastAsia="Times New Roman" w:hAnsi="Times New Roman" w:cs="Times New Roman"/>
          <w:lang w:val="en-US"/>
        </w:rPr>
        <w:t xml:space="preserve"> (Nursi, p. 501, 2013)</w:t>
      </w:r>
    </w:p>
    <w:p w14:paraId="00000030" w14:textId="0640D450" w:rsidR="00FC32E5" w:rsidRPr="00BF0130" w:rsidRDefault="009A3A17" w:rsidP="00AB5575">
      <w:pPr>
        <w:spacing w:line="480" w:lineRule="auto"/>
        <w:rPr>
          <w:rFonts w:ascii="Times New Roman" w:eastAsia="Times New Roman" w:hAnsi="Times New Roman" w:cs="Times New Roman"/>
          <w:b/>
        </w:rPr>
      </w:pPr>
      <w:r w:rsidRPr="0028254B">
        <w:rPr>
          <w:rFonts w:ascii="Times New Roman" w:eastAsia="Times New Roman" w:hAnsi="Times New Roman" w:cs="Times New Roman"/>
          <w:b/>
        </w:rPr>
        <w:t>Conclusion</w:t>
      </w:r>
    </w:p>
    <w:p w14:paraId="6D3C26D0" w14:textId="1C38B437" w:rsidR="008A25DF" w:rsidRDefault="00CE0CF9" w:rsidP="008A25DF">
      <w:pPr>
        <w:spacing w:line="480" w:lineRule="auto"/>
        <w:ind w:firstLine="284"/>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This paper tried to walk the reader through a historical journey in finding similarities in the world today and the world during </w:t>
      </w:r>
      <w:proofErr w:type="spellStart"/>
      <w:r>
        <w:rPr>
          <w:rFonts w:ascii="Times New Roman" w:eastAsia="Times New Roman" w:hAnsi="Times New Roman" w:cs="Times New Roman"/>
          <w:highlight w:val="white"/>
        </w:rPr>
        <w:t>Bediuzzaman’s</w:t>
      </w:r>
      <w:proofErr w:type="spellEnd"/>
      <w:r>
        <w:rPr>
          <w:rFonts w:ascii="Times New Roman" w:eastAsia="Times New Roman" w:hAnsi="Times New Roman" w:cs="Times New Roman"/>
          <w:highlight w:val="white"/>
        </w:rPr>
        <w:t xml:space="preserve"> time. By effectively drawing parallels, one can see that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-Nur is a text relevant to the modern concerns of today.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 xml:space="preserve">-Nur is a unique and versatile commentary which makes the modern mind feel included as opposed to being dismissed in the domain of religion. If anything, this work showcases the coexistence of Islam and science and how both disciplines contribute to the greater understanding of Divinity, the </w:t>
      </w:r>
      <w:proofErr w:type="gramStart"/>
      <w:r>
        <w:rPr>
          <w:rFonts w:ascii="Times New Roman" w:eastAsia="Times New Roman" w:hAnsi="Times New Roman" w:cs="Times New Roman"/>
          <w:highlight w:val="white"/>
        </w:rPr>
        <w:t>ultimate goal</w:t>
      </w:r>
      <w:proofErr w:type="gramEnd"/>
      <w:r>
        <w:rPr>
          <w:rFonts w:ascii="Times New Roman" w:eastAsia="Times New Roman" w:hAnsi="Times New Roman" w:cs="Times New Roman"/>
          <w:highlight w:val="white"/>
        </w:rPr>
        <w:t>.</w:t>
      </w:r>
    </w:p>
    <w:p w14:paraId="643CA6B6" w14:textId="77777777" w:rsidR="00DF1E34" w:rsidRDefault="00CE0CF9" w:rsidP="008A25DF">
      <w:pPr>
        <w:spacing w:line="480" w:lineRule="auto"/>
        <w:ind w:firstLine="284"/>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texts further probe the individual to question modernity in terms of hegemony. Is a Westernized world equal for all or does it simply favor one state over the others? This critical approach towards scientism allows today’s individual to view religion in the broader scheme of imperialism and other socio-political circumstances. </w:t>
      </w:r>
      <w:r w:rsidR="00DF1E34">
        <w:rPr>
          <w:rFonts w:ascii="Times New Roman" w:eastAsia="Times New Roman" w:hAnsi="Times New Roman" w:cs="Times New Roman"/>
          <w:highlight w:val="white"/>
        </w:rPr>
        <w:t xml:space="preserve">The relationship between Islam and modernity is a complex one which means that it cannot be reduced to mere polarities of good and bad. Nursi’s approach introduced a nuance to the discussion by reverting the Islamic focus on faith. This perspective is deeply tied to Berger’s idea of secularization not accounting for an individual’s religiosity. </w:t>
      </w:r>
    </w:p>
    <w:p w14:paraId="00000044" w14:textId="7389EFFF" w:rsidR="0028254B" w:rsidRPr="00CB2AB2" w:rsidRDefault="008A25DF" w:rsidP="008A25DF">
      <w:pPr>
        <w:spacing w:line="480" w:lineRule="auto"/>
        <w:ind w:firstLine="284"/>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In essence, Risale-</w:t>
      </w:r>
      <w:proofErr w:type="spellStart"/>
      <w:r>
        <w:rPr>
          <w:rFonts w:ascii="Times New Roman" w:eastAsia="Times New Roman" w:hAnsi="Times New Roman" w:cs="Times New Roman"/>
          <w:highlight w:val="white"/>
        </w:rPr>
        <w:t>i</w:t>
      </w:r>
      <w:proofErr w:type="spellEnd"/>
      <w:r>
        <w:rPr>
          <w:rFonts w:ascii="Times New Roman" w:eastAsia="Times New Roman" w:hAnsi="Times New Roman" w:cs="Times New Roman"/>
          <w:highlight w:val="white"/>
        </w:rPr>
        <w:t xml:space="preserve">-Nur aims to construct an analytical Muslim identity that takes leadership and initiates reforms that protect faith. </w:t>
      </w:r>
      <w:r w:rsidR="00DF1E34">
        <w:rPr>
          <w:rFonts w:ascii="Times New Roman" w:eastAsia="Times New Roman" w:hAnsi="Times New Roman" w:cs="Times New Roman"/>
          <w:highlight w:val="white"/>
        </w:rPr>
        <w:t xml:space="preserve">Being apolitical in this case would not mean to shrug off any social responsibility. However, by centering the attention to the individual, the Muslim identity becomes an empowered one due to the greater control being exercised within one’s area of influence. Working against the time and progression merely shifts focus from the </w:t>
      </w:r>
      <w:proofErr w:type="gramStart"/>
      <w:r w:rsidR="00DF1E34">
        <w:rPr>
          <w:rFonts w:ascii="Times New Roman" w:eastAsia="Times New Roman" w:hAnsi="Times New Roman" w:cs="Times New Roman"/>
          <w:highlight w:val="white"/>
        </w:rPr>
        <w:t>ultimate goal</w:t>
      </w:r>
      <w:proofErr w:type="gramEnd"/>
      <w:r w:rsidR="00DF1E34">
        <w:rPr>
          <w:rFonts w:ascii="Times New Roman" w:eastAsia="Times New Roman" w:hAnsi="Times New Roman" w:cs="Times New Roman"/>
          <w:highlight w:val="white"/>
        </w:rPr>
        <w:t xml:space="preserve"> of salvation. Therefore, resistance is ought not to be external but internal.</w:t>
      </w:r>
      <w:r w:rsidR="0028254B" w:rsidRPr="00CB2AB2">
        <w:rPr>
          <w:rFonts w:ascii="Times New Roman" w:eastAsia="Times New Roman" w:hAnsi="Times New Roman" w:cs="Times New Roman"/>
          <w:highlight w:val="white"/>
        </w:rPr>
        <w:br w:type="page"/>
      </w:r>
    </w:p>
    <w:p w14:paraId="00000045" w14:textId="212E2AA5" w:rsidR="00FC32E5" w:rsidRPr="0028254B" w:rsidRDefault="009A3A17" w:rsidP="0028254B">
      <w:pPr>
        <w:rPr>
          <w:rFonts w:ascii="Times New Roman" w:eastAsia="Times New Roman" w:hAnsi="Times New Roman" w:cs="Times New Roman"/>
          <w:b/>
          <w:sz w:val="24"/>
          <w:szCs w:val="24"/>
          <w:highlight w:val="white"/>
        </w:rPr>
      </w:pPr>
      <w:r w:rsidRPr="00606FE6">
        <w:rPr>
          <w:rFonts w:ascii="Times New Roman" w:eastAsia="Times New Roman" w:hAnsi="Times New Roman" w:cs="Times New Roman"/>
          <w:b/>
          <w:highlight w:val="white"/>
        </w:rPr>
        <w:lastRenderedPageBreak/>
        <w:t>References</w:t>
      </w:r>
    </w:p>
    <w:p w14:paraId="1BA2DE3F" w14:textId="77777777" w:rsidR="00E52FF5" w:rsidRDefault="00E52FF5" w:rsidP="00E52FF5">
      <w:pPr>
        <w:spacing w:line="240" w:lineRule="auto"/>
        <w:rPr>
          <w:rFonts w:ascii="Times New Roman" w:eastAsia="Times New Roman" w:hAnsi="Times New Roman" w:cs="Times New Roman"/>
          <w:sz w:val="20"/>
          <w:szCs w:val="20"/>
          <w:highlight w:val="white"/>
        </w:rPr>
      </w:pPr>
    </w:p>
    <w:p w14:paraId="5929A68F" w14:textId="290E10AF" w:rsidR="00E52FF5" w:rsidRPr="00B60CAD" w:rsidRDefault="00E52FF5" w:rsidP="00F12938">
      <w:pPr>
        <w:spacing w:line="240" w:lineRule="auto"/>
        <w:rPr>
          <w:rFonts w:ascii="Times New Roman" w:eastAsia="Times New Roman" w:hAnsi="Times New Roman" w:cs="Times New Roman"/>
          <w:sz w:val="20"/>
          <w:szCs w:val="20"/>
          <w:highlight w:val="white"/>
        </w:rPr>
      </w:pPr>
      <w:bookmarkStart w:id="0" w:name="_Hlk75986591"/>
      <w:r w:rsidRPr="00B60CAD">
        <w:rPr>
          <w:rFonts w:ascii="Times New Roman" w:eastAsia="Times New Roman" w:hAnsi="Times New Roman" w:cs="Times New Roman"/>
          <w:sz w:val="20"/>
          <w:szCs w:val="20"/>
          <w:highlight w:val="white"/>
        </w:rPr>
        <w:t>ABU-RABI'</w:t>
      </w:r>
      <w:bookmarkEnd w:id="0"/>
      <w:r w:rsidRPr="00B60CAD">
        <w:rPr>
          <w:rFonts w:ascii="Times New Roman" w:eastAsia="Times New Roman" w:hAnsi="Times New Roman" w:cs="Times New Roman"/>
          <w:sz w:val="20"/>
          <w:szCs w:val="20"/>
          <w:highlight w:val="white"/>
        </w:rPr>
        <w:t>, I. (2005). Contemporary Islamic Intellectual History: A Theoretical Perspective. </w:t>
      </w:r>
      <w:r w:rsidRPr="00B60CAD">
        <w:rPr>
          <w:rFonts w:ascii="Times New Roman" w:eastAsia="Times New Roman" w:hAnsi="Times New Roman" w:cs="Times New Roman"/>
          <w:i/>
          <w:iCs/>
          <w:sz w:val="20"/>
          <w:szCs w:val="20"/>
          <w:highlight w:val="white"/>
        </w:rPr>
        <w:t>Islamic Studies,</w:t>
      </w:r>
      <w:r w:rsidRPr="00B60CAD">
        <w:rPr>
          <w:rFonts w:ascii="Times New Roman" w:eastAsia="Times New Roman" w:hAnsi="Times New Roman" w:cs="Times New Roman"/>
          <w:sz w:val="20"/>
          <w:szCs w:val="20"/>
          <w:highlight w:val="white"/>
        </w:rPr>
        <w:t> </w:t>
      </w:r>
      <w:r w:rsidRPr="00B60CAD">
        <w:rPr>
          <w:rFonts w:ascii="Times New Roman" w:eastAsia="Times New Roman" w:hAnsi="Times New Roman" w:cs="Times New Roman"/>
          <w:i/>
          <w:iCs/>
          <w:sz w:val="20"/>
          <w:szCs w:val="20"/>
          <w:highlight w:val="white"/>
        </w:rPr>
        <w:t>44</w:t>
      </w:r>
      <w:r w:rsidRPr="00B60CAD">
        <w:rPr>
          <w:rFonts w:ascii="Times New Roman" w:eastAsia="Times New Roman" w:hAnsi="Times New Roman" w:cs="Times New Roman"/>
          <w:sz w:val="20"/>
          <w:szCs w:val="20"/>
          <w:highlight w:val="white"/>
        </w:rPr>
        <w:t xml:space="preserve">(4), 503-526. Retrieved June 30, 2021, from </w:t>
      </w:r>
      <w:hyperlink r:id="rId7" w:history="1">
        <w:r w:rsidRPr="00B60CAD">
          <w:rPr>
            <w:rStyle w:val="Hyperlink"/>
            <w:rFonts w:ascii="Times New Roman" w:eastAsia="Times New Roman" w:hAnsi="Times New Roman" w:cs="Times New Roman"/>
            <w:sz w:val="20"/>
            <w:szCs w:val="20"/>
            <w:highlight w:val="white"/>
          </w:rPr>
          <w:t>http://www.jstor.org/stable/20838990</w:t>
        </w:r>
      </w:hyperlink>
    </w:p>
    <w:p w14:paraId="04DB9F33" w14:textId="77777777" w:rsidR="00E52FF5" w:rsidRPr="00B60CAD" w:rsidRDefault="00E52FF5" w:rsidP="00F12938">
      <w:pPr>
        <w:spacing w:line="240" w:lineRule="auto"/>
        <w:rPr>
          <w:rFonts w:ascii="Times New Roman" w:eastAsia="Times New Roman" w:hAnsi="Times New Roman" w:cs="Times New Roman"/>
          <w:sz w:val="20"/>
          <w:szCs w:val="20"/>
          <w:highlight w:val="white"/>
        </w:rPr>
      </w:pPr>
    </w:p>
    <w:p w14:paraId="02724B97" w14:textId="289706EB" w:rsidR="000870CD" w:rsidRPr="00B60CAD" w:rsidRDefault="000870CD" w:rsidP="00F12938">
      <w:pPr>
        <w:spacing w:line="240" w:lineRule="auto"/>
        <w:rPr>
          <w:rFonts w:ascii="Times New Roman" w:eastAsia="Times New Roman" w:hAnsi="Times New Roman" w:cs="Times New Roman"/>
          <w:sz w:val="20"/>
          <w:szCs w:val="20"/>
          <w:highlight w:val="white"/>
          <w:lang w:val="fr-FR"/>
        </w:rPr>
      </w:pPr>
      <w:proofErr w:type="spellStart"/>
      <w:r w:rsidRPr="00B60CAD">
        <w:rPr>
          <w:rFonts w:ascii="Times New Roman" w:eastAsia="Times New Roman" w:hAnsi="Times New Roman" w:cs="Times New Roman"/>
          <w:sz w:val="20"/>
          <w:szCs w:val="20"/>
          <w:highlight w:val="white"/>
        </w:rPr>
        <w:t>Aksan</w:t>
      </w:r>
      <w:proofErr w:type="spellEnd"/>
      <w:r w:rsidRPr="00B60CAD">
        <w:rPr>
          <w:rFonts w:ascii="Times New Roman" w:eastAsia="Times New Roman" w:hAnsi="Times New Roman" w:cs="Times New Roman"/>
          <w:sz w:val="20"/>
          <w:szCs w:val="20"/>
          <w:highlight w:val="white"/>
        </w:rPr>
        <w:t xml:space="preserve">, V. (2005). Ottoman to Turk: Continuity and Change. </w:t>
      </w:r>
      <w:r w:rsidRPr="00B60CAD">
        <w:rPr>
          <w:rFonts w:ascii="Times New Roman" w:eastAsia="Times New Roman" w:hAnsi="Times New Roman" w:cs="Times New Roman"/>
          <w:i/>
          <w:sz w:val="20"/>
          <w:szCs w:val="20"/>
          <w:highlight w:val="white"/>
          <w:lang w:val="fr-FR"/>
        </w:rPr>
        <w:t>International Journal,</w:t>
      </w:r>
      <w:r w:rsidRPr="00B60CAD">
        <w:rPr>
          <w:rFonts w:ascii="Times New Roman" w:eastAsia="Times New Roman" w:hAnsi="Times New Roman" w:cs="Times New Roman"/>
          <w:sz w:val="20"/>
          <w:szCs w:val="20"/>
          <w:highlight w:val="white"/>
          <w:lang w:val="fr-FR"/>
        </w:rPr>
        <w:t xml:space="preserve"> </w:t>
      </w:r>
      <w:r w:rsidRPr="00B60CAD">
        <w:rPr>
          <w:rFonts w:ascii="Times New Roman" w:eastAsia="Times New Roman" w:hAnsi="Times New Roman" w:cs="Times New Roman"/>
          <w:i/>
          <w:sz w:val="20"/>
          <w:szCs w:val="20"/>
          <w:highlight w:val="white"/>
          <w:lang w:val="fr-FR"/>
        </w:rPr>
        <w:t>61</w:t>
      </w:r>
      <w:r w:rsidRPr="00B60CAD">
        <w:rPr>
          <w:rFonts w:ascii="Times New Roman" w:eastAsia="Times New Roman" w:hAnsi="Times New Roman" w:cs="Times New Roman"/>
          <w:sz w:val="20"/>
          <w:szCs w:val="20"/>
          <w:highlight w:val="white"/>
          <w:lang w:val="fr-FR"/>
        </w:rPr>
        <w:t xml:space="preserve">(1), 19-38. </w:t>
      </w:r>
      <w:proofErr w:type="gramStart"/>
      <w:r w:rsidRPr="00B60CAD">
        <w:rPr>
          <w:rFonts w:ascii="Times New Roman" w:eastAsia="Times New Roman" w:hAnsi="Times New Roman" w:cs="Times New Roman"/>
          <w:sz w:val="20"/>
          <w:szCs w:val="20"/>
          <w:highlight w:val="white"/>
          <w:lang w:val="fr-FR"/>
        </w:rPr>
        <w:t>doi:</w:t>
      </w:r>
      <w:proofErr w:type="gramEnd"/>
      <w:r w:rsidRPr="00B60CAD">
        <w:rPr>
          <w:rFonts w:ascii="Times New Roman" w:eastAsia="Times New Roman" w:hAnsi="Times New Roman" w:cs="Times New Roman"/>
          <w:sz w:val="20"/>
          <w:szCs w:val="20"/>
          <w:highlight w:val="white"/>
          <w:lang w:val="fr-FR"/>
        </w:rPr>
        <w:t>10.2307/40204127</w:t>
      </w:r>
    </w:p>
    <w:p w14:paraId="25B9A28B" w14:textId="77777777" w:rsidR="009F1960" w:rsidRPr="00B60CAD" w:rsidRDefault="009F1960" w:rsidP="00F12938">
      <w:pPr>
        <w:spacing w:line="240" w:lineRule="auto"/>
        <w:rPr>
          <w:rFonts w:ascii="Times New Roman" w:eastAsia="Times New Roman" w:hAnsi="Times New Roman" w:cs="Times New Roman"/>
          <w:sz w:val="20"/>
          <w:szCs w:val="20"/>
          <w:highlight w:val="white"/>
          <w:lang w:val="fr-FR"/>
        </w:rPr>
      </w:pPr>
    </w:p>
    <w:p w14:paraId="010370FA" w14:textId="6025E3B6" w:rsidR="00F12938" w:rsidRPr="00B60CAD" w:rsidRDefault="00F12938" w:rsidP="00F12938">
      <w:pPr>
        <w:spacing w:line="240" w:lineRule="auto"/>
        <w:rPr>
          <w:rFonts w:ascii="Times New Roman" w:eastAsia="Times New Roman" w:hAnsi="Times New Roman" w:cs="Times New Roman"/>
          <w:sz w:val="20"/>
          <w:szCs w:val="20"/>
          <w:highlight w:val="white"/>
        </w:rPr>
      </w:pPr>
      <w:r w:rsidRPr="00B60CAD">
        <w:rPr>
          <w:rFonts w:ascii="Times New Roman" w:eastAsia="Times New Roman" w:hAnsi="Times New Roman" w:cs="Times New Roman"/>
          <w:sz w:val="20"/>
          <w:szCs w:val="20"/>
          <w:highlight w:val="white"/>
          <w:lang w:val="fr-FR"/>
        </w:rPr>
        <w:t xml:space="preserve">Berger, P. L. (1999). </w:t>
      </w:r>
      <w:r w:rsidRPr="00B60CAD">
        <w:rPr>
          <w:rFonts w:ascii="Times New Roman" w:eastAsia="Times New Roman" w:hAnsi="Times New Roman" w:cs="Times New Roman"/>
          <w:sz w:val="20"/>
          <w:szCs w:val="20"/>
          <w:highlight w:val="white"/>
        </w:rPr>
        <w:t xml:space="preserve">The </w:t>
      </w:r>
      <w:proofErr w:type="spellStart"/>
      <w:r w:rsidRPr="00B60CAD">
        <w:rPr>
          <w:rFonts w:ascii="Times New Roman" w:eastAsia="Times New Roman" w:hAnsi="Times New Roman" w:cs="Times New Roman"/>
          <w:sz w:val="20"/>
          <w:szCs w:val="20"/>
          <w:highlight w:val="white"/>
        </w:rPr>
        <w:t>desecularization</w:t>
      </w:r>
      <w:proofErr w:type="spellEnd"/>
      <w:r w:rsidRPr="00B60CAD">
        <w:rPr>
          <w:rFonts w:ascii="Times New Roman" w:eastAsia="Times New Roman" w:hAnsi="Times New Roman" w:cs="Times New Roman"/>
          <w:sz w:val="20"/>
          <w:szCs w:val="20"/>
          <w:highlight w:val="white"/>
        </w:rPr>
        <w:t xml:space="preserve"> of the world. </w:t>
      </w:r>
      <w:r w:rsidRPr="00B60CAD">
        <w:rPr>
          <w:rFonts w:ascii="Times New Roman" w:eastAsia="Times New Roman" w:hAnsi="Times New Roman" w:cs="Times New Roman"/>
          <w:i/>
          <w:iCs/>
          <w:sz w:val="20"/>
          <w:szCs w:val="20"/>
          <w:highlight w:val="white"/>
        </w:rPr>
        <w:t>Washington, DC: Ethics and Public Policy Center</w:t>
      </w:r>
      <w:r w:rsidRPr="00B60CAD">
        <w:rPr>
          <w:rFonts w:ascii="Times New Roman" w:eastAsia="Times New Roman" w:hAnsi="Times New Roman" w:cs="Times New Roman"/>
          <w:sz w:val="20"/>
          <w:szCs w:val="20"/>
          <w:highlight w:val="white"/>
        </w:rPr>
        <w:t>.</w:t>
      </w:r>
    </w:p>
    <w:p w14:paraId="289D9F33" w14:textId="77777777" w:rsidR="0042336B" w:rsidRPr="00B60CAD" w:rsidRDefault="0042336B" w:rsidP="00F12938">
      <w:pPr>
        <w:spacing w:line="240" w:lineRule="auto"/>
        <w:rPr>
          <w:rFonts w:ascii="Times New Roman" w:eastAsia="Times New Roman" w:hAnsi="Times New Roman" w:cs="Times New Roman"/>
          <w:sz w:val="20"/>
          <w:szCs w:val="20"/>
          <w:highlight w:val="white"/>
        </w:rPr>
      </w:pPr>
    </w:p>
    <w:p w14:paraId="2E15C2AC" w14:textId="11EA0CB1" w:rsidR="00F12938" w:rsidRPr="00B60CAD" w:rsidRDefault="0042336B" w:rsidP="00F12938">
      <w:pPr>
        <w:spacing w:line="240" w:lineRule="auto"/>
        <w:rPr>
          <w:rFonts w:ascii="Times New Roman" w:eastAsia="Times New Roman" w:hAnsi="Times New Roman" w:cs="Times New Roman"/>
          <w:sz w:val="20"/>
          <w:szCs w:val="20"/>
          <w:highlight w:val="white"/>
        </w:rPr>
      </w:pPr>
      <w:proofErr w:type="spellStart"/>
      <w:r w:rsidRPr="00B60CAD">
        <w:rPr>
          <w:rFonts w:ascii="Times New Roman" w:eastAsia="Times New Roman" w:hAnsi="Times New Roman" w:cs="Times New Roman"/>
          <w:sz w:val="20"/>
          <w:szCs w:val="20"/>
          <w:highlight w:val="white"/>
        </w:rPr>
        <w:t>Hoebink</w:t>
      </w:r>
      <w:proofErr w:type="spellEnd"/>
      <w:r w:rsidRPr="00B60CAD">
        <w:rPr>
          <w:rFonts w:ascii="Times New Roman" w:eastAsia="Times New Roman" w:hAnsi="Times New Roman" w:cs="Times New Roman"/>
          <w:sz w:val="20"/>
          <w:szCs w:val="20"/>
          <w:highlight w:val="white"/>
        </w:rPr>
        <w:t>, M. (1999). Thinking about renewal in Islam: Towards a history of Islamic ideas on modernization and secularization. </w:t>
      </w:r>
      <w:r w:rsidRPr="00B60CAD">
        <w:rPr>
          <w:rFonts w:ascii="Times New Roman" w:eastAsia="Times New Roman" w:hAnsi="Times New Roman" w:cs="Times New Roman"/>
          <w:i/>
          <w:iCs/>
          <w:sz w:val="20"/>
          <w:szCs w:val="20"/>
          <w:highlight w:val="white"/>
        </w:rPr>
        <w:t>Arabica</w:t>
      </w:r>
      <w:r w:rsidRPr="00B60CAD">
        <w:rPr>
          <w:rFonts w:ascii="Times New Roman" w:eastAsia="Times New Roman" w:hAnsi="Times New Roman" w:cs="Times New Roman"/>
          <w:sz w:val="20"/>
          <w:szCs w:val="20"/>
          <w:highlight w:val="white"/>
        </w:rPr>
        <w:t>, 29-62.</w:t>
      </w:r>
    </w:p>
    <w:p w14:paraId="5AF5AA4E" w14:textId="1D936188" w:rsidR="0042336B" w:rsidRPr="00B60CAD" w:rsidRDefault="0042336B" w:rsidP="00F12938">
      <w:pPr>
        <w:spacing w:line="240" w:lineRule="auto"/>
        <w:rPr>
          <w:rFonts w:ascii="Times New Roman" w:eastAsia="Times New Roman" w:hAnsi="Times New Roman" w:cs="Times New Roman"/>
          <w:sz w:val="20"/>
          <w:szCs w:val="20"/>
          <w:highlight w:val="white"/>
        </w:rPr>
      </w:pPr>
    </w:p>
    <w:p w14:paraId="3A11672A" w14:textId="258AC669" w:rsidR="0042336B" w:rsidRPr="00B60CAD" w:rsidRDefault="0042336B" w:rsidP="00F12938">
      <w:pPr>
        <w:spacing w:line="240" w:lineRule="auto"/>
        <w:rPr>
          <w:rFonts w:ascii="Times New Roman" w:eastAsia="Times New Roman" w:hAnsi="Times New Roman" w:cs="Times New Roman"/>
          <w:sz w:val="20"/>
          <w:szCs w:val="20"/>
          <w:highlight w:val="white"/>
        </w:rPr>
      </w:pPr>
      <w:proofErr w:type="spellStart"/>
      <w:r w:rsidRPr="00B60CAD">
        <w:rPr>
          <w:rFonts w:ascii="Times New Roman" w:eastAsia="Times New Roman" w:hAnsi="Times New Roman" w:cs="Times New Roman"/>
          <w:sz w:val="20"/>
          <w:szCs w:val="20"/>
          <w:highlight w:val="white"/>
        </w:rPr>
        <w:t>Horkuc</w:t>
      </w:r>
      <w:proofErr w:type="spellEnd"/>
      <w:r w:rsidRPr="00B60CAD">
        <w:rPr>
          <w:rFonts w:ascii="Times New Roman" w:eastAsia="Times New Roman" w:hAnsi="Times New Roman" w:cs="Times New Roman"/>
          <w:sz w:val="20"/>
          <w:szCs w:val="20"/>
          <w:highlight w:val="white"/>
        </w:rPr>
        <w:t>, H. (2002). New Muslim discourses on pluralism in the postmodern age: Nursi on religious pluralism and tolerance. </w:t>
      </w:r>
      <w:r w:rsidRPr="00B60CAD">
        <w:rPr>
          <w:rFonts w:ascii="Times New Roman" w:eastAsia="Times New Roman" w:hAnsi="Times New Roman" w:cs="Times New Roman"/>
          <w:i/>
          <w:iCs/>
          <w:sz w:val="20"/>
          <w:szCs w:val="20"/>
          <w:highlight w:val="white"/>
        </w:rPr>
        <w:t>American journal of Islamic social sciences.</w:t>
      </w:r>
      <w:r w:rsidRPr="00B60CAD">
        <w:rPr>
          <w:rFonts w:ascii="Times New Roman" w:eastAsia="Times New Roman" w:hAnsi="Times New Roman" w:cs="Times New Roman"/>
          <w:sz w:val="20"/>
          <w:szCs w:val="20"/>
          <w:highlight w:val="white"/>
        </w:rPr>
        <w:t>, </w:t>
      </w:r>
      <w:r w:rsidRPr="00B60CAD">
        <w:rPr>
          <w:rFonts w:ascii="Times New Roman" w:eastAsia="Times New Roman" w:hAnsi="Times New Roman" w:cs="Times New Roman"/>
          <w:i/>
          <w:iCs/>
          <w:sz w:val="20"/>
          <w:szCs w:val="20"/>
          <w:highlight w:val="white"/>
        </w:rPr>
        <w:t>19</w:t>
      </w:r>
      <w:r w:rsidRPr="00B60CAD">
        <w:rPr>
          <w:rFonts w:ascii="Times New Roman" w:eastAsia="Times New Roman" w:hAnsi="Times New Roman" w:cs="Times New Roman"/>
          <w:sz w:val="20"/>
          <w:szCs w:val="20"/>
          <w:highlight w:val="white"/>
        </w:rPr>
        <w:t>(2), 68-86.</w:t>
      </w:r>
    </w:p>
    <w:p w14:paraId="57EA6E67" w14:textId="579A5177" w:rsidR="0042336B" w:rsidRPr="00B60CAD" w:rsidRDefault="0042336B" w:rsidP="00F12938">
      <w:pPr>
        <w:spacing w:line="240" w:lineRule="auto"/>
        <w:rPr>
          <w:rFonts w:ascii="Times New Roman" w:eastAsia="Times New Roman" w:hAnsi="Times New Roman" w:cs="Times New Roman"/>
          <w:sz w:val="20"/>
          <w:szCs w:val="20"/>
          <w:highlight w:val="white"/>
        </w:rPr>
      </w:pPr>
    </w:p>
    <w:p w14:paraId="56341939" w14:textId="482501CF" w:rsidR="0042336B" w:rsidRPr="00B60CAD" w:rsidRDefault="0042336B" w:rsidP="00F12938">
      <w:pPr>
        <w:spacing w:line="240" w:lineRule="auto"/>
        <w:rPr>
          <w:rFonts w:ascii="Times New Roman" w:eastAsia="Times New Roman" w:hAnsi="Times New Roman" w:cs="Times New Roman"/>
          <w:sz w:val="20"/>
          <w:szCs w:val="20"/>
          <w:highlight w:val="white"/>
          <w:lang w:val="en-US"/>
        </w:rPr>
      </w:pPr>
      <w:bookmarkStart w:id="1" w:name="_Hlk82160242"/>
      <w:r w:rsidRPr="00B60CAD">
        <w:rPr>
          <w:rFonts w:ascii="Times New Roman" w:eastAsia="Times New Roman" w:hAnsi="Times New Roman" w:cs="Times New Roman"/>
          <w:sz w:val="20"/>
          <w:szCs w:val="20"/>
          <w:highlight w:val="white"/>
        </w:rPr>
        <w:t>Kuru, Z. A., &amp; Kuru, A. T. (2008</w:t>
      </w:r>
      <w:bookmarkEnd w:id="1"/>
      <w:r w:rsidRPr="00B60CAD">
        <w:rPr>
          <w:rFonts w:ascii="Times New Roman" w:eastAsia="Times New Roman" w:hAnsi="Times New Roman" w:cs="Times New Roman"/>
          <w:sz w:val="20"/>
          <w:szCs w:val="20"/>
          <w:highlight w:val="white"/>
        </w:rPr>
        <w:t>). Apolitical interpretation of Islam: Said Nursi's faith-based activism in comparison with political Islamism and Sufism. </w:t>
      </w:r>
      <w:r w:rsidRPr="00B60CAD">
        <w:rPr>
          <w:rFonts w:ascii="Times New Roman" w:eastAsia="Times New Roman" w:hAnsi="Times New Roman" w:cs="Times New Roman"/>
          <w:i/>
          <w:iCs/>
          <w:sz w:val="20"/>
          <w:szCs w:val="20"/>
          <w:highlight w:val="white"/>
        </w:rPr>
        <w:t>Islam and Christian–Muslim Relations</w:t>
      </w:r>
      <w:r w:rsidRPr="00B60CAD">
        <w:rPr>
          <w:rFonts w:ascii="Times New Roman" w:eastAsia="Times New Roman" w:hAnsi="Times New Roman" w:cs="Times New Roman"/>
          <w:sz w:val="20"/>
          <w:szCs w:val="20"/>
          <w:highlight w:val="white"/>
        </w:rPr>
        <w:t>, </w:t>
      </w:r>
      <w:r w:rsidRPr="00B60CAD">
        <w:rPr>
          <w:rFonts w:ascii="Times New Roman" w:eastAsia="Times New Roman" w:hAnsi="Times New Roman" w:cs="Times New Roman"/>
          <w:i/>
          <w:iCs/>
          <w:sz w:val="20"/>
          <w:szCs w:val="20"/>
          <w:highlight w:val="white"/>
        </w:rPr>
        <w:t>19</w:t>
      </w:r>
      <w:r w:rsidRPr="00B60CAD">
        <w:rPr>
          <w:rFonts w:ascii="Times New Roman" w:eastAsia="Times New Roman" w:hAnsi="Times New Roman" w:cs="Times New Roman"/>
          <w:sz w:val="20"/>
          <w:szCs w:val="20"/>
          <w:highlight w:val="white"/>
        </w:rPr>
        <w:t>(1), 99-111.</w:t>
      </w:r>
    </w:p>
    <w:p w14:paraId="5E0F7435" w14:textId="24629197" w:rsidR="0042336B" w:rsidRDefault="0042336B" w:rsidP="00F12938">
      <w:pPr>
        <w:spacing w:line="240" w:lineRule="auto"/>
        <w:rPr>
          <w:rFonts w:ascii="Times New Roman" w:eastAsia="Times New Roman" w:hAnsi="Times New Roman" w:cs="Times New Roman"/>
          <w:sz w:val="20"/>
          <w:szCs w:val="20"/>
          <w:highlight w:val="white"/>
          <w:lang w:val="en-US"/>
        </w:rPr>
      </w:pPr>
    </w:p>
    <w:p w14:paraId="3F55B7D2" w14:textId="08E66C3C" w:rsidR="003F65DD" w:rsidRPr="00B60CAD" w:rsidRDefault="003F65DD" w:rsidP="003F65DD">
      <w:pPr>
        <w:spacing w:line="240" w:lineRule="auto"/>
        <w:rPr>
          <w:rFonts w:ascii="Times New Roman" w:eastAsia="Times New Roman" w:hAnsi="Times New Roman" w:cs="Times New Roman"/>
          <w:sz w:val="20"/>
          <w:szCs w:val="20"/>
          <w:highlight w:val="white"/>
          <w:lang w:val="en-US"/>
        </w:rPr>
      </w:pPr>
      <w:r w:rsidRPr="00EE03FB">
        <w:rPr>
          <w:rFonts w:ascii="Times New Roman" w:eastAsia="Times New Roman" w:hAnsi="Times New Roman" w:cs="Times New Roman"/>
          <w:sz w:val="20"/>
          <w:szCs w:val="20"/>
          <w:lang w:val="en-US"/>
        </w:rPr>
        <w:t xml:space="preserve">Nursi, S. (1996) </w:t>
      </w:r>
      <w:r w:rsidRPr="00EE03FB">
        <w:rPr>
          <w:rFonts w:ascii="Times New Roman" w:eastAsia="Times New Roman" w:hAnsi="Times New Roman" w:cs="Times New Roman"/>
          <w:i/>
          <w:iCs/>
          <w:sz w:val="20"/>
          <w:szCs w:val="20"/>
          <w:lang w:val="en-US"/>
        </w:rPr>
        <w:t xml:space="preserve">Divan-ı Harbi </w:t>
      </w:r>
      <w:proofErr w:type="spellStart"/>
      <w:r>
        <w:rPr>
          <w:rFonts w:ascii="Times New Roman" w:eastAsia="Times New Roman" w:hAnsi="Times New Roman" w:cs="Times New Roman"/>
          <w:i/>
          <w:iCs/>
          <w:sz w:val="20"/>
          <w:szCs w:val="20"/>
          <w:lang w:val="en-US"/>
        </w:rPr>
        <w:t>Ö</w:t>
      </w:r>
      <w:r w:rsidRPr="00EE03FB">
        <w:rPr>
          <w:rFonts w:ascii="Times New Roman" w:eastAsia="Times New Roman" w:hAnsi="Times New Roman" w:cs="Times New Roman"/>
          <w:i/>
          <w:iCs/>
          <w:sz w:val="20"/>
          <w:szCs w:val="20"/>
          <w:lang w:val="en-US"/>
        </w:rPr>
        <w:t>rf</w:t>
      </w:r>
      <w:r>
        <w:rPr>
          <w:rFonts w:ascii="Times New Roman" w:eastAsia="Times New Roman" w:hAnsi="Times New Roman" w:cs="Times New Roman"/>
          <w:i/>
          <w:iCs/>
          <w:sz w:val="20"/>
          <w:szCs w:val="20"/>
          <w:lang w:val="en-US"/>
        </w:rPr>
        <w:t>î</w:t>
      </w:r>
      <w:proofErr w:type="spellEnd"/>
      <w:r w:rsidRPr="00EE03FB">
        <w:rPr>
          <w:rFonts w:ascii="Times New Roman" w:eastAsia="Times New Roman" w:hAnsi="Times New Roman" w:cs="Times New Roman"/>
          <w:sz w:val="20"/>
          <w:szCs w:val="20"/>
          <w:lang w:val="en-US"/>
        </w:rPr>
        <w:t xml:space="preserve">, in: idem, </w:t>
      </w:r>
      <w:r w:rsidRPr="00EE03FB">
        <w:rPr>
          <w:rFonts w:ascii="Times New Roman" w:eastAsia="Times New Roman" w:hAnsi="Times New Roman" w:cs="Times New Roman"/>
          <w:i/>
          <w:iCs/>
          <w:sz w:val="20"/>
          <w:szCs w:val="20"/>
          <w:lang w:val="en-US"/>
        </w:rPr>
        <w:t>Risale-</w:t>
      </w:r>
      <w:proofErr w:type="spellStart"/>
      <w:r w:rsidRPr="00EE03FB">
        <w:rPr>
          <w:rFonts w:ascii="Times New Roman" w:eastAsia="Times New Roman" w:hAnsi="Times New Roman" w:cs="Times New Roman"/>
          <w:i/>
          <w:iCs/>
          <w:sz w:val="20"/>
          <w:szCs w:val="20"/>
          <w:lang w:val="en-US"/>
        </w:rPr>
        <w:t>i</w:t>
      </w:r>
      <w:proofErr w:type="spellEnd"/>
      <w:r w:rsidRPr="00EE03FB">
        <w:rPr>
          <w:rFonts w:ascii="Times New Roman" w:eastAsia="Times New Roman" w:hAnsi="Times New Roman" w:cs="Times New Roman"/>
          <w:i/>
          <w:iCs/>
          <w:sz w:val="20"/>
          <w:szCs w:val="20"/>
          <w:lang w:val="en-US"/>
        </w:rPr>
        <w:t xml:space="preserve"> Nur </w:t>
      </w:r>
      <w:proofErr w:type="spellStart"/>
      <w:r w:rsidRPr="00EE03FB">
        <w:rPr>
          <w:rFonts w:ascii="Times New Roman" w:eastAsia="Times New Roman" w:hAnsi="Times New Roman" w:cs="Times New Roman"/>
          <w:i/>
          <w:iCs/>
          <w:sz w:val="20"/>
          <w:szCs w:val="20"/>
          <w:lang w:val="en-US"/>
        </w:rPr>
        <w:t>Ku¨lliyatı</w:t>
      </w:r>
      <w:proofErr w:type="spellEnd"/>
      <w:r w:rsidRPr="00EE03FB">
        <w:rPr>
          <w:rFonts w:ascii="Times New Roman" w:eastAsia="Times New Roman" w:hAnsi="Times New Roman" w:cs="Times New Roman"/>
          <w:sz w:val="20"/>
          <w:szCs w:val="20"/>
          <w:lang w:val="en-US"/>
        </w:rPr>
        <w:t xml:space="preserve"> (Istanbul: </w:t>
      </w:r>
      <w:proofErr w:type="spellStart"/>
      <w:r w:rsidRPr="00EE03FB">
        <w:rPr>
          <w:rFonts w:ascii="Times New Roman" w:eastAsia="Times New Roman" w:hAnsi="Times New Roman" w:cs="Times New Roman"/>
          <w:sz w:val="20"/>
          <w:szCs w:val="20"/>
          <w:lang w:val="en-US"/>
        </w:rPr>
        <w:t>Nesil</w:t>
      </w:r>
      <w:proofErr w:type="spellEnd"/>
      <w:r w:rsidRPr="00EE03FB">
        <w:rPr>
          <w:rFonts w:ascii="Times New Roman" w:eastAsia="Times New Roman" w:hAnsi="Times New Roman" w:cs="Times New Roman"/>
          <w:sz w:val="20"/>
          <w:szCs w:val="20"/>
          <w:lang w:val="en-US"/>
        </w:rPr>
        <w:t xml:space="preserve"> </w:t>
      </w:r>
      <w:proofErr w:type="spellStart"/>
      <w:r w:rsidRPr="00EE03FB">
        <w:rPr>
          <w:rFonts w:ascii="Times New Roman" w:eastAsia="Times New Roman" w:hAnsi="Times New Roman" w:cs="Times New Roman"/>
          <w:sz w:val="20"/>
          <w:szCs w:val="20"/>
          <w:lang w:val="en-US"/>
        </w:rPr>
        <w:t>Yayıncılık</w:t>
      </w:r>
      <w:proofErr w:type="spellEnd"/>
      <w:r>
        <w:rPr>
          <w:rFonts w:ascii="Times New Roman" w:eastAsia="Times New Roman" w:hAnsi="Times New Roman" w:cs="Times New Roman"/>
          <w:sz w:val="20"/>
          <w:szCs w:val="20"/>
          <w:lang w:val="en-US"/>
        </w:rPr>
        <w:t>).</w:t>
      </w:r>
    </w:p>
    <w:p w14:paraId="74781F4D" w14:textId="77777777" w:rsidR="003F65DD" w:rsidRPr="00B60CAD" w:rsidRDefault="003F65DD" w:rsidP="00F12938">
      <w:pPr>
        <w:spacing w:line="240" w:lineRule="auto"/>
        <w:rPr>
          <w:rFonts w:ascii="Times New Roman" w:eastAsia="Times New Roman" w:hAnsi="Times New Roman" w:cs="Times New Roman"/>
          <w:sz w:val="20"/>
          <w:szCs w:val="20"/>
          <w:highlight w:val="white"/>
          <w:lang w:val="en-US"/>
        </w:rPr>
      </w:pPr>
    </w:p>
    <w:p w14:paraId="0ACE5D89" w14:textId="41F13873" w:rsidR="00717B9F" w:rsidRPr="00B60CAD" w:rsidRDefault="00717B9F" w:rsidP="00F12938">
      <w:pPr>
        <w:spacing w:line="240" w:lineRule="auto"/>
        <w:rPr>
          <w:rFonts w:ascii="Times New Roman" w:eastAsia="Times New Roman" w:hAnsi="Times New Roman" w:cs="Times New Roman"/>
          <w:sz w:val="20"/>
          <w:szCs w:val="20"/>
          <w:highlight w:val="white"/>
          <w:lang w:val="en-US"/>
        </w:rPr>
      </w:pPr>
      <w:r w:rsidRPr="00B60CAD">
        <w:rPr>
          <w:rFonts w:ascii="Times New Roman" w:eastAsia="Times New Roman" w:hAnsi="Times New Roman" w:cs="Times New Roman"/>
          <w:sz w:val="20"/>
          <w:szCs w:val="20"/>
          <w:highlight w:val="white"/>
          <w:lang w:val="en-US"/>
        </w:rPr>
        <w:t xml:space="preserve">Nursi, B. (1996). </w:t>
      </w:r>
      <w:r w:rsidRPr="00B60CAD">
        <w:rPr>
          <w:rFonts w:ascii="Times New Roman" w:eastAsia="Times New Roman" w:hAnsi="Times New Roman" w:cs="Times New Roman"/>
          <w:i/>
          <w:iCs/>
          <w:sz w:val="20"/>
          <w:szCs w:val="20"/>
          <w:highlight w:val="white"/>
          <w:lang w:val="en-US"/>
        </w:rPr>
        <w:t>Risale-</w:t>
      </w:r>
      <w:proofErr w:type="spellStart"/>
      <w:r w:rsidRPr="00B60CAD">
        <w:rPr>
          <w:rFonts w:ascii="Times New Roman" w:eastAsia="Times New Roman" w:hAnsi="Times New Roman" w:cs="Times New Roman"/>
          <w:i/>
          <w:iCs/>
          <w:sz w:val="20"/>
          <w:szCs w:val="20"/>
          <w:highlight w:val="white"/>
          <w:lang w:val="en-US"/>
        </w:rPr>
        <w:t>i</w:t>
      </w:r>
      <w:proofErr w:type="spellEnd"/>
      <w:r w:rsidRPr="00B60CAD">
        <w:rPr>
          <w:rFonts w:ascii="Times New Roman" w:eastAsia="Times New Roman" w:hAnsi="Times New Roman" w:cs="Times New Roman"/>
          <w:i/>
          <w:iCs/>
          <w:sz w:val="20"/>
          <w:szCs w:val="20"/>
          <w:highlight w:val="white"/>
          <w:lang w:val="en-US"/>
        </w:rPr>
        <w:t xml:space="preserve"> Nur </w:t>
      </w:r>
      <w:proofErr w:type="spellStart"/>
      <w:r w:rsidRPr="00B60CAD">
        <w:rPr>
          <w:rFonts w:ascii="Times New Roman" w:eastAsia="Times New Roman" w:hAnsi="Times New Roman" w:cs="Times New Roman"/>
          <w:i/>
          <w:iCs/>
          <w:sz w:val="20"/>
          <w:szCs w:val="20"/>
          <w:highlight w:val="white"/>
          <w:lang w:val="en-US"/>
        </w:rPr>
        <w:t>Kulliyatı</w:t>
      </w:r>
      <w:proofErr w:type="spellEnd"/>
      <w:r w:rsidRPr="00B60CAD">
        <w:rPr>
          <w:rFonts w:ascii="Times New Roman" w:eastAsia="Times New Roman" w:hAnsi="Times New Roman" w:cs="Times New Roman"/>
          <w:sz w:val="20"/>
          <w:szCs w:val="20"/>
          <w:highlight w:val="white"/>
          <w:lang w:val="en-US"/>
        </w:rPr>
        <w:t xml:space="preserve">. Vol. 1–2. Istanbul: Yeni </w:t>
      </w:r>
      <w:proofErr w:type="spellStart"/>
      <w:r w:rsidRPr="00B60CAD">
        <w:rPr>
          <w:rFonts w:ascii="Times New Roman" w:eastAsia="Times New Roman" w:hAnsi="Times New Roman" w:cs="Times New Roman"/>
          <w:sz w:val="20"/>
          <w:szCs w:val="20"/>
          <w:highlight w:val="white"/>
          <w:lang w:val="en-US"/>
        </w:rPr>
        <w:t>Asya</w:t>
      </w:r>
      <w:proofErr w:type="spellEnd"/>
      <w:r w:rsidRPr="00B60CAD">
        <w:rPr>
          <w:rFonts w:ascii="Times New Roman" w:eastAsia="Times New Roman" w:hAnsi="Times New Roman" w:cs="Times New Roman"/>
          <w:sz w:val="20"/>
          <w:szCs w:val="20"/>
          <w:highlight w:val="white"/>
          <w:lang w:val="en-US"/>
        </w:rPr>
        <w:t xml:space="preserve"> </w:t>
      </w:r>
      <w:proofErr w:type="spellStart"/>
      <w:r w:rsidRPr="00B60CAD">
        <w:rPr>
          <w:rFonts w:ascii="Times New Roman" w:eastAsia="Times New Roman" w:hAnsi="Times New Roman" w:cs="Times New Roman"/>
          <w:sz w:val="20"/>
          <w:szCs w:val="20"/>
          <w:highlight w:val="white"/>
          <w:lang w:val="en-US"/>
        </w:rPr>
        <w:t>Yayinlari</w:t>
      </w:r>
      <w:proofErr w:type="spellEnd"/>
      <w:r w:rsidRPr="00B60CAD">
        <w:rPr>
          <w:rFonts w:ascii="Times New Roman" w:eastAsia="Times New Roman" w:hAnsi="Times New Roman" w:cs="Times New Roman"/>
          <w:sz w:val="20"/>
          <w:szCs w:val="20"/>
          <w:highlight w:val="white"/>
          <w:lang w:val="en-US"/>
        </w:rPr>
        <w:t>.</w:t>
      </w:r>
    </w:p>
    <w:p w14:paraId="61D87CA5" w14:textId="77777777" w:rsidR="00717B9F" w:rsidRPr="00B60CAD" w:rsidRDefault="00717B9F" w:rsidP="00F12938">
      <w:pPr>
        <w:spacing w:line="240" w:lineRule="auto"/>
        <w:rPr>
          <w:rFonts w:ascii="Times New Roman" w:eastAsia="Times New Roman" w:hAnsi="Times New Roman" w:cs="Times New Roman"/>
          <w:sz w:val="20"/>
          <w:szCs w:val="20"/>
          <w:highlight w:val="white"/>
          <w:lang w:val="en-US"/>
        </w:rPr>
      </w:pPr>
    </w:p>
    <w:p w14:paraId="51A97A12" w14:textId="77777777" w:rsidR="00B60CAD" w:rsidRPr="00B60CAD" w:rsidRDefault="00B60CAD" w:rsidP="00F12938">
      <w:pPr>
        <w:spacing w:line="240" w:lineRule="auto"/>
        <w:rPr>
          <w:rFonts w:ascii="Times New Roman" w:eastAsia="Times New Roman" w:hAnsi="Times New Roman" w:cs="Times New Roman"/>
          <w:sz w:val="20"/>
          <w:szCs w:val="20"/>
          <w:highlight w:val="white"/>
          <w:lang w:val="fr-FR"/>
        </w:rPr>
      </w:pPr>
      <w:r w:rsidRPr="00B60CAD">
        <w:rPr>
          <w:rFonts w:ascii="Times New Roman" w:eastAsia="Times New Roman" w:hAnsi="Times New Roman" w:cs="Times New Roman"/>
          <w:sz w:val="20"/>
          <w:szCs w:val="20"/>
          <w:highlight w:val="white"/>
          <w:lang w:val="en-US"/>
        </w:rPr>
        <w:t xml:space="preserve">Nursi, B. S. (2013). The Words. In </w:t>
      </w:r>
      <w:r w:rsidRPr="00B60CAD">
        <w:rPr>
          <w:rFonts w:ascii="Times New Roman" w:eastAsia="Times New Roman" w:hAnsi="Times New Roman" w:cs="Times New Roman"/>
          <w:i/>
          <w:iCs/>
          <w:sz w:val="20"/>
          <w:szCs w:val="20"/>
          <w:highlight w:val="white"/>
          <w:lang w:val="en-US"/>
        </w:rPr>
        <w:t>Risale-</w:t>
      </w:r>
      <w:proofErr w:type="spellStart"/>
      <w:r w:rsidRPr="00B60CAD">
        <w:rPr>
          <w:rFonts w:ascii="Times New Roman" w:eastAsia="Times New Roman" w:hAnsi="Times New Roman" w:cs="Times New Roman"/>
          <w:i/>
          <w:iCs/>
          <w:sz w:val="20"/>
          <w:szCs w:val="20"/>
          <w:highlight w:val="white"/>
          <w:lang w:val="en-US"/>
        </w:rPr>
        <w:t>i</w:t>
      </w:r>
      <w:proofErr w:type="spellEnd"/>
      <w:r w:rsidRPr="00B60CAD">
        <w:rPr>
          <w:rFonts w:ascii="Times New Roman" w:eastAsia="Times New Roman" w:hAnsi="Times New Roman" w:cs="Times New Roman"/>
          <w:i/>
          <w:iCs/>
          <w:sz w:val="20"/>
          <w:szCs w:val="20"/>
          <w:highlight w:val="white"/>
          <w:lang w:val="en-US"/>
        </w:rPr>
        <w:t>-Nur</w:t>
      </w:r>
      <w:r w:rsidRPr="00B60CAD">
        <w:rPr>
          <w:rFonts w:ascii="Times New Roman" w:eastAsia="Times New Roman" w:hAnsi="Times New Roman" w:cs="Times New Roman"/>
          <w:sz w:val="20"/>
          <w:szCs w:val="20"/>
          <w:highlight w:val="white"/>
          <w:lang w:val="en-US"/>
        </w:rPr>
        <w:t xml:space="preserve">. Istanbul. </w:t>
      </w:r>
      <w:proofErr w:type="spellStart"/>
      <w:r w:rsidRPr="00B60CAD">
        <w:rPr>
          <w:rFonts w:ascii="Times New Roman" w:eastAsia="Times New Roman" w:hAnsi="Times New Roman" w:cs="Times New Roman"/>
          <w:sz w:val="20"/>
          <w:szCs w:val="20"/>
          <w:highlight w:val="white"/>
          <w:lang w:val="fr-FR"/>
        </w:rPr>
        <w:t>Sözler</w:t>
      </w:r>
      <w:proofErr w:type="spellEnd"/>
      <w:r w:rsidRPr="00B60CAD">
        <w:rPr>
          <w:rFonts w:ascii="Times New Roman" w:eastAsia="Times New Roman" w:hAnsi="Times New Roman" w:cs="Times New Roman"/>
          <w:sz w:val="20"/>
          <w:szCs w:val="20"/>
          <w:highlight w:val="white"/>
          <w:lang w:val="fr-FR"/>
        </w:rPr>
        <w:t xml:space="preserve"> Publications.</w:t>
      </w:r>
    </w:p>
    <w:p w14:paraId="51B78FCA" w14:textId="0A140FAE" w:rsidR="00B60CAD" w:rsidRPr="00B60CAD" w:rsidRDefault="00B60CAD" w:rsidP="00F12938">
      <w:pPr>
        <w:spacing w:line="240" w:lineRule="auto"/>
        <w:rPr>
          <w:rFonts w:ascii="Times New Roman" w:eastAsia="Times New Roman" w:hAnsi="Times New Roman" w:cs="Times New Roman"/>
          <w:sz w:val="20"/>
          <w:szCs w:val="20"/>
          <w:highlight w:val="white"/>
          <w:lang w:val="en-US"/>
        </w:rPr>
      </w:pPr>
    </w:p>
    <w:p w14:paraId="2137E059" w14:textId="77777777" w:rsidR="00B60CAD" w:rsidRPr="00B60CAD" w:rsidRDefault="00B60CAD" w:rsidP="00B60CAD">
      <w:pPr>
        <w:spacing w:line="240" w:lineRule="auto"/>
        <w:rPr>
          <w:rFonts w:ascii="Times New Roman" w:eastAsia="Times New Roman" w:hAnsi="Times New Roman" w:cs="Times New Roman"/>
          <w:sz w:val="20"/>
          <w:szCs w:val="20"/>
          <w:highlight w:val="white"/>
          <w:lang w:val="fr-FR"/>
        </w:rPr>
      </w:pPr>
      <w:r w:rsidRPr="00B60CAD">
        <w:rPr>
          <w:rFonts w:ascii="Times New Roman" w:eastAsia="Times New Roman" w:hAnsi="Times New Roman" w:cs="Times New Roman"/>
          <w:sz w:val="20"/>
          <w:szCs w:val="20"/>
          <w:highlight w:val="white"/>
          <w:lang w:val="fr-FR"/>
        </w:rPr>
        <w:t xml:space="preserve">Nursi, B. S. (2014). </w:t>
      </w:r>
      <w:r w:rsidRPr="00B60CAD">
        <w:rPr>
          <w:rFonts w:ascii="Times New Roman" w:eastAsia="Times New Roman" w:hAnsi="Times New Roman" w:cs="Times New Roman"/>
          <w:sz w:val="20"/>
          <w:szCs w:val="20"/>
          <w:highlight w:val="white"/>
          <w:lang w:val="en-US"/>
        </w:rPr>
        <w:t xml:space="preserve">Letters. In </w:t>
      </w:r>
      <w:r w:rsidRPr="00B60CAD">
        <w:rPr>
          <w:rFonts w:ascii="Times New Roman" w:eastAsia="Times New Roman" w:hAnsi="Times New Roman" w:cs="Times New Roman"/>
          <w:i/>
          <w:iCs/>
          <w:sz w:val="20"/>
          <w:szCs w:val="20"/>
          <w:highlight w:val="white"/>
          <w:lang w:val="en-US"/>
        </w:rPr>
        <w:t>Risale-</w:t>
      </w:r>
      <w:proofErr w:type="spellStart"/>
      <w:r w:rsidRPr="00B60CAD">
        <w:rPr>
          <w:rFonts w:ascii="Times New Roman" w:eastAsia="Times New Roman" w:hAnsi="Times New Roman" w:cs="Times New Roman"/>
          <w:i/>
          <w:iCs/>
          <w:sz w:val="20"/>
          <w:szCs w:val="20"/>
          <w:highlight w:val="white"/>
          <w:lang w:val="en-US"/>
        </w:rPr>
        <w:t>i</w:t>
      </w:r>
      <w:proofErr w:type="spellEnd"/>
      <w:r w:rsidRPr="00B60CAD">
        <w:rPr>
          <w:rFonts w:ascii="Times New Roman" w:eastAsia="Times New Roman" w:hAnsi="Times New Roman" w:cs="Times New Roman"/>
          <w:i/>
          <w:iCs/>
          <w:sz w:val="20"/>
          <w:szCs w:val="20"/>
          <w:highlight w:val="white"/>
          <w:lang w:val="en-US"/>
        </w:rPr>
        <w:t>-Nur</w:t>
      </w:r>
      <w:r w:rsidRPr="00B60CAD">
        <w:rPr>
          <w:rFonts w:ascii="Times New Roman" w:eastAsia="Times New Roman" w:hAnsi="Times New Roman" w:cs="Times New Roman"/>
          <w:sz w:val="20"/>
          <w:szCs w:val="20"/>
          <w:highlight w:val="white"/>
          <w:lang w:val="en-US"/>
        </w:rPr>
        <w:t xml:space="preserve">. Istanbul. </w:t>
      </w:r>
      <w:proofErr w:type="spellStart"/>
      <w:r w:rsidRPr="00B60CAD">
        <w:rPr>
          <w:rFonts w:ascii="Times New Roman" w:eastAsia="Times New Roman" w:hAnsi="Times New Roman" w:cs="Times New Roman"/>
          <w:sz w:val="20"/>
          <w:szCs w:val="20"/>
          <w:highlight w:val="white"/>
          <w:lang w:val="en-US"/>
        </w:rPr>
        <w:t>Sözler</w:t>
      </w:r>
      <w:proofErr w:type="spellEnd"/>
      <w:r w:rsidRPr="00B60CAD">
        <w:rPr>
          <w:rFonts w:ascii="Times New Roman" w:eastAsia="Times New Roman" w:hAnsi="Times New Roman" w:cs="Times New Roman"/>
          <w:sz w:val="20"/>
          <w:szCs w:val="20"/>
          <w:highlight w:val="white"/>
          <w:lang w:val="en-US"/>
        </w:rPr>
        <w:t xml:space="preserve"> Publications.</w:t>
      </w:r>
    </w:p>
    <w:p w14:paraId="3EAA2AC7" w14:textId="77777777" w:rsidR="00B60CAD" w:rsidRPr="00B60CAD" w:rsidRDefault="00B60CAD" w:rsidP="00F12938">
      <w:pPr>
        <w:spacing w:line="240" w:lineRule="auto"/>
        <w:rPr>
          <w:rFonts w:ascii="Times New Roman" w:eastAsia="Times New Roman" w:hAnsi="Times New Roman" w:cs="Times New Roman"/>
          <w:sz w:val="20"/>
          <w:szCs w:val="20"/>
          <w:highlight w:val="white"/>
          <w:lang w:val="en-US"/>
        </w:rPr>
      </w:pPr>
    </w:p>
    <w:p w14:paraId="000E588E" w14:textId="59924479" w:rsidR="00717B9F" w:rsidRPr="00B60CAD" w:rsidRDefault="00B60CAD" w:rsidP="00F12938">
      <w:pPr>
        <w:spacing w:line="240" w:lineRule="auto"/>
        <w:rPr>
          <w:rFonts w:ascii="Times New Roman" w:eastAsia="Times New Roman" w:hAnsi="Times New Roman" w:cs="Times New Roman"/>
          <w:sz w:val="20"/>
          <w:szCs w:val="20"/>
          <w:lang w:val="fr-FR"/>
        </w:rPr>
      </w:pPr>
      <w:r w:rsidRPr="00B60CAD">
        <w:rPr>
          <w:rFonts w:ascii="Times New Roman" w:eastAsia="Times New Roman" w:hAnsi="Times New Roman" w:cs="Times New Roman"/>
          <w:sz w:val="20"/>
          <w:szCs w:val="20"/>
          <w:highlight w:val="white"/>
          <w:lang w:val="en-US"/>
        </w:rPr>
        <w:t xml:space="preserve">Nursi, B. S. (n.d.). Brochure. In </w:t>
      </w:r>
      <w:r w:rsidRPr="00B60CAD">
        <w:rPr>
          <w:rFonts w:ascii="Times New Roman" w:eastAsia="Times New Roman" w:hAnsi="Times New Roman" w:cs="Times New Roman"/>
          <w:i/>
          <w:iCs/>
          <w:sz w:val="20"/>
          <w:szCs w:val="20"/>
          <w:highlight w:val="white"/>
          <w:lang w:val="en-US"/>
        </w:rPr>
        <w:t>Risale-</w:t>
      </w:r>
      <w:proofErr w:type="spellStart"/>
      <w:r w:rsidRPr="00B60CAD">
        <w:rPr>
          <w:rFonts w:ascii="Times New Roman" w:eastAsia="Times New Roman" w:hAnsi="Times New Roman" w:cs="Times New Roman"/>
          <w:i/>
          <w:iCs/>
          <w:sz w:val="20"/>
          <w:szCs w:val="20"/>
          <w:highlight w:val="white"/>
          <w:lang w:val="en-US"/>
        </w:rPr>
        <w:t>i</w:t>
      </w:r>
      <w:proofErr w:type="spellEnd"/>
      <w:r w:rsidRPr="00B60CAD">
        <w:rPr>
          <w:rFonts w:ascii="Times New Roman" w:eastAsia="Times New Roman" w:hAnsi="Times New Roman" w:cs="Times New Roman"/>
          <w:i/>
          <w:iCs/>
          <w:sz w:val="20"/>
          <w:szCs w:val="20"/>
          <w:highlight w:val="white"/>
          <w:lang w:val="en-US"/>
        </w:rPr>
        <w:t>-Nur</w:t>
      </w:r>
      <w:r w:rsidRPr="00B60CAD">
        <w:rPr>
          <w:rFonts w:ascii="Times New Roman" w:eastAsia="Times New Roman" w:hAnsi="Times New Roman" w:cs="Times New Roman"/>
          <w:sz w:val="20"/>
          <w:szCs w:val="20"/>
          <w:highlight w:val="white"/>
          <w:lang w:val="en-US"/>
        </w:rPr>
        <w:t xml:space="preserve">. Istanbul. </w:t>
      </w:r>
      <w:proofErr w:type="spellStart"/>
      <w:r w:rsidRPr="00B60CAD">
        <w:rPr>
          <w:rFonts w:ascii="Times New Roman" w:eastAsia="Times New Roman" w:hAnsi="Times New Roman" w:cs="Times New Roman"/>
          <w:sz w:val="20"/>
          <w:szCs w:val="20"/>
          <w:highlight w:val="white"/>
          <w:lang w:val="fr-FR"/>
        </w:rPr>
        <w:t>Sözler</w:t>
      </w:r>
      <w:proofErr w:type="spellEnd"/>
      <w:r w:rsidRPr="00B60CAD">
        <w:rPr>
          <w:rFonts w:ascii="Times New Roman" w:eastAsia="Times New Roman" w:hAnsi="Times New Roman" w:cs="Times New Roman"/>
          <w:sz w:val="20"/>
          <w:szCs w:val="20"/>
          <w:highlight w:val="white"/>
          <w:lang w:val="fr-FR"/>
        </w:rPr>
        <w:t xml:space="preserve"> Publications. </w:t>
      </w:r>
      <w:proofErr w:type="spellStart"/>
      <w:r w:rsidRPr="00B60CAD">
        <w:rPr>
          <w:rFonts w:ascii="Times New Roman" w:eastAsia="Times New Roman" w:hAnsi="Times New Roman" w:cs="Times New Roman"/>
          <w:sz w:val="20"/>
          <w:szCs w:val="20"/>
          <w:highlight w:val="white"/>
          <w:lang w:val="fr-FR"/>
        </w:rPr>
        <w:t>Retrieved</w:t>
      </w:r>
      <w:proofErr w:type="spellEnd"/>
      <w:r w:rsidRPr="00B60CAD">
        <w:rPr>
          <w:rFonts w:ascii="Times New Roman" w:eastAsia="Times New Roman" w:hAnsi="Times New Roman" w:cs="Times New Roman"/>
          <w:sz w:val="20"/>
          <w:szCs w:val="20"/>
          <w:highlight w:val="white"/>
          <w:lang w:val="fr-FR"/>
        </w:rPr>
        <w:t xml:space="preserve"> </w:t>
      </w:r>
      <w:proofErr w:type="spellStart"/>
      <w:r w:rsidRPr="00B60CAD">
        <w:rPr>
          <w:rFonts w:ascii="Times New Roman" w:eastAsia="Times New Roman" w:hAnsi="Times New Roman" w:cs="Times New Roman"/>
          <w:sz w:val="20"/>
          <w:szCs w:val="20"/>
          <w:highlight w:val="white"/>
          <w:lang w:val="fr-FR"/>
        </w:rPr>
        <w:t>from</w:t>
      </w:r>
      <w:proofErr w:type="spellEnd"/>
      <w:r w:rsidRPr="00B60CAD">
        <w:rPr>
          <w:rFonts w:ascii="Times New Roman" w:eastAsia="Times New Roman" w:hAnsi="Times New Roman" w:cs="Times New Roman"/>
          <w:sz w:val="20"/>
          <w:szCs w:val="20"/>
          <w:lang w:val="fr-FR"/>
        </w:rPr>
        <w:t xml:space="preserve"> </w:t>
      </w:r>
      <w:hyperlink r:id="rId8" w:history="1">
        <w:r w:rsidRPr="00B60CAD">
          <w:rPr>
            <w:rStyle w:val="Hyperlink"/>
            <w:rFonts w:ascii="Times New Roman" w:eastAsia="Times New Roman" w:hAnsi="Times New Roman" w:cs="Times New Roman"/>
            <w:sz w:val="20"/>
            <w:szCs w:val="20"/>
            <w:lang w:val="fr-FR"/>
          </w:rPr>
          <w:t>http://istanbul.sozler.com.tr/brochure/brochure/7830/27/3/47</w:t>
        </w:r>
      </w:hyperlink>
    </w:p>
    <w:p w14:paraId="1D1FD34B" w14:textId="0D53C956" w:rsidR="009F1960" w:rsidRPr="00B60CAD" w:rsidRDefault="009F1960" w:rsidP="00F12938">
      <w:pPr>
        <w:spacing w:line="240" w:lineRule="auto"/>
        <w:rPr>
          <w:rFonts w:ascii="Times New Roman" w:eastAsia="Times New Roman" w:hAnsi="Times New Roman" w:cs="Times New Roman"/>
          <w:sz w:val="20"/>
          <w:szCs w:val="20"/>
          <w:highlight w:val="white"/>
          <w:lang w:val="en-US"/>
        </w:rPr>
      </w:pPr>
      <w:r w:rsidRPr="00B60CAD">
        <w:rPr>
          <w:rFonts w:ascii="Times New Roman" w:eastAsia="Times New Roman" w:hAnsi="Times New Roman" w:cs="Times New Roman"/>
          <w:sz w:val="20"/>
          <w:szCs w:val="20"/>
          <w:highlight w:val="white"/>
          <w:lang w:val="fr-FR"/>
        </w:rPr>
        <w:fldChar w:fldCharType="begin"/>
      </w:r>
      <w:r w:rsidRPr="00B60CAD">
        <w:rPr>
          <w:rFonts w:ascii="Times New Roman" w:eastAsia="Times New Roman" w:hAnsi="Times New Roman" w:cs="Times New Roman"/>
          <w:sz w:val="20"/>
          <w:szCs w:val="20"/>
          <w:highlight w:val="white"/>
          <w:lang w:val="en-US"/>
        </w:rPr>
        <w:instrText xml:space="preserve"> BIBLIOGRAPHY  \l 1033 </w:instrText>
      </w:r>
      <w:r w:rsidRPr="00B60CAD">
        <w:rPr>
          <w:rFonts w:ascii="Times New Roman" w:eastAsia="Times New Roman" w:hAnsi="Times New Roman" w:cs="Times New Roman"/>
          <w:sz w:val="20"/>
          <w:szCs w:val="20"/>
          <w:highlight w:val="white"/>
          <w:lang w:val="fr-FR"/>
        </w:rPr>
        <w:fldChar w:fldCharType="separate"/>
      </w:r>
    </w:p>
    <w:p w14:paraId="5A31E2CF" w14:textId="4932AC71" w:rsidR="00BC5811" w:rsidRPr="00B60CAD" w:rsidRDefault="009F1960" w:rsidP="00F12938">
      <w:pPr>
        <w:spacing w:line="240" w:lineRule="auto"/>
        <w:rPr>
          <w:rFonts w:ascii="Times New Roman" w:eastAsia="Times New Roman" w:hAnsi="Times New Roman" w:cs="Times New Roman"/>
          <w:sz w:val="20"/>
          <w:szCs w:val="20"/>
          <w:highlight w:val="white"/>
          <w:lang w:val="en-US"/>
        </w:rPr>
      </w:pPr>
      <w:r w:rsidRPr="00B60CAD">
        <w:rPr>
          <w:rFonts w:ascii="Times New Roman" w:eastAsia="Times New Roman" w:hAnsi="Times New Roman" w:cs="Times New Roman"/>
          <w:sz w:val="20"/>
          <w:szCs w:val="20"/>
          <w:highlight w:val="white"/>
          <w:lang w:val="fr-FR"/>
        </w:rPr>
        <w:fldChar w:fldCharType="end"/>
      </w:r>
      <w:proofErr w:type="spellStart"/>
      <w:r w:rsidR="009A3A17" w:rsidRPr="00B60CAD">
        <w:rPr>
          <w:rFonts w:ascii="Times New Roman" w:eastAsia="Times New Roman" w:hAnsi="Times New Roman" w:cs="Times New Roman"/>
          <w:sz w:val="20"/>
          <w:szCs w:val="20"/>
          <w:highlight w:val="white"/>
          <w:lang w:val="en-US"/>
        </w:rPr>
        <w:t>Özervarli</w:t>
      </w:r>
      <w:proofErr w:type="spellEnd"/>
      <w:r w:rsidR="009A3A17" w:rsidRPr="00B60CAD">
        <w:rPr>
          <w:rFonts w:ascii="Times New Roman" w:eastAsia="Times New Roman" w:hAnsi="Times New Roman" w:cs="Times New Roman"/>
          <w:sz w:val="20"/>
          <w:szCs w:val="20"/>
          <w:highlight w:val="white"/>
          <w:lang w:val="en-US"/>
        </w:rPr>
        <w:t xml:space="preserve">, M. (2010). </w:t>
      </w:r>
      <w:r w:rsidR="009A3A17" w:rsidRPr="00B60CAD">
        <w:rPr>
          <w:rFonts w:ascii="Times New Roman" w:eastAsia="Times New Roman" w:hAnsi="Times New Roman" w:cs="Times New Roman"/>
          <w:sz w:val="20"/>
          <w:szCs w:val="20"/>
          <w:highlight w:val="white"/>
        </w:rPr>
        <w:t xml:space="preserve">The Reconstruction of Islamic Social Thought in the Modern Period: Nursi's Approach to </w:t>
      </w:r>
    </w:p>
    <w:p w14:paraId="00000046" w14:textId="01274294" w:rsidR="00FC32E5" w:rsidRPr="00B60CAD" w:rsidRDefault="009A3A17" w:rsidP="00F12938">
      <w:pPr>
        <w:spacing w:line="240" w:lineRule="auto"/>
        <w:rPr>
          <w:rFonts w:ascii="Times New Roman" w:eastAsia="Times New Roman" w:hAnsi="Times New Roman" w:cs="Times New Roman"/>
          <w:sz w:val="20"/>
          <w:szCs w:val="20"/>
          <w:highlight w:val="white"/>
        </w:rPr>
      </w:pPr>
      <w:r w:rsidRPr="00B60CAD">
        <w:rPr>
          <w:rFonts w:ascii="Times New Roman" w:eastAsia="Times New Roman" w:hAnsi="Times New Roman" w:cs="Times New Roman"/>
          <w:sz w:val="20"/>
          <w:szCs w:val="20"/>
          <w:highlight w:val="white"/>
        </w:rPr>
        <w:t xml:space="preserve">Religious Discourse in a Changing Society. </w:t>
      </w:r>
      <w:r w:rsidRPr="00B60CAD">
        <w:rPr>
          <w:rFonts w:ascii="Times New Roman" w:eastAsia="Times New Roman" w:hAnsi="Times New Roman" w:cs="Times New Roman"/>
          <w:i/>
          <w:sz w:val="20"/>
          <w:szCs w:val="20"/>
          <w:highlight w:val="white"/>
        </w:rPr>
        <w:t>Asian Journal of Social Science,</w:t>
      </w:r>
      <w:r w:rsidRPr="00B60CAD">
        <w:rPr>
          <w:rFonts w:ascii="Times New Roman" w:eastAsia="Times New Roman" w:hAnsi="Times New Roman" w:cs="Times New Roman"/>
          <w:sz w:val="20"/>
          <w:szCs w:val="20"/>
          <w:highlight w:val="white"/>
        </w:rPr>
        <w:t xml:space="preserve"> </w:t>
      </w:r>
      <w:r w:rsidRPr="00B60CAD">
        <w:rPr>
          <w:rFonts w:ascii="Times New Roman" w:eastAsia="Times New Roman" w:hAnsi="Times New Roman" w:cs="Times New Roman"/>
          <w:i/>
          <w:sz w:val="20"/>
          <w:szCs w:val="20"/>
          <w:highlight w:val="white"/>
        </w:rPr>
        <w:t>38</w:t>
      </w:r>
      <w:r w:rsidRPr="00B60CAD">
        <w:rPr>
          <w:rFonts w:ascii="Times New Roman" w:eastAsia="Times New Roman" w:hAnsi="Times New Roman" w:cs="Times New Roman"/>
          <w:sz w:val="20"/>
          <w:szCs w:val="20"/>
          <w:highlight w:val="white"/>
        </w:rPr>
        <w:t xml:space="preserve">(4), 532-553. Retrieved June 16, 2021, from </w:t>
      </w:r>
      <w:hyperlink r:id="rId9">
        <w:r w:rsidRPr="00B60CAD">
          <w:rPr>
            <w:rFonts w:ascii="Times New Roman" w:eastAsia="Times New Roman" w:hAnsi="Times New Roman" w:cs="Times New Roman"/>
            <w:color w:val="1155CC"/>
            <w:sz w:val="20"/>
            <w:szCs w:val="20"/>
            <w:highlight w:val="white"/>
            <w:u w:val="single"/>
          </w:rPr>
          <w:t>http://www.jstor.org/stable/23677897</w:t>
        </w:r>
      </w:hyperlink>
    </w:p>
    <w:p w14:paraId="1CDBB0B2" w14:textId="77777777" w:rsidR="00F71E19" w:rsidRPr="00B60CAD" w:rsidRDefault="00F71E19" w:rsidP="00F12938">
      <w:pPr>
        <w:spacing w:line="240" w:lineRule="auto"/>
        <w:rPr>
          <w:rFonts w:ascii="Times New Roman" w:eastAsia="Times New Roman" w:hAnsi="Times New Roman" w:cs="Times New Roman"/>
          <w:sz w:val="20"/>
          <w:szCs w:val="20"/>
          <w:highlight w:val="white"/>
        </w:rPr>
      </w:pPr>
    </w:p>
    <w:p w14:paraId="40E048FA" w14:textId="336E8C33" w:rsidR="00BC5811" w:rsidRPr="00B60CAD" w:rsidRDefault="00F71E19" w:rsidP="00F12938">
      <w:pPr>
        <w:spacing w:line="240" w:lineRule="auto"/>
        <w:rPr>
          <w:rFonts w:ascii="Times New Roman" w:eastAsia="Times New Roman" w:hAnsi="Times New Roman" w:cs="Times New Roman"/>
          <w:sz w:val="20"/>
          <w:szCs w:val="20"/>
          <w:highlight w:val="white"/>
        </w:rPr>
      </w:pPr>
      <w:r w:rsidRPr="00B60CAD">
        <w:rPr>
          <w:rFonts w:ascii="Times New Roman" w:eastAsia="Times New Roman" w:hAnsi="Times New Roman" w:cs="Times New Roman"/>
          <w:sz w:val="20"/>
          <w:szCs w:val="20"/>
          <w:highlight w:val="white"/>
        </w:rPr>
        <w:t>Ritzer, G. (2011). </w:t>
      </w:r>
      <w:r w:rsidRPr="00B60CAD">
        <w:rPr>
          <w:rFonts w:ascii="Times New Roman" w:eastAsia="Times New Roman" w:hAnsi="Times New Roman" w:cs="Times New Roman"/>
          <w:i/>
          <w:iCs/>
          <w:sz w:val="20"/>
          <w:szCs w:val="20"/>
          <w:highlight w:val="white"/>
        </w:rPr>
        <w:t>Globalization: The essentials</w:t>
      </w:r>
      <w:r w:rsidRPr="00B60CAD">
        <w:rPr>
          <w:rFonts w:ascii="Times New Roman" w:eastAsia="Times New Roman" w:hAnsi="Times New Roman" w:cs="Times New Roman"/>
          <w:sz w:val="20"/>
          <w:szCs w:val="20"/>
          <w:highlight w:val="white"/>
        </w:rPr>
        <w:t>.</w:t>
      </w:r>
    </w:p>
    <w:p w14:paraId="330559C5" w14:textId="77777777" w:rsidR="00F12938" w:rsidRPr="00B60CAD" w:rsidRDefault="00F12938" w:rsidP="00F12938">
      <w:pPr>
        <w:spacing w:line="240" w:lineRule="auto"/>
        <w:rPr>
          <w:rFonts w:ascii="Times New Roman" w:eastAsia="Times New Roman" w:hAnsi="Times New Roman" w:cs="Times New Roman"/>
          <w:sz w:val="20"/>
          <w:szCs w:val="20"/>
          <w:highlight w:val="white"/>
        </w:rPr>
      </w:pPr>
    </w:p>
    <w:p w14:paraId="7EE70EE1" w14:textId="4CF8EDE3" w:rsidR="00F71E19" w:rsidRPr="00B60CAD" w:rsidRDefault="00F12938" w:rsidP="00F12938">
      <w:pPr>
        <w:spacing w:line="240" w:lineRule="auto"/>
        <w:rPr>
          <w:rFonts w:ascii="Times New Roman" w:eastAsia="Times New Roman" w:hAnsi="Times New Roman" w:cs="Times New Roman"/>
          <w:sz w:val="20"/>
          <w:szCs w:val="20"/>
          <w:highlight w:val="white"/>
        </w:rPr>
      </w:pPr>
      <w:r w:rsidRPr="00B60CAD">
        <w:rPr>
          <w:rFonts w:ascii="Times New Roman" w:eastAsia="Times New Roman" w:hAnsi="Times New Roman" w:cs="Times New Roman"/>
          <w:sz w:val="20"/>
          <w:szCs w:val="20"/>
          <w:highlight w:val="white"/>
        </w:rPr>
        <w:t>Robinson, F. (2019). Secularization, Weber, and Islam 1. In </w:t>
      </w:r>
      <w:r w:rsidRPr="00B60CAD">
        <w:rPr>
          <w:rFonts w:ascii="Times New Roman" w:eastAsia="Times New Roman" w:hAnsi="Times New Roman" w:cs="Times New Roman"/>
          <w:i/>
          <w:iCs/>
          <w:sz w:val="20"/>
          <w:szCs w:val="20"/>
          <w:highlight w:val="white"/>
        </w:rPr>
        <w:t>Max Weber &amp; Islam</w:t>
      </w:r>
      <w:r w:rsidRPr="00B60CAD">
        <w:rPr>
          <w:rFonts w:ascii="Times New Roman" w:eastAsia="Times New Roman" w:hAnsi="Times New Roman" w:cs="Times New Roman"/>
          <w:sz w:val="20"/>
          <w:szCs w:val="20"/>
          <w:highlight w:val="white"/>
        </w:rPr>
        <w:t> (pp. 231-245). Routledge.</w:t>
      </w:r>
    </w:p>
    <w:p w14:paraId="04CB0C5D" w14:textId="7CA5F8AA" w:rsidR="00F12938" w:rsidRPr="00B60CAD" w:rsidRDefault="00F12938" w:rsidP="00F12938">
      <w:pPr>
        <w:spacing w:line="240" w:lineRule="auto"/>
        <w:rPr>
          <w:rFonts w:ascii="Times New Roman" w:eastAsia="Times New Roman" w:hAnsi="Times New Roman" w:cs="Times New Roman"/>
          <w:sz w:val="20"/>
          <w:szCs w:val="20"/>
          <w:highlight w:val="white"/>
        </w:rPr>
      </w:pPr>
    </w:p>
    <w:p w14:paraId="06418A65" w14:textId="7471881F" w:rsidR="00F12938" w:rsidRDefault="00F12938" w:rsidP="00F12938">
      <w:pPr>
        <w:spacing w:line="240" w:lineRule="auto"/>
        <w:rPr>
          <w:rFonts w:ascii="Times New Roman" w:eastAsia="Times New Roman" w:hAnsi="Times New Roman" w:cs="Times New Roman"/>
          <w:sz w:val="20"/>
          <w:szCs w:val="20"/>
          <w:highlight w:val="white"/>
        </w:rPr>
      </w:pPr>
      <w:proofErr w:type="spellStart"/>
      <w:r w:rsidRPr="00B60CAD">
        <w:rPr>
          <w:rFonts w:ascii="Times New Roman" w:eastAsia="Times New Roman" w:hAnsi="Times New Roman" w:cs="Times New Roman"/>
          <w:sz w:val="20"/>
          <w:szCs w:val="20"/>
          <w:highlight w:val="white"/>
        </w:rPr>
        <w:t>Sahin</w:t>
      </w:r>
      <w:proofErr w:type="spellEnd"/>
      <w:r w:rsidRPr="00B60CAD">
        <w:rPr>
          <w:rFonts w:ascii="Times New Roman" w:eastAsia="Times New Roman" w:hAnsi="Times New Roman" w:cs="Times New Roman"/>
          <w:sz w:val="20"/>
          <w:szCs w:val="20"/>
          <w:highlight w:val="white"/>
        </w:rPr>
        <w:t>, M. G. (2011). Said Nursi and the Nur movement in Turkey: an atomistic approach. </w:t>
      </w:r>
      <w:r w:rsidRPr="00B60CAD">
        <w:rPr>
          <w:rFonts w:ascii="Times New Roman" w:eastAsia="Times New Roman" w:hAnsi="Times New Roman" w:cs="Times New Roman"/>
          <w:i/>
          <w:iCs/>
          <w:sz w:val="20"/>
          <w:szCs w:val="20"/>
          <w:highlight w:val="white"/>
        </w:rPr>
        <w:t>Digest of Middle East Studies</w:t>
      </w:r>
      <w:r w:rsidRPr="00B60CAD">
        <w:rPr>
          <w:rFonts w:ascii="Times New Roman" w:eastAsia="Times New Roman" w:hAnsi="Times New Roman" w:cs="Times New Roman"/>
          <w:sz w:val="20"/>
          <w:szCs w:val="20"/>
          <w:highlight w:val="white"/>
        </w:rPr>
        <w:t>, </w:t>
      </w:r>
      <w:r w:rsidRPr="00B60CAD">
        <w:rPr>
          <w:rFonts w:ascii="Times New Roman" w:eastAsia="Times New Roman" w:hAnsi="Times New Roman" w:cs="Times New Roman"/>
          <w:i/>
          <w:iCs/>
          <w:sz w:val="20"/>
          <w:szCs w:val="20"/>
          <w:highlight w:val="white"/>
        </w:rPr>
        <w:t>20</w:t>
      </w:r>
      <w:r w:rsidRPr="00B60CAD">
        <w:rPr>
          <w:rFonts w:ascii="Times New Roman" w:eastAsia="Times New Roman" w:hAnsi="Times New Roman" w:cs="Times New Roman"/>
          <w:sz w:val="20"/>
          <w:szCs w:val="20"/>
          <w:highlight w:val="white"/>
        </w:rPr>
        <w:t>(2), 226-242.</w:t>
      </w:r>
    </w:p>
    <w:p w14:paraId="427FFAE2" w14:textId="42C8800D" w:rsidR="00273932" w:rsidRDefault="00273932" w:rsidP="00F12938">
      <w:pPr>
        <w:spacing w:line="240" w:lineRule="auto"/>
        <w:rPr>
          <w:rFonts w:ascii="Times New Roman" w:eastAsia="Times New Roman" w:hAnsi="Times New Roman" w:cs="Times New Roman"/>
          <w:sz w:val="20"/>
          <w:szCs w:val="20"/>
          <w:highlight w:val="white"/>
        </w:rPr>
      </w:pPr>
    </w:p>
    <w:p w14:paraId="20E5454C" w14:textId="2E9E4F11" w:rsidR="00273932" w:rsidRPr="00B60CAD" w:rsidRDefault="00273932" w:rsidP="00F12938">
      <w:pPr>
        <w:spacing w:line="240" w:lineRule="auto"/>
        <w:rPr>
          <w:rFonts w:ascii="Times New Roman" w:eastAsia="Times New Roman" w:hAnsi="Times New Roman" w:cs="Times New Roman"/>
          <w:sz w:val="20"/>
          <w:szCs w:val="20"/>
          <w:highlight w:val="white"/>
        </w:rPr>
      </w:pPr>
      <w:proofErr w:type="spellStart"/>
      <w:r w:rsidRPr="00273932">
        <w:rPr>
          <w:rFonts w:ascii="Times New Roman" w:eastAsia="Times New Roman" w:hAnsi="Times New Roman" w:cs="Times New Roman"/>
          <w:sz w:val="20"/>
          <w:szCs w:val="20"/>
          <w:highlight w:val="white"/>
        </w:rPr>
        <w:t>Şükran</w:t>
      </w:r>
      <w:proofErr w:type="spellEnd"/>
      <w:r w:rsidRPr="00273932">
        <w:rPr>
          <w:rFonts w:ascii="Times New Roman" w:eastAsia="Times New Roman" w:hAnsi="Times New Roman" w:cs="Times New Roman"/>
          <w:sz w:val="20"/>
          <w:szCs w:val="20"/>
          <w:highlight w:val="white"/>
        </w:rPr>
        <w:t>, V. (1992). </w:t>
      </w:r>
      <w:proofErr w:type="spellStart"/>
      <w:r w:rsidRPr="00273932">
        <w:rPr>
          <w:rFonts w:ascii="Times New Roman" w:eastAsia="Times New Roman" w:hAnsi="Times New Roman" w:cs="Times New Roman"/>
          <w:i/>
          <w:iCs/>
          <w:sz w:val="20"/>
          <w:szCs w:val="20"/>
          <w:highlight w:val="white"/>
        </w:rPr>
        <w:t>Bediüzzaman</w:t>
      </w:r>
      <w:proofErr w:type="spellEnd"/>
      <w:r w:rsidRPr="00273932">
        <w:rPr>
          <w:rFonts w:ascii="Times New Roman" w:eastAsia="Times New Roman" w:hAnsi="Times New Roman" w:cs="Times New Roman"/>
          <w:i/>
          <w:iCs/>
          <w:sz w:val="20"/>
          <w:szCs w:val="20"/>
          <w:highlight w:val="white"/>
        </w:rPr>
        <w:t xml:space="preserve"> Said Nursi: The author of the Risale-</w:t>
      </w:r>
      <w:proofErr w:type="spellStart"/>
      <w:r w:rsidRPr="00273932">
        <w:rPr>
          <w:rFonts w:ascii="Times New Roman" w:eastAsia="Times New Roman" w:hAnsi="Times New Roman" w:cs="Times New Roman"/>
          <w:i/>
          <w:iCs/>
          <w:sz w:val="20"/>
          <w:szCs w:val="20"/>
          <w:highlight w:val="white"/>
        </w:rPr>
        <w:t>i</w:t>
      </w:r>
      <w:proofErr w:type="spellEnd"/>
      <w:r w:rsidRPr="00273932">
        <w:rPr>
          <w:rFonts w:ascii="Times New Roman" w:eastAsia="Times New Roman" w:hAnsi="Times New Roman" w:cs="Times New Roman"/>
          <w:i/>
          <w:iCs/>
          <w:sz w:val="20"/>
          <w:szCs w:val="20"/>
          <w:highlight w:val="white"/>
        </w:rPr>
        <w:t xml:space="preserve"> Nur</w:t>
      </w:r>
      <w:r w:rsidRPr="00273932">
        <w:rPr>
          <w:rFonts w:ascii="Times New Roman" w:eastAsia="Times New Roman" w:hAnsi="Times New Roman" w:cs="Times New Roman"/>
          <w:sz w:val="20"/>
          <w:szCs w:val="20"/>
          <w:highlight w:val="white"/>
        </w:rPr>
        <w:t xml:space="preserve">. </w:t>
      </w:r>
      <w:proofErr w:type="spellStart"/>
      <w:r w:rsidRPr="00273932">
        <w:rPr>
          <w:rFonts w:ascii="Times New Roman" w:eastAsia="Times New Roman" w:hAnsi="Times New Roman" w:cs="Times New Roman"/>
          <w:sz w:val="20"/>
          <w:szCs w:val="20"/>
          <w:highlight w:val="white"/>
        </w:rPr>
        <w:t>Cağaloğlu</w:t>
      </w:r>
      <w:proofErr w:type="spellEnd"/>
      <w:r w:rsidRPr="00273932">
        <w:rPr>
          <w:rFonts w:ascii="Times New Roman" w:eastAsia="Times New Roman" w:hAnsi="Times New Roman" w:cs="Times New Roman"/>
          <w:sz w:val="20"/>
          <w:szCs w:val="20"/>
          <w:highlight w:val="white"/>
        </w:rPr>
        <w:t xml:space="preserve">, </w:t>
      </w:r>
      <w:proofErr w:type="spellStart"/>
      <w:r w:rsidRPr="00273932">
        <w:rPr>
          <w:rFonts w:ascii="Times New Roman" w:eastAsia="Times New Roman" w:hAnsi="Times New Roman" w:cs="Times New Roman"/>
          <w:sz w:val="20"/>
          <w:szCs w:val="20"/>
          <w:highlight w:val="white"/>
        </w:rPr>
        <w:t>İstanbul</w:t>
      </w:r>
      <w:proofErr w:type="spellEnd"/>
      <w:r w:rsidRPr="00273932">
        <w:rPr>
          <w:rFonts w:ascii="Times New Roman" w:eastAsia="Times New Roman" w:hAnsi="Times New Roman" w:cs="Times New Roman"/>
          <w:sz w:val="20"/>
          <w:szCs w:val="20"/>
          <w:highlight w:val="white"/>
        </w:rPr>
        <w:t xml:space="preserve">: </w:t>
      </w:r>
      <w:proofErr w:type="spellStart"/>
      <w:r w:rsidRPr="00273932">
        <w:rPr>
          <w:rFonts w:ascii="Times New Roman" w:eastAsia="Times New Roman" w:hAnsi="Times New Roman" w:cs="Times New Roman"/>
          <w:sz w:val="20"/>
          <w:szCs w:val="20"/>
          <w:highlight w:val="white"/>
        </w:rPr>
        <w:t>Sözler</w:t>
      </w:r>
      <w:proofErr w:type="spellEnd"/>
      <w:r w:rsidRPr="00273932">
        <w:rPr>
          <w:rFonts w:ascii="Times New Roman" w:eastAsia="Times New Roman" w:hAnsi="Times New Roman" w:cs="Times New Roman"/>
          <w:sz w:val="20"/>
          <w:szCs w:val="20"/>
          <w:highlight w:val="white"/>
        </w:rPr>
        <w:t xml:space="preserve"> Publication</w:t>
      </w:r>
    </w:p>
    <w:p w14:paraId="28AE978E" w14:textId="77777777" w:rsidR="00F12938" w:rsidRPr="00B60CAD" w:rsidRDefault="00F12938" w:rsidP="00F12938">
      <w:pPr>
        <w:spacing w:line="240" w:lineRule="auto"/>
        <w:rPr>
          <w:rFonts w:ascii="Times New Roman" w:eastAsia="Times New Roman" w:hAnsi="Times New Roman" w:cs="Times New Roman"/>
          <w:sz w:val="20"/>
          <w:szCs w:val="20"/>
          <w:highlight w:val="white"/>
        </w:rPr>
      </w:pPr>
    </w:p>
    <w:p w14:paraId="54318DB2" w14:textId="6F519ADA" w:rsidR="00FE255D" w:rsidRPr="00B60CAD" w:rsidRDefault="009A3A17" w:rsidP="00F12938">
      <w:pPr>
        <w:spacing w:line="240" w:lineRule="auto"/>
        <w:rPr>
          <w:rFonts w:ascii="Times New Roman" w:eastAsia="Times New Roman" w:hAnsi="Times New Roman" w:cs="Times New Roman"/>
          <w:sz w:val="20"/>
          <w:szCs w:val="20"/>
          <w:highlight w:val="white"/>
        </w:rPr>
      </w:pPr>
      <w:proofErr w:type="spellStart"/>
      <w:r w:rsidRPr="00B60CAD">
        <w:rPr>
          <w:rFonts w:ascii="Times New Roman" w:eastAsia="Times New Roman" w:hAnsi="Times New Roman" w:cs="Times New Roman"/>
          <w:sz w:val="20"/>
          <w:szCs w:val="20"/>
          <w:highlight w:val="white"/>
        </w:rPr>
        <w:t>Tezcan</w:t>
      </w:r>
      <w:proofErr w:type="spellEnd"/>
      <w:r w:rsidRPr="00B60CAD">
        <w:rPr>
          <w:rFonts w:ascii="Times New Roman" w:eastAsia="Times New Roman" w:hAnsi="Times New Roman" w:cs="Times New Roman"/>
          <w:sz w:val="20"/>
          <w:szCs w:val="20"/>
          <w:highlight w:val="white"/>
        </w:rPr>
        <w:t xml:space="preserve">, L. (2005). The Problems of Religious Modernity. </w:t>
      </w:r>
      <w:r w:rsidRPr="00B60CAD">
        <w:rPr>
          <w:rFonts w:ascii="Times New Roman" w:eastAsia="Times New Roman" w:hAnsi="Times New Roman" w:cs="Times New Roman"/>
          <w:i/>
          <w:sz w:val="20"/>
          <w:szCs w:val="20"/>
          <w:highlight w:val="white"/>
        </w:rPr>
        <w:t>Asian Journal of Social Science,</w:t>
      </w:r>
      <w:r w:rsidRPr="00B60CAD">
        <w:rPr>
          <w:rFonts w:ascii="Times New Roman" w:eastAsia="Times New Roman" w:hAnsi="Times New Roman" w:cs="Times New Roman"/>
          <w:sz w:val="20"/>
          <w:szCs w:val="20"/>
          <w:highlight w:val="white"/>
        </w:rPr>
        <w:t xml:space="preserve"> </w:t>
      </w:r>
      <w:r w:rsidRPr="00B60CAD">
        <w:rPr>
          <w:rFonts w:ascii="Times New Roman" w:eastAsia="Times New Roman" w:hAnsi="Times New Roman" w:cs="Times New Roman"/>
          <w:i/>
          <w:sz w:val="20"/>
          <w:szCs w:val="20"/>
          <w:highlight w:val="white"/>
        </w:rPr>
        <w:t>33</w:t>
      </w:r>
      <w:r w:rsidRPr="00B60CAD">
        <w:rPr>
          <w:rFonts w:ascii="Times New Roman" w:eastAsia="Times New Roman" w:hAnsi="Times New Roman" w:cs="Times New Roman"/>
          <w:sz w:val="20"/>
          <w:szCs w:val="20"/>
          <w:highlight w:val="white"/>
        </w:rPr>
        <w:t xml:space="preserve">(3), 506-528. Retrieved June 24, 2021, from </w:t>
      </w:r>
      <w:hyperlink r:id="rId10">
        <w:r w:rsidRPr="00B60CAD">
          <w:rPr>
            <w:rFonts w:ascii="Times New Roman" w:eastAsia="Times New Roman" w:hAnsi="Times New Roman" w:cs="Times New Roman"/>
            <w:color w:val="1155CC"/>
            <w:sz w:val="20"/>
            <w:szCs w:val="20"/>
            <w:highlight w:val="white"/>
            <w:u w:val="single"/>
          </w:rPr>
          <w:t>http://www.jstor.org/stable/23654385</w:t>
        </w:r>
      </w:hyperlink>
    </w:p>
    <w:p w14:paraId="72A53739" w14:textId="77777777" w:rsidR="00F12938" w:rsidRPr="00B60CAD" w:rsidRDefault="00F12938" w:rsidP="00F12938">
      <w:pPr>
        <w:spacing w:line="240" w:lineRule="auto"/>
        <w:rPr>
          <w:rFonts w:ascii="Times New Roman" w:eastAsia="Times New Roman" w:hAnsi="Times New Roman" w:cs="Times New Roman"/>
          <w:sz w:val="20"/>
          <w:szCs w:val="20"/>
          <w:highlight w:val="white"/>
        </w:rPr>
      </w:pPr>
    </w:p>
    <w:p w14:paraId="304D9E0B" w14:textId="0CB03CC5" w:rsidR="00F12938" w:rsidRPr="00B60CAD" w:rsidRDefault="00F12938" w:rsidP="00F12938">
      <w:pPr>
        <w:spacing w:line="240" w:lineRule="auto"/>
        <w:rPr>
          <w:rFonts w:ascii="Times New Roman" w:eastAsia="Times New Roman" w:hAnsi="Times New Roman" w:cs="Times New Roman"/>
          <w:sz w:val="20"/>
          <w:szCs w:val="20"/>
          <w:highlight w:val="white"/>
        </w:rPr>
      </w:pPr>
      <w:proofErr w:type="spellStart"/>
      <w:r w:rsidRPr="00B60CAD">
        <w:rPr>
          <w:rFonts w:ascii="Times New Roman" w:eastAsia="Times New Roman" w:hAnsi="Times New Roman" w:cs="Times New Roman"/>
          <w:sz w:val="20"/>
          <w:szCs w:val="20"/>
          <w:highlight w:val="white"/>
        </w:rPr>
        <w:t>Yusoff</w:t>
      </w:r>
      <w:proofErr w:type="spellEnd"/>
      <w:r w:rsidRPr="00B60CAD">
        <w:rPr>
          <w:rFonts w:ascii="Times New Roman" w:eastAsia="Times New Roman" w:hAnsi="Times New Roman" w:cs="Times New Roman"/>
          <w:sz w:val="20"/>
          <w:szCs w:val="20"/>
          <w:highlight w:val="white"/>
        </w:rPr>
        <w:t xml:space="preserve">, K., Yilmaz, O., &amp; Ebrahimi, M. (2013). Transition in Turkey: An overview of </w:t>
      </w:r>
      <w:proofErr w:type="spellStart"/>
      <w:r w:rsidRPr="00B60CAD">
        <w:rPr>
          <w:rFonts w:ascii="Times New Roman" w:eastAsia="Times New Roman" w:hAnsi="Times New Roman" w:cs="Times New Roman"/>
          <w:sz w:val="20"/>
          <w:szCs w:val="20"/>
          <w:highlight w:val="white"/>
        </w:rPr>
        <w:t>Bediüzzaman</w:t>
      </w:r>
      <w:proofErr w:type="spellEnd"/>
      <w:r w:rsidRPr="00B60CAD">
        <w:rPr>
          <w:rFonts w:ascii="Times New Roman" w:eastAsia="Times New Roman" w:hAnsi="Times New Roman" w:cs="Times New Roman"/>
          <w:sz w:val="20"/>
          <w:szCs w:val="20"/>
          <w:highlight w:val="white"/>
        </w:rPr>
        <w:t xml:space="preserve"> Said Nursi, His Life and Works for </w:t>
      </w:r>
      <w:proofErr w:type="spellStart"/>
      <w:r w:rsidRPr="00B60CAD">
        <w:rPr>
          <w:rFonts w:ascii="Times New Roman" w:eastAsia="Times New Roman" w:hAnsi="Times New Roman" w:cs="Times New Roman"/>
          <w:sz w:val="20"/>
          <w:szCs w:val="20"/>
          <w:highlight w:val="white"/>
        </w:rPr>
        <w:t>Medresetü’z</w:t>
      </w:r>
      <w:proofErr w:type="spellEnd"/>
      <w:r w:rsidRPr="00B60CAD">
        <w:rPr>
          <w:rFonts w:ascii="Times New Roman" w:eastAsia="Times New Roman" w:hAnsi="Times New Roman" w:cs="Times New Roman"/>
          <w:sz w:val="20"/>
          <w:szCs w:val="20"/>
          <w:highlight w:val="white"/>
        </w:rPr>
        <w:t>-Zehra. </w:t>
      </w:r>
      <w:r w:rsidRPr="00B60CAD">
        <w:rPr>
          <w:rFonts w:ascii="Times New Roman" w:eastAsia="Times New Roman" w:hAnsi="Times New Roman" w:cs="Times New Roman"/>
          <w:i/>
          <w:iCs/>
          <w:sz w:val="20"/>
          <w:szCs w:val="20"/>
          <w:highlight w:val="white"/>
        </w:rPr>
        <w:t>International Journal of West Asian Studies</w:t>
      </w:r>
      <w:r w:rsidRPr="00B60CAD">
        <w:rPr>
          <w:rFonts w:ascii="Times New Roman" w:eastAsia="Times New Roman" w:hAnsi="Times New Roman" w:cs="Times New Roman"/>
          <w:sz w:val="20"/>
          <w:szCs w:val="20"/>
          <w:highlight w:val="white"/>
        </w:rPr>
        <w:t>, </w:t>
      </w:r>
      <w:r w:rsidRPr="00B60CAD">
        <w:rPr>
          <w:rFonts w:ascii="Times New Roman" w:eastAsia="Times New Roman" w:hAnsi="Times New Roman" w:cs="Times New Roman"/>
          <w:i/>
          <w:iCs/>
          <w:sz w:val="20"/>
          <w:szCs w:val="20"/>
          <w:highlight w:val="white"/>
        </w:rPr>
        <w:t>5</w:t>
      </w:r>
      <w:r w:rsidRPr="00B60CAD">
        <w:rPr>
          <w:rFonts w:ascii="Times New Roman" w:eastAsia="Times New Roman" w:hAnsi="Times New Roman" w:cs="Times New Roman"/>
          <w:sz w:val="20"/>
          <w:szCs w:val="20"/>
          <w:highlight w:val="white"/>
        </w:rPr>
        <w:t>(2).</w:t>
      </w:r>
    </w:p>
    <w:p w14:paraId="60181860" w14:textId="77777777" w:rsidR="00480CB9" w:rsidRPr="00B60CAD" w:rsidRDefault="00480CB9" w:rsidP="00F12938">
      <w:pPr>
        <w:spacing w:line="240" w:lineRule="auto"/>
        <w:rPr>
          <w:rFonts w:ascii="Times New Roman" w:eastAsia="Times New Roman" w:hAnsi="Times New Roman" w:cs="Times New Roman"/>
          <w:sz w:val="20"/>
          <w:szCs w:val="20"/>
          <w:highlight w:val="white"/>
        </w:rPr>
      </w:pPr>
    </w:p>
    <w:p w14:paraId="37076DBF" w14:textId="65B43080" w:rsidR="00480CB9" w:rsidRPr="00B60CAD" w:rsidRDefault="00480CB9" w:rsidP="00F12938">
      <w:pPr>
        <w:spacing w:line="240" w:lineRule="auto"/>
        <w:rPr>
          <w:rFonts w:ascii="Times New Roman" w:eastAsia="Times New Roman" w:hAnsi="Times New Roman" w:cs="Times New Roman"/>
          <w:sz w:val="20"/>
          <w:szCs w:val="20"/>
          <w:highlight w:val="white"/>
        </w:rPr>
      </w:pPr>
      <w:proofErr w:type="spellStart"/>
      <w:r w:rsidRPr="00B60CAD">
        <w:rPr>
          <w:rFonts w:ascii="Times New Roman" w:eastAsia="Times New Roman" w:hAnsi="Times New Roman" w:cs="Times New Roman"/>
          <w:sz w:val="20"/>
          <w:szCs w:val="20"/>
          <w:highlight w:val="white"/>
        </w:rPr>
        <w:t>Zubaida</w:t>
      </w:r>
      <w:proofErr w:type="spellEnd"/>
      <w:r w:rsidRPr="00B60CAD">
        <w:rPr>
          <w:rFonts w:ascii="Times New Roman" w:eastAsia="Times New Roman" w:hAnsi="Times New Roman" w:cs="Times New Roman"/>
          <w:sz w:val="20"/>
          <w:szCs w:val="20"/>
          <w:highlight w:val="white"/>
        </w:rPr>
        <w:t>, S. (2005). Islam and secularization. </w:t>
      </w:r>
      <w:r w:rsidRPr="00B60CAD">
        <w:rPr>
          <w:rFonts w:ascii="Times New Roman" w:eastAsia="Times New Roman" w:hAnsi="Times New Roman" w:cs="Times New Roman"/>
          <w:i/>
          <w:iCs/>
          <w:sz w:val="20"/>
          <w:szCs w:val="20"/>
          <w:highlight w:val="white"/>
        </w:rPr>
        <w:t>Asian Journal of Social Science</w:t>
      </w:r>
      <w:r w:rsidRPr="00B60CAD">
        <w:rPr>
          <w:rFonts w:ascii="Times New Roman" w:eastAsia="Times New Roman" w:hAnsi="Times New Roman" w:cs="Times New Roman"/>
          <w:sz w:val="20"/>
          <w:szCs w:val="20"/>
          <w:highlight w:val="white"/>
        </w:rPr>
        <w:t>, </w:t>
      </w:r>
      <w:r w:rsidRPr="00B60CAD">
        <w:rPr>
          <w:rFonts w:ascii="Times New Roman" w:eastAsia="Times New Roman" w:hAnsi="Times New Roman" w:cs="Times New Roman"/>
          <w:i/>
          <w:iCs/>
          <w:sz w:val="20"/>
          <w:szCs w:val="20"/>
          <w:highlight w:val="white"/>
        </w:rPr>
        <w:t>33</w:t>
      </w:r>
      <w:r w:rsidRPr="00B60CAD">
        <w:rPr>
          <w:rFonts w:ascii="Times New Roman" w:eastAsia="Times New Roman" w:hAnsi="Times New Roman" w:cs="Times New Roman"/>
          <w:sz w:val="20"/>
          <w:szCs w:val="20"/>
          <w:highlight w:val="white"/>
        </w:rPr>
        <w:t>(3), 438-448.</w:t>
      </w:r>
    </w:p>
    <w:sectPr w:rsidR="00480CB9" w:rsidRPr="00B60CAD" w:rsidSect="0028254B">
      <w:pgSz w:w="11906" w:h="16838" w:code="9"/>
      <w:pgMar w:top="1418" w:right="1418" w:bottom="1418"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883B0" w14:textId="77777777" w:rsidR="00AA064B" w:rsidRDefault="00AA064B" w:rsidP="00606FE6">
      <w:pPr>
        <w:spacing w:line="240" w:lineRule="auto"/>
      </w:pPr>
      <w:r>
        <w:separator/>
      </w:r>
    </w:p>
  </w:endnote>
  <w:endnote w:type="continuationSeparator" w:id="0">
    <w:p w14:paraId="48C7583B" w14:textId="77777777" w:rsidR="00AA064B" w:rsidRDefault="00AA064B" w:rsidP="00606F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2D88" w14:textId="77777777" w:rsidR="00AA064B" w:rsidRDefault="00AA064B" w:rsidP="00606FE6">
      <w:pPr>
        <w:spacing w:line="240" w:lineRule="auto"/>
      </w:pPr>
      <w:r>
        <w:separator/>
      </w:r>
    </w:p>
  </w:footnote>
  <w:footnote w:type="continuationSeparator" w:id="0">
    <w:p w14:paraId="6688D2A8" w14:textId="77777777" w:rsidR="00AA064B" w:rsidRDefault="00AA064B" w:rsidP="00606FE6">
      <w:pPr>
        <w:spacing w:line="240" w:lineRule="auto"/>
      </w:pPr>
      <w:r>
        <w:continuationSeparator/>
      </w:r>
    </w:p>
  </w:footnote>
  <w:footnote w:id="1">
    <w:p w14:paraId="7C30FB07" w14:textId="058A2F46" w:rsidR="0028254B" w:rsidRPr="00606FE6" w:rsidRDefault="0028254B" w:rsidP="0028254B">
      <w:pPr>
        <w:pStyle w:val="FootnoteText"/>
        <w:rPr>
          <w:rFonts w:ascii="Times New Roman" w:hAnsi="Times New Roman" w:cs="Times New Roman"/>
          <w:sz w:val="18"/>
          <w:szCs w:val="18"/>
          <w:lang w:val="en-US"/>
        </w:rPr>
      </w:pPr>
      <w:r>
        <w:rPr>
          <w:rStyle w:val="FootnoteReference"/>
        </w:rPr>
        <w:footnoteRef/>
      </w:r>
      <w:r w:rsidR="00406AB1">
        <w:rPr>
          <w:rFonts w:ascii="Times New Roman" w:hAnsi="Times New Roman" w:cs="Times New Roman"/>
          <w:sz w:val="18"/>
          <w:szCs w:val="18"/>
          <w:lang w:val="en-US"/>
        </w:rPr>
        <w:t>Undergraduate</w:t>
      </w:r>
      <w:r w:rsidRPr="00606FE6">
        <w:rPr>
          <w:rFonts w:ascii="Times New Roman" w:hAnsi="Times New Roman" w:cs="Times New Roman"/>
          <w:sz w:val="18"/>
          <w:szCs w:val="18"/>
          <w:lang w:val="en-US"/>
        </w:rPr>
        <w:t>, Forman Christian College</w:t>
      </w:r>
      <w:r w:rsidR="00406AB1">
        <w:rPr>
          <w:rFonts w:ascii="Times New Roman" w:hAnsi="Times New Roman" w:cs="Times New Roman"/>
          <w:sz w:val="18"/>
          <w:szCs w:val="18"/>
          <w:lang w:val="en-US"/>
        </w:rPr>
        <w:t xml:space="preserve"> University</w:t>
      </w:r>
      <w:r w:rsidRPr="00606FE6">
        <w:rPr>
          <w:rFonts w:ascii="Times New Roman" w:hAnsi="Times New Roman" w:cs="Times New Roman"/>
          <w:sz w:val="18"/>
          <w:szCs w:val="18"/>
          <w:lang w:val="en-US"/>
        </w:rPr>
        <w:t>, 231459915@formanite.fccollege.edu.pk</w:t>
      </w:r>
    </w:p>
    <w:p w14:paraId="38DE2504" w14:textId="7E1B2B1C" w:rsidR="0028254B" w:rsidRPr="0028254B" w:rsidRDefault="0028254B">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2E5"/>
    <w:rsid w:val="00022287"/>
    <w:rsid w:val="000250B9"/>
    <w:rsid w:val="00030032"/>
    <w:rsid w:val="00042538"/>
    <w:rsid w:val="00044BFD"/>
    <w:rsid w:val="00060F6F"/>
    <w:rsid w:val="000870CD"/>
    <w:rsid w:val="00090DD5"/>
    <w:rsid w:val="000B5C82"/>
    <w:rsid w:val="000C5A2E"/>
    <w:rsid w:val="000C5FB2"/>
    <w:rsid w:val="00101760"/>
    <w:rsid w:val="00160CA1"/>
    <w:rsid w:val="00177C15"/>
    <w:rsid w:val="00187364"/>
    <w:rsid w:val="0019341B"/>
    <w:rsid w:val="001D2DA4"/>
    <w:rsid w:val="001D7E61"/>
    <w:rsid w:val="001F3B6D"/>
    <w:rsid w:val="00201DC8"/>
    <w:rsid w:val="00223EEE"/>
    <w:rsid w:val="00226F30"/>
    <w:rsid w:val="002317AE"/>
    <w:rsid w:val="002607AA"/>
    <w:rsid w:val="00263926"/>
    <w:rsid w:val="00273932"/>
    <w:rsid w:val="0028254B"/>
    <w:rsid w:val="002E3475"/>
    <w:rsid w:val="002F2F0F"/>
    <w:rsid w:val="0031518E"/>
    <w:rsid w:val="00333E8D"/>
    <w:rsid w:val="003923E8"/>
    <w:rsid w:val="003A7D8C"/>
    <w:rsid w:val="003B2039"/>
    <w:rsid w:val="003D3108"/>
    <w:rsid w:val="003F65DD"/>
    <w:rsid w:val="00406AB1"/>
    <w:rsid w:val="004158BD"/>
    <w:rsid w:val="0042336B"/>
    <w:rsid w:val="00432F7F"/>
    <w:rsid w:val="00461E64"/>
    <w:rsid w:val="00480CB9"/>
    <w:rsid w:val="004C481E"/>
    <w:rsid w:val="00512C15"/>
    <w:rsid w:val="00524180"/>
    <w:rsid w:val="00532EE5"/>
    <w:rsid w:val="00541EA0"/>
    <w:rsid w:val="00577C9B"/>
    <w:rsid w:val="00586745"/>
    <w:rsid w:val="005B44D8"/>
    <w:rsid w:val="005D64CE"/>
    <w:rsid w:val="005D66EF"/>
    <w:rsid w:val="005F6715"/>
    <w:rsid w:val="00605768"/>
    <w:rsid w:val="00606FE6"/>
    <w:rsid w:val="00620C6C"/>
    <w:rsid w:val="00635307"/>
    <w:rsid w:val="0066750D"/>
    <w:rsid w:val="0069118B"/>
    <w:rsid w:val="006B2592"/>
    <w:rsid w:val="006F4819"/>
    <w:rsid w:val="006F6B94"/>
    <w:rsid w:val="007001B4"/>
    <w:rsid w:val="00717547"/>
    <w:rsid w:val="00717B9F"/>
    <w:rsid w:val="00745915"/>
    <w:rsid w:val="00752D0B"/>
    <w:rsid w:val="00766EA6"/>
    <w:rsid w:val="00783562"/>
    <w:rsid w:val="0078557B"/>
    <w:rsid w:val="00795C70"/>
    <w:rsid w:val="007A58F3"/>
    <w:rsid w:val="007B499C"/>
    <w:rsid w:val="007C14B7"/>
    <w:rsid w:val="007C460B"/>
    <w:rsid w:val="007D2D43"/>
    <w:rsid w:val="007D738D"/>
    <w:rsid w:val="007E535E"/>
    <w:rsid w:val="00814BD3"/>
    <w:rsid w:val="008278F0"/>
    <w:rsid w:val="008348A1"/>
    <w:rsid w:val="008567FB"/>
    <w:rsid w:val="008A25DF"/>
    <w:rsid w:val="008B76C9"/>
    <w:rsid w:val="00933A14"/>
    <w:rsid w:val="00937A19"/>
    <w:rsid w:val="00963504"/>
    <w:rsid w:val="00982636"/>
    <w:rsid w:val="00984F7A"/>
    <w:rsid w:val="009A3A17"/>
    <w:rsid w:val="009F1960"/>
    <w:rsid w:val="00A22410"/>
    <w:rsid w:val="00A326A4"/>
    <w:rsid w:val="00A77C71"/>
    <w:rsid w:val="00AA064B"/>
    <w:rsid w:val="00AA3A9D"/>
    <w:rsid w:val="00AA3C8E"/>
    <w:rsid w:val="00AA3DC4"/>
    <w:rsid w:val="00AA4B96"/>
    <w:rsid w:val="00AB1500"/>
    <w:rsid w:val="00AB4322"/>
    <w:rsid w:val="00AB5575"/>
    <w:rsid w:val="00AC425F"/>
    <w:rsid w:val="00AD0155"/>
    <w:rsid w:val="00AD219A"/>
    <w:rsid w:val="00AD4B99"/>
    <w:rsid w:val="00AE53A5"/>
    <w:rsid w:val="00B22CC5"/>
    <w:rsid w:val="00B44AB5"/>
    <w:rsid w:val="00B5034F"/>
    <w:rsid w:val="00B56B05"/>
    <w:rsid w:val="00B60CAD"/>
    <w:rsid w:val="00B6200E"/>
    <w:rsid w:val="00B879E5"/>
    <w:rsid w:val="00B94349"/>
    <w:rsid w:val="00BA3F0C"/>
    <w:rsid w:val="00BA7525"/>
    <w:rsid w:val="00BC0F6C"/>
    <w:rsid w:val="00BC5811"/>
    <w:rsid w:val="00BE6D4F"/>
    <w:rsid w:val="00BF0130"/>
    <w:rsid w:val="00BF129C"/>
    <w:rsid w:val="00BF33D1"/>
    <w:rsid w:val="00C077D2"/>
    <w:rsid w:val="00C11A40"/>
    <w:rsid w:val="00C456DB"/>
    <w:rsid w:val="00C47DF1"/>
    <w:rsid w:val="00C511B2"/>
    <w:rsid w:val="00C51FCF"/>
    <w:rsid w:val="00C60364"/>
    <w:rsid w:val="00C71C90"/>
    <w:rsid w:val="00C8473A"/>
    <w:rsid w:val="00CA7D12"/>
    <w:rsid w:val="00CB2AB2"/>
    <w:rsid w:val="00CE0CF9"/>
    <w:rsid w:val="00CE13A4"/>
    <w:rsid w:val="00CF0AD1"/>
    <w:rsid w:val="00D1523E"/>
    <w:rsid w:val="00D700F4"/>
    <w:rsid w:val="00D76DD9"/>
    <w:rsid w:val="00D840F2"/>
    <w:rsid w:val="00D87150"/>
    <w:rsid w:val="00D9303A"/>
    <w:rsid w:val="00DD4D3A"/>
    <w:rsid w:val="00DD4F7E"/>
    <w:rsid w:val="00DE6D27"/>
    <w:rsid w:val="00DF1E34"/>
    <w:rsid w:val="00E06C9D"/>
    <w:rsid w:val="00E340D1"/>
    <w:rsid w:val="00E5104F"/>
    <w:rsid w:val="00E52FF5"/>
    <w:rsid w:val="00E536ED"/>
    <w:rsid w:val="00E57835"/>
    <w:rsid w:val="00E731AC"/>
    <w:rsid w:val="00E83312"/>
    <w:rsid w:val="00E85E85"/>
    <w:rsid w:val="00E871C5"/>
    <w:rsid w:val="00EC0146"/>
    <w:rsid w:val="00EC53E7"/>
    <w:rsid w:val="00F12938"/>
    <w:rsid w:val="00F167A4"/>
    <w:rsid w:val="00F27C12"/>
    <w:rsid w:val="00F41CA5"/>
    <w:rsid w:val="00F6164E"/>
    <w:rsid w:val="00F71E19"/>
    <w:rsid w:val="00FB1233"/>
    <w:rsid w:val="00FC3170"/>
    <w:rsid w:val="00FC32E5"/>
    <w:rsid w:val="00FC6366"/>
    <w:rsid w:val="00FE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B4D98"/>
  <w15:docId w15:val="{5CA57F6D-EBF7-4397-BA6C-3611C649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06FE6"/>
    <w:pPr>
      <w:tabs>
        <w:tab w:val="center" w:pos="4680"/>
        <w:tab w:val="right" w:pos="9360"/>
      </w:tabs>
      <w:spacing w:line="240" w:lineRule="auto"/>
    </w:pPr>
  </w:style>
  <w:style w:type="character" w:customStyle="1" w:styleId="HeaderChar">
    <w:name w:val="Header Char"/>
    <w:basedOn w:val="DefaultParagraphFont"/>
    <w:link w:val="Header"/>
    <w:uiPriority w:val="99"/>
    <w:rsid w:val="00606FE6"/>
  </w:style>
  <w:style w:type="paragraph" w:styleId="Footer">
    <w:name w:val="footer"/>
    <w:basedOn w:val="Normal"/>
    <w:link w:val="FooterChar"/>
    <w:uiPriority w:val="99"/>
    <w:unhideWhenUsed/>
    <w:rsid w:val="00606FE6"/>
    <w:pPr>
      <w:tabs>
        <w:tab w:val="center" w:pos="4680"/>
        <w:tab w:val="right" w:pos="9360"/>
      </w:tabs>
      <w:spacing w:line="240" w:lineRule="auto"/>
    </w:pPr>
  </w:style>
  <w:style w:type="character" w:customStyle="1" w:styleId="FooterChar">
    <w:name w:val="Footer Char"/>
    <w:basedOn w:val="DefaultParagraphFont"/>
    <w:link w:val="Footer"/>
    <w:uiPriority w:val="99"/>
    <w:rsid w:val="00606FE6"/>
  </w:style>
  <w:style w:type="paragraph" w:styleId="FootnoteText">
    <w:name w:val="footnote text"/>
    <w:basedOn w:val="Normal"/>
    <w:link w:val="FootnoteTextChar"/>
    <w:uiPriority w:val="99"/>
    <w:semiHidden/>
    <w:unhideWhenUsed/>
    <w:rsid w:val="00606FE6"/>
    <w:pPr>
      <w:spacing w:line="240" w:lineRule="auto"/>
    </w:pPr>
    <w:rPr>
      <w:sz w:val="20"/>
      <w:szCs w:val="20"/>
    </w:rPr>
  </w:style>
  <w:style w:type="character" w:customStyle="1" w:styleId="FootnoteTextChar">
    <w:name w:val="Footnote Text Char"/>
    <w:basedOn w:val="DefaultParagraphFont"/>
    <w:link w:val="FootnoteText"/>
    <w:uiPriority w:val="99"/>
    <w:semiHidden/>
    <w:rsid w:val="00606FE6"/>
    <w:rPr>
      <w:sz w:val="20"/>
      <w:szCs w:val="20"/>
    </w:rPr>
  </w:style>
  <w:style w:type="character" w:styleId="FootnoteReference">
    <w:name w:val="footnote reference"/>
    <w:basedOn w:val="DefaultParagraphFont"/>
    <w:uiPriority w:val="99"/>
    <w:semiHidden/>
    <w:unhideWhenUsed/>
    <w:rsid w:val="00606FE6"/>
    <w:rPr>
      <w:vertAlign w:val="superscript"/>
    </w:rPr>
  </w:style>
  <w:style w:type="paragraph" w:styleId="EndnoteText">
    <w:name w:val="endnote text"/>
    <w:basedOn w:val="Normal"/>
    <w:link w:val="EndnoteTextChar"/>
    <w:uiPriority w:val="99"/>
    <w:semiHidden/>
    <w:unhideWhenUsed/>
    <w:rsid w:val="0028254B"/>
    <w:pPr>
      <w:spacing w:line="240" w:lineRule="auto"/>
    </w:pPr>
    <w:rPr>
      <w:sz w:val="20"/>
      <w:szCs w:val="20"/>
    </w:rPr>
  </w:style>
  <w:style w:type="character" w:customStyle="1" w:styleId="EndnoteTextChar">
    <w:name w:val="Endnote Text Char"/>
    <w:basedOn w:val="DefaultParagraphFont"/>
    <w:link w:val="EndnoteText"/>
    <w:uiPriority w:val="99"/>
    <w:semiHidden/>
    <w:rsid w:val="0028254B"/>
    <w:rPr>
      <w:sz w:val="20"/>
      <w:szCs w:val="20"/>
    </w:rPr>
  </w:style>
  <w:style w:type="character" w:styleId="EndnoteReference">
    <w:name w:val="endnote reference"/>
    <w:basedOn w:val="DefaultParagraphFont"/>
    <w:uiPriority w:val="99"/>
    <w:semiHidden/>
    <w:unhideWhenUsed/>
    <w:rsid w:val="0028254B"/>
    <w:rPr>
      <w:vertAlign w:val="superscript"/>
    </w:rPr>
  </w:style>
  <w:style w:type="character" w:customStyle="1" w:styleId="Heading1Char">
    <w:name w:val="Heading 1 Char"/>
    <w:basedOn w:val="DefaultParagraphFont"/>
    <w:link w:val="Heading1"/>
    <w:uiPriority w:val="9"/>
    <w:rsid w:val="00FE255D"/>
    <w:rPr>
      <w:sz w:val="40"/>
      <w:szCs w:val="40"/>
    </w:rPr>
  </w:style>
  <w:style w:type="paragraph" w:styleId="Bibliography">
    <w:name w:val="Bibliography"/>
    <w:basedOn w:val="Normal"/>
    <w:next w:val="Normal"/>
    <w:uiPriority w:val="37"/>
    <w:unhideWhenUsed/>
    <w:rsid w:val="00FE255D"/>
  </w:style>
  <w:style w:type="character" w:styleId="Hyperlink">
    <w:name w:val="Hyperlink"/>
    <w:basedOn w:val="DefaultParagraphFont"/>
    <w:uiPriority w:val="99"/>
    <w:unhideWhenUsed/>
    <w:rsid w:val="005F6715"/>
    <w:rPr>
      <w:color w:val="0000FF" w:themeColor="hyperlink"/>
      <w:u w:val="single"/>
    </w:rPr>
  </w:style>
  <w:style w:type="character" w:styleId="UnresolvedMention">
    <w:name w:val="Unresolved Mention"/>
    <w:basedOn w:val="DefaultParagraphFont"/>
    <w:uiPriority w:val="99"/>
    <w:semiHidden/>
    <w:unhideWhenUsed/>
    <w:rsid w:val="005F6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03769">
      <w:bodyDiv w:val="1"/>
      <w:marLeft w:val="0"/>
      <w:marRight w:val="0"/>
      <w:marTop w:val="0"/>
      <w:marBottom w:val="0"/>
      <w:divBdr>
        <w:top w:val="none" w:sz="0" w:space="0" w:color="auto"/>
        <w:left w:val="none" w:sz="0" w:space="0" w:color="auto"/>
        <w:bottom w:val="none" w:sz="0" w:space="0" w:color="auto"/>
        <w:right w:val="none" w:sz="0" w:space="0" w:color="auto"/>
      </w:divBdr>
    </w:div>
    <w:div w:id="206183157">
      <w:bodyDiv w:val="1"/>
      <w:marLeft w:val="0"/>
      <w:marRight w:val="0"/>
      <w:marTop w:val="0"/>
      <w:marBottom w:val="0"/>
      <w:divBdr>
        <w:top w:val="none" w:sz="0" w:space="0" w:color="auto"/>
        <w:left w:val="none" w:sz="0" w:space="0" w:color="auto"/>
        <w:bottom w:val="none" w:sz="0" w:space="0" w:color="auto"/>
        <w:right w:val="none" w:sz="0" w:space="0" w:color="auto"/>
      </w:divBdr>
    </w:div>
    <w:div w:id="216554684">
      <w:bodyDiv w:val="1"/>
      <w:marLeft w:val="0"/>
      <w:marRight w:val="0"/>
      <w:marTop w:val="0"/>
      <w:marBottom w:val="0"/>
      <w:divBdr>
        <w:top w:val="none" w:sz="0" w:space="0" w:color="auto"/>
        <w:left w:val="none" w:sz="0" w:space="0" w:color="auto"/>
        <w:bottom w:val="none" w:sz="0" w:space="0" w:color="auto"/>
        <w:right w:val="none" w:sz="0" w:space="0" w:color="auto"/>
      </w:divBdr>
    </w:div>
    <w:div w:id="369961157">
      <w:bodyDiv w:val="1"/>
      <w:marLeft w:val="0"/>
      <w:marRight w:val="0"/>
      <w:marTop w:val="0"/>
      <w:marBottom w:val="0"/>
      <w:divBdr>
        <w:top w:val="none" w:sz="0" w:space="0" w:color="auto"/>
        <w:left w:val="none" w:sz="0" w:space="0" w:color="auto"/>
        <w:bottom w:val="none" w:sz="0" w:space="0" w:color="auto"/>
        <w:right w:val="none" w:sz="0" w:space="0" w:color="auto"/>
      </w:divBdr>
    </w:div>
    <w:div w:id="378748696">
      <w:bodyDiv w:val="1"/>
      <w:marLeft w:val="0"/>
      <w:marRight w:val="0"/>
      <w:marTop w:val="0"/>
      <w:marBottom w:val="0"/>
      <w:divBdr>
        <w:top w:val="none" w:sz="0" w:space="0" w:color="auto"/>
        <w:left w:val="none" w:sz="0" w:space="0" w:color="auto"/>
        <w:bottom w:val="none" w:sz="0" w:space="0" w:color="auto"/>
        <w:right w:val="none" w:sz="0" w:space="0" w:color="auto"/>
      </w:divBdr>
    </w:div>
    <w:div w:id="427392458">
      <w:bodyDiv w:val="1"/>
      <w:marLeft w:val="0"/>
      <w:marRight w:val="0"/>
      <w:marTop w:val="0"/>
      <w:marBottom w:val="0"/>
      <w:divBdr>
        <w:top w:val="none" w:sz="0" w:space="0" w:color="auto"/>
        <w:left w:val="none" w:sz="0" w:space="0" w:color="auto"/>
        <w:bottom w:val="none" w:sz="0" w:space="0" w:color="auto"/>
        <w:right w:val="none" w:sz="0" w:space="0" w:color="auto"/>
      </w:divBdr>
    </w:div>
    <w:div w:id="435760519">
      <w:bodyDiv w:val="1"/>
      <w:marLeft w:val="0"/>
      <w:marRight w:val="0"/>
      <w:marTop w:val="0"/>
      <w:marBottom w:val="0"/>
      <w:divBdr>
        <w:top w:val="none" w:sz="0" w:space="0" w:color="auto"/>
        <w:left w:val="none" w:sz="0" w:space="0" w:color="auto"/>
        <w:bottom w:val="none" w:sz="0" w:space="0" w:color="auto"/>
        <w:right w:val="none" w:sz="0" w:space="0" w:color="auto"/>
      </w:divBdr>
    </w:div>
    <w:div w:id="469832859">
      <w:bodyDiv w:val="1"/>
      <w:marLeft w:val="0"/>
      <w:marRight w:val="0"/>
      <w:marTop w:val="0"/>
      <w:marBottom w:val="0"/>
      <w:divBdr>
        <w:top w:val="none" w:sz="0" w:space="0" w:color="auto"/>
        <w:left w:val="none" w:sz="0" w:space="0" w:color="auto"/>
        <w:bottom w:val="none" w:sz="0" w:space="0" w:color="auto"/>
        <w:right w:val="none" w:sz="0" w:space="0" w:color="auto"/>
      </w:divBdr>
    </w:div>
    <w:div w:id="504327266">
      <w:bodyDiv w:val="1"/>
      <w:marLeft w:val="0"/>
      <w:marRight w:val="0"/>
      <w:marTop w:val="0"/>
      <w:marBottom w:val="0"/>
      <w:divBdr>
        <w:top w:val="none" w:sz="0" w:space="0" w:color="auto"/>
        <w:left w:val="none" w:sz="0" w:space="0" w:color="auto"/>
        <w:bottom w:val="none" w:sz="0" w:space="0" w:color="auto"/>
        <w:right w:val="none" w:sz="0" w:space="0" w:color="auto"/>
      </w:divBdr>
    </w:div>
    <w:div w:id="530342790">
      <w:bodyDiv w:val="1"/>
      <w:marLeft w:val="0"/>
      <w:marRight w:val="0"/>
      <w:marTop w:val="0"/>
      <w:marBottom w:val="0"/>
      <w:divBdr>
        <w:top w:val="none" w:sz="0" w:space="0" w:color="auto"/>
        <w:left w:val="none" w:sz="0" w:space="0" w:color="auto"/>
        <w:bottom w:val="none" w:sz="0" w:space="0" w:color="auto"/>
        <w:right w:val="none" w:sz="0" w:space="0" w:color="auto"/>
      </w:divBdr>
    </w:div>
    <w:div w:id="592009189">
      <w:bodyDiv w:val="1"/>
      <w:marLeft w:val="0"/>
      <w:marRight w:val="0"/>
      <w:marTop w:val="0"/>
      <w:marBottom w:val="0"/>
      <w:divBdr>
        <w:top w:val="none" w:sz="0" w:space="0" w:color="auto"/>
        <w:left w:val="none" w:sz="0" w:space="0" w:color="auto"/>
        <w:bottom w:val="none" w:sz="0" w:space="0" w:color="auto"/>
        <w:right w:val="none" w:sz="0" w:space="0" w:color="auto"/>
      </w:divBdr>
    </w:div>
    <w:div w:id="675545411">
      <w:bodyDiv w:val="1"/>
      <w:marLeft w:val="0"/>
      <w:marRight w:val="0"/>
      <w:marTop w:val="0"/>
      <w:marBottom w:val="0"/>
      <w:divBdr>
        <w:top w:val="none" w:sz="0" w:space="0" w:color="auto"/>
        <w:left w:val="none" w:sz="0" w:space="0" w:color="auto"/>
        <w:bottom w:val="none" w:sz="0" w:space="0" w:color="auto"/>
        <w:right w:val="none" w:sz="0" w:space="0" w:color="auto"/>
      </w:divBdr>
    </w:div>
    <w:div w:id="701398784">
      <w:bodyDiv w:val="1"/>
      <w:marLeft w:val="0"/>
      <w:marRight w:val="0"/>
      <w:marTop w:val="0"/>
      <w:marBottom w:val="0"/>
      <w:divBdr>
        <w:top w:val="none" w:sz="0" w:space="0" w:color="auto"/>
        <w:left w:val="none" w:sz="0" w:space="0" w:color="auto"/>
        <w:bottom w:val="none" w:sz="0" w:space="0" w:color="auto"/>
        <w:right w:val="none" w:sz="0" w:space="0" w:color="auto"/>
      </w:divBdr>
    </w:div>
    <w:div w:id="800609349">
      <w:bodyDiv w:val="1"/>
      <w:marLeft w:val="0"/>
      <w:marRight w:val="0"/>
      <w:marTop w:val="0"/>
      <w:marBottom w:val="0"/>
      <w:divBdr>
        <w:top w:val="none" w:sz="0" w:space="0" w:color="auto"/>
        <w:left w:val="none" w:sz="0" w:space="0" w:color="auto"/>
        <w:bottom w:val="none" w:sz="0" w:space="0" w:color="auto"/>
        <w:right w:val="none" w:sz="0" w:space="0" w:color="auto"/>
      </w:divBdr>
    </w:div>
    <w:div w:id="818771278">
      <w:bodyDiv w:val="1"/>
      <w:marLeft w:val="0"/>
      <w:marRight w:val="0"/>
      <w:marTop w:val="0"/>
      <w:marBottom w:val="0"/>
      <w:divBdr>
        <w:top w:val="none" w:sz="0" w:space="0" w:color="auto"/>
        <w:left w:val="none" w:sz="0" w:space="0" w:color="auto"/>
        <w:bottom w:val="none" w:sz="0" w:space="0" w:color="auto"/>
        <w:right w:val="none" w:sz="0" w:space="0" w:color="auto"/>
      </w:divBdr>
    </w:div>
    <w:div w:id="899755846">
      <w:bodyDiv w:val="1"/>
      <w:marLeft w:val="0"/>
      <w:marRight w:val="0"/>
      <w:marTop w:val="0"/>
      <w:marBottom w:val="0"/>
      <w:divBdr>
        <w:top w:val="none" w:sz="0" w:space="0" w:color="auto"/>
        <w:left w:val="none" w:sz="0" w:space="0" w:color="auto"/>
        <w:bottom w:val="none" w:sz="0" w:space="0" w:color="auto"/>
        <w:right w:val="none" w:sz="0" w:space="0" w:color="auto"/>
      </w:divBdr>
    </w:div>
    <w:div w:id="1144545347">
      <w:bodyDiv w:val="1"/>
      <w:marLeft w:val="0"/>
      <w:marRight w:val="0"/>
      <w:marTop w:val="0"/>
      <w:marBottom w:val="0"/>
      <w:divBdr>
        <w:top w:val="none" w:sz="0" w:space="0" w:color="auto"/>
        <w:left w:val="none" w:sz="0" w:space="0" w:color="auto"/>
        <w:bottom w:val="none" w:sz="0" w:space="0" w:color="auto"/>
        <w:right w:val="none" w:sz="0" w:space="0" w:color="auto"/>
      </w:divBdr>
    </w:div>
    <w:div w:id="1145317250">
      <w:bodyDiv w:val="1"/>
      <w:marLeft w:val="0"/>
      <w:marRight w:val="0"/>
      <w:marTop w:val="0"/>
      <w:marBottom w:val="0"/>
      <w:divBdr>
        <w:top w:val="none" w:sz="0" w:space="0" w:color="auto"/>
        <w:left w:val="none" w:sz="0" w:space="0" w:color="auto"/>
        <w:bottom w:val="none" w:sz="0" w:space="0" w:color="auto"/>
        <w:right w:val="none" w:sz="0" w:space="0" w:color="auto"/>
      </w:divBdr>
    </w:div>
    <w:div w:id="1148402728">
      <w:bodyDiv w:val="1"/>
      <w:marLeft w:val="0"/>
      <w:marRight w:val="0"/>
      <w:marTop w:val="0"/>
      <w:marBottom w:val="0"/>
      <w:divBdr>
        <w:top w:val="none" w:sz="0" w:space="0" w:color="auto"/>
        <w:left w:val="none" w:sz="0" w:space="0" w:color="auto"/>
        <w:bottom w:val="none" w:sz="0" w:space="0" w:color="auto"/>
        <w:right w:val="none" w:sz="0" w:space="0" w:color="auto"/>
      </w:divBdr>
    </w:div>
    <w:div w:id="1274900037">
      <w:bodyDiv w:val="1"/>
      <w:marLeft w:val="0"/>
      <w:marRight w:val="0"/>
      <w:marTop w:val="0"/>
      <w:marBottom w:val="0"/>
      <w:divBdr>
        <w:top w:val="none" w:sz="0" w:space="0" w:color="auto"/>
        <w:left w:val="none" w:sz="0" w:space="0" w:color="auto"/>
        <w:bottom w:val="none" w:sz="0" w:space="0" w:color="auto"/>
        <w:right w:val="none" w:sz="0" w:space="0" w:color="auto"/>
      </w:divBdr>
    </w:div>
    <w:div w:id="1303803352">
      <w:bodyDiv w:val="1"/>
      <w:marLeft w:val="0"/>
      <w:marRight w:val="0"/>
      <w:marTop w:val="0"/>
      <w:marBottom w:val="0"/>
      <w:divBdr>
        <w:top w:val="none" w:sz="0" w:space="0" w:color="auto"/>
        <w:left w:val="none" w:sz="0" w:space="0" w:color="auto"/>
        <w:bottom w:val="none" w:sz="0" w:space="0" w:color="auto"/>
        <w:right w:val="none" w:sz="0" w:space="0" w:color="auto"/>
      </w:divBdr>
    </w:div>
    <w:div w:id="1379159994">
      <w:bodyDiv w:val="1"/>
      <w:marLeft w:val="0"/>
      <w:marRight w:val="0"/>
      <w:marTop w:val="0"/>
      <w:marBottom w:val="0"/>
      <w:divBdr>
        <w:top w:val="none" w:sz="0" w:space="0" w:color="auto"/>
        <w:left w:val="none" w:sz="0" w:space="0" w:color="auto"/>
        <w:bottom w:val="none" w:sz="0" w:space="0" w:color="auto"/>
        <w:right w:val="none" w:sz="0" w:space="0" w:color="auto"/>
      </w:divBdr>
    </w:div>
    <w:div w:id="1447040928">
      <w:bodyDiv w:val="1"/>
      <w:marLeft w:val="0"/>
      <w:marRight w:val="0"/>
      <w:marTop w:val="0"/>
      <w:marBottom w:val="0"/>
      <w:divBdr>
        <w:top w:val="none" w:sz="0" w:space="0" w:color="auto"/>
        <w:left w:val="none" w:sz="0" w:space="0" w:color="auto"/>
        <w:bottom w:val="none" w:sz="0" w:space="0" w:color="auto"/>
        <w:right w:val="none" w:sz="0" w:space="0" w:color="auto"/>
      </w:divBdr>
    </w:div>
    <w:div w:id="1477140500">
      <w:bodyDiv w:val="1"/>
      <w:marLeft w:val="0"/>
      <w:marRight w:val="0"/>
      <w:marTop w:val="0"/>
      <w:marBottom w:val="0"/>
      <w:divBdr>
        <w:top w:val="none" w:sz="0" w:space="0" w:color="auto"/>
        <w:left w:val="none" w:sz="0" w:space="0" w:color="auto"/>
        <w:bottom w:val="none" w:sz="0" w:space="0" w:color="auto"/>
        <w:right w:val="none" w:sz="0" w:space="0" w:color="auto"/>
      </w:divBdr>
    </w:div>
    <w:div w:id="1518233725">
      <w:bodyDiv w:val="1"/>
      <w:marLeft w:val="0"/>
      <w:marRight w:val="0"/>
      <w:marTop w:val="0"/>
      <w:marBottom w:val="0"/>
      <w:divBdr>
        <w:top w:val="none" w:sz="0" w:space="0" w:color="auto"/>
        <w:left w:val="none" w:sz="0" w:space="0" w:color="auto"/>
        <w:bottom w:val="none" w:sz="0" w:space="0" w:color="auto"/>
        <w:right w:val="none" w:sz="0" w:space="0" w:color="auto"/>
      </w:divBdr>
    </w:div>
    <w:div w:id="1518537710">
      <w:bodyDiv w:val="1"/>
      <w:marLeft w:val="0"/>
      <w:marRight w:val="0"/>
      <w:marTop w:val="0"/>
      <w:marBottom w:val="0"/>
      <w:divBdr>
        <w:top w:val="none" w:sz="0" w:space="0" w:color="auto"/>
        <w:left w:val="none" w:sz="0" w:space="0" w:color="auto"/>
        <w:bottom w:val="none" w:sz="0" w:space="0" w:color="auto"/>
        <w:right w:val="none" w:sz="0" w:space="0" w:color="auto"/>
      </w:divBdr>
    </w:div>
    <w:div w:id="1526287880">
      <w:bodyDiv w:val="1"/>
      <w:marLeft w:val="0"/>
      <w:marRight w:val="0"/>
      <w:marTop w:val="0"/>
      <w:marBottom w:val="0"/>
      <w:divBdr>
        <w:top w:val="none" w:sz="0" w:space="0" w:color="auto"/>
        <w:left w:val="none" w:sz="0" w:space="0" w:color="auto"/>
        <w:bottom w:val="none" w:sz="0" w:space="0" w:color="auto"/>
        <w:right w:val="none" w:sz="0" w:space="0" w:color="auto"/>
      </w:divBdr>
    </w:div>
    <w:div w:id="1596476100">
      <w:bodyDiv w:val="1"/>
      <w:marLeft w:val="0"/>
      <w:marRight w:val="0"/>
      <w:marTop w:val="0"/>
      <w:marBottom w:val="0"/>
      <w:divBdr>
        <w:top w:val="none" w:sz="0" w:space="0" w:color="auto"/>
        <w:left w:val="none" w:sz="0" w:space="0" w:color="auto"/>
        <w:bottom w:val="none" w:sz="0" w:space="0" w:color="auto"/>
        <w:right w:val="none" w:sz="0" w:space="0" w:color="auto"/>
      </w:divBdr>
    </w:div>
    <w:div w:id="1611349546">
      <w:bodyDiv w:val="1"/>
      <w:marLeft w:val="0"/>
      <w:marRight w:val="0"/>
      <w:marTop w:val="0"/>
      <w:marBottom w:val="0"/>
      <w:divBdr>
        <w:top w:val="none" w:sz="0" w:space="0" w:color="auto"/>
        <w:left w:val="none" w:sz="0" w:space="0" w:color="auto"/>
        <w:bottom w:val="none" w:sz="0" w:space="0" w:color="auto"/>
        <w:right w:val="none" w:sz="0" w:space="0" w:color="auto"/>
      </w:divBdr>
    </w:div>
    <w:div w:id="1730497347">
      <w:bodyDiv w:val="1"/>
      <w:marLeft w:val="0"/>
      <w:marRight w:val="0"/>
      <w:marTop w:val="0"/>
      <w:marBottom w:val="0"/>
      <w:divBdr>
        <w:top w:val="none" w:sz="0" w:space="0" w:color="auto"/>
        <w:left w:val="none" w:sz="0" w:space="0" w:color="auto"/>
        <w:bottom w:val="none" w:sz="0" w:space="0" w:color="auto"/>
        <w:right w:val="none" w:sz="0" w:space="0" w:color="auto"/>
      </w:divBdr>
    </w:div>
    <w:div w:id="2042434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tanbul.sozler.com.tr/brochure/brochure/7830/27/3/47" TargetMode="External"/><Relationship Id="rId3" Type="http://schemas.openxmlformats.org/officeDocument/2006/relationships/settings" Target="settings.xml"/><Relationship Id="rId7" Type="http://schemas.openxmlformats.org/officeDocument/2006/relationships/hyperlink" Target="http://www.jstor.org/stable/208389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jstor.org/stable/23654385" TargetMode="External"/><Relationship Id="rId4" Type="http://schemas.openxmlformats.org/officeDocument/2006/relationships/webSettings" Target="webSettings.xml"/><Relationship Id="rId9" Type="http://schemas.openxmlformats.org/officeDocument/2006/relationships/hyperlink" Target="http://www.jstor.org/stable/236778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Bed14</b:Tag>
    <b:SourceType>BookSection</b:SourceType>
    <b:Guid>{C3C3C0D0-3B8A-4ED0-B766-DAE2D8312CFF}</b:Guid>
    <b:Title>Letters</b:Title>
    <b:Year>2014</b:Year>
    <b:City>Instanbul</b:City>
    <b:Publisher>Sozler Publications</b:Publisher>
    <b:Author>
      <b:Author>
        <b:NameList>
          <b:Person>
            <b:Last>Nursi</b:Last>
            <b:First>Bediuzzaman</b:First>
            <b:Middle>Said</b:Middle>
          </b:Person>
        </b:NameList>
      </b:Author>
    </b:Author>
    <b:BookTitle>Risale-i-Nur</b:BookTitle>
    <b:RefOrder>1</b:RefOrder>
  </b:Source>
</b:Sources>
</file>

<file path=customXml/itemProps1.xml><?xml version="1.0" encoding="utf-8"?>
<ds:datastoreItem xmlns:ds="http://schemas.openxmlformats.org/officeDocument/2006/customXml" ds:itemID="{A2EE587B-70E1-4C63-9175-74384FF96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14</Pages>
  <Words>4719</Words>
  <Characters>26902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dc:creator>
  <cp:keywords/>
  <dc:description/>
  <cp:lastModifiedBy>Fatima Ghani</cp:lastModifiedBy>
  <cp:revision>85</cp:revision>
  <dcterms:created xsi:type="dcterms:W3CDTF">2021-06-30T18:16:00Z</dcterms:created>
  <dcterms:modified xsi:type="dcterms:W3CDTF">2021-09-10T13:45:00Z</dcterms:modified>
</cp:coreProperties>
</file>