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A74" w:rsidRDefault="00112A74" w:rsidP="00AB7147">
      <w:pPr>
        <w:spacing w:line="276" w:lineRule="auto"/>
        <w:jc w:val="center"/>
        <w:rPr>
          <w:rFonts w:asciiTheme="majorBidi" w:hAnsiTheme="majorBidi" w:cs="Times New Roman"/>
          <w:b/>
          <w:bCs/>
          <w:color w:val="000000" w:themeColor="text1"/>
          <w:sz w:val="24"/>
          <w:szCs w:val="24"/>
          <w:lang w:val="en-GB"/>
        </w:rPr>
      </w:pPr>
      <w:bookmarkStart w:id="0" w:name="_GoBack"/>
      <w:bookmarkEnd w:id="0"/>
      <w:r w:rsidRPr="005273E3">
        <w:rPr>
          <w:rFonts w:asciiTheme="majorBidi" w:hAnsiTheme="majorBidi" w:cs="Times New Roman"/>
          <w:b/>
          <w:bCs/>
          <w:color w:val="000000" w:themeColor="text1"/>
          <w:sz w:val="24"/>
          <w:szCs w:val="24"/>
          <w:lang w:val="en-GB"/>
        </w:rPr>
        <w:t xml:space="preserve">THE CONCEPT OF </w:t>
      </w:r>
      <w:r w:rsidR="00AB7147">
        <w:rPr>
          <w:rFonts w:asciiTheme="majorBidi" w:hAnsiTheme="majorBidi" w:cs="Times New Roman"/>
          <w:b/>
          <w:bCs/>
          <w:color w:val="000000" w:themeColor="text1"/>
          <w:sz w:val="24"/>
          <w:szCs w:val="24"/>
          <w:lang w:val="en-GB"/>
        </w:rPr>
        <w:t>THE HUMAN “I”</w:t>
      </w:r>
      <w:r w:rsidRPr="005273E3">
        <w:rPr>
          <w:rFonts w:asciiTheme="majorBidi" w:hAnsiTheme="majorBidi" w:cs="Times New Roman"/>
          <w:b/>
          <w:bCs/>
          <w:color w:val="000000" w:themeColor="text1"/>
          <w:sz w:val="24"/>
          <w:szCs w:val="24"/>
          <w:lang w:val="en-GB"/>
        </w:rPr>
        <w:t xml:space="preserve"> ACCORDING TO SAID NURSI AS A RESPONSE TO NARCISSISM</w:t>
      </w:r>
    </w:p>
    <w:p w:rsidR="0066705A" w:rsidRPr="005273E3" w:rsidRDefault="0066705A" w:rsidP="00AB7147">
      <w:pPr>
        <w:spacing w:line="276" w:lineRule="auto"/>
        <w:jc w:val="center"/>
        <w:rPr>
          <w:rFonts w:asciiTheme="majorBidi" w:hAnsiTheme="majorBidi" w:cs="Times New Roman"/>
          <w:b/>
          <w:bCs/>
          <w:color w:val="000000" w:themeColor="text1"/>
          <w:sz w:val="24"/>
          <w:szCs w:val="24"/>
          <w:lang w:val="en-GB"/>
        </w:rPr>
      </w:pPr>
    </w:p>
    <w:p w:rsidR="00112A74" w:rsidRDefault="00112A74" w:rsidP="002F31BA">
      <w:pPr>
        <w:spacing w:line="276" w:lineRule="auto"/>
        <w:jc w:val="center"/>
        <w:rPr>
          <w:rFonts w:asciiTheme="majorBidi" w:hAnsiTheme="majorBidi" w:cs="Times New Roman"/>
          <w:b/>
          <w:bCs/>
          <w:color w:val="000000" w:themeColor="text1"/>
          <w:sz w:val="24"/>
          <w:szCs w:val="24"/>
          <w:lang w:val="en-GB"/>
        </w:rPr>
      </w:pPr>
      <w:r w:rsidRPr="005273E3">
        <w:rPr>
          <w:rFonts w:asciiTheme="majorBidi" w:hAnsiTheme="majorBidi" w:cs="Times New Roman"/>
          <w:b/>
          <w:bCs/>
          <w:color w:val="000000" w:themeColor="text1"/>
          <w:sz w:val="24"/>
          <w:szCs w:val="24"/>
          <w:lang w:val="en-GB"/>
        </w:rPr>
        <w:t>Netty Yuwanda</w:t>
      </w:r>
    </w:p>
    <w:p w:rsidR="006D1B53" w:rsidRDefault="006D1B53" w:rsidP="002F31BA">
      <w:pPr>
        <w:spacing w:line="276" w:lineRule="auto"/>
        <w:jc w:val="center"/>
        <w:rPr>
          <w:rFonts w:asciiTheme="majorBidi" w:hAnsiTheme="majorBidi" w:cs="Times New Roman"/>
          <w:color w:val="000000" w:themeColor="text1"/>
          <w:sz w:val="24"/>
          <w:szCs w:val="24"/>
          <w:lang w:val="en-GB"/>
        </w:rPr>
      </w:pPr>
      <w:hyperlink r:id="rId8" w:history="1">
        <w:r w:rsidRPr="00454233">
          <w:rPr>
            <w:rStyle w:val="Kpr"/>
            <w:rFonts w:asciiTheme="majorBidi" w:hAnsiTheme="majorBidi"/>
            <w:sz w:val="24"/>
            <w:szCs w:val="24"/>
            <w:lang w:val="en-GB"/>
          </w:rPr>
          <w:t>nettyyuwanda95@gmail.com</w:t>
        </w:r>
      </w:hyperlink>
      <w:r>
        <w:rPr>
          <w:rFonts w:asciiTheme="majorBidi" w:hAnsiTheme="majorBidi" w:cs="Times New Roman"/>
          <w:color w:val="000000" w:themeColor="text1"/>
          <w:sz w:val="24"/>
          <w:szCs w:val="24"/>
          <w:lang w:val="en-GB"/>
        </w:rPr>
        <w:t xml:space="preserve"> </w:t>
      </w:r>
    </w:p>
    <w:p w:rsidR="006D1B53" w:rsidRDefault="006D1B53" w:rsidP="002F31BA">
      <w:pPr>
        <w:spacing w:line="276" w:lineRule="auto"/>
        <w:jc w:val="center"/>
        <w:rPr>
          <w:rFonts w:asciiTheme="majorBidi" w:hAnsiTheme="majorBidi" w:cs="Times New Roman"/>
          <w:color w:val="000000" w:themeColor="text1"/>
          <w:sz w:val="24"/>
          <w:szCs w:val="24"/>
          <w:lang w:val="en-GB"/>
        </w:rPr>
      </w:pPr>
      <w:r>
        <w:rPr>
          <w:rFonts w:asciiTheme="majorBidi" w:hAnsiTheme="majorBidi" w:cs="Times New Roman"/>
          <w:color w:val="000000" w:themeColor="text1"/>
          <w:sz w:val="24"/>
          <w:szCs w:val="24"/>
          <w:lang w:val="en-GB"/>
        </w:rPr>
        <w:t>University of Darussalam Gontor-Indonesia</w:t>
      </w:r>
    </w:p>
    <w:p w:rsidR="006D1B53" w:rsidRPr="006D1B53" w:rsidRDefault="006D1B53" w:rsidP="002F31BA">
      <w:pPr>
        <w:spacing w:line="276" w:lineRule="auto"/>
        <w:jc w:val="center"/>
        <w:rPr>
          <w:rFonts w:asciiTheme="majorBidi" w:hAnsiTheme="majorBidi" w:cs="Times New Roman"/>
          <w:color w:val="000000" w:themeColor="text1"/>
          <w:sz w:val="24"/>
          <w:szCs w:val="24"/>
          <w:lang w:val="en-GB"/>
        </w:rPr>
      </w:pPr>
    </w:p>
    <w:p w:rsidR="00112A74" w:rsidRPr="005273E3" w:rsidRDefault="00112A74" w:rsidP="00222E0B">
      <w:pPr>
        <w:spacing w:line="276" w:lineRule="auto"/>
        <w:ind w:firstLine="720"/>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 xml:space="preserve">The psychological crisis is one of the severe problems that threatening the future of mankind. Atheistic ideology and material culture based on self-love, misunderstanding of self-concept, and the absence of spiritual values could ​​lead to inappropriate attitudes, even </w:t>
      </w:r>
      <w:r w:rsidRPr="005273E3">
        <w:rPr>
          <w:rFonts w:asciiTheme="majorBidi" w:hAnsiTheme="majorBidi" w:cs="Times New Roman"/>
          <w:i/>
          <w:iCs/>
          <w:color w:val="000000" w:themeColor="text1"/>
          <w:sz w:val="24"/>
          <w:szCs w:val="24"/>
          <w:lang w:val="en-GB"/>
        </w:rPr>
        <w:t>kufr</w:t>
      </w:r>
      <w:r w:rsidRPr="005273E3">
        <w:rPr>
          <w:rFonts w:asciiTheme="majorBidi" w:hAnsiTheme="majorBidi" w:cs="Times New Roman"/>
          <w:color w:val="000000" w:themeColor="text1"/>
          <w:sz w:val="24"/>
          <w:szCs w:val="24"/>
          <w:lang w:val="en-GB"/>
        </w:rPr>
        <w:t xml:space="preserve">. Therefore, a discussion of the concept of </w:t>
      </w:r>
      <w:r w:rsidR="004760FF">
        <w:rPr>
          <w:rFonts w:asciiTheme="majorBidi" w:hAnsiTheme="majorBidi" w:cs="Times New Roman"/>
          <w:color w:val="000000" w:themeColor="text1"/>
          <w:sz w:val="24"/>
          <w:szCs w:val="24"/>
          <w:lang w:val="en-GB"/>
        </w:rPr>
        <w:t>The Human “I”</w:t>
      </w:r>
      <w:r w:rsidR="00FD77FC">
        <w:rPr>
          <w:rFonts w:asciiTheme="majorBidi" w:hAnsiTheme="majorBidi" w:cs="Times New Roman"/>
          <w:color w:val="000000" w:themeColor="text1"/>
          <w:sz w:val="24"/>
          <w:szCs w:val="24"/>
          <w:lang w:val="en-GB"/>
        </w:rPr>
        <w:t xml:space="preserve"> </w:t>
      </w:r>
      <w:r w:rsidRPr="005273E3">
        <w:rPr>
          <w:rFonts w:asciiTheme="majorBidi" w:hAnsiTheme="majorBidi" w:cs="Times New Roman"/>
          <w:color w:val="000000" w:themeColor="text1"/>
          <w:sz w:val="24"/>
          <w:szCs w:val="24"/>
          <w:lang w:val="en-GB"/>
        </w:rPr>
        <w:t xml:space="preserve">is needed. This study found that when the concept of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is observed through the </w:t>
      </w:r>
      <w:r w:rsidR="005843AA" w:rsidRPr="005843AA">
        <w:rPr>
          <w:rFonts w:asciiTheme="majorBidi" w:hAnsiTheme="majorBidi" w:cs="Times New Roman"/>
          <w:i/>
          <w:iCs/>
          <w:color w:val="000000" w:themeColor="text1"/>
          <w:sz w:val="24"/>
          <w:szCs w:val="24"/>
          <w:lang w:val="en-GB"/>
        </w:rPr>
        <w:t>harfi</w:t>
      </w:r>
      <w:r w:rsidRPr="005273E3">
        <w:rPr>
          <w:rFonts w:asciiTheme="majorBidi" w:hAnsiTheme="majorBidi" w:cs="Times New Roman"/>
          <w:color w:val="000000" w:themeColor="text1"/>
          <w:sz w:val="24"/>
          <w:szCs w:val="24"/>
          <w:lang w:val="en-GB"/>
        </w:rPr>
        <w:t xml:space="preserve"> paradigm which is </w:t>
      </w:r>
      <w:r w:rsidRPr="005273E3">
        <w:rPr>
          <w:rFonts w:asciiTheme="majorBidi" w:hAnsiTheme="majorBidi" w:cs="Times New Roman"/>
          <w:i/>
          <w:iCs/>
          <w:color w:val="000000" w:themeColor="text1"/>
          <w:sz w:val="24"/>
          <w:szCs w:val="24"/>
          <w:lang w:val="en-GB"/>
        </w:rPr>
        <w:t>tauhidi</w:t>
      </w:r>
      <w:r w:rsidRPr="005273E3">
        <w:rPr>
          <w:rFonts w:asciiTheme="majorBidi" w:hAnsiTheme="majorBidi" w:cs="Times New Roman"/>
          <w:color w:val="000000" w:themeColor="text1"/>
          <w:sz w:val="24"/>
          <w:szCs w:val="24"/>
          <w:lang w:val="en-GB"/>
        </w:rPr>
        <w:t xml:space="preserve">, it would encourage people to have a complete understanding toward the self-existence and God. Thus humans could act fairly by putting themselves in their proper place as servants </w:t>
      </w:r>
      <w:r w:rsidRPr="005273E3">
        <w:rPr>
          <w:rFonts w:asciiTheme="majorBidi" w:hAnsiTheme="majorBidi" w:cs="Times New Roman"/>
          <w:i/>
          <w:iCs/>
          <w:color w:val="000000" w:themeColor="text1"/>
          <w:sz w:val="24"/>
          <w:szCs w:val="24"/>
          <w:lang w:val="en-GB"/>
        </w:rPr>
        <w:t>(‘Abd)</w:t>
      </w:r>
      <w:r w:rsidRPr="005273E3">
        <w:rPr>
          <w:rFonts w:asciiTheme="majorBidi" w:hAnsiTheme="majorBidi" w:cs="Times New Roman"/>
          <w:color w:val="000000" w:themeColor="text1"/>
          <w:sz w:val="24"/>
          <w:szCs w:val="24"/>
          <w:lang w:val="en-GB"/>
        </w:rPr>
        <w:t xml:space="preserve">, and acknowledging their God </w:t>
      </w:r>
      <w:r w:rsidRPr="005273E3">
        <w:rPr>
          <w:rFonts w:asciiTheme="majorBidi" w:hAnsiTheme="majorBidi" w:cs="Times New Roman"/>
          <w:i/>
          <w:iCs/>
          <w:color w:val="000000" w:themeColor="text1"/>
          <w:sz w:val="24"/>
          <w:szCs w:val="24"/>
          <w:lang w:val="en-GB"/>
        </w:rPr>
        <w:t xml:space="preserve">(ma'rifatulah) </w:t>
      </w:r>
      <w:r w:rsidRPr="005273E3">
        <w:rPr>
          <w:rFonts w:asciiTheme="majorBidi" w:hAnsiTheme="majorBidi" w:cs="Times New Roman"/>
          <w:color w:val="000000" w:themeColor="text1"/>
          <w:sz w:val="24"/>
          <w:szCs w:val="24"/>
          <w:lang w:val="en-GB"/>
        </w:rPr>
        <w:t xml:space="preserve">as the Creator </w:t>
      </w:r>
      <w:r w:rsidR="00B97D13" w:rsidRPr="005273E3">
        <w:rPr>
          <w:rFonts w:asciiTheme="majorBidi" w:hAnsiTheme="majorBidi" w:cs="Times New Roman"/>
          <w:color w:val="000000" w:themeColor="text1"/>
          <w:sz w:val="24"/>
          <w:szCs w:val="24"/>
          <w:lang w:val="en-GB"/>
        </w:rPr>
        <w:t>of the</w:t>
      </w:r>
      <w:r w:rsidRPr="005273E3">
        <w:rPr>
          <w:rFonts w:asciiTheme="majorBidi" w:hAnsiTheme="majorBidi" w:cs="Times New Roman"/>
          <w:color w:val="000000" w:themeColor="text1"/>
          <w:sz w:val="24"/>
          <w:szCs w:val="24"/>
          <w:lang w:val="en-GB"/>
        </w:rPr>
        <w:t xml:space="preserve"> universe. Apprehending that human ownership is only an assumptive </w:t>
      </w:r>
      <w:r w:rsidR="005843AA" w:rsidRPr="005843AA">
        <w:rPr>
          <w:rFonts w:asciiTheme="majorBidi" w:hAnsiTheme="majorBidi" w:cs="Times New Roman"/>
          <w:i/>
          <w:iCs/>
          <w:color w:val="000000" w:themeColor="text1"/>
          <w:sz w:val="24"/>
          <w:szCs w:val="24"/>
          <w:lang w:val="en-GB"/>
        </w:rPr>
        <w:t>Rububiyyah</w:t>
      </w:r>
      <w:r w:rsidRPr="005273E3">
        <w:rPr>
          <w:rFonts w:asciiTheme="majorBidi" w:hAnsiTheme="majorBidi" w:cs="Times New Roman"/>
          <w:color w:val="000000" w:themeColor="text1"/>
          <w:sz w:val="24"/>
          <w:szCs w:val="24"/>
          <w:lang w:val="en-GB"/>
        </w:rPr>
        <w:t xml:space="preserve"> of the true </w:t>
      </w:r>
      <w:r w:rsidR="005843AA" w:rsidRPr="005843AA">
        <w:rPr>
          <w:rFonts w:asciiTheme="majorBidi" w:hAnsiTheme="majorBidi" w:cs="Times New Roman"/>
          <w:i/>
          <w:iCs/>
          <w:color w:val="000000" w:themeColor="text1"/>
          <w:sz w:val="24"/>
          <w:szCs w:val="24"/>
          <w:lang w:val="en-GB"/>
        </w:rPr>
        <w:t>Rububiyyah</w:t>
      </w:r>
      <w:r w:rsidRPr="005273E3">
        <w:rPr>
          <w:rFonts w:asciiTheme="majorBidi" w:hAnsiTheme="majorBidi" w:cs="Times New Roman"/>
          <w:color w:val="000000" w:themeColor="text1"/>
          <w:sz w:val="24"/>
          <w:szCs w:val="24"/>
          <w:lang w:val="en-GB"/>
        </w:rPr>
        <w:t xml:space="preserve"> of Allah and human nature is only a partial reflection of the attributes of Allah. Here the role of human faith is necessary thereof. On the other hand, if the understanding of the concept of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is seen through an </w:t>
      </w:r>
      <w:r w:rsidR="005843AA" w:rsidRPr="005843AA">
        <w:rPr>
          <w:rFonts w:asciiTheme="majorBidi" w:hAnsiTheme="majorBidi" w:cs="Times New Roman"/>
          <w:i/>
          <w:iCs/>
          <w:color w:val="000000" w:themeColor="text1"/>
          <w:sz w:val="24"/>
          <w:szCs w:val="24"/>
          <w:lang w:val="en-GB"/>
        </w:rPr>
        <w:t>ismi</w:t>
      </w:r>
      <w:r w:rsidRPr="005273E3">
        <w:rPr>
          <w:rFonts w:asciiTheme="majorBidi" w:hAnsiTheme="majorBidi" w:cs="Times New Roman"/>
          <w:color w:val="000000" w:themeColor="text1"/>
          <w:sz w:val="24"/>
          <w:szCs w:val="24"/>
          <w:lang w:val="en-GB"/>
        </w:rPr>
        <w:t xml:space="preserve"> paradigm </w:t>
      </w:r>
      <w:r w:rsidR="00A45044" w:rsidRPr="005273E3">
        <w:rPr>
          <w:rFonts w:asciiTheme="majorBidi" w:hAnsiTheme="majorBidi" w:cs="Times New Roman"/>
          <w:color w:val="000000" w:themeColor="text1"/>
          <w:sz w:val="24"/>
          <w:szCs w:val="24"/>
          <w:lang w:val="en-GB"/>
        </w:rPr>
        <w:t>which nullifies</w:t>
      </w:r>
      <w:r w:rsidRPr="005273E3">
        <w:rPr>
          <w:rFonts w:asciiTheme="majorBidi" w:hAnsiTheme="majorBidi" w:cs="Times New Roman"/>
          <w:color w:val="000000" w:themeColor="text1"/>
          <w:sz w:val="24"/>
          <w:szCs w:val="24"/>
          <w:lang w:val="en-GB"/>
        </w:rPr>
        <w:t xml:space="preserve"> faith values, it would lead to a misunderstanding and zero acknowledgement of the existence of self and God, thus engender the narcissism. With the descriptive analysis method, the study of the concept of ‘Ana or ego’ which is understood through the paradigm of this </w:t>
      </w:r>
      <w:r w:rsidR="005843AA" w:rsidRPr="005843AA">
        <w:rPr>
          <w:rFonts w:asciiTheme="majorBidi" w:hAnsiTheme="majorBidi" w:cs="Times New Roman"/>
          <w:i/>
          <w:iCs/>
          <w:color w:val="000000" w:themeColor="text1"/>
          <w:sz w:val="24"/>
          <w:szCs w:val="24"/>
          <w:lang w:val="en-GB"/>
        </w:rPr>
        <w:t>harfi</w:t>
      </w:r>
      <w:r w:rsidRPr="005273E3">
        <w:rPr>
          <w:rFonts w:asciiTheme="majorBidi" w:hAnsiTheme="majorBidi" w:cs="Times New Roman"/>
          <w:color w:val="000000" w:themeColor="text1"/>
          <w:sz w:val="24"/>
          <w:szCs w:val="24"/>
          <w:lang w:val="en-GB"/>
        </w:rPr>
        <w:t xml:space="preserve"> could be a solution for the problem of narcissism or overrated self-love in society. The </w:t>
      </w:r>
      <w:r w:rsidR="005843AA" w:rsidRPr="005843AA">
        <w:rPr>
          <w:rFonts w:asciiTheme="majorBidi" w:hAnsiTheme="majorBidi" w:cs="Times New Roman"/>
          <w:i/>
          <w:iCs/>
          <w:color w:val="000000" w:themeColor="text1"/>
          <w:sz w:val="24"/>
          <w:szCs w:val="24"/>
          <w:lang w:val="en-GB"/>
        </w:rPr>
        <w:t>harfi</w:t>
      </w:r>
      <w:r w:rsidRPr="005273E3">
        <w:rPr>
          <w:rFonts w:asciiTheme="majorBidi" w:hAnsiTheme="majorBidi" w:cs="Times New Roman"/>
          <w:color w:val="000000" w:themeColor="text1"/>
          <w:sz w:val="24"/>
          <w:szCs w:val="24"/>
          <w:lang w:val="en-GB"/>
        </w:rPr>
        <w:t xml:space="preserve"> paradigm used by Said Nursi toward the concept of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might be </w:t>
      </w:r>
      <w:r w:rsidR="00A45044" w:rsidRPr="005273E3">
        <w:rPr>
          <w:rFonts w:asciiTheme="majorBidi" w:hAnsiTheme="majorBidi" w:cs="Times New Roman"/>
          <w:color w:val="000000" w:themeColor="text1"/>
          <w:sz w:val="24"/>
          <w:szCs w:val="24"/>
          <w:lang w:val="en-GB"/>
        </w:rPr>
        <w:t>guidance</w:t>
      </w:r>
      <w:r w:rsidRPr="005273E3">
        <w:rPr>
          <w:rFonts w:asciiTheme="majorBidi" w:hAnsiTheme="majorBidi" w:cs="Times New Roman"/>
          <w:color w:val="000000" w:themeColor="text1"/>
          <w:sz w:val="24"/>
          <w:szCs w:val="24"/>
          <w:lang w:val="en-GB"/>
        </w:rPr>
        <w:t xml:space="preserve"> to the proper understanding of </w:t>
      </w:r>
      <w:r w:rsidR="003C42D4" w:rsidRPr="003C42D4">
        <w:rPr>
          <w:rFonts w:asciiTheme="majorBidi" w:hAnsiTheme="majorBidi" w:cs="Times New Roman"/>
          <w:i/>
          <w:iCs/>
          <w:color w:val="000000" w:themeColor="text1"/>
          <w:sz w:val="24"/>
          <w:szCs w:val="24"/>
          <w:lang w:val="en-GB"/>
        </w:rPr>
        <w:t>tauhid</w:t>
      </w:r>
      <w:r w:rsidRPr="005273E3">
        <w:rPr>
          <w:rFonts w:asciiTheme="majorBidi" w:hAnsiTheme="majorBidi" w:cs="Times New Roman"/>
          <w:color w:val="000000" w:themeColor="text1"/>
          <w:sz w:val="24"/>
          <w:szCs w:val="24"/>
          <w:lang w:val="en-GB"/>
        </w:rPr>
        <w:t xml:space="preserve">. Consequently, one can control himself and maintain al-Akhlaq al-Karimah. By adopting a new approach to self-understanding by examining the concept of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in Badiuzzaman Said Nursi's psychological thinking this article presents a sustainable solution to the contemporary psychological problem "narcissism".</w:t>
      </w:r>
    </w:p>
    <w:p w:rsidR="00112A74" w:rsidRPr="005273E3" w:rsidRDefault="00112A74" w:rsidP="00112A74">
      <w:pPr>
        <w:spacing w:line="276" w:lineRule="auto"/>
        <w:jc w:val="both"/>
        <w:rPr>
          <w:rFonts w:asciiTheme="majorBidi" w:hAnsiTheme="majorBidi" w:cs="Times New Roman"/>
          <w:b/>
          <w:bCs/>
          <w:color w:val="000000" w:themeColor="text1"/>
          <w:sz w:val="24"/>
          <w:szCs w:val="24"/>
          <w:lang w:val="en-GB"/>
        </w:rPr>
      </w:pPr>
      <w:r w:rsidRPr="005273E3">
        <w:rPr>
          <w:rFonts w:asciiTheme="majorBidi" w:hAnsiTheme="majorBidi" w:cs="Times New Roman"/>
          <w:b/>
          <w:bCs/>
          <w:color w:val="000000" w:themeColor="text1"/>
          <w:sz w:val="24"/>
          <w:szCs w:val="24"/>
          <w:lang w:val="en-GB"/>
        </w:rPr>
        <w:t xml:space="preserve">Keywords: Ana, Iman, Narcissism, </w:t>
      </w:r>
      <w:r w:rsidR="005843AA" w:rsidRPr="005843AA">
        <w:rPr>
          <w:rFonts w:asciiTheme="majorBidi" w:hAnsiTheme="majorBidi" w:cs="Times New Roman"/>
          <w:b/>
          <w:bCs/>
          <w:i/>
          <w:iCs/>
          <w:color w:val="000000" w:themeColor="text1"/>
          <w:sz w:val="24"/>
          <w:szCs w:val="24"/>
          <w:lang w:val="en-GB"/>
        </w:rPr>
        <w:t>Ismi</w:t>
      </w:r>
      <w:r w:rsidRPr="005273E3">
        <w:rPr>
          <w:rFonts w:asciiTheme="majorBidi" w:hAnsiTheme="majorBidi" w:cs="Times New Roman"/>
          <w:b/>
          <w:bCs/>
          <w:color w:val="000000" w:themeColor="text1"/>
          <w:sz w:val="24"/>
          <w:szCs w:val="24"/>
          <w:lang w:val="en-GB"/>
        </w:rPr>
        <w:t xml:space="preserve">, </w:t>
      </w:r>
      <w:r w:rsidR="005843AA" w:rsidRPr="005843AA">
        <w:rPr>
          <w:rFonts w:asciiTheme="majorBidi" w:hAnsiTheme="majorBidi" w:cs="Times New Roman"/>
          <w:b/>
          <w:bCs/>
          <w:i/>
          <w:iCs/>
          <w:color w:val="000000" w:themeColor="text1"/>
          <w:sz w:val="24"/>
          <w:szCs w:val="24"/>
          <w:lang w:val="en-GB"/>
        </w:rPr>
        <w:t>Harfi</w:t>
      </w:r>
    </w:p>
    <w:p w:rsidR="00112A74" w:rsidRPr="005273E3" w:rsidRDefault="00112A74" w:rsidP="003A0BC0">
      <w:pPr>
        <w:pStyle w:val="ListeParagraf"/>
        <w:numPr>
          <w:ilvl w:val="0"/>
          <w:numId w:val="1"/>
        </w:numPr>
        <w:spacing w:line="276" w:lineRule="auto"/>
        <w:ind w:left="426"/>
        <w:jc w:val="both"/>
        <w:rPr>
          <w:rFonts w:asciiTheme="majorBidi" w:hAnsiTheme="majorBidi" w:cs="Times New Roman"/>
          <w:b/>
          <w:bCs/>
          <w:color w:val="000000" w:themeColor="text1"/>
          <w:sz w:val="24"/>
          <w:szCs w:val="24"/>
          <w:lang w:val="en-GB"/>
        </w:rPr>
      </w:pPr>
      <w:r w:rsidRPr="005273E3">
        <w:rPr>
          <w:rFonts w:asciiTheme="majorBidi" w:hAnsiTheme="majorBidi" w:cs="Times New Roman"/>
          <w:b/>
          <w:bCs/>
          <w:color w:val="000000" w:themeColor="text1"/>
          <w:sz w:val="24"/>
          <w:szCs w:val="24"/>
          <w:lang w:val="en-GB"/>
        </w:rPr>
        <w:t>Introduction</w:t>
      </w:r>
    </w:p>
    <w:p w:rsidR="00112A74" w:rsidRPr="005273E3" w:rsidRDefault="00112A74" w:rsidP="003A0BC0">
      <w:pPr>
        <w:spacing w:line="276" w:lineRule="auto"/>
        <w:ind w:left="66" w:firstLine="654"/>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 xml:space="preserve">The psychological crisis is one of the severe problems threatening the future of mankind, one of which is narcissism. Modern society goes through many ways to prove environmental acceptance of </w:t>
      </w:r>
      <w:r w:rsidR="00A45044" w:rsidRPr="005273E3">
        <w:rPr>
          <w:rFonts w:asciiTheme="majorBidi" w:hAnsiTheme="majorBidi" w:cs="Times New Roman"/>
          <w:color w:val="000000" w:themeColor="text1"/>
          <w:sz w:val="24"/>
          <w:szCs w:val="24"/>
          <w:lang w:val="en-GB"/>
        </w:rPr>
        <w:t>it</w:t>
      </w:r>
      <w:r w:rsidRPr="005273E3">
        <w:rPr>
          <w:rFonts w:asciiTheme="majorBidi" w:hAnsiTheme="majorBidi" w:cs="Times New Roman"/>
          <w:color w:val="000000" w:themeColor="text1"/>
          <w:sz w:val="24"/>
          <w:szCs w:val="24"/>
          <w:lang w:val="en-GB"/>
        </w:rPr>
        <w:t xml:space="preserve">. One of the media used is social media </w:t>
      </w:r>
      <w:r w:rsidRPr="005273E3">
        <w:rPr>
          <w:rFonts w:asciiTheme="majorBidi" w:hAnsiTheme="majorBidi" w:cs="Times New Roman"/>
          <w:color w:val="000000" w:themeColor="text1"/>
          <w:sz w:val="24"/>
          <w:szCs w:val="24"/>
          <w:lang w:val="en-GB"/>
        </w:rPr>
        <w:lastRenderedPageBreak/>
        <w:t>such as Instagram or Facebook, but the concern is if this behaviour turns into a dangerous obsession</w:t>
      </w:r>
      <w:r w:rsidRPr="005273E3">
        <w:rPr>
          <w:rStyle w:val="DipnotBavurusu"/>
          <w:rFonts w:asciiTheme="majorBidi" w:hAnsiTheme="majorBidi"/>
          <w:color w:val="000000" w:themeColor="text1"/>
          <w:sz w:val="24"/>
          <w:szCs w:val="24"/>
          <w:lang w:val="en-GB"/>
        </w:rPr>
        <w:footnoteReference w:id="1"/>
      </w:r>
      <w:r w:rsidRPr="005273E3">
        <w:rPr>
          <w:rFonts w:asciiTheme="majorBidi" w:hAnsiTheme="majorBidi" w:cs="Times New Roman"/>
          <w:color w:val="000000" w:themeColor="text1"/>
          <w:sz w:val="24"/>
          <w:szCs w:val="24"/>
          <w:lang w:val="en-GB"/>
        </w:rPr>
        <w:t xml:space="preserve">. This is as postulated by the American psychologist, Jean M. Twenge, in a book entitled "The Narcissism Epidemic" that technology, </w:t>
      </w:r>
      <w:r w:rsidR="00A45044" w:rsidRPr="005273E3">
        <w:rPr>
          <w:rFonts w:asciiTheme="majorBidi" w:hAnsiTheme="majorBidi" w:cs="Times New Roman"/>
          <w:color w:val="000000" w:themeColor="text1"/>
          <w:sz w:val="24"/>
          <w:szCs w:val="24"/>
          <w:lang w:val="en-GB"/>
        </w:rPr>
        <w:t>and especially</w:t>
      </w:r>
      <w:r w:rsidRPr="005273E3">
        <w:rPr>
          <w:rFonts w:asciiTheme="majorBidi" w:hAnsiTheme="majorBidi" w:cs="Times New Roman"/>
          <w:color w:val="000000" w:themeColor="text1"/>
          <w:sz w:val="24"/>
          <w:szCs w:val="24"/>
          <w:lang w:val="en-GB"/>
        </w:rPr>
        <w:t xml:space="preserve"> social media with all its features increases the possibility of narcissism</w:t>
      </w:r>
      <w:r w:rsidRPr="005273E3">
        <w:rPr>
          <w:rStyle w:val="DipnotBavurusu"/>
          <w:rFonts w:asciiTheme="majorBidi" w:hAnsiTheme="majorBidi"/>
          <w:color w:val="000000" w:themeColor="text1"/>
          <w:sz w:val="24"/>
          <w:szCs w:val="24"/>
          <w:lang w:val="en-GB"/>
        </w:rPr>
        <w:footnoteReference w:id="2"/>
      </w:r>
      <w:r w:rsidRPr="005273E3">
        <w:rPr>
          <w:rFonts w:asciiTheme="majorBidi" w:hAnsiTheme="majorBidi" w:cs="Times New Roman"/>
          <w:color w:val="000000" w:themeColor="text1"/>
          <w:sz w:val="24"/>
          <w:szCs w:val="24"/>
          <w:lang w:val="en-GB"/>
        </w:rPr>
        <w:t xml:space="preserve">. Moreover, modern human life is currently filled with a lifestyle that is not </w:t>
      </w:r>
      <w:r w:rsidRPr="005273E3">
        <w:rPr>
          <w:rFonts w:asciiTheme="majorBidi" w:hAnsiTheme="majorBidi" w:cs="Times New Roman"/>
          <w:i/>
          <w:iCs/>
          <w:color w:val="000000" w:themeColor="text1"/>
          <w:sz w:val="24"/>
          <w:szCs w:val="24"/>
          <w:lang w:val="en-GB"/>
        </w:rPr>
        <w:t>tauhidi</w:t>
      </w:r>
      <w:r w:rsidRPr="005273E3">
        <w:rPr>
          <w:rFonts w:asciiTheme="majorBidi" w:hAnsiTheme="majorBidi" w:cs="Times New Roman"/>
          <w:color w:val="000000" w:themeColor="text1"/>
          <w:sz w:val="24"/>
          <w:szCs w:val="24"/>
          <w:lang w:val="en-GB"/>
        </w:rPr>
        <w:t xml:space="preserve">. People nowadays are competing to actualize themselves to be proud and admired but ignoring their connection with their Creator. People forget the existence of God and cult what is in </w:t>
      </w:r>
      <w:r w:rsidR="00764D32" w:rsidRPr="005273E3">
        <w:rPr>
          <w:rFonts w:asciiTheme="majorBidi" w:hAnsiTheme="majorBidi" w:cs="Times New Roman"/>
          <w:color w:val="000000" w:themeColor="text1"/>
          <w:sz w:val="24"/>
          <w:szCs w:val="24"/>
          <w:lang w:val="en-GB"/>
        </w:rPr>
        <w:t>them</w:t>
      </w:r>
      <w:r w:rsidRPr="005273E3">
        <w:rPr>
          <w:rFonts w:asciiTheme="majorBidi" w:hAnsiTheme="majorBidi" w:cs="Times New Roman"/>
          <w:color w:val="000000" w:themeColor="text1"/>
          <w:sz w:val="24"/>
          <w:szCs w:val="24"/>
          <w:lang w:val="en-GB"/>
        </w:rPr>
        <w:t xml:space="preserve"> as a result of their achievement. This is one of the main causes of Narcissism. Atheistic thinking and material culture based on self-love, misinterpretation of self-concept, and the absence of spiritual values ​​lead to inappropriate attitudes, even </w:t>
      </w:r>
      <w:r w:rsidRPr="005273E3">
        <w:rPr>
          <w:rFonts w:asciiTheme="majorBidi" w:hAnsiTheme="majorBidi" w:cs="Times New Roman"/>
          <w:i/>
          <w:iCs/>
          <w:color w:val="000000" w:themeColor="text1"/>
          <w:sz w:val="24"/>
          <w:szCs w:val="24"/>
          <w:lang w:val="en-GB"/>
        </w:rPr>
        <w:t>kufr</w:t>
      </w:r>
      <w:r w:rsidRPr="005273E3">
        <w:rPr>
          <w:rFonts w:asciiTheme="majorBidi" w:hAnsiTheme="majorBidi" w:cs="Times New Roman"/>
          <w:color w:val="000000" w:themeColor="text1"/>
          <w:sz w:val="24"/>
          <w:szCs w:val="24"/>
          <w:lang w:val="en-GB"/>
        </w:rPr>
        <w:t xml:space="preserve">. </w:t>
      </w:r>
    </w:p>
    <w:p w:rsidR="00112A74" w:rsidRPr="005273E3" w:rsidRDefault="00112A74" w:rsidP="003A0BC0">
      <w:pPr>
        <w:spacing w:line="276" w:lineRule="auto"/>
        <w:ind w:left="66"/>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ab/>
        <w:t>Narcissism is a complacent pursuit of pride or admiration for one's ideal self-image and attributes. In the late 18th century, the word narcissism began to be defined in psychological terms. In 1911 Otto Rank published the first psychoanalytic paper to specifically address narcissism then linked it to pride and self-admiration</w:t>
      </w:r>
      <w:r w:rsidRPr="005273E3">
        <w:rPr>
          <w:rStyle w:val="DipnotBavurusu"/>
          <w:rFonts w:asciiTheme="majorBidi" w:hAnsiTheme="majorBidi"/>
          <w:color w:val="000000" w:themeColor="text1"/>
          <w:sz w:val="24"/>
          <w:szCs w:val="24"/>
          <w:lang w:val="en-GB"/>
        </w:rPr>
        <w:footnoteReference w:id="3"/>
      </w:r>
      <w:r w:rsidRPr="005273E3">
        <w:rPr>
          <w:rFonts w:asciiTheme="majorBidi" w:hAnsiTheme="majorBidi" w:cs="Times New Roman"/>
          <w:color w:val="000000" w:themeColor="text1"/>
          <w:sz w:val="24"/>
          <w:szCs w:val="24"/>
          <w:lang w:val="en-GB"/>
        </w:rPr>
        <w:t>. Furthermore, in 1914 Sigmund Freud published a paper on narcissism entitled "On Narcissism: An Introduction".</w:t>
      </w:r>
      <w:r w:rsidRPr="005273E3">
        <w:rPr>
          <w:rStyle w:val="DipnotBavurusu"/>
          <w:rFonts w:asciiTheme="majorBidi" w:hAnsiTheme="majorBidi"/>
          <w:color w:val="000000" w:themeColor="text1"/>
          <w:sz w:val="24"/>
          <w:szCs w:val="24"/>
          <w:lang w:val="en-GB"/>
        </w:rPr>
        <w:footnoteReference w:id="4"/>
      </w:r>
    </w:p>
    <w:p w:rsidR="00112A74" w:rsidRPr="005273E3" w:rsidRDefault="00112A74" w:rsidP="003A0BC0">
      <w:pPr>
        <w:spacing w:line="276" w:lineRule="auto"/>
        <w:ind w:left="66"/>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ab/>
        <w:t xml:space="preserve">The self-concept that people embrace in seeing themselves is considered to have legitimized the emergence of narcissism. In psychological discourse, narcissism is related to "Ana" in Said Nursi's language of thought. The hypothesis is that narcissism arises because of the misconception of the ego. In this regard, there have been many previous studies discussing the discourse of narcissism, self, or the study of Badiuzzaman Said Nursi. However, no one has offered a concept from the legacy of the Islamic scientific tradition as an offer from psychological problems, in this case Narcissism. Thus the concept of "Ana" by Said Nursi is very relevant. Using descriptive analysis method, this paper will discuss the concept of “Ana” in Badiuzzaman Said Nursi's psychological thought, which has a </w:t>
      </w:r>
      <w:r w:rsidRPr="005273E3">
        <w:rPr>
          <w:rFonts w:asciiTheme="majorBidi" w:hAnsiTheme="majorBidi" w:cs="Times New Roman"/>
          <w:i/>
          <w:iCs/>
          <w:color w:val="000000" w:themeColor="text1"/>
          <w:sz w:val="24"/>
          <w:szCs w:val="24"/>
          <w:lang w:val="en-GB"/>
        </w:rPr>
        <w:t>literal tauhidi</w:t>
      </w:r>
      <w:r w:rsidRPr="005273E3">
        <w:rPr>
          <w:rFonts w:asciiTheme="majorBidi" w:hAnsiTheme="majorBidi" w:cs="Times New Roman"/>
          <w:color w:val="000000" w:themeColor="text1"/>
          <w:sz w:val="24"/>
          <w:szCs w:val="24"/>
          <w:lang w:val="en-GB"/>
        </w:rPr>
        <w:t xml:space="preserve"> paradigm as an offer for Narcissism.</w:t>
      </w:r>
    </w:p>
    <w:p w:rsidR="00112A74" w:rsidRPr="005273E3" w:rsidRDefault="00112A74" w:rsidP="003A0BC0">
      <w:pPr>
        <w:pStyle w:val="ListeParagraf"/>
        <w:numPr>
          <w:ilvl w:val="0"/>
          <w:numId w:val="1"/>
        </w:numPr>
        <w:spacing w:line="276" w:lineRule="auto"/>
        <w:ind w:left="426"/>
        <w:jc w:val="both"/>
        <w:rPr>
          <w:rFonts w:asciiTheme="majorBidi" w:hAnsiTheme="majorBidi" w:cs="Times New Roman"/>
          <w:b/>
          <w:bCs/>
          <w:color w:val="000000" w:themeColor="text1"/>
          <w:sz w:val="24"/>
          <w:szCs w:val="24"/>
          <w:lang w:val="en-GB"/>
        </w:rPr>
      </w:pPr>
      <w:r w:rsidRPr="005273E3">
        <w:rPr>
          <w:rFonts w:asciiTheme="majorBidi" w:hAnsiTheme="majorBidi" w:cs="Times New Roman"/>
          <w:b/>
          <w:bCs/>
          <w:color w:val="000000" w:themeColor="text1"/>
          <w:sz w:val="24"/>
          <w:szCs w:val="24"/>
          <w:lang w:val="en-GB"/>
        </w:rPr>
        <w:t>Portrait of Narcissism and Self-Image</w:t>
      </w:r>
    </w:p>
    <w:p w:rsidR="00112A74" w:rsidRPr="005273E3" w:rsidRDefault="00112A74" w:rsidP="00C76E02">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 xml:space="preserve">The term narcissism has a very unique history. The historical use of the term narcissism, to describe a person's excessive pride and egoism, predates the modern </w:t>
      </w:r>
      <w:r w:rsidRPr="005273E3">
        <w:rPr>
          <w:rFonts w:asciiTheme="majorBidi" w:hAnsiTheme="majorBidi" w:cs="Times New Roman"/>
          <w:color w:val="000000" w:themeColor="text1"/>
          <w:sz w:val="24"/>
          <w:szCs w:val="24"/>
          <w:lang w:val="en-GB"/>
        </w:rPr>
        <w:lastRenderedPageBreak/>
        <w:t>medical classification of NPD (Narcissistic Personality Disorder)</w:t>
      </w:r>
      <w:r w:rsidRPr="005273E3">
        <w:rPr>
          <w:rStyle w:val="DipnotBavurusu"/>
          <w:rFonts w:asciiTheme="majorBidi" w:hAnsiTheme="majorBidi"/>
          <w:color w:val="000000" w:themeColor="text1"/>
          <w:sz w:val="24"/>
          <w:szCs w:val="24"/>
          <w:lang w:val="en-GB"/>
        </w:rPr>
        <w:footnoteReference w:id="5"/>
      </w:r>
      <w:r w:rsidRPr="005273E3">
        <w:rPr>
          <w:rFonts w:asciiTheme="majorBidi" w:hAnsiTheme="majorBidi" w:cs="Times New Roman"/>
          <w:color w:val="000000" w:themeColor="text1"/>
          <w:sz w:val="24"/>
          <w:szCs w:val="24"/>
          <w:lang w:val="en-GB"/>
        </w:rPr>
        <w:t>. In the late 18th century, the word narcissism began to be defined in psychological terms</w:t>
      </w:r>
      <w:r w:rsidRPr="005273E3">
        <w:rPr>
          <w:rStyle w:val="DipnotBavurusu"/>
          <w:rFonts w:asciiTheme="majorBidi" w:hAnsiTheme="majorBidi"/>
          <w:color w:val="000000" w:themeColor="text1"/>
          <w:sz w:val="24"/>
          <w:szCs w:val="24"/>
          <w:lang w:val="en-GB"/>
        </w:rPr>
        <w:footnoteReference w:id="6"/>
      </w:r>
      <w:r w:rsidRPr="005273E3">
        <w:rPr>
          <w:rFonts w:asciiTheme="majorBidi" w:hAnsiTheme="majorBidi" w:cs="Times New Roman"/>
          <w:color w:val="000000" w:themeColor="text1"/>
          <w:sz w:val="24"/>
          <w:szCs w:val="24"/>
          <w:lang w:val="en-GB"/>
        </w:rPr>
        <w:t>. The mental state of narcissism is named after the Greek mythological character Narcissus</w:t>
      </w:r>
      <w:r w:rsidRPr="005273E3">
        <w:rPr>
          <w:rStyle w:val="DipnotBavurusu"/>
          <w:rFonts w:asciiTheme="majorBidi" w:hAnsiTheme="majorBidi"/>
          <w:color w:val="000000" w:themeColor="text1"/>
          <w:sz w:val="24"/>
          <w:szCs w:val="24"/>
          <w:lang w:val="en-GB"/>
        </w:rPr>
        <w:footnoteReference w:id="7"/>
      </w:r>
      <w:r w:rsidR="00432D40">
        <w:rPr>
          <w:rFonts w:asciiTheme="majorBidi" w:hAnsiTheme="majorBidi" w:cs="Times New Roman"/>
          <w:color w:val="000000" w:themeColor="text1"/>
          <w:sz w:val="24"/>
          <w:szCs w:val="24"/>
          <w:lang w:val="en-GB"/>
        </w:rPr>
        <w:t xml:space="preserve"> (</w:t>
      </w:r>
      <w:r w:rsidR="008D2648">
        <w:rPr>
          <w:rFonts w:asciiTheme="majorBidi" w:hAnsiTheme="majorBidi" w:cs="Times New Roman"/>
          <w:color w:val="000000" w:themeColor="text1"/>
          <w:sz w:val="24"/>
          <w:szCs w:val="24"/>
          <w:lang w:val="en-GB"/>
        </w:rPr>
        <w:t xml:space="preserve">in </w:t>
      </w:r>
      <w:r w:rsidR="00432D40">
        <w:rPr>
          <w:rFonts w:asciiTheme="majorBidi" w:hAnsiTheme="majorBidi" w:cs="Times New Roman"/>
          <w:color w:val="000000" w:themeColor="text1"/>
          <w:sz w:val="24"/>
          <w:szCs w:val="24"/>
          <w:lang w:val="en-GB"/>
        </w:rPr>
        <w:t xml:space="preserve">Greek: </w:t>
      </w:r>
      <w:r w:rsidRPr="00432D40">
        <w:rPr>
          <w:rFonts w:asciiTheme="majorBidi" w:hAnsiTheme="majorBidi" w:cs="Times New Roman"/>
          <w:i/>
          <w:iCs/>
          <w:color w:val="000000" w:themeColor="text1"/>
          <w:sz w:val="24"/>
          <w:szCs w:val="24"/>
          <w:lang w:val="en-GB"/>
        </w:rPr>
        <w:t>Narkissos</w:t>
      </w:r>
      <w:r w:rsidRPr="005273E3">
        <w:rPr>
          <w:rFonts w:asciiTheme="majorBidi" w:hAnsiTheme="majorBidi" w:cs="Times New Roman"/>
          <w:color w:val="000000" w:themeColor="text1"/>
          <w:sz w:val="24"/>
          <w:szCs w:val="24"/>
          <w:lang w:val="en-GB"/>
        </w:rPr>
        <w:t>) who was cursed to fall in love with his own reflection in a pond. He was obsessed with love for himself. Narcissus lay staring mesmerized into the pool hour after hour finding he is unable to realize his love</w:t>
      </w:r>
      <w:r w:rsidRPr="005273E3">
        <w:rPr>
          <w:rStyle w:val="DipnotBavurusu"/>
          <w:rFonts w:asciiTheme="majorBidi" w:hAnsiTheme="majorBidi"/>
          <w:color w:val="000000" w:themeColor="text1"/>
          <w:sz w:val="24"/>
          <w:szCs w:val="24"/>
          <w:lang w:val="en-GB"/>
        </w:rPr>
        <w:footnoteReference w:id="8"/>
      </w:r>
      <w:r w:rsidRPr="005273E3">
        <w:rPr>
          <w:rFonts w:asciiTheme="majorBidi" w:hAnsiTheme="majorBidi" w:cs="Times New Roman"/>
          <w:color w:val="000000" w:themeColor="text1"/>
          <w:sz w:val="24"/>
          <w:szCs w:val="24"/>
          <w:lang w:val="en-GB"/>
        </w:rPr>
        <w:t xml:space="preserve">, and finally disappeared. He turned into the flower that is later named after him, narcissus. Francis Bacon also uses the same term, for him: </w:t>
      </w:r>
      <w:r w:rsidRPr="005273E3">
        <w:rPr>
          <w:rFonts w:asciiTheme="majorBidi" w:hAnsiTheme="majorBidi" w:cs="Times New Roman"/>
          <w:i/>
          <w:iCs/>
          <w:color w:val="000000" w:themeColor="text1"/>
          <w:sz w:val="24"/>
          <w:szCs w:val="24"/>
          <w:lang w:val="en-GB"/>
        </w:rPr>
        <w:t>'it is the nature of extreme self-lovers, as they will set a house on fire, and it were but to roast their eggs...those that (as Cicero says of Pompey) are sui amantes sine rivali...lovers of themselves without rivals'</w:t>
      </w:r>
      <w:r w:rsidRPr="005273E3">
        <w:rPr>
          <w:rFonts w:asciiTheme="majorBidi" w:hAnsiTheme="majorBidi" w:cs="Times New Roman"/>
          <w:color w:val="000000" w:themeColor="text1"/>
          <w:sz w:val="24"/>
          <w:szCs w:val="24"/>
          <w:lang w:val="en-GB"/>
        </w:rPr>
        <w:t>.</w:t>
      </w:r>
      <w:r w:rsidRPr="005273E3">
        <w:rPr>
          <w:rStyle w:val="DipnotBavurusu"/>
          <w:rFonts w:asciiTheme="majorBidi" w:hAnsiTheme="majorBidi"/>
          <w:color w:val="000000" w:themeColor="text1"/>
          <w:sz w:val="24"/>
          <w:szCs w:val="24"/>
          <w:lang w:val="en-GB"/>
        </w:rPr>
        <w:footnoteReference w:id="9"/>
      </w:r>
    </w:p>
    <w:p w:rsidR="00112A74" w:rsidRPr="005273E3" w:rsidRDefault="00112A74" w:rsidP="00C76E02">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The first idea of narcissism introduced in psychology was put forward by Freud</w:t>
      </w:r>
      <w:r w:rsidRPr="005273E3">
        <w:rPr>
          <w:rStyle w:val="DipnotBavurusu"/>
          <w:rFonts w:asciiTheme="majorBidi" w:hAnsiTheme="majorBidi"/>
          <w:color w:val="000000" w:themeColor="text1"/>
          <w:sz w:val="24"/>
          <w:szCs w:val="24"/>
          <w:lang w:val="en-GB"/>
        </w:rPr>
        <w:footnoteReference w:id="10"/>
      </w:r>
      <w:r w:rsidRPr="005273E3">
        <w:rPr>
          <w:rFonts w:asciiTheme="majorBidi" w:hAnsiTheme="majorBidi" w:cs="Times New Roman"/>
          <w:color w:val="000000" w:themeColor="text1"/>
          <w:sz w:val="24"/>
          <w:szCs w:val="24"/>
          <w:lang w:val="en-GB"/>
        </w:rPr>
        <w:t xml:space="preserve"> who believed that narcissism was the result of individuals attaching most of their psychic energy to themselves and relatively little to others. Freud suggested that this process would lead narcissistic individuals to develop an extremely high level of respect for </w:t>
      </w:r>
      <w:r w:rsidR="002818CC" w:rsidRPr="005273E3">
        <w:rPr>
          <w:rFonts w:asciiTheme="majorBidi" w:hAnsiTheme="majorBidi" w:cs="Times New Roman"/>
          <w:color w:val="000000" w:themeColor="text1"/>
          <w:sz w:val="24"/>
          <w:szCs w:val="24"/>
          <w:lang w:val="en-GB"/>
        </w:rPr>
        <w:t>them</w:t>
      </w:r>
      <w:r w:rsidRPr="005273E3">
        <w:rPr>
          <w:rFonts w:asciiTheme="majorBidi" w:hAnsiTheme="majorBidi" w:cs="Times New Roman"/>
          <w:color w:val="000000" w:themeColor="text1"/>
          <w:sz w:val="24"/>
          <w:szCs w:val="24"/>
          <w:lang w:val="en-GB"/>
        </w:rPr>
        <w:t>.</w:t>
      </w:r>
      <w:r w:rsidRPr="005273E3">
        <w:rPr>
          <w:rStyle w:val="DipnotBavurusu"/>
          <w:rFonts w:asciiTheme="majorBidi" w:hAnsiTheme="majorBidi"/>
          <w:color w:val="000000" w:themeColor="text1"/>
          <w:sz w:val="24"/>
          <w:szCs w:val="24"/>
          <w:lang w:val="en-GB"/>
        </w:rPr>
        <w:footnoteReference w:id="11"/>
      </w:r>
      <w:r w:rsidRPr="005273E3">
        <w:rPr>
          <w:rFonts w:asciiTheme="majorBidi" w:hAnsiTheme="majorBidi" w:cs="Times New Roman"/>
          <w:color w:val="000000" w:themeColor="text1"/>
          <w:sz w:val="24"/>
          <w:szCs w:val="24"/>
          <w:lang w:val="en-GB"/>
        </w:rPr>
        <w:t xml:space="preserve"> According to the American Psychiatric Association</w:t>
      </w:r>
      <w:r w:rsidRPr="005273E3">
        <w:rPr>
          <w:rStyle w:val="DipnotBavurusu"/>
          <w:rFonts w:asciiTheme="majorBidi" w:hAnsiTheme="majorBidi"/>
          <w:color w:val="000000" w:themeColor="text1"/>
          <w:sz w:val="24"/>
          <w:szCs w:val="24"/>
          <w:lang w:val="en-GB"/>
        </w:rPr>
        <w:footnoteReference w:id="12"/>
      </w:r>
      <w:r w:rsidRPr="005273E3">
        <w:rPr>
          <w:rFonts w:asciiTheme="majorBidi" w:hAnsiTheme="majorBidi" w:cs="Times New Roman"/>
          <w:color w:val="000000" w:themeColor="text1"/>
          <w:sz w:val="24"/>
          <w:szCs w:val="24"/>
          <w:lang w:val="en-GB"/>
        </w:rPr>
        <w:t xml:space="preserve">, narcissism is excessive self-love or self-indulgence. In line with this opinion, in </w:t>
      </w:r>
      <w:r w:rsidRPr="005273E3">
        <w:rPr>
          <w:rFonts w:asciiTheme="majorBidi" w:hAnsiTheme="majorBidi" w:cs="Times New Roman"/>
          <w:i/>
          <w:iCs/>
          <w:color w:val="000000" w:themeColor="text1"/>
          <w:sz w:val="24"/>
          <w:szCs w:val="24"/>
          <w:lang w:val="en-GB"/>
        </w:rPr>
        <w:t>Chaplin's Dictionary of Psychology</w:t>
      </w:r>
      <w:r w:rsidRPr="005273E3">
        <w:rPr>
          <w:rStyle w:val="DipnotBavurusu"/>
          <w:rFonts w:asciiTheme="majorBidi" w:hAnsiTheme="majorBidi"/>
          <w:color w:val="000000" w:themeColor="text1"/>
          <w:sz w:val="24"/>
          <w:szCs w:val="24"/>
          <w:lang w:val="en-GB"/>
        </w:rPr>
        <w:footnoteReference w:id="13"/>
      </w:r>
      <w:r w:rsidRPr="005273E3">
        <w:rPr>
          <w:rFonts w:asciiTheme="majorBidi" w:hAnsiTheme="majorBidi" w:cs="Times New Roman"/>
          <w:color w:val="000000" w:themeColor="text1"/>
          <w:sz w:val="24"/>
          <w:szCs w:val="24"/>
          <w:lang w:val="en-GB"/>
        </w:rPr>
        <w:t>, narcissism is self-love, excessive attention to oneself. Meanwhile, according to Reich</w:t>
      </w:r>
      <w:r w:rsidRPr="005273E3">
        <w:rPr>
          <w:rStyle w:val="DipnotBavurusu"/>
          <w:rFonts w:asciiTheme="majorBidi" w:hAnsiTheme="majorBidi"/>
          <w:color w:val="000000" w:themeColor="text1"/>
          <w:sz w:val="24"/>
          <w:szCs w:val="24"/>
          <w:lang w:val="en-GB"/>
        </w:rPr>
        <w:footnoteReference w:id="14"/>
      </w:r>
      <w:r w:rsidRPr="005273E3">
        <w:rPr>
          <w:rFonts w:asciiTheme="majorBidi" w:hAnsiTheme="majorBidi" w:cs="Times New Roman"/>
          <w:color w:val="000000" w:themeColor="text1"/>
          <w:sz w:val="24"/>
          <w:szCs w:val="24"/>
          <w:lang w:val="en-GB"/>
        </w:rPr>
        <w:t xml:space="preserve">, narcissism is a pathological form of self-esteem regulation in which inflation and self-aggression are used to protect one's self-concept. Based on several expert opinions that the researcher has described, it can be concluded that narcissism is a form of individual desire to show that he is a perfect, intelligent and important person compared to others in order to get attention and adoration for him. </w:t>
      </w:r>
      <w:r w:rsidRPr="005273E3">
        <w:rPr>
          <w:rStyle w:val="DipnotBavurusu"/>
          <w:rFonts w:asciiTheme="majorBidi" w:hAnsiTheme="majorBidi"/>
          <w:color w:val="000000" w:themeColor="text1"/>
          <w:sz w:val="24"/>
          <w:szCs w:val="24"/>
          <w:lang w:val="en-GB"/>
        </w:rPr>
        <w:footnoteReference w:id="15"/>
      </w:r>
    </w:p>
    <w:p w:rsidR="00112A74" w:rsidRPr="005273E3" w:rsidRDefault="00112A74" w:rsidP="00C76E02">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lastRenderedPageBreak/>
        <w:t xml:space="preserve">Narcissism as a contemporary psychological discourse emphasizes how a person is very ambitious by admiring himself and denying dependence on others. In Disorders of Narcissism: Diagnostic, Clinical, and Empirical Implications, narcissism is defined as: </w:t>
      </w:r>
      <w:r w:rsidRPr="005273E3">
        <w:rPr>
          <w:rFonts w:asciiTheme="majorBidi" w:hAnsiTheme="majorBidi" w:cs="Times New Roman"/>
          <w:i/>
          <w:iCs/>
          <w:color w:val="000000" w:themeColor="text1"/>
          <w:sz w:val="24"/>
          <w:szCs w:val="24"/>
          <w:lang w:val="en-GB"/>
        </w:rPr>
        <w:t>"refers to an interest in or concern with the self along a broad continuum, from healthy to pathological ... including such concepts as self-esteem, self-system, and self-representation, and true or false self".</w:t>
      </w:r>
      <w:r w:rsidRPr="005273E3">
        <w:rPr>
          <w:rStyle w:val="DipnotBavurusu"/>
          <w:rFonts w:asciiTheme="majorBidi" w:hAnsiTheme="majorBidi"/>
          <w:i/>
          <w:iCs/>
          <w:color w:val="000000" w:themeColor="text1"/>
          <w:sz w:val="24"/>
          <w:szCs w:val="24"/>
          <w:lang w:val="en-GB"/>
        </w:rPr>
        <w:footnoteReference w:id="16"/>
      </w:r>
      <w:r w:rsidRPr="005273E3">
        <w:rPr>
          <w:rFonts w:asciiTheme="majorBidi" w:hAnsiTheme="majorBidi" w:cs="Times New Roman"/>
          <w:color w:val="000000" w:themeColor="text1"/>
          <w:sz w:val="24"/>
          <w:szCs w:val="24"/>
          <w:lang w:val="en-GB"/>
        </w:rPr>
        <w:t xml:space="preserve"> From the opinion above, it can be understood that concepts such as self-esteem, self-system, and self-representation are the way of Narcissism. James W. Santrock explains that in narcissism, a person is selfish, self-praising, and seeing his desires and expectations as important. Usually, they are not aware of the actual condition and how others perceive it.</w:t>
      </w:r>
      <w:r w:rsidRPr="005273E3">
        <w:rPr>
          <w:rStyle w:val="DipnotBavurusu"/>
          <w:rFonts w:asciiTheme="majorBidi" w:hAnsiTheme="majorBidi"/>
          <w:color w:val="000000" w:themeColor="text1"/>
          <w:sz w:val="24"/>
          <w:szCs w:val="24"/>
          <w:lang w:val="en-GB"/>
        </w:rPr>
        <w:footnoteReference w:id="17"/>
      </w:r>
    </w:p>
    <w:p w:rsidR="00112A74" w:rsidRPr="005273E3" w:rsidRDefault="00112A74" w:rsidP="00C76E02">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Narcissism has a broad spectrum. Narcissism in psychology is often associated with a personality disorder. However, in its development, narcissism is not always a personality disorder, as stated by Emmons et al.</w:t>
      </w:r>
      <w:r w:rsidRPr="005273E3">
        <w:rPr>
          <w:rStyle w:val="DipnotBavurusu"/>
          <w:rFonts w:asciiTheme="majorBidi" w:hAnsiTheme="majorBidi"/>
          <w:color w:val="000000" w:themeColor="text1"/>
          <w:sz w:val="24"/>
          <w:szCs w:val="24"/>
          <w:lang w:val="en-GB"/>
        </w:rPr>
        <w:footnoteReference w:id="18"/>
      </w:r>
      <w:r w:rsidRPr="005273E3">
        <w:rPr>
          <w:rFonts w:asciiTheme="majorBidi" w:hAnsiTheme="majorBidi" w:cs="Times New Roman"/>
          <w:color w:val="000000" w:themeColor="text1"/>
          <w:sz w:val="24"/>
          <w:szCs w:val="24"/>
          <w:lang w:val="en-GB"/>
        </w:rPr>
        <w:t xml:space="preserve"> According to them, sub clinically narcissism is a normal personality trait and many studies have shown the validity of narcissism as a normal personality trait. In line with this, in Disorders of Narcissism: Diagnostic, Clinical, and Empirical Implications</w:t>
      </w:r>
      <w:r w:rsidRPr="005273E3">
        <w:rPr>
          <w:rStyle w:val="DipnotBavurusu"/>
          <w:rFonts w:asciiTheme="majorBidi" w:hAnsiTheme="majorBidi"/>
          <w:color w:val="000000" w:themeColor="text1"/>
          <w:sz w:val="24"/>
          <w:szCs w:val="24"/>
          <w:lang w:val="en-GB"/>
        </w:rPr>
        <w:footnoteReference w:id="19"/>
      </w:r>
      <w:r w:rsidRPr="005273E3">
        <w:rPr>
          <w:rFonts w:asciiTheme="majorBidi" w:hAnsiTheme="majorBidi" w:cs="Times New Roman"/>
          <w:color w:val="000000" w:themeColor="text1"/>
          <w:sz w:val="24"/>
          <w:szCs w:val="24"/>
          <w:lang w:val="en-GB"/>
        </w:rPr>
        <w:t xml:space="preserve"> it is stated that Narcissism has a range from healthy to pathological. Freud argued that healthy narcissism is an essential part of normal development.</w:t>
      </w:r>
      <w:r w:rsidRPr="005273E3">
        <w:rPr>
          <w:rStyle w:val="DipnotBavurusu"/>
          <w:rFonts w:asciiTheme="majorBidi" w:hAnsiTheme="majorBidi"/>
          <w:color w:val="000000" w:themeColor="text1"/>
          <w:sz w:val="24"/>
          <w:szCs w:val="24"/>
          <w:lang w:val="en-GB"/>
        </w:rPr>
        <w:footnoteReference w:id="20"/>
      </w:r>
      <w:r w:rsidRPr="005273E3">
        <w:rPr>
          <w:rFonts w:asciiTheme="majorBidi" w:hAnsiTheme="majorBidi" w:cs="Times New Roman"/>
          <w:color w:val="000000" w:themeColor="text1"/>
          <w:sz w:val="24"/>
          <w:szCs w:val="24"/>
          <w:lang w:val="en-GB"/>
        </w:rPr>
        <w:t xml:space="preserve"> Normal or healthy narcissism is an important component of mature self-esteem and basic self-esteem.</w:t>
      </w:r>
      <w:r w:rsidRPr="005273E3">
        <w:rPr>
          <w:rStyle w:val="DipnotBavurusu"/>
          <w:rFonts w:asciiTheme="majorBidi" w:hAnsiTheme="majorBidi"/>
          <w:color w:val="000000" w:themeColor="text1"/>
          <w:sz w:val="24"/>
          <w:szCs w:val="24"/>
          <w:lang w:val="en-GB"/>
        </w:rPr>
        <w:footnoteReference w:id="21"/>
      </w:r>
      <w:r w:rsidRPr="005273E3">
        <w:rPr>
          <w:rFonts w:asciiTheme="majorBidi" w:hAnsiTheme="majorBidi" w:cs="Times New Roman"/>
          <w:color w:val="000000" w:themeColor="text1"/>
          <w:sz w:val="24"/>
          <w:szCs w:val="24"/>
          <w:lang w:val="en-GB"/>
        </w:rPr>
        <w:t xml:space="preserve"> Although most individuals have some narcissistic traits, high levels of narcissism can manifest themselves in a pathological form as Narcissistic </w:t>
      </w:r>
      <w:r w:rsidRPr="005273E3">
        <w:rPr>
          <w:rFonts w:asciiTheme="majorBidi" w:hAnsiTheme="majorBidi" w:cs="Times New Roman"/>
          <w:color w:val="000000" w:themeColor="text1"/>
          <w:sz w:val="24"/>
          <w:szCs w:val="24"/>
          <w:lang w:val="en-GB"/>
        </w:rPr>
        <w:lastRenderedPageBreak/>
        <w:t>Personality Disorder (NPD).</w:t>
      </w:r>
      <w:r w:rsidRPr="005273E3">
        <w:rPr>
          <w:rStyle w:val="DipnotBavurusu"/>
          <w:rFonts w:asciiTheme="majorBidi" w:hAnsiTheme="majorBidi"/>
          <w:color w:val="000000" w:themeColor="text1"/>
          <w:sz w:val="24"/>
          <w:szCs w:val="24"/>
          <w:lang w:val="en-GB"/>
        </w:rPr>
        <w:footnoteReference w:id="22"/>
      </w:r>
      <w:r w:rsidRPr="005273E3">
        <w:rPr>
          <w:rFonts w:asciiTheme="majorBidi" w:hAnsiTheme="majorBidi" w:cs="Times New Roman"/>
          <w:color w:val="000000" w:themeColor="text1"/>
          <w:sz w:val="24"/>
          <w:szCs w:val="24"/>
          <w:lang w:val="en-GB"/>
        </w:rPr>
        <w:t xml:space="preserve"> A </w:t>
      </w:r>
      <w:r w:rsidR="002818CC">
        <w:rPr>
          <w:rFonts w:asciiTheme="majorBidi" w:hAnsiTheme="majorBidi" w:cs="Times New Roman"/>
          <w:color w:val="000000" w:themeColor="text1"/>
          <w:sz w:val="24"/>
          <w:szCs w:val="24"/>
          <w:lang w:val="en-GB"/>
        </w:rPr>
        <w:t>n</w:t>
      </w:r>
      <w:r w:rsidRPr="005273E3">
        <w:rPr>
          <w:rFonts w:asciiTheme="majorBidi" w:hAnsiTheme="majorBidi" w:cs="Times New Roman"/>
          <w:color w:val="000000" w:themeColor="text1"/>
          <w:sz w:val="24"/>
          <w:szCs w:val="24"/>
          <w:lang w:val="en-GB"/>
        </w:rPr>
        <w:t>arcissistic personality disorder affects about 1% of the general population.</w:t>
      </w:r>
      <w:r w:rsidRPr="005273E3">
        <w:rPr>
          <w:rStyle w:val="DipnotBavurusu"/>
          <w:rFonts w:asciiTheme="majorBidi" w:hAnsiTheme="majorBidi"/>
          <w:color w:val="000000" w:themeColor="text1"/>
          <w:sz w:val="24"/>
          <w:szCs w:val="24"/>
          <w:lang w:val="en-GB"/>
        </w:rPr>
        <w:footnoteReference w:id="23"/>
      </w:r>
    </w:p>
    <w:p w:rsidR="00112A74" w:rsidRPr="005273E3" w:rsidRDefault="00112A74" w:rsidP="00C76E02">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Individuals who have Narcissistic Personality Disorder (NPD), tend to have the following characteristics: Overestimating themselves,</w:t>
      </w:r>
      <w:r w:rsidRPr="005273E3">
        <w:rPr>
          <w:rStyle w:val="DipnotBavurusu"/>
          <w:rFonts w:asciiTheme="majorBidi" w:hAnsiTheme="majorBidi"/>
          <w:color w:val="000000" w:themeColor="text1"/>
          <w:sz w:val="24"/>
          <w:szCs w:val="24"/>
          <w:lang w:val="en-GB"/>
        </w:rPr>
        <w:footnoteReference w:id="24"/>
      </w:r>
      <w:r w:rsidRPr="005273E3">
        <w:rPr>
          <w:rFonts w:asciiTheme="majorBidi" w:hAnsiTheme="majorBidi" w:cs="Times New Roman"/>
          <w:color w:val="000000" w:themeColor="text1"/>
          <w:sz w:val="24"/>
          <w:szCs w:val="24"/>
          <w:lang w:val="en-GB"/>
        </w:rPr>
        <w:t xml:space="preserve"> want to be admired,</w:t>
      </w:r>
      <w:r w:rsidRPr="005273E3">
        <w:rPr>
          <w:rStyle w:val="DipnotBavurusu"/>
          <w:rFonts w:asciiTheme="majorBidi" w:hAnsiTheme="majorBidi"/>
          <w:color w:val="000000" w:themeColor="text1"/>
          <w:sz w:val="24"/>
          <w:szCs w:val="24"/>
          <w:lang w:val="en-GB"/>
        </w:rPr>
        <w:footnoteReference w:id="25"/>
      </w:r>
      <w:r w:rsidRPr="005273E3">
        <w:rPr>
          <w:rFonts w:asciiTheme="majorBidi" w:hAnsiTheme="majorBidi" w:cs="Times New Roman"/>
          <w:color w:val="000000" w:themeColor="text1"/>
          <w:sz w:val="24"/>
          <w:szCs w:val="24"/>
          <w:lang w:val="en-GB"/>
        </w:rPr>
        <w:t xml:space="preserve"> selfish, low levels of empathy,</w:t>
      </w:r>
      <w:r w:rsidRPr="005273E3">
        <w:rPr>
          <w:rStyle w:val="DipnotBavurusu"/>
          <w:rFonts w:asciiTheme="majorBidi" w:hAnsiTheme="majorBidi"/>
          <w:color w:val="000000" w:themeColor="text1"/>
          <w:sz w:val="24"/>
          <w:szCs w:val="24"/>
          <w:lang w:val="en-GB"/>
        </w:rPr>
        <w:footnoteReference w:id="26"/>
      </w:r>
      <w:r w:rsidRPr="005273E3">
        <w:rPr>
          <w:rFonts w:asciiTheme="majorBidi" w:hAnsiTheme="majorBidi" w:cs="Times New Roman"/>
          <w:color w:val="000000" w:themeColor="text1"/>
          <w:sz w:val="24"/>
          <w:szCs w:val="24"/>
          <w:lang w:val="en-GB"/>
        </w:rPr>
        <w:t xml:space="preserve"> displaying arrogance and a sense of personal superiority,</w:t>
      </w:r>
      <w:r w:rsidRPr="005273E3">
        <w:rPr>
          <w:rStyle w:val="DipnotBavurusu"/>
          <w:rFonts w:asciiTheme="majorBidi" w:hAnsiTheme="majorBidi"/>
          <w:color w:val="000000" w:themeColor="text1"/>
          <w:sz w:val="24"/>
          <w:szCs w:val="24"/>
          <w:lang w:val="en-GB"/>
        </w:rPr>
        <w:footnoteReference w:id="27"/>
      </w:r>
      <w:r w:rsidRPr="005273E3">
        <w:rPr>
          <w:rFonts w:asciiTheme="majorBidi" w:hAnsiTheme="majorBidi" w:cs="Times New Roman"/>
          <w:color w:val="000000" w:themeColor="text1"/>
          <w:sz w:val="24"/>
          <w:szCs w:val="24"/>
          <w:lang w:val="en-GB"/>
        </w:rPr>
        <w:t xml:space="preserve"> intolerance of criticism, have tendentious to belittle others to validate their superiority.</w:t>
      </w:r>
      <w:r w:rsidRPr="005273E3">
        <w:rPr>
          <w:rStyle w:val="DipnotBavurusu"/>
          <w:rFonts w:asciiTheme="majorBidi" w:hAnsiTheme="majorBidi"/>
          <w:color w:val="000000" w:themeColor="text1"/>
          <w:sz w:val="24"/>
          <w:szCs w:val="24"/>
          <w:lang w:val="en-GB"/>
        </w:rPr>
        <w:footnoteReference w:id="28"/>
      </w:r>
      <w:r w:rsidRPr="005273E3">
        <w:rPr>
          <w:rFonts w:asciiTheme="majorBidi" w:hAnsiTheme="majorBidi" w:cs="Times New Roman"/>
          <w:color w:val="000000" w:themeColor="text1"/>
          <w:sz w:val="24"/>
          <w:szCs w:val="24"/>
          <w:lang w:val="en-GB"/>
        </w:rPr>
        <w:t xml:space="preserve"> Therefore, narcissism is actually a healthy part of the psychological function of personality development, but if it interferes with normal development it is considered a disorder.</w:t>
      </w:r>
    </w:p>
    <w:p w:rsidR="00112A74" w:rsidRPr="005273E3" w:rsidRDefault="00112A74" w:rsidP="00C76E02">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 xml:space="preserve">According to the journal Diagnostic and Statistical Manual of Mental Disorders Fifth Edition (DSM-5, 2013) published by the American Psychiatric Association a person with NPD has at least five of the following nine criteria: </w:t>
      </w:r>
      <w:r w:rsidRPr="00ED5ED3">
        <w:rPr>
          <w:rFonts w:asciiTheme="majorBidi" w:hAnsiTheme="majorBidi" w:cs="Times New Roman"/>
          <w:i/>
          <w:iCs/>
          <w:color w:val="000000" w:themeColor="text1"/>
          <w:sz w:val="24"/>
          <w:szCs w:val="24"/>
          <w:lang w:val="en-GB"/>
        </w:rPr>
        <w:t>First</w:t>
      </w:r>
      <w:r w:rsidRPr="005273E3">
        <w:rPr>
          <w:rFonts w:asciiTheme="majorBidi" w:hAnsiTheme="majorBidi" w:cs="Times New Roman"/>
          <w:color w:val="000000" w:themeColor="text1"/>
          <w:sz w:val="24"/>
          <w:szCs w:val="24"/>
          <w:lang w:val="en-GB"/>
        </w:rPr>
        <w:t xml:space="preserve">, excessive self-interest (eg. exaggerating achievements and talents, hoping to be treated as superior without commensurate achievements). </w:t>
      </w:r>
      <w:r w:rsidRPr="00ED5ED3">
        <w:rPr>
          <w:rFonts w:asciiTheme="majorBidi" w:hAnsiTheme="majorBidi" w:cs="Times New Roman"/>
          <w:i/>
          <w:iCs/>
          <w:color w:val="000000" w:themeColor="text1"/>
          <w:sz w:val="24"/>
          <w:szCs w:val="24"/>
          <w:lang w:val="en-GB"/>
        </w:rPr>
        <w:t>Second</w:t>
      </w:r>
      <w:r w:rsidRPr="005273E3">
        <w:rPr>
          <w:rFonts w:asciiTheme="majorBidi" w:hAnsiTheme="majorBidi" w:cs="Times New Roman"/>
          <w:color w:val="000000" w:themeColor="text1"/>
          <w:sz w:val="24"/>
          <w:szCs w:val="24"/>
          <w:lang w:val="en-GB"/>
        </w:rPr>
        <w:t xml:space="preserve">, preoccupation with fantasies of unlimited success, power, brilliance, beauty, or ideal love. </w:t>
      </w:r>
      <w:r w:rsidRPr="00ED5ED3">
        <w:rPr>
          <w:rFonts w:asciiTheme="majorBidi" w:hAnsiTheme="majorBidi" w:cs="Times New Roman"/>
          <w:i/>
          <w:iCs/>
          <w:color w:val="000000" w:themeColor="text1"/>
          <w:sz w:val="24"/>
          <w:szCs w:val="24"/>
          <w:lang w:val="en-GB"/>
        </w:rPr>
        <w:t>Third</w:t>
      </w:r>
      <w:r w:rsidRPr="005273E3">
        <w:rPr>
          <w:rFonts w:asciiTheme="majorBidi" w:hAnsiTheme="majorBidi" w:cs="Times New Roman"/>
          <w:color w:val="000000" w:themeColor="text1"/>
          <w:sz w:val="24"/>
          <w:szCs w:val="24"/>
          <w:lang w:val="en-GB"/>
        </w:rPr>
        <w:t xml:space="preserve">, believe that they are "special" and unique and can only be understood or must associate with other special or high status people or institutions. </w:t>
      </w:r>
      <w:r w:rsidRPr="00ED5ED3">
        <w:rPr>
          <w:rFonts w:asciiTheme="majorBidi" w:hAnsiTheme="majorBidi" w:cs="Times New Roman"/>
          <w:i/>
          <w:iCs/>
          <w:color w:val="000000" w:themeColor="text1"/>
          <w:sz w:val="24"/>
          <w:szCs w:val="24"/>
          <w:lang w:val="en-GB"/>
        </w:rPr>
        <w:t>Fourth</w:t>
      </w:r>
      <w:r w:rsidRPr="005273E3">
        <w:rPr>
          <w:rFonts w:asciiTheme="majorBidi" w:hAnsiTheme="majorBidi" w:cs="Times New Roman"/>
          <w:color w:val="000000" w:themeColor="text1"/>
          <w:sz w:val="24"/>
          <w:szCs w:val="24"/>
          <w:lang w:val="en-GB"/>
        </w:rPr>
        <w:t xml:space="preserve">, Requires excessive admiration. </w:t>
      </w:r>
      <w:r w:rsidRPr="00ED5ED3">
        <w:rPr>
          <w:rFonts w:asciiTheme="majorBidi" w:hAnsiTheme="majorBidi" w:cs="Times New Roman"/>
          <w:i/>
          <w:iCs/>
          <w:color w:val="000000" w:themeColor="text1"/>
          <w:sz w:val="24"/>
          <w:szCs w:val="24"/>
          <w:lang w:val="en-GB"/>
        </w:rPr>
        <w:t>Fifth</w:t>
      </w:r>
      <w:r w:rsidRPr="005273E3">
        <w:rPr>
          <w:rFonts w:asciiTheme="majorBidi" w:hAnsiTheme="majorBidi" w:cs="Times New Roman"/>
          <w:color w:val="000000" w:themeColor="text1"/>
          <w:sz w:val="24"/>
          <w:szCs w:val="24"/>
          <w:lang w:val="en-GB"/>
        </w:rPr>
        <w:t xml:space="preserve">, sense of entitlement (unreasonable expectations of highly favourable treatment or automatic compliance with their expectations). </w:t>
      </w:r>
      <w:r w:rsidRPr="00ED5ED3">
        <w:rPr>
          <w:rFonts w:asciiTheme="majorBidi" w:hAnsiTheme="majorBidi" w:cs="Times New Roman"/>
          <w:i/>
          <w:iCs/>
          <w:color w:val="000000" w:themeColor="text1"/>
          <w:sz w:val="24"/>
          <w:szCs w:val="24"/>
          <w:lang w:val="en-GB"/>
        </w:rPr>
        <w:t>Sixth</w:t>
      </w:r>
      <w:r w:rsidRPr="005273E3">
        <w:rPr>
          <w:rFonts w:asciiTheme="majorBidi" w:hAnsiTheme="majorBidi" w:cs="Times New Roman"/>
          <w:color w:val="000000" w:themeColor="text1"/>
          <w:sz w:val="24"/>
          <w:szCs w:val="24"/>
          <w:lang w:val="en-GB"/>
        </w:rPr>
        <w:t xml:space="preserve">, being interpersonally exploitative (taking advantage of others to achieve their own goals). </w:t>
      </w:r>
      <w:r w:rsidRPr="00ED5ED3">
        <w:rPr>
          <w:rFonts w:asciiTheme="majorBidi" w:hAnsiTheme="majorBidi" w:cs="Times New Roman"/>
          <w:i/>
          <w:iCs/>
          <w:color w:val="000000" w:themeColor="text1"/>
          <w:sz w:val="24"/>
          <w:szCs w:val="24"/>
          <w:lang w:val="en-GB"/>
        </w:rPr>
        <w:t>Seventh</w:t>
      </w:r>
      <w:r w:rsidRPr="005273E3">
        <w:rPr>
          <w:rFonts w:asciiTheme="majorBidi" w:hAnsiTheme="majorBidi" w:cs="Times New Roman"/>
          <w:color w:val="000000" w:themeColor="text1"/>
          <w:sz w:val="24"/>
          <w:szCs w:val="24"/>
          <w:lang w:val="en-GB"/>
        </w:rPr>
        <w:t xml:space="preserve">, lack of empathy. </w:t>
      </w:r>
      <w:r w:rsidRPr="00ED5ED3">
        <w:rPr>
          <w:rFonts w:asciiTheme="majorBidi" w:hAnsiTheme="majorBidi" w:cs="Times New Roman"/>
          <w:i/>
          <w:iCs/>
          <w:color w:val="000000" w:themeColor="text1"/>
          <w:sz w:val="24"/>
          <w:szCs w:val="24"/>
          <w:lang w:val="en-GB"/>
        </w:rPr>
        <w:lastRenderedPageBreak/>
        <w:t>Eighth</w:t>
      </w:r>
      <w:r w:rsidRPr="005273E3">
        <w:rPr>
          <w:rFonts w:asciiTheme="majorBidi" w:hAnsiTheme="majorBidi" w:cs="Times New Roman"/>
          <w:color w:val="000000" w:themeColor="text1"/>
          <w:sz w:val="24"/>
          <w:szCs w:val="24"/>
          <w:lang w:val="en-GB"/>
        </w:rPr>
        <w:t xml:space="preserve">, often feel jealous of other people or think other people are jealous of him. </w:t>
      </w:r>
      <w:r w:rsidRPr="006D0D02">
        <w:rPr>
          <w:rFonts w:asciiTheme="majorBidi" w:hAnsiTheme="majorBidi" w:cs="Times New Roman"/>
          <w:i/>
          <w:iCs/>
          <w:color w:val="000000" w:themeColor="text1"/>
          <w:sz w:val="24"/>
          <w:szCs w:val="24"/>
          <w:lang w:val="en-GB"/>
        </w:rPr>
        <w:t>Finally</w:t>
      </w:r>
      <w:r w:rsidRPr="005273E3">
        <w:rPr>
          <w:rFonts w:asciiTheme="majorBidi" w:hAnsiTheme="majorBidi" w:cs="Times New Roman"/>
          <w:color w:val="000000" w:themeColor="text1"/>
          <w:sz w:val="24"/>
          <w:szCs w:val="24"/>
          <w:lang w:val="en-GB"/>
        </w:rPr>
        <w:t>, arrogant.</w:t>
      </w:r>
      <w:r w:rsidRPr="005273E3">
        <w:rPr>
          <w:rStyle w:val="DipnotBavurusu"/>
          <w:rFonts w:asciiTheme="majorBidi" w:hAnsiTheme="majorBidi"/>
          <w:color w:val="000000" w:themeColor="text1"/>
          <w:sz w:val="24"/>
          <w:szCs w:val="24"/>
          <w:lang w:val="en-GB"/>
        </w:rPr>
        <w:footnoteReference w:id="29"/>
      </w:r>
    </w:p>
    <w:p w:rsidR="00112A74" w:rsidRPr="005273E3" w:rsidRDefault="00112A74" w:rsidP="00C76E02">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Narcissistic people tend to be selfish and exploitative.</w:t>
      </w:r>
      <w:r w:rsidRPr="005273E3">
        <w:rPr>
          <w:rStyle w:val="DipnotBavurusu"/>
          <w:rFonts w:asciiTheme="majorBidi" w:hAnsiTheme="majorBidi"/>
          <w:color w:val="000000" w:themeColor="text1"/>
          <w:sz w:val="24"/>
          <w:szCs w:val="24"/>
          <w:lang w:val="en-GB"/>
        </w:rPr>
        <w:footnoteReference w:id="30"/>
      </w:r>
      <w:r w:rsidRPr="005273E3">
        <w:rPr>
          <w:rFonts w:asciiTheme="majorBidi" w:hAnsiTheme="majorBidi" w:cs="Times New Roman"/>
          <w:color w:val="000000" w:themeColor="text1"/>
          <w:sz w:val="24"/>
          <w:szCs w:val="24"/>
          <w:lang w:val="en-GB"/>
        </w:rPr>
        <w:t xml:space="preserve"> Narcissists will maintain a sense of superiority over others and defend their ego against unpleasant evaluative information, even if the information is factual and accurate.</w:t>
      </w:r>
      <w:r w:rsidRPr="005273E3">
        <w:rPr>
          <w:rStyle w:val="DipnotBavurusu"/>
          <w:rFonts w:asciiTheme="majorBidi" w:hAnsiTheme="majorBidi"/>
          <w:color w:val="000000" w:themeColor="text1"/>
          <w:sz w:val="24"/>
          <w:szCs w:val="24"/>
          <w:lang w:val="en-GB"/>
        </w:rPr>
        <w:footnoteReference w:id="31"/>
      </w:r>
      <w:r w:rsidRPr="005273E3">
        <w:rPr>
          <w:rFonts w:asciiTheme="majorBidi" w:hAnsiTheme="majorBidi" w:cs="Times New Roman"/>
          <w:color w:val="000000" w:themeColor="text1"/>
          <w:sz w:val="24"/>
          <w:szCs w:val="24"/>
          <w:lang w:val="en-GB"/>
        </w:rPr>
        <w:t xml:space="preserve"> Narcissists view social life as a struggle to be dominant. But he feels threatened by his ego whenever the reality doesn’t meet his expectation.</w:t>
      </w:r>
      <w:r w:rsidRPr="005273E3">
        <w:rPr>
          <w:rStyle w:val="DipnotBavurusu"/>
          <w:rFonts w:asciiTheme="majorBidi" w:hAnsiTheme="majorBidi"/>
          <w:color w:val="000000" w:themeColor="text1"/>
          <w:sz w:val="24"/>
          <w:szCs w:val="24"/>
          <w:lang w:val="en-GB"/>
        </w:rPr>
        <w:footnoteReference w:id="32"/>
      </w:r>
      <w:r w:rsidRPr="005273E3">
        <w:rPr>
          <w:rFonts w:asciiTheme="majorBidi" w:hAnsiTheme="majorBidi" w:cs="Times New Roman"/>
          <w:color w:val="000000" w:themeColor="text1"/>
          <w:sz w:val="24"/>
          <w:szCs w:val="24"/>
          <w:lang w:val="en-GB"/>
        </w:rPr>
        <w:t xml:space="preserve"> Thus the ego becomes one of the triggers of narcissism. Because whenever the ego is threatened, narcissism could be very vicious and aggressive.</w:t>
      </w:r>
      <w:r w:rsidRPr="005273E3">
        <w:rPr>
          <w:rStyle w:val="DipnotBavurusu"/>
          <w:rFonts w:asciiTheme="majorBidi" w:hAnsiTheme="majorBidi"/>
          <w:color w:val="000000" w:themeColor="text1"/>
          <w:sz w:val="24"/>
          <w:szCs w:val="24"/>
          <w:lang w:val="en-GB"/>
        </w:rPr>
        <w:footnoteReference w:id="33"/>
      </w:r>
    </w:p>
    <w:p w:rsidR="00112A74" w:rsidRPr="005273E3" w:rsidRDefault="00112A74" w:rsidP="00C76E02">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Another thing that has a strong relationship with Narcissism is Self-Image. According to Seamands, self-image is the entire system of images and feelings a person has about himself.</w:t>
      </w:r>
      <w:r w:rsidRPr="005273E3">
        <w:rPr>
          <w:rStyle w:val="DipnotBavurusu"/>
          <w:rFonts w:asciiTheme="majorBidi" w:hAnsiTheme="majorBidi"/>
          <w:color w:val="000000" w:themeColor="text1"/>
          <w:sz w:val="24"/>
          <w:szCs w:val="24"/>
          <w:lang w:val="en-GB"/>
        </w:rPr>
        <w:footnoteReference w:id="34"/>
      </w:r>
      <w:r w:rsidRPr="005273E3">
        <w:rPr>
          <w:rFonts w:asciiTheme="majorBidi" w:hAnsiTheme="majorBidi" w:cs="Times New Roman"/>
          <w:color w:val="000000" w:themeColor="text1"/>
          <w:sz w:val="24"/>
          <w:szCs w:val="24"/>
          <w:lang w:val="en-GB"/>
        </w:rPr>
        <w:t xml:space="preserve"> According to the American Psychiatric Association,</w:t>
      </w:r>
      <w:r w:rsidRPr="005273E3">
        <w:rPr>
          <w:rStyle w:val="DipnotBavurusu"/>
          <w:rFonts w:asciiTheme="majorBidi" w:hAnsiTheme="majorBidi"/>
          <w:color w:val="000000" w:themeColor="text1"/>
          <w:sz w:val="24"/>
          <w:szCs w:val="24"/>
          <w:lang w:val="en-GB"/>
        </w:rPr>
        <w:footnoteReference w:id="35"/>
      </w:r>
      <w:r w:rsidRPr="005273E3">
        <w:rPr>
          <w:rFonts w:asciiTheme="majorBidi" w:hAnsiTheme="majorBidi" w:cs="Times New Roman"/>
          <w:color w:val="000000" w:themeColor="text1"/>
          <w:sz w:val="24"/>
          <w:szCs w:val="24"/>
          <w:lang w:val="en-GB"/>
        </w:rPr>
        <w:t xml:space="preserve"> self-image is a person's view or self-concept, an important aspect of a person's personality that can determine the success of relationships and a person's general well-being. This is in line with Burns's opinion</w:t>
      </w:r>
      <w:r w:rsidRPr="005273E3">
        <w:rPr>
          <w:rStyle w:val="DipnotBavurusu"/>
          <w:rFonts w:asciiTheme="majorBidi" w:hAnsiTheme="majorBidi"/>
          <w:color w:val="000000" w:themeColor="text1"/>
          <w:sz w:val="24"/>
          <w:szCs w:val="24"/>
          <w:lang w:val="en-GB"/>
        </w:rPr>
        <w:footnoteReference w:id="36"/>
      </w:r>
      <w:r w:rsidRPr="005273E3">
        <w:rPr>
          <w:rFonts w:asciiTheme="majorBidi" w:hAnsiTheme="majorBidi" w:cs="Times New Roman"/>
          <w:color w:val="000000" w:themeColor="text1"/>
          <w:sz w:val="24"/>
          <w:szCs w:val="24"/>
          <w:lang w:val="en-GB"/>
        </w:rPr>
        <w:t xml:space="preserve"> that self-image is what a person sees when he sees himself. Some have negative, positive, and both self-images. This relates to certain condition one experiences. A negative self-image is a picture of an individual who misrecognizes and defines himself. On the other hand, a positive self-image is a certain ideal stage that is built on the right foundation.</w:t>
      </w:r>
      <w:r w:rsidRPr="005273E3">
        <w:rPr>
          <w:rStyle w:val="DipnotBavurusu"/>
          <w:rFonts w:asciiTheme="majorBidi" w:hAnsiTheme="majorBidi"/>
          <w:color w:val="000000" w:themeColor="text1"/>
          <w:sz w:val="24"/>
          <w:szCs w:val="24"/>
          <w:lang w:val="en-GB"/>
        </w:rPr>
        <w:footnoteReference w:id="37"/>
      </w:r>
      <w:r w:rsidRPr="005273E3">
        <w:rPr>
          <w:rFonts w:asciiTheme="majorBidi" w:hAnsiTheme="majorBidi" w:cs="Times New Roman"/>
          <w:color w:val="000000" w:themeColor="text1"/>
          <w:sz w:val="24"/>
          <w:szCs w:val="24"/>
          <w:lang w:val="en-GB"/>
        </w:rPr>
        <w:t xml:space="preserve"> It can be concluded that self-image is not just the way a person sees himself, not only when he looks in the mirror and looks at the outward appearance, but also what they believe about themselves and subsequently affects their behaviour.</w:t>
      </w:r>
    </w:p>
    <w:p w:rsidR="00112A74" w:rsidRPr="005273E3" w:rsidRDefault="00112A74" w:rsidP="003A0BC0">
      <w:pPr>
        <w:pStyle w:val="ListeParagraf"/>
        <w:numPr>
          <w:ilvl w:val="0"/>
          <w:numId w:val="1"/>
        </w:numPr>
        <w:spacing w:line="276" w:lineRule="auto"/>
        <w:ind w:left="426"/>
        <w:jc w:val="both"/>
        <w:rPr>
          <w:rFonts w:asciiTheme="majorBidi" w:hAnsiTheme="majorBidi" w:cs="Times New Roman"/>
          <w:b/>
          <w:bCs/>
          <w:color w:val="000000" w:themeColor="text1"/>
          <w:sz w:val="24"/>
          <w:szCs w:val="24"/>
          <w:lang w:val="en-GB"/>
        </w:rPr>
      </w:pPr>
      <w:r w:rsidRPr="005273E3">
        <w:rPr>
          <w:rFonts w:asciiTheme="majorBidi" w:hAnsiTheme="majorBidi" w:cs="Times New Roman"/>
          <w:b/>
          <w:bCs/>
          <w:color w:val="000000" w:themeColor="text1"/>
          <w:sz w:val="24"/>
          <w:szCs w:val="24"/>
          <w:lang w:val="en-GB"/>
        </w:rPr>
        <w:lastRenderedPageBreak/>
        <w:t xml:space="preserve">The Human “I” (Ana): Between </w:t>
      </w:r>
      <w:r w:rsidR="005843AA" w:rsidRPr="005843AA">
        <w:rPr>
          <w:rFonts w:asciiTheme="majorBidi" w:hAnsiTheme="majorBidi" w:cs="Times New Roman"/>
          <w:b/>
          <w:bCs/>
          <w:i/>
          <w:iCs/>
          <w:color w:val="000000" w:themeColor="text1"/>
          <w:sz w:val="24"/>
          <w:szCs w:val="24"/>
          <w:lang w:val="en-GB"/>
        </w:rPr>
        <w:t>Ismi</w:t>
      </w:r>
      <w:r w:rsidRPr="005273E3">
        <w:rPr>
          <w:rFonts w:asciiTheme="majorBidi" w:hAnsiTheme="majorBidi" w:cs="Times New Roman"/>
          <w:b/>
          <w:bCs/>
          <w:color w:val="000000" w:themeColor="text1"/>
          <w:sz w:val="24"/>
          <w:szCs w:val="24"/>
          <w:lang w:val="en-GB"/>
        </w:rPr>
        <w:t xml:space="preserve"> and </w:t>
      </w:r>
      <w:r w:rsidR="005843AA" w:rsidRPr="005843AA">
        <w:rPr>
          <w:rFonts w:asciiTheme="majorBidi" w:hAnsiTheme="majorBidi" w:cs="Times New Roman"/>
          <w:b/>
          <w:bCs/>
          <w:i/>
          <w:iCs/>
          <w:color w:val="000000" w:themeColor="text1"/>
          <w:sz w:val="24"/>
          <w:szCs w:val="24"/>
          <w:lang w:val="en-GB"/>
        </w:rPr>
        <w:t>Harfi</w:t>
      </w:r>
      <w:r w:rsidRPr="005273E3">
        <w:rPr>
          <w:rFonts w:asciiTheme="majorBidi" w:hAnsiTheme="majorBidi" w:cs="Times New Roman"/>
          <w:b/>
          <w:bCs/>
          <w:color w:val="000000" w:themeColor="text1"/>
          <w:sz w:val="24"/>
          <w:szCs w:val="24"/>
          <w:lang w:val="en-GB"/>
        </w:rPr>
        <w:t xml:space="preserve"> Perspectives (Self-Image Concept-Said Nursi)</w:t>
      </w:r>
    </w:p>
    <w:p w:rsidR="00112A74" w:rsidRPr="005273E3" w:rsidRDefault="00112A74" w:rsidP="004E197A">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 xml:space="preserve">The concept of </w:t>
      </w:r>
      <w:r w:rsidR="004E197A" w:rsidRPr="00DF741D">
        <w:rPr>
          <w:rFonts w:asciiTheme="majorBidi" w:hAnsiTheme="majorBidi" w:cs="Times New Roman"/>
          <w:color w:val="000000" w:themeColor="text1"/>
          <w:sz w:val="24"/>
          <w:szCs w:val="24"/>
          <w:lang w:val="en-GB"/>
        </w:rPr>
        <w:t>The Human “I”</w:t>
      </w:r>
      <w:r w:rsidR="004E197A">
        <w:rPr>
          <w:rFonts w:asciiTheme="majorBidi" w:hAnsiTheme="majorBidi" w:cs="Times New Roman"/>
          <w:color w:val="000000" w:themeColor="text1"/>
          <w:sz w:val="24"/>
          <w:szCs w:val="24"/>
          <w:lang w:val="en-GB"/>
        </w:rPr>
        <w:t xml:space="preserve"> </w:t>
      </w:r>
      <w:r w:rsidRPr="005273E3">
        <w:rPr>
          <w:rFonts w:asciiTheme="majorBidi" w:hAnsiTheme="majorBidi" w:cs="Times New Roman"/>
          <w:color w:val="000000" w:themeColor="text1"/>
          <w:sz w:val="24"/>
          <w:szCs w:val="24"/>
          <w:lang w:val="en-GB"/>
        </w:rPr>
        <w:t>according to Badiuzzaman Said Nursi's view which is translated to</w:t>
      </w:r>
      <w:r w:rsidR="00DF741D" w:rsidRPr="00DF741D">
        <w:rPr>
          <w:rFonts w:asciiTheme="majorBidi" w:hAnsiTheme="majorBidi" w:cs="Times New Roman"/>
          <w:b/>
          <w:bCs/>
          <w:color w:val="000000" w:themeColor="text1"/>
          <w:sz w:val="24"/>
          <w:szCs w:val="24"/>
          <w:lang w:val="en-GB"/>
        </w:rPr>
        <w:t xml:space="preserve"> </w:t>
      </w:r>
      <w:r w:rsidR="00DF741D" w:rsidRPr="00DF741D">
        <w:rPr>
          <w:rFonts w:asciiTheme="majorBidi" w:hAnsiTheme="majorBidi" w:cs="Times New Roman"/>
          <w:color w:val="000000" w:themeColor="text1"/>
          <w:sz w:val="24"/>
          <w:szCs w:val="24"/>
          <w:lang w:val="en-GB"/>
        </w:rPr>
        <w:t>The Human “I”</w:t>
      </w:r>
      <w:r w:rsidR="00DF741D">
        <w:rPr>
          <w:rFonts w:asciiTheme="majorBidi" w:hAnsiTheme="majorBidi" w:cs="Times New Roman"/>
          <w:b/>
          <w:bCs/>
          <w:color w:val="000000" w:themeColor="text1"/>
          <w:sz w:val="24"/>
          <w:szCs w:val="24"/>
          <w:lang w:val="en-GB"/>
        </w:rPr>
        <w:t>,</w:t>
      </w:r>
      <w:r w:rsidRPr="005273E3">
        <w:rPr>
          <w:rFonts w:asciiTheme="majorBidi" w:hAnsiTheme="majorBidi" w:cs="Times New Roman"/>
          <w:color w:val="000000" w:themeColor="text1"/>
          <w:sz w:val="24"/>
          <w:szCs w:val="24"/>
          <w:lang w:val="en-GB"/>
        </w:rPr>
        <w:t xml:space="preserve"> is different from the concept of ego in behaviouristic psychology. The ego discussed in Western psychology cannot be separated from Sigmund Freud's psychoanalysis which states that the structure of the human personality consists of the id, ego, and superego.</w:t>
      </w:r>
      <w:r w:rsidRPr="005273E3">
        <w:rPr>
          <w:rStyle w:val="DipnotBavurusu"/>
          <w:rFonts w:asciiTheme="majorBidi" w:hAnsiTheme="majorBidi"/>
          <w:color w:val="000000" w:themeColor="text1"/>
          <w:sz w:val="24"/>
          <w:szCs w:val="24"/>
          <w:lang w:val="en-GB"/>
        </w:rPr>
        <w:footnoteReference w:id="38"/>
      </w:r>
      <w:r w:rsidRPr="005273E3">
        <w:rPr>
          <w:rFonts w:asciiTheme="majorBidi" w:hAnsiTheme="majorBidi" w:cs="Times New Roman"/>
          <w:color w:val="000000" w:themeColor="text1"/>
          <w:sz w:val="24"/>
          <w:szCs w:val="24"/>
          <w:lang w:val="en-GB"/>
        </w:rPr>
        <w:t xml:space="preserve"> Said Nursi did not specifically define the meaning of "Ana". For Said Nursi, the ego itself has no meaning, but shows another meaning (literally). It is like a mirror (which can reflect light), the standard unit, the means of revelation, the fine thread of the great cord of the human form, and is the noble thread of the garments of the human substance.</w:t>
      </w:r>
      <w:r w:rsidRPr="005273E3">
        <w:rPr>
          <w:rStyle w:val="DipnotBavurusu"/>
          <w:rFonts w:asciiTheme="majorBidi" w:hAnsiTheme="majorBidi"/>
          <w:color w:val="000000" w:themeColor="text1"/>
          <w:sz w:val="24"/>
          <w:szCs w:val="24"/>
          <w:lang w:val="en-GB"/>
        </w:rPr>
        <w:footnoteReference w:id="39"/>
      </w:r>
    </w:p>
    <w:p w:rsidR="00112A74" w:rsidRPr="005273E3" w:rsidRDefault="00112A74" w:rsidP="00CD286C">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 xml:space="preserve">However, through his explanation, it can be understood that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is the </w:t>
      </w:r>
      <w:r w:rsidR="006D61D3">
        <w:rPr>
          <w:rFonts w:asciiTheme="majorBidi" w:hAnsiTheme="majorBidi" w:cs="Times New Roman"/>
          <w:color w:val="000000" w:themeColor="text1"/>
          <w:sz w:val="24"/>
          <w:szCs w:val="24"/>
          <w:lang w:val="en-GB"/>
        </w:rPr>
        <w:t>accumulation of potential t</w:t>
      </w:r>
      <w:r w:rsidRPr="005273E3">
        <w:rPr>
          <w:rFonts w:asciiTheme="majorBidi" w:hAnsiTheme="majorBidi" w:cs="Times New Roman"/>
          <w:color w:val="000000" w:themeColor="text1"/>
          <w:sz w:val="24"/>
          <w:szCs w:val="24"/>
          <w:lang w:val="en-GB"/>
        </w:rPr>
        <w:t xml:space="preserve">hat exist in the human soul. It is interpreted as the concept of self within one’s self, with the self as the substance. Therefore, he named it as a </w:t>
      </w:r>
      <w:r w:rsidRPr="005273E3">
        <w:rPr>
          <w:rFonts w:asciiTheme="majorBidi" w:hAnsiTheme="majorBidi" w:cs="Times New Roman"/>
          <w:i/>
          <w:iCs/>
          <w:color w:val="000000" w:themeColor="text1"/>
          <w:sz w:val="24"/>
          <w:szCs w:val="24"/>
          <w:lang w:val="en-GB"/>
        </w:rPr>
        <w:t>qiyasi</w:t>
      </w:r>
      <w:r w:rsidRPr="005273E3">
        <w:rPr>
          <w:rFonts w:asciiTheme="majorBidi" w:hAnsiTheme="majorBidi" w:cs="Times New Roman"/>
          <w:color w:val="000000" w:themeColor="text1"/>
          <w:sz w:val="24"/>
          <w:szCs w:val="24"/>
          <w:lang w:val="en-GB"/>
        </w:rPr>
        <w:t xml:space="preserve"> container.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component includes the entire human being, subtle devices, and feelings.</w:t>
      </w:r>
      <w:r w:rsidRPr="005273E3">
        <w:rPr>
          <w:rStyle w:val="DipnotBavurusu"/>
          <w:rFonts w:asciiTheme="majorBidi" w:hAnsiTheme="majorBidi"/>
          <w:color w:val="000000" w:themeColor="text1"/>
          <w:sz w:val="24"/>
          <w:szCs w:val="24"/>
          <w:lang w:val="en-GB"/>
        </w:rPr>
        <w:footnoteReference w:id="40"/>
      </w:r>
      <w:r w:rsidRPr="005273E3">
        <w:rPr>
          <w:rFonts w:asciiTheme="majorBidi" w:hAnsiTheme="majorBidi" w:cs="Times New Roman"/>
          <w:color w:val="000000" w:themeColor="text1"/>
          <w:sz w:val="24"/>
          <w:szCs w:val="24"/>
          <w:lang w:val="en-GB"/>
        </w:rPr>
        <w:t xml:space="preserve"> It consists of various powers: </w:t>
      </w:r>
      <w:r w:rsidRPr="00754945">
        <w:rPr>
          <w:rFonts w:asciiTheme="majorBidi" w:hAnsiTheme="majorBidi" w:cs="Times New Roman"/>
          <w:i/>
          <w:iCs/>
          <w:color w:val="000000" w:themeColor="text1"/>
          <w:sz w:val="24"/>
          <w:szCs w:val="24"/>
          <w:lang w:val="en-GB"/>
        </w:rPr>
        <w:t>al-quwwah al-ghadabiyah, al-quwwah hayawaniyah, al-quwwah al-'aqliyah.</w:t>
      </w:r>
      <w:r w:rsidRPr="005273E3">
        <w:rPr>
          <w:rStyle w:val="DipnotBavurusu"/>
          <w:rFonts w:asciiTheme="majorBidi" w:hAnsiTheme="majorBidi"/>
          <w:color w:val="000000" w:themeColor="text1"/>
          <w:sz w:val="24"/>
          <w:szCs w:val="24"/>
          <w:lang w:val="en-GB"/>
        </w:rPr>
        <w:footnoteReference w:id="41"/>
      </w:r>
      <w:r w:rsidRPr="005273E3">
        <w:rPr>
          <w:rFonts w:asciiTheme="majorBidi" w:hAnsiTheme="majorBidi" w:cs="Times New Roman"/>
          <w:color w:val="000000" w:themeColor="text1"/>
          <w:sz w:val="24"/>
          <w:szCs w:val="24"/>
          <w:lang w:val="en-GB"/>
        </w:rPr>
        <w:t xml:space="preserve"> Plato</w:t>
      </w:r>
      <w:r w:rsidRPr="005273E3">
        <w:rPr>
          <w:rStyle w:val="DipnotBavurusu"/>
          <w:rFonts w:asciiTheme="majorBidi" w:hAnsiTheme="majorBidi"/>
          <w:color w:val="000000" w:themeColor="text1"/>
          <w:sz w:val="24"/>
          <w:szCs w:val="24"/>
          <w:lang w:val="en-GB"/>
        </w:rPr>
        <w:footnoteReference w:id="42"/>
      </w:r>
      <w:r w:rsidRPr="005273E3">
        <w:rPr>
          <w:rFonts w:asciiTheme="majorBidi" w:hAnsiTheme="majorBidi" w:cs="Times New Roman"/>
          <w:color w:val="000000" w:themeColor="text1"/>
          <w:sz w:val="24"/>
          <w:szCs w:val="24"/>
          <w:lang w:val="en-GB"/>
        </w:rPr>
        <w:t xml:space="preserve"> also expressed a similar opinion and Ibn Miskawaih</w:t>
      </w:r>
      <w:r w:rsidRPr="005273E3">
        <w:rPr>
          <w:rStyle w:val="DipnotBavurusu"/>
          <w:rFonts w:asciiTheme="majorBidi" w:hAnsiTheme="majorBidi"/>
          <w:color w:val="000000" w:themeColor="text1"/>
          <w:sz w:val="24"/>
          <w:szCs w:val="24"/>
          <w:lang w:val="en-GB"/>
        </w:rPr>
        <w:footnoteReference w:id="43"/>
      </w:r>
      <w:r w:rsidRPr="005273E3">
        <w:rPr>
          <w:rFonts w:asciiTheme="majorBidi" w:hAnsiTheme="majorBidi" w:cs="Times New Roman"/>
          <w:color w:val="000000" w:themeColor="text1"/>
          <w:sz w:val="24"/>
          <w:szCs w:val="24"/>
          <w:lang w:val="en-GB"/>
        </w:rPr>
        <w:t xml:space="preserve"> that humans have three powers; rational power, emotional power, and desire. Therefore, this meaning is more in line with the concept of self in the world of psychology. This is in line with the thoughts of Muhammad Iqbal who defines the term "Ego" with "Self".</w:t>
      </w:r>
      <w:r w:rsidRPr="005273E3">
        <w:rPr>
          <w:rStyle w:val="DipnotBavurusu"/>
          <w:rFonts w:asciiTheme="majorBidi" w:hAnsiTheme="majorBidi"/>
          <w:color w:val="000000" w:themeColor="text1"/>
          <w:sz w:val="24"/>
          <w:szCs w:val="24"/>
          <w:lang w:val="en-GB"/>
        </w:rPr>
        <w:footnoteReference w:id="44"/>
      </w:r>
    </w:p>
    <w:p w:rsidR="00112A74" w:rsidRPr="005273E3" w:rsidRDefault="004760FF" w:rsidP="00CD286C">
      <w:pPr>
        <w:spacing w:line="276" w:lineRule="auto"/>
        <w:ind w:firstLine="567"/>
        <w:jc w:val="both"/>
        <w:rPr>
          <w:rFonts w:asciiTheme="majorBidi" w:hAnsiTheme="majorBidi" w:cs="Times New Roman"/>
          <w:color w:val="000000" w:themeColor="text1"/>
          <w:sz w:val="24"/>
          <w:szCs w:val="24"/>
          <w:lang w:val="en-GB"/>
        </w:rPr>
      </w:pPr>
      <w:r>
        <w:rPr>
          <w:rFonts w:asciiTheme="majorBidi" w:hAnsiTheme="majorBidi" w:cs="Times New Roman"/>
          <w:color w:val="000000" w:themeColor="text1"/>
          <w:sz w:val="24"/>
          <w:szCs w:val="24"/>
          <w:lang w:val="en-GB"/>
        </w:rPr>
        <w:t>The Human “I”</w:t>
      </w:r>
      <w:r w:rsidR="00112A74" w:rsidRPr="005273E3">
        <w:rPr>
          <w:rFonts w:asciiTheme="majorBidi" w:hAnsiTheme="majorBidi" w:cs="Times New Roman"/>
          <w:color w:val="000000" w:themeColor="text1"/>
          <w:sz w:val="24"/>
          <w:szCs w:val="24"/>
          <w:lang w:val="en-GB"/>
        </w:rPr>
        <w:t xml:space="preserve"> has an important role in life. It is a mandate from Allah that there is no other creature</w:t>
      </w:r>
      <w:r w:rsidR="00112A74" w:rsidRPr="005273E3">
        <w:rPr>
          <w:rStyle w:val="DipnotBavurusu"/>
          <w:rFonts w:asciiTheme="majorBidi" w:hAnsiTheme="majorBidi"/>
          <w:color w:val="000000" w:themeColor="text1"/>
          <w:sz w:val="24"/>
          <w:szCs w:val="24"/>
          <w:lang w:val="en-GB"/>
        </w:rPr>
        <w:footnoteReference w:id="45"/>
      </w:r>
      <w:r w:rsidR="00112A74" w:rsidRPr="005273E3">
        <w:rPr>
          <w:rFonts w:asciiTheme="majorBidi" w:hAnsiTheme="majorBidi" w:cs="Times New Roman"/>
          <w:color w:val="000000" w:themeColor="text1"/>
          <w:sz w:val="24"/>
          <w:szCs w:val="24"/>
          <w:lang w:val="en-GB"/>
        </w:rPr>
        <w:t xml:space="preserve"> that must be carried out properly, amen. In this universe, although the doors of all entities are open in outward appearance, they are actually closed. Allah SWT entrusts the "key" to human as a mandate in the form of </w:t>
      </w:r>
      <w:r>
        <w:rPr>
          <w:rFonts w:asciiTheme="majorBidi" w:hAnsiTheme="majorBidi" w:cs="Times New Roman"/>
          <w:color w:val="000000" w:themeColor="text1"/>
          <w:sz w:val="24"/>
          <w:szCs w:val="24"/>
          <w:lang w:val="en-GB"/>
        </w:rPr>
        <w:t>The Human “I”</w:t>
      </w:r>
      <w:r w:rsidR="00112A74" w:rsidRPr="005273E3">
        <w:rPr>
          <w:rFonts w:asciiTheme="majorBidi" w:hAnsiTheme="majorBidi" w:cs="Times New Roman"/>
          <w:color w:val="000000" w:themeColor="text1"/>
          <w:sz w:val="24"/>
          <w:szCs w:val="24"/>
          <w:lang w:val="en-GB"/>
        </w:rPr>
        <w:t xml:space="preserve"> in which several signs are implied as an indication of the various great qualities of </w:t>
      </w:r>
      <w:r w:rsidR="005843AA" w:rsidRPr="005843AA">
        <w:rPr>
          <w:rFonts w:asciiTheme="majorBidi" w:hAnsiTheme="majorBidi" w:cs="Times New Roman"/>
          <w:i/>
          <w:iCs/>
          <w:color w:val="000000" w:themeColor="text1"/>
          <w:sz w:val="24"/>
          <w:szCs w:val="24"/>
          <w:lang w:val="en-GB"/>
        </w:rPr>
        <w:t>Rububiyyah</w:t>
      </w:r>
      <w:r w:rsidR="00112A74" w:rsidRPr="005273E3">
        <w:rPr>
          <w:rFonts w:asciiTheme="majorBidi" w:hAnsiTheme="majorBidi" w:cs="Times New Roman"/>
          <w:color w:val="000000" w:themeColor="text1"/>
          <w:sz w:val="24"/>
          <w:szCs w:val="24"/>
          <w:lang w:val="en-GB"/>
        </w:rPr>
        <w:t xml:space="preserve"> and its sacred condition. In other words, </w:t>
      </w:r>
      <w:r>
        <w:rPr>
          <w:rFonts w:asciiTheme="majorBidi" w:hAnsiTheme="majorBidi" w:cs="Times New Roman"/>
          <w:color w:val="000000" w:themeColor="text1"/>
          <w:sz w:val="24"/>
          <w:szCs w:val="24"/>
          <w:lang w:val="en-GB"/>
        </w:rPr>
        <w:t xml:space="preserve">The </w:t>
      </w:r>
      <w:r>
        <w:rPr>
          <w:rFonts w:asciiTheme="majorBidi" w:hAnsiTheme="majorBidi" w:cs="Times New Roman"/>
          <w:color w:val="000000" w:themeColor="text1"/>
          <w:sz w:val="24"/>
          <w:szCs w:val="24"/>
          <w:lang w:val="en-GB"/>
        </w:rPr>
        <w:lastRenderedPageBreak/>
        <w:t>Human “I”</w:t>
      </w:r>
      <w:r w:rsidR="00112A74" w:rsidRPr="005273E3">
        <w:rPr>
          <w:rFonts w:asciiTheme="majorBidi" w:hAnsiTheme="majorBidi" w:cs="Times New Roman"/>
          <w:color w:val="000000" w:themeColor="text1"/>
          <w:sz w:val="24"/>
          <w:szCs w:val="24"/>
          <w:lang w:val="en-GB"/>
        </w:rPr>
        <w:t xml:space="preserve"> is the "benchmark" for understanding the characteristics of the </w:t>
      </w:r>
      <w:r w:rsidR="005843AA" w:rsidRPr="005843AA">
        <w:rPr>
          <w:rFonts w:asciiTheme="majorBidi" w:hAnsiTheme="majorBidi" w:cs="Times New Roman"/>
          <w:i/>
          <w:iCs/>
          <w:color w:val="000000" w:themeColor="text1"/>
          <w:sz w:val="24"/>
          <w:szCs w:val="24"/>
          <w:lang w:val="en-GB"/>
        </w:rPr>
        <w:t>rububiyyah</w:t>
      </w:r>
      <w:r w:rsidR="00112A74" w:rsidRPr="005273E3">
        <w:rPr>
          <w:rFonts w:asciiTheme="majorBidi" w:hAnsiTheme="majorBidi" w:cs="Times New Roman"/>
          <w:color w:val="000000" w:themeColor="text1"/>
          <w:sz w:val="24"/>
          <w:szCs w:val="24"/>
          <w:lang w:val="en-GB"/>
        </w:rPr>
        <w:t xml:space="preserve"> and divine affairs. Yet </w:t>
      </w:r>
      <w:r>
        <w:rPr>
          <w:rFonts w:asciiTheme="majorBidi" w:hAnsiTheme="majorBidi" w:cs="Times New Roman"/>
          <w:color w:val="000000" w:themeColor="text1"/>
          <w:sz w:val="24"/>
          <w:szCs w:val="24"/>
          <w:lang w:val="en-GB"/>
        </w:rPr>
        <w:t>The Human “I”</w:t>
      </w:r>
      <w:r w:rsidR="00112A74" w:rsidRPr="005273E3">
        <w:rPr>
          <w:rFonts w:asciiTheme="majorBidi" w:hAnsiTheme="majorBidi" w:cs="Times New Roman"/>
          <w:color w:val="000000" w:themeColor="text1"/>
          <w:sz w:val="24"/>
          <w:szCs w:val="24"/>
          <w:lang w:val="en-GB"/>
        </w:rPr>
        <w:t xml:space="preserve"> is also a locked mystery. When it is disclosed by recognizing its essence and understanding the secret of its creator, then the entity is opened.</w:t>
      </w:r>
      <w:r w:rsidR="00112A74" w:rsidRPr="005273E3">
        <w:rPr>
          <w:rStyle w:val="DipnotBavurusu"/>
          <w:rFonts w:asciiTheme="majorBidi" w:hAnsiTheme="majorBidi"/>
          <w:color w:val="000000" w:themeColor="text1"/>
          <w:sz w:val="24"/>
          <w:szCs w:val="24"/>
          <w:lang w:val="en-GB"/>
        </w:rPr>
        <w:footnoteReference w:id="46"/>
      </w:r>
    </w:p>
    <w:p w:rsidR="00112A74" w:rsidRPr="005273E3" w:rsidRDefault="00112A74" w:rsidP="00CD286C">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Having a character that follows the Moral of Allah is the way to become an ideal person.</w:t>
      </w:r>
      <w:r w:rsidRPr="005273E3">
        <w:rPr>
          <w:rStyle w:val="DipnotBavurusu"/>
          <w:rFonts w:asciiTheme="majorBidi" w:hAnsiTheme="majorBidi"/>
          <w:color w:val="000000" w:themeColor="text1"/>
          <w:sz w:val="24"/>
          <w:szCs w:val="24"/>
          <w:lang w:val="en-GB"/>
        </w:rPr>
        <w:footnoteReference w:id="47"/>
      </w:r>
      <w:r w:rsidRPr="005273E3">
        <w:rPr>
          <w:rFonts w:asciiTheme="majorBidi" w:hAnsiTheme="majorBidi" w:cs="Times New Roman"/>
          <w:color w:val="000000" w:themeColor="text1"/>
          <w:sz w:val="24"/>
          <w:szCs w:val="24"/>
          <w:lang w:val="en-GB"/>
        </w:rPr>
        <w:t xml:space="preserve">Human beings are required to imitate the attributes of Allah </w:t>
      </w:r>
      <w:r w:rsidRPr="00107338">
        <w:rPr>
          <w:rFonts w:asciiTheme="majorBidi" w:hAnsiTheme="majorBidi" w:cs="Times New Roman"/>
          <w:i/>
          <w:iCs/>
          <w:color w:val="000000" w:themeColor="text1"/>
          <w:sz w:val="24"/>
          <w:szCs w:val="24"/>
          <w:lang w:val="en-GB"/>
        </w:rPr>
        <w:t>(at-Takhaluq bi akhlaq Allah)</w:t>
      </w:r>
      <w:r w:rsidRPr="005273E3">
        <w:rPr>
          <w:rFonts w:asciiTheme="majorBidi" w:hAnsiTheme="majorBidi" w:cs="Times New Roman"/>
          <w:color w:val="000000" w:themeColor="text1"/>
          <w:sz w:val="24"/>
          <w:szCs w:val="24"/>
          <w:lang w:val="en-GB"/>
        </w:rPr>
        <w:t>.</w:t>
      </w:r>
      <w:r w:rsidRPr="005273E3">
        <w:rPr>
          <w:rStyle w:val="DipnotBavurusu"/>
          <w:rFonts w:asciiTheme="majorBidi" w:hAnsiTheme="majorBidi"/>
          <w:color w:val="000000" w:themeColor="text1"/>
          <w:sz w:val="24"/>
          <w:szCs w:val="24"/>
          <w:lang w:val="en-GB"/>
        </w:rPr>
        <w:footnoteReference w:id="48"/>
      </w:r>
      <w:r w:rsidRPr="005273E3">
        <w:rPr>
          <w:rFonts w:asciiTheme="majorBidi" w:hAnsiTheme="majorBidi" w:cs="Times New Roman"/>
          <w:color w:val="000000" w:themeColor="text1"/>
          <w:sz w:val="24"/>
          <w:szCs w:val="24"/>
          <w:lang w:val="en-GB"/>
        </w:rPr>
        <w:t xml:space="preserve"> This is in accordance with Iqbal's opinion about the ideal being, namely humans who have free will and are able to imitate the attributes of Allah. He had to embrace God himself into his ego.</w:t>
      </w:r>
      <w:r w:rsidRPr="005273E3">
        <w:rPr>
          <w:rStyle w:val="DipnotBavurusu"/>
          <w:rFonts w:asciiTheme="majorBidi" w:hAnsiTheme="majorBidi"/>
          <w:color w:val="000000" w:themeColor="text1"/>
          <w:sz w:val="24"/>
          <w:szCs w:val="24"/>
          <w:lang w:val="en-GB"/>
        </w:rPr>
        <w:footnoteReference w:id="49"/>
      </w:r>
      <w:r w:rsidRPr="005273E3">
        <w:rPr>
          <w:rFonts w:asciiTheme="majorBidi" w:hAnsiTheme="majorBidi" w:cs="Times New Roman"/>
          <w:color w:val="000000" w:themeColor="text1"/>
          <w:sz w:val="24"/>
          <w:szCs w:val="24"/>
          <w:lang w:val="en-GB"/>
        </w:rPr>
        <w:t xml:space="preserve"> This is why concept of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lies in Said Nursi's view is unique.</w:t>
      </w:r>
    </w:p>
    <w:p w:rsidR="00112A74" w:rsidRPr="005273E3" w:rsidRDefault="00112A74" w:rsidP="00CD286C">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According to Al-Ghazali</w:t>
      </w:r>
      <w:r w:rsidRPr="005273E3">
        <w:rPr>
          <w:rStyle w:val="DipnotBavurusu"/>
          <w:rFonts w:asciiTheme="majorBidi" w:hAnsiTheme="majorBidi"/>
          <w:color w:val="000000" w:themeColor="text1"/>
          <w:sz w:val="24"/>
          <w:szCs w:val="24"/>
          <w:lang w:val="en-GB"/>
        </w:rPr>
        <w:footnoteReference w:id="50"/>
      </w:r>
      <w:r w:rsidRPr="005273E3">
        <w:rPr>
          <w:rFonts w:asciiTheme="majorBidi" w:hAnsiTheme="majorBidi" w:cs="Times New Roman"/>
          <w:color w:val="000000" w:themeColor="text1"/>
          <w:sz w:val="24"/>
          <w:szCs w:val="24"/>
          <w:lang w:val="en-GB"/>
        </w:rPr>
        <w:t xml:space="preserve"> and Said Nursi, a person's personality influences his </w:t>
      </w:r>
      <w:r w:rsidR="00BE014B" w:rsidRPr="005273E3">
        <w:rPr>
          <w:rFonts w:asciiTheme="majorBidi" w:hAnsiTheme="majorBidi" w:cs="Times New Roman"/>
          <w:color w:val="000000" w:themeColor="text1"/>
          <w:sz w:val="24"/>
          <w:szCs w:val="24"/>
          <w:lang w:val="en-GB"/>
        </w:rPr>
        <w:t>behaviour</w:t>
      </w:r>
      <w:r w:rsidRPr="005273E3">
        <w:rPr>
          <w:rFonts w:asciiTheme="majorBidi" w:hAnsiTheme="majorBidi" w:cs="Times New Roman"/>
          <w:color w:val="000000" w:themeColor="text1"/>
          <w:sz w:val="24"/>
          <w:szCs w:val="24"/>
          <w:lang w:val="en-GB"/>
        </w:rPr>
        <w:t xml:space="preserve">. In contrast to BF Skinner's </w:t>
      </w:r>
      <w:r w:rsidR="000F1009" w:rsidRPr="005273E3">
        <w:rPr>
          <w:rFonts w:asciiTheme="majorBidi" w:hAnsiTheme="majorBidi" w:cs="Times New Roman"/>
          <w:color w:val="000000" w:themeColor="text1"/>
          <w:sz w:val="24"/>
          <w:szCs w:val="24"/>
          <w:lang w:val="en-GB"/>
        </w:rPr>
        <w:t>behaviourist</w:t>
      </w:r>
      <w:r w:rsidRPr="005273E3">
        <w:rPr>
          <w:rFonts w:asciiTheme="majorBidi" w:hAnsiTheme="majorBidi" w:cs="Times New Roman"/>
          <w:color w:val="000000" w:themeColor="text1"/>
          <w:sz w:val="24"/>
          <w:szCs w:val="24"/>
          <w:lang w:val="en-GB"/>
        </w:rPr>
        <w:t xml:space="preserve"> psychology, which </w:t>
      </w:r>
      <w:r w:rsidR="00C43B88">
        <w:rPr>
          <w:rFonts w:asciiTheme="majorBidi" w:hAnsiTheme="majorBidi" w:cs="Times New Roman"/>
          <w:color w:val="000000" w:themeColor="text1"/>
          <w:sz w:val="24"/>
          <w:szCs w:val="24"/>
          <w:lang w:val="en-GB"/>
        </w:rPr>
        <w:t>bases its views not on</w:t>
      </w:r>
      <w:r w:rsidRPr="005273E3">
        <w:rPr>
          <w:rFonts w:asciiTheme="majorBidi" w:hAnsiTheme="majorBidi" w:cs="Times New Roman"/>
          <w:color w:val="000000" w:themeColor="text1"/>
          <w:sz w:val="24"/>
          <w:szCs w:val="24"/>
          <w:lang w:val="en-GB"/>
        </w:rPr>
        <w:t xml:space="preserve"> </w:t>
      </w:r>
      <w:r w:rsidR="00C43B88">
        <w:rPr>
          <w:rFonts w:asciiTheme="majorBidi" w:hAnsiTheme="majorBidi" w:cs="Times New Roman"/>
          <w:color w:val="000000" w:themeColor="text1"/>
          <w:sz w:val="24"/>
          <w:szCs w:val="24"/>
          <w:lang w:val="en-GB"/>
        </w:rPr>
        <w:t>“</w:t>
      </w:r>
      <w:r w:rsidRPr="005273E3">
        <w:rPr>
          <w:rFonts w:asciiTheme="majorBidi" w:hAnsiTheme="majorBidi" w:cs="Times New Roman"/>
          <w:color w:val="000000" w:themeColor="text1"/>
          <w:sz w:val="24"/>
          <w:szCs w:val="24"/>
          <w:lang w:val="en-GB"/>
        </w:rPr>
        <w:t>me</w:t>
      </w:r>
      <w:r w:rsidR="00C43B88">
        <w:rPr>
          <w:rFonts w:asciiTheme="majorBidi" w:hAnsiTheme="majorBidi" w:cs="Times New Roman"/>
          <w:color w:val="000000" w:themeColor="text1"/>
          <w:sz w:val="24"/>
          <w:szCs w:val="24"/>
          <w:lang w:val="en-GB"/>
        </w:rPr>
        <w:t>”</w:t>
      </w:r>
      <w:r w:rsidRPr="005273E3">
        <w:rPr>
          <w:rFonts w:asciiTheme="majorBidi" w:hAnsiTheme="majorBidi" w:cs="Times New Roman"/>
          <w:color w:val="000000" w:themeColor="text1"/>
          <w:sz w:val="24"/>
          <w:szCs w:val="24"/>
          <w:lang w:val="en-GB"/>
        </w:rPr>
        <w:t>, but on the stimulus-response concept.</w:t>
      </w:r>
      <w:r w:rsidRPr="005273E3">
        <w:rPr>
          <w:rStyle w:val="DipnotBavurusu"/>
          <w:rFonts w:asciiTheme="majorBidi" w:hAnsiTheme="majorBidi"/>
          <w:color w:val="000000" w:themeColor="text1"/>
          <w:sz w:val="24"/>
          <w:szCs w:val="24"/>
          <w:lang w:val="en-GB"/>
        </w:rPr>
        <w:footnoteReference w:id="51"/>
      </w:r>
      <w:r w:rsidRPr="005273E3">
        <w:rPr>
          <w:rFonts w:asciiTheme="majorBidi" w:hAnsiTheme="majorBidi" w:cs="Times New Roman"/>
          <w:color w:val="000000" w:themeColor="text1"/>
          <w:sz w:val="24"/>
          <w:szCs w:val="24"/>
          <w:lang w:val="en-GB"/>
        </w:rPr>
        <w:t xml:space="preserve"> For him, what determines personality is the environment and stimuli.</w:t>
      </w:r>
      <w:r w:rsidRPr="005273E3">
        <w:rPr>
          <w:rStyle w:val="DipnotBavurusu"/>
          <w:rFonts w:asciiTheme="majorBidi" w:hAnsiTheme="majorBidi"/>
          <w:color w:val="000000" w:themeColor="text1"/>
          <w:sz w:val="24"/>
          <w:szCs w:val="24"/>
          <w:lang w:val="en-GB"/>
        </w:rPr>
        <w:footnoteReference w:id="52"/>
      </w:r>
    </w:p>
    <w:p w:rsidR="00112A74" w:rsidRPr="005273E3" w:rsidRDefault="00112A74" w:rsidP="00CD286C">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 xml:space="preserve">The nature of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is limited.</w:t>
      </w:r>
      <w:r w:rsidRPr="005273E3">
        <w:rPr>
          <w:rStyle w:val="DipnotBavurusu"/>
          <w:rFonts w:asciiTheme="majorBidi" w:hAnsiTheme="majorBidi"/>
          <w:color w:val="000000" w:themeColor="text1"/>
          <w:sz w:val="24"/>
          <w:szCs w:val="24"/>
          <w:lang w:val="en-GB"/>
        </w:rPr>
        <w:footnoteReference w:id="53"/>
      </w:r>
      <w:r w:rsidRPr="005273E3">
        <w:rPr>
          <w:rFonts w:asciiTheme="majorBidi" w:hAnsiTheme="majorBidi" w:cs="Times New Roman"/>
          <w:color w:val="000000" w:themeColor="text1"/>
          <w:sz w:val="24"/>
          <w:szCs w:val="24"/>
          <w:lang w:val="en-GB"/>
        </w:rPr>
        <w:t xml:space="preserve"> Only some of the attributes of God that exist within human beings, the attributes that reflect the nature of God. Humans also cannot own themselves. Ownership is only </w:t>
      </w:r>
      <w:r w:rsidR="005843AA" w:rsidRPr="005843AA">
        <w:rPr>
          <w:rFonts w:asciiTheme="majorBidi" w:hAnsiTheme="majorBidi" w:cs="Times New Roman"/>
          <w:i/>
          <w:iCs/>
          <w:color w:val="000000" w:themeColor="text1"/>
          <w:sz w:val="24"/>
          <w:szCs w:val="24"/>
          <w:lang w:val="en-GB"/>
        </w:rPr>
        <w:t>rububiyyah</w:t>
      </w:r>
      <w:r w:rsidRPr="005273E3">
        <w:rPr>
          <w:rFonts w:asciiTheme="majorBidi" w:hAnsiTheme="majorBidi" w:cs="Times New Roman"/>
          <w:i/>
          <w:iCs/>
          <w:color w:val="000000" w:themeColor="text1"/>
          <w:sz w:val="24"/>
          <w:szCs w:val="24"/>
          <w:lang w:val="en-GB"/>
        </w:rPr>
        <w:t xml:space="preserve"> juziyah</w:t>
      </w:r>
      <w:r w:rsidRPr="005273E3">
        <w:rPr>
          <w:rFonts w:asciiTheme="majorBidi" w:hAnsiTheme="majorBidi" w:cs="Times New Roman"/>
          <w:color w:val="000000" w:themeColor="text1"/>
          <w:sz w:val="24"/>
          <w:szCs w:val="24"/>
          <w:lang w:val="en-GB"/>
        </w:rPr>
        <w:t xml:space="preserve"> from absolute ownership of God. This opinion is in line with Muhammad Iqbal who said that God created a limited ego by giving him (individual) freedom which allows him to take his own initiative.</w:t>
      </w:r>
      <w:r w:rsidRPr="005273E3">
        <w:rPr>
          <w:rStyle w:val="DipnotBavurusu"/>
          <w:rFonts w:asciiTheme="majorBidi" w:hAnsiTheme="majorBidi"/>
          <w:color w:val="000000" w:themeColor="text1"/>
          <w:sz w:val="24"/>
          <w:szCs w:val="24"/>
          <w:lang w:val="en-GB"/>
        </w:rPr>
        <w:footnoteReference w:id="54"/>
      </w:r>
    </w:p>
    <w:p w:rsidR="00112A74" w:rsidRPr="005273E3" w:rsidRDefault="00112A74" w:rsidP="00CD286C">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 xml:space="preserve">In the concept of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Said Nursi shows a close relationship between humans as creatures and Allah as </w:t>
      </w:r>
      <w:r w:rsidRPr="00BE014B">
        <w:rPr>
          <w:rFonts w:asciiTheme="majorBidi" w:hAnsiTheme="majorBidi" w:cs="Times New Roman"/>
          <w:i/>
          <w:iCs/>
          <w:color w:val="000000" w:themeColor="text1"/>
          <w:sz w:val="24"/>
          <w:szCs w:val="24"/>
          <w:lang w:val="en-GB"/>
        </w:rPr>
        <w:t>Khaliq</w:t>
      </w:r>
      <w:r w:rsidRPr="005273E3">
        <w:rPr>
          <w:rFonts w:asciiTheme="majorBidi" w:hAnsiTheme="majorBidi" w:cs="Times New Roman"/>
          <w:color w:val="000000" w:themeColor="text1"/>
          <w:sz w:val="24"/>
          <w:szCs w:val="24"/>
          <w:lang w:val="en-GB"/>
        </w:rPr>
        <w:t xml:space="preserve"> without eliminating human free will. According to Muhammad Iqbal, humans are likened to a "small ego" and Allah as a "big ego".</w:t>
      </w:r>
      <w:r w:rsidRPr="005273E3">
        <w:rPr>
          <w:rStyle w:val="DipnotBavurusu"/>
          <w:rFonts w:asciiTheme="majorBidi" w:hAnsiTheme="majorBidi"/>
          <w:color w:val="000000" w:themeColor="text1"/>
          <w:sz w:val="24"/>
          <w:szCs w:val="24"/>
          <w:lang w:val="en-GB"/>
        </w:rPr>
        <w:footnoteReference w:id="55"/>
      </w:r>
      <w:r w:rsidRPr="005273E3">
        <w:rPr>
          <w:rFonts w:asciiTheme="majorBidi" w:hAnsiTheme="majorBidi" w:cs="Times New Roman"/>
          <w:color w:val="000000" w:themeColor="text1"/>
          <w:sz w:val="24"/>
          <w:szCs w:val="24"/>
          <w:lang w:val="en-GB"/>
        </w:rPr>
        <w:t xml:space="preserve"> For example, the relationship between humans and God by </w:t>
      </w:r>
      <w:r w:rsidRPr="005273E3">
        <w:rPr>
          <w:rFonts w:asciiTheme="majorBidi" w:hAnsiTheme="majorBidi" w:cs="Times New Roman"/>
          <w:color w:val="000000" w:themeColor="text1"/>
          <w:sz w:val="24"/>
          <w:szCs w:val="24"/>
          <w:lang w:val="en-GB"/>
        </w:rPr>
        <w:lastRenderedPageBreak/>
        <w:t xml:space="preserve">not eliminating the role of free will within all beings. That is why with the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he has, one has a potential to be like a </w:t>
      </w:r>
      <w:r w:rsidRPr="000F1009">
        <w:rPr>
          <w:rFonts w:asciiTheme="majorBidi" w:hAnsiTheme="majorBidi" w:cs="Times New Roman"/>
          <w:i/>
          <w:iCs/>
          <w:color w:val="000000" w:themeColor="text1"/>
          <w:sz w:val="24"/>
          <w:szCs w:val="24"/>
          <w:lang w:val="en-GB"/>
        </w:rPr>
        <w:t>Zaqum</w:t>
      </w:r>
      <w:r w:rsidRPr="005273E3">
        <w:rPr>
          <w:rFonts w:asciiTheme="majorBidi" w:hAnsiTheme="majorBidi" w:cs="Times New Roman"/>
          <w:color w:val="000000" w:themeColor="text1"/>
          <w:sz w:val="24"/>
          <w:szCs w:val="24"/>
          <w:lang w:val="en-GB"/>
        </w:rPr>
        <w:t xml:space="preserve"> tree or the Tuba tree.</w:t>
      </w:r>
      <w:r w:rsidRPr="005273E3">
        <w:rPr>
          <w:rStyle w:val="DipnotBavurusu"/>
          <w:rFonts w:asciiTheme="majorBidi" w:hAnsiTheme="majorBidi"/>
          <w:color w:val="000000" w:themeColor="text1"/>
          <w:sz w:val="24"/>
          <w:szCs w:val="24"/>
          <w:lang w:val="en-GB"/>
        </w:rPr>
        <w:footnoteReference w:id="56"/>
      </w:r>
      <w:r w:rsidRPr="005273E3">
        <w:rPr>
          <w:rFonts w:asciiTheme="majorBidi" w:hAnsiTheme="majorBidi" w:cs="Times New Roman"/>
          <w:color w:val="000000" w:themeColor="text1"/>
          <w:sz w:val="24"/>
          <w:szCs w:val="24"/>
          <w:lang w:val="en-GB"/>
        </w:rPr>
        <w:t xml:space="preserve"> This idea was corroborated by Muhammad Iqbal who said that the human ego achieves its full freedom by drawing closer to the </w:t>
      </w:r>
      <w:r w:rsidR="00E92690" w:rsidRPr="005273E3">
        <w:rPr>
          <w:rFonts w:asciiTheme="majorBidi" w:hAnsiTheme="majorBidi" w:cs="Times New Roman"/>
          <w:color w:val="000000" w:themeColor="text1"/>
          <w:sz w:val="24"/>
          <w:szCs w:val="24"/>
          <w:lang w:val="en-GB"/>
        </w:rPr>
        <w:t>freest</w:t>
      </w:r>
      <w:r w:rsidRPr="005273E3">
        <w:rPr>
          <w:rFonts w:asciiTheme="majorBidi" w:hAnsiTheme="majorBidi" w:cs="Times New Roman"/>
          <w:color w:val="000000" w:themeColor="text1"/>
          <w:sz w:val="24"/>
          <w:szCs w:val="24"/>
          <w:lang w:val="en-GB"/>
        </w:rPr>
        <w:t xml:space="preserve"> Being, God. (The ego attains freedom by removing all obstacles in its path. The ego is partially free to approach God who has absolute will. In a word, life is a quest for freedom).</w:t>
      </w:r>
      <w:r w:rsidRPr="005273E3">
        <w:rPr>
          <w:rStyle w:val="DipnotBavurusu"/>
          <w:rFonts w:asciiTheme="majorBidi" w:hAnsiTheme="majorBidi"/>
          <w:color w:val="000000" w:themeColor="text1"/>
          <w:sz w:val="24"/>
          <w:szCs w:val="24"/>
          <w:lang w:val="en-GB"/>
        </w:rPr>
        <w:footnoteReference w:id="57"/>
      </w:r>
    </w:p>
    <w:p w:rsidR="00112A74" w:rsidRPr="005273E3" w:rsidRDefault="005843AA" w:rsidP="003A0BC0">
      <w:pPr>
        <w:pStyle w:val="ListeParagraf"/>
        <w:numPr>
          <w:ilvl w:val="0"/>
          <w:numId w:val="1"/>
        </w:numPr>
        <w:spacing w:line="276" w:lineRule="auto"/>
        <w:ind w:left="426"/>
        <w:jc w:val="both"/>
        <w:rPr>
          <w:rFonts w:asciiTheme="majorBidi" w:hAnsiTheme="majorBidi" w:cs="Times New Roman"/>
          <w:b/>
          <w:bCs/>
          <w:color w:val="000000" w:themeColor="text1"/>
          <w:sz w:val="24"/>
          <w:szCs w:val="24"/>
          <w:lang w:val="en-GB"/>
        </w:rPr>
      </w:pPr>
      <w:r w:rsidRPr="005843AA">
        <w:rPr>
          <w:rFonts w:asciiTheme="majorBidi" w:hAnsiTheme="majorBidi" w:cs="Times New Roman"/>
          <w:b/>
          <w:bCs/>
          <w:i/>
          <w:iCs/>
          <w:color w:val="000000" w:themeColor="text1"/>
          <w:sz w:val="24"/>
          <w:szCs w:val="24"/>
          <w:lang w:val="en-GB"/>
        </w:rPr>
        <w:t>Ismi</w:t>
      </w:r>
      <w:r w:rsidR="00112A74" w:rsidRPr="005273E3">
        <w:rPr>
          <w:rFonts w:asciiTheme="majorBidi" w:hAnsiTheme="majorBidi" w:cs="Times New Roman"/>
          <w:b/>
          <w:bCs/>
          <w:color w:val="000000" w:themeColor="text1"/>
          <w:sz w:val="24"/>
          <w:szCs w:val="24"/>
          <w:lang w:val="en-GB"/>
        </w:rPr>
        <w:t xml:space="preserve"> and </w:t>
      </w:r>
      <w:r w:rsidRPr="005843AA">
        <w:rPr>
          <w:rFonts w:asciiTheme="majorBidi" w:hAnsiTheme="majorBidi" w:cs="Times New Roman"/>
          <w:b/>
          <w:bCs/>
          <w:i/>
          <w:iCs/>
          <w:color w:val="000000" w:themeColor="text1"/>
          <w:sz w:val="24"/>
          <w:szCs w:val="24"/>
          <w:lang w:val="en-GB"/>
        </w:rPr>
        <w:t>Harfi</w:t>
      </w:r>
      <w:r w:rsidR="003A0BC0">
        <w:rPr>
          <w:rFonts w:asciiTheme="majorBidi" w:hAnsiTheme="majorBidi" w:cs="Times New Roman"/>
          <w:b/>
          <w:bCs/>
          <w:color w:val="000000" w:themeColor="text1"/>
          <w:sz w:val="24"/>
          <w:szCs w:val="24"/>
          <w:lang w:val="en-GB"/>
        </w:rPr>
        <w:t xml:space="preserve"> P</w:t>
      </w:r>
      <w:r w:rsidR="00112A74" w:rsidRPr="005273E3">
        <w:rPr>
          <w:rFonts w:asciiTheme="majorBidi" w:hAnsiTheme="majorBidi" w:cs="Times New Roman"/>
          <w:b/>
          <w:bCs/>
          <w:color w:val="000000" w:themeColor="text1"/>
          <w:sz w:val="24"/>
          <w:szCs w:val="24"/>
          <w:lang w:val="en-GB"/>
        </w:rPr>
        <w:t>aradigms</w:t>
      </w:r>
    </w:p>
    <w:p w:rsidR="00112A74" w:rsidRPr="005273E3" w:rsidRDefault="00112A74" w:rsidP="003A0BC0">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 xml:space="preserve">Said Nursi has a characteristic in each of his concepts. Said Nursi always describes it through two conflicting paradigms, the </w:t>
      </w:r>
      <w:r w:rsidR="005843AA" w:rsidRPr="005843AA">
        <w:rPr>
          <w:rFonts w:asciiTheme="majorBidi" w:hAnsiTheme="majorBidi" w:cs="Times New Roman"/>
          <w:i/>
          <w:iCs/>
          <w:color w:val="000000" w:themeColor="text1"/>
          <w:sz w:val="24"/>
          <w:szCs w:val="24"/>
          <w:lang w:val="en-GB"/>
        </w:rPr>
        <w:t>Ismi</w:t>
      </w:r>
      <w:r w:rsidRPr="005273E3">
        <w:rPr>
          <w:rFonts w:asciiTheme="majorBidi" w:hAnsiTheme="majorBidi" w:cs="Times New Roman"/>
          <w:color w:val="000000" w:themeColor="text1"/>
          <w:sz w:val="24"/>
          <w:szCs w:val="24"/>
          <w:lang w:val="en-GB"/>
        </w:rPr>
        <w:t xml:space="preserve"> and </w:t>
      </w:r>
      <w:r w:rsidR="005843AA" w:rsidRPr="005843AA">
        <w:rPr>
          <w:rFonts w:asciiTheme="majorBidi" w:hAnsiTheme="majorBidi" w:cs="Times New Roman"/>
          <w:i/>
          <w:iCs/>
          <w:color w:val="000000" w:themeColor="text1"/>
          <w:sz w:val="24"/>
          <w:szCs w:val="24"/>
          <w:lang w:val="en-GB"/>
        </w:rPr>
        <w:t>Harfi</w:t>
      </w:r>
      <w:r w:rsidRPr="005273E3">
        <w:rPr>
          <w:rFonts w:asciiTheme="majorBidi" w:hAnsiTheme="majorBidi" w:cs="Times New Roman"/>
          <w:color w:val="000000" w:themeColor="text1"/>
          <w:sz w:val="24"/>
          <w:szCs w:val="24"/>
          <w:lang w:val="en-GB"/>
        </w:rPr>
        <w:t xml:space="preserve"> paradigms. Likewise, with the concept of the "I or ego". To understand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in human beings </w:t>
      </w:r>
      <w:r w:rsidR="00D036EE" w:rsidRPr="005273E3">
        <w:rPr>
          <w:rFonts w:asciiTheme="majorBidi" w:hAnsiTheme="majorBidi" w:cs="Times New Roman"/>
          <w:color w:val="000000" w:themeColor="text1"/>
          <w:sz w:val="24"/>
          <w:szCs w:val="24"/>
          <w:lang w:val="en-GB"/>
        </w:rPr>
        <w:t>who</w:t>
      </w:r>
      <w:r w:rsidRPr="005273E3">
        <w:rPr>
          <w:rFonts w:asciiTheme="majorBidi" w:hAnsiTheme="majorBidi" w:cs="Times New Roman"/>
          <w:color w:val="000000" w:themeColor="text1"/>
          <w:sz w:val="24"/>
          <w:szCs w:val="24"/>
          <w:lang w:val="en-GB"/>
        </w:rPr>
        <w:t xml:space="preserve"> will lead to their attitude, the following will describe two basic paradigms of human attitudes:</w:t>
      </w:r>
    </w:p>
    <w:p w:rsidR="00112A74" w:rsidRPr="005273E3" w:rsidRDefault="00112A74" w:rsidP="003A0BC0">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 xml:space="preserve">First, </w:t>
      </w:r>
      <w:r w:rsidR="005843AA" w:rsidRPr="005843AA">
        <w:rPr>
          <w:rFonts w:asciiTheme="majorBidi" w:hAnsiTheme="majorBidi" w:cs="Times New Roman"/>
          <w:i/>
          <w:iCs/>
          <w:color w:val="000000" w:themeColor="text1"/>
          <w:sz w:val="24"/>
          <w:szCs w:val="24"/>
          <w:lang w:val="en-GB"/>
        </w:rPr>
        <w:t>Harfi</w:t>
      </w:r>
      <w:r w:rsidRPr="00D036EE">
        <w:rPr>
          <w:rFonts w:asciiTheme="majorBidi" w:hAnsiTheme="majorBidi" w:cs="Times New Roman"/>
          <w:i/>
          <w:iCs/>
          <w:color w:val="000000" w:themeColor="text1"/>
          <w:sz w:val="24"/>
          <w:szCs w:val="24"/>
          <w:lang w:val="en-GB"/>
        </w:rPr>
        <w:t>'s</w:t>
      </w:r>
      <w:r w:rsidRPr="005273E3">
        <w:rPr>
          <w:rFonts w:asciiTheme="majorBidi" w:hAnsiTheme="majorBidi" w:cs="Times New Roman"/>
          <w:color w:val="000000" w:themeColor="text1"/>
          <w:sz w:val="24"/>
          <w:szCs w:val="24"/>
          <w:lang w:val="en-GB"/>
        </w:rPr>
        <w:t xml:space="preserve"> paradigm that initiated views of prophetic genealogies and religion. Second, the </w:t>
      </w:r>
      <w:r w:rsidR="005843AA" w:rsidRPr="005843AA">
        <w:rPr>
          <w:rFonts w:asciiTheme="majorBidi" w:hAnsiTheme="majorBidi" w:cs="Times New Roman"/>
          <w:i/>
          <w:iCs/>
          <w:color w:val="000000" w:themeColor="text1"/>
          <w:sz w:val="24"/>
          <w:szCs w:val="24"/>
          <w:lang w:val="en-GB"/>
        </w:rPr>
        <w:t>Ismi</w:t>
      </w:r>
      <w:r w:rsidRPr="005273E3">
        <w:rPr>
          <w:rFonts w:asciiTheme="majorBidi" w:hAnsiTheme="majorBidi" w:cs="Times New Roman"/>
          <w:color w:val="000000" w:themeColor="text1"/>
          <w:sz w:val="24"/>
          <w:szCs w:val="24"/>
          <w:lang w:val="en-GB"/>
        </w:rPr>
        <w:t xml:space="preserve"> paradigm which gave birth to views from philosophical and wisdom lineages. These two contradictions greatly affect the theory of human behaviour. Regarding potential, both have different focal points. The lineage of philosophy will only look at one dominant aspect, </w:t>
      </w:r>
      <w:r w:rsidRPr="001A2CBC">
        <w:rPr>
          <w:rFonts w:asciiTheme="majorBidi" w:hAnsiTheme="majorBidi" w:cs="Times New Roman"/>
          <w:i/>
          <w:iCs/>
          <w:color w:val="000000" w:themeColor="text1"/>
          <w:sz w:val="24"/>
          <w:szCs w:val="24"/>
          <w:lang w:val="en-GB"/>
        </w:rPr>
        <w:t>Al-quwwah Al-ghadabiyah</w:t>
      </w:r>
      <w:r w:rsidRPr="005273E3">
        <w:rPr>
          <w:rFonts w:asciiTheme="majorBidi" w:hAnsiTheme="majorBidi" w:cs="Times New Roman"/>
          <w:color w:val="000000" w:themeColor="text1"/>
          <w:sz w:val="24"/>
          <w:szCs w:val="24"/>
          <w:lang w:val="en-GB"/>
        </w:rPr>
        <w:t>. On the other hand, the prophetic lineage strengthens the potential of the middle.</w:t>
      </w:r>
      <w:r w:rsidRPr="005273E3">
        <w:rPr>
          <w:rStyle w:val="DipnotBavurusu"/>
          <w:rFonts w:asciiTheme="majorBidi" w:hAnsiTheme="majorBidi"/>
          <w:color w:val="000000" w:themeColor="text1"/>
          <w:sz w:val="24"/>
          <w:szCs w:val="24"/>
          <w:lang w:val="en-GB"/>
        </w:rPr>
        <w:footnoteReference w:id="58"/>
      </w:r>
      <w:r w:rsidRPr="005273E3">
        <w:rPr>
          <w:rFonts w:asciiTheme="majorBidi" w:hAnsiTheme="majorBidi" w:cs="Times New Roman"/>
          <w:color w:val="000000" w:themeColor="text1"/>
          <w:sz w:val="24"/>
          <w:szCs w:val="24"/>
          <w:lang w:val="en-GB"/>
        </w:rPr>
        <w:t xml:space="preserve">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as potential is always present in one’s self; its effect will depend on how humans operate it. It would be good if controlled or understood through a literary paradigm. On the other hand, it will effect badly if it is understood through the </w:t>
      </w:r>
      <w:r w:rsidR="005843AA" w:rsidRPr="005843AA">
        <w:rPr>
          <w:rFonts w:asciiTheme="majorBidi" w:hAnsiTheme="majorBidi" w:cs="Times New Roman"/>
          <w:i/>
          <w:iCs/>
          <w:color w:val="000000" w:themeColor="text1"/>
          <w:sz w:val="24"/>
          <w:szCs w:val="24"/>
          <w:lang w:val="en-GB"/>
        </w:rPr>
        <w:t>ismi</w:t>
      </w:r>
      <w:r w:rsidRPr="005273E3">
        <w:rPr>
          <w:rFonts w:asciiTheme="majorBidi" w:hAnsiTheme="majorBidi" w:cs="Times New Roman"/>
          <w:color w:val="000000" w:themeColor="text1"/>
          <w:sz w:val="24"/>
          <w:szCs w:val="24"/>
          <w:lang w:val="en-GB"/>
        </w:rPr>
        <w:t xml:space="preserve"> paradigm.</w:t>
      </w:r>
    </w:p>
    <w:p w:rsidR="00112A74" w:rsidRPr="005273E3" w:rsidRDefault="00112A74" w:rsidP="003A0BC0">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 xml:space="preserve">In terms of results, the two contradict each other. All that results from the chain of </w:t>
      </w:r>
      <w:r w:rsidR="00FA0576" w:rsidRPr="005273E3">
        <w:rPr>
          <w:rFonts w:asciiTheme="majorBidi" w:hAnsiTheme="majorBidi" w:cs="Times New Roman"/>
          <w:color w:val="000000" w:themeColor="text1"/>
          <w:sz w:val="24"/>
          <w:szCs w:val="24"/>
          <w:lang w:val="en-GB"/>
        </w:rPr>
        <w:t>prophet hood</w:t>
      </w:r>
      <w:r w:rsidRPr="005273E3">
        <w:rPr>
          <w:rFonts w:asciiTheme="majorBidi" w:hAnsiTheme="majorBidi" w:cs="Times New Roman"/>
          <w:color w:val="000000" w:themeColor="text1"/>
          <w:sz w:val="24"/>
          <w:szCs w:val="24"/>
          <w:lang w:val="en-GB"/>
        </w:rPr>
        <w:t xml:space="preserve"> and religion is light and goodness like the tuba tree. On the other hand, from a series of philosophies and wisdom, destruction and </w:t>
      </w:r>
      <w:r w:rsidRPr="005273E3">
        <w:rPr>
          <w:rFonts w:asciiTheme="majorBidi" w:hAnsiTheme="majorBidi" w:cs="Times New Roman"/>
          <w:i/>
          <w:iCs/>
          <w:color w:val="000000" w:themeColor="text1"/>
          <w:sz w:val="24"/>
          <w:szCs w:val="24"/>
          <w:lang w:val="en-GB"/>
        </w:rPr>
        <w:t>bid’ah</w:t>
      </w:r>
      <w:r w:rsidRPr="005273E3">
        <w:rPr>
          <w:rFonts w:asciiTheme="majorBidi" w:hAnsiTheme="majorBidi" w:cs="Times New Roman"/>
          <w:color w:val="000000" w:themeColor="text1"/>
          <w:sz w:val="24"/>
          <w:szCs w:val="24"/>
          <w:lang w:val="en-GB"/>
        </w:rPr>
        <w:t xml:space="preserve"> are born like the </w:t>
      </w:r>
      <w:r w:rsidR="005843AA" w:rsidRPr="005843AA">
        <w:rPr>
          <w:rFonts w:asciiTheme="majorBidi" w:hAnsiTheme="majorBidi" w:cs="Times New Roman"/>
          <w:i/>
          <w:iCs/>
          <w:color w:val="000000" w:themeColor="text1"/>
          <w:sz w:val="24"/>
          <w:szCs w:val="24"/>
          <w:lang w:val="en-GB"/>
        </w:rPr>
        <w:t>zaqqum</w:t>
      </w:r>
      <w:r w:rsidRPr="005273E3">
        <w:rPr>
          <w:rFonts w:asciiTheme="majorBidi" w:hAnsiTheme="majorBidi" w:cs="Times New Roman"/>
          <w:color w:val="000000" w:themeColor="text1"/>
          <w:sz w:val="24"/>
          <w:szCs w:val="24"/>
          <w:lang w:val="en-GB"/>
        </w:rPr>
        <w:t xml:space="preserve"> tree.</w:t>
      </w:r>
    </w:p>
    <w:p w:rsidR="00112A74" w:rsidRPr="005273E3" w:rsidRDefault="004760FF" w:rsidP="003A0BC0">
      <w:pPr>
        <w:spacing w:line="276" w:lineRule="auto"/>
        <w:ind w:firstLine="567"/>
        <w:jc w:val="both"/>
        <w:rPr>
          <w:rFonts w:asciiTheme="majorBidi" w:hAnsiTheme="majorBidi" w:cs="Times New Roman"/>
          <w:color w:val="000000" w:themeColor="text1"/>
          <w:sz w:val="24"/>
          <w:szCs w:val="24"/>
          <w:lang w:val="en-GB"/>
        </w:rPr>
      </w:pPr>
      <w:r>
        <w:rPr>
          <w:rFonts w:asciiTheme="majorBidi" w:hAnsiTheme="majorBidi" w:cs="Times New Roman"/>
          <w:color w:val="000000" w:themeColor="text1"/>
          <w:sz w:val="24"/>
          <w:szCs w:val="24"/>
          <w:lang w:val="en-GB"/>
        </w:rPr>
        <w:t>The Human “I”</w:t>
      </w:r>
      <w:r w:rsidR="00112A74" w:rsidRPr="005273E3">
        <w:rPr>
          <w:rFonts w:asciiTheme="majorBidi" w:hAnsiTheme="majorBidi" w:cs="Times New Roman"/>
          <w:color w:val="000000" w:themeColor="text1"/>
          <w:sz w:val="24"/>
          <w:szCs w:val="24"/>
          <w:lang w:val="en-GB"/>
        </w:rPr>
        <w:t xml:space="preserve"> which is interpreted as an official through a series of philosophies that oppose religion resulted in the following: plunge into the valley of shirk, sow heresy. They deify intelligence and the power of intelligence </w:t>
      </w:r>
      <w:r w:rsidR="00112A74" w:rsidRPr="00BE014B">
        <w:rPr>
          <w:rFonts w:asciiTheme="majorBidi" w:hAnsiTheme="majorBidi" w:cs="Times New Roman"/>
          <w:i/>
          <w:iCs/>
          <w:color w:val="000000" w:themeColor="text1"/>
          <w:sz w:val="24"/>
          <w:szCs w:val="24"/>
          <w:lang w:val="en-GB"/>
        </w:rPr>
        <w:t>(al-Quwwah al-'aqliyah)</w:t>
      </w:r>
      <w:r w:rsidR="00112A74" w:rsidRPr="005273E3">
        <w:rPr>
          <w:rFonts w:asciiTheme="majorBidi" w:hAnsiTheme="majorBidi" w:cs="Times New Roman"/>
          <w:color w:val="000000" w:themeColor="text1"/>
          <w:sz w:val="24"/>
          <w:szCs w:val="24"/>
          <w:lang w:val="en-GB"/>
        </w:rPr>
        <w:t xml:space="preserve"> which further leads to atheists, materialists, and naturalists. From the power of anger </w:t>
      </w:r>
      <w:r w:rsidR="00112A74" w:rsidRPr="00BE014B">
        <w:rPr>
          <w:rFonts w:asciiTheme="majorBidi" w:hAnsiTheme="majorBidi" w:cs="Times New Roman"/>
          <w:i/>
          <w:iCs/>
          <w:color w:val="000000" w:themeColor="text1"/>
          <w:sz w:val="24"/>
          <w:szCs w:val="24"/>
          <w:lang w:val="en-GB"/>
        </w:rPr>
        <w:t>(al-Quwwah al-Ghadabiyah)</w:t>
      </w:r>
      <w:r w:rsidR="00112A74" w:rsidRPr="005273E3">
        <w:rPr>
          <w:rFonts w:asciiTheme="majorBidi" w:hAnsiTheme="majorBidi" w:cs="Times New Roman"/>
          <w:color w:val="000000" w:themeColor="text1"/>
          <w:sz w:val="24"/>
          <w:szCs w:val="24"/>
          <w:lang w:val="en-GB"/>
        </w:rPr>
        <w:t xml:space="preserve"> gave birth to figures such as Namrud, Pharaoh, and Tiran. The power of carnal </w:t>
      </w:r>
      <w:r w:rsidR="00112A74" w:rsidRPr="00BE014B">
        <w:rPr>
          <w:rFonts w:asciiTheme="majorBidi" w:hAnsiTheme="majorBidi" w:cs="Times New Roman"/>
          <w:i/>
          <w:iCs/>
          <w:color w:val="000000" w:themeColor="text1"/>
          <w:sz w:val="24"/>
          <w:szCs w:val="24"/>
          <w:lang w:val="en-GB"/>
        </w:rPr>
        <w:t xml:space="preserve">(al-Quwwah ash-Syahwiyah </w:t>
      </w:r>
      <w:r w:rsidR="00112A74" w:rsidRPr="00BE014B">
        <w:rPr>
          <w:rFonts w:asciiTheme="majorBidi" w:hAnsiTheme="majorBidi" w:cs="Times New Roman"/>
          <w:i/>
          <w:iCs/>
          <w:color w:val="000000" w:themeColor="text1"/>
          <w:sz w:val="24"/>
          <w:szCs w:val="24"/>
          <w:lang w:val="en-GB"/>
        </w:rPr>
        <w:lastRenderedPageBreak/>
        <w:t>wa al-Bahimiyah)</w:t>
      </w:r>
      <w:r w:rsidR="00112A74" w:rsidRPr="005273E3">
        <w:rPr>
          <w:rFonts w:asciiTheme="majorBidi" w:hAnsiTheme="majorBidi" w:cs="Times New Roman"/>
          <w:color w:val="000000" w:themeColor="text1"/>
          <w:sz w:val="24"/>
          <w:szCs w:val="24"/>
          <w:lang w:val="en-GB"/>
        </w:rPr>
        <w:t xml:space="preserve"> will generate idols that are worshiped and humans are considered to have power like God.</w:t>
      </w:r>
      <w:r w:rsidR="00112A74" w:rsidRPr="005273E3">
        <w:rPr>
          <w:rStyle w:val="DipnotBavurusu"/>
          <w:rFonts w:asciiTheme="majorBidi" w:hAnsiTheme="majorBidi"/>
          <w:color w:val="000000" w:themeColor="text1"/>
          <w:sz w:val="24"/>
          <w:szCs w:val="24"/>
          <w:lang w:val="en-GB"/>
        </w:rPr>
        <w:footnoteReference w:id="59"/>
      </w:r>
    </w:p>
    <w:p w:rsidR="00F627FD" w:rsidRDefault="00112A74" w:rsidP="003A0BC0">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 xml:space="preserve">On the other hand, the series of prophethood manifests as a tuba ubudiyah tree to Allah. Everything it produces is good. The power of ratio </w:t>
      </w:r>
      <w:r w:rsidRPr="00BE014B">
        <w:rPr>
          <w:rFonts w:asciiTheme="majorBidi" w:hAnsiTheme="majorBidi" w:cs="Times New Roman"/>
          <w:i/>
          <w:iCs/>
          <w:color w:val="000000" w:themeColor="text1"/>
          <w:sz w:val="24"/>
          <w:szCs w:val="24"/>
          <w:lang w:val="en-GB"/>
        </w:rPr>
        <w:t>(Al-Quwwah al-'Aqliyah)</w:t>
      </w:r>
      <w:r w:rsidRPr="005273E3">
        <w:rPr>
          <w:rFonts w:asciiTheme="majorBidi" w:hAnsiTheme="majorBidi" w:cs="Times New Roman"/>
          <w:color w:val="000000" w:themeColor="text1"/>
          <w:sz w:val="24"/>
          <w:szCs w:val="24"/>
          <w:lang w:val="en-GB"/>
        </w:rPr>
        <w:t xml:space="preserve"> brings prophets, apostles, Saddiqi, and pious saints on. The driving force </w:t>
      </w:r>
      <w:r w:rsidRPr="00BE014B">
        <w:rPr>
          <w:rFonts w:asciiTheme="majorBidi" w:hAnsiTheme="majorBidi" w:cs="Times New Roman"/>
          <w:i/>
          <w:iCs/>
          <w:color w:val="000000" w:themeColor="text1"/>
          <w:sz w:val="24"/>
          <w:szCs w:val="24"/>
          <w:lang w:val="en-GB"/>
        </w:rPr>
        <w:t>(Al-Quwwah Ad-Dafi'ah)</w:t>
      </w:r>
      <w:r w:rsidRPr="005273E3">
        <w:rPr>
          <w:rFonts w:asciiTheme="majorBidi" w:hAnsiTheme="majorBidi" w:cs="Times New Roman"/>
          <w:color w:val="000000" w:themeColor="text1"/>
          <w:sz w:val="24"/>
          <w:szCs w:val="24"/>
          <w:lang w:val="en-GB"/>
        </w:rPr>
        <w:t xml:space="preserve"> produces a just ruler and a holy king like the angels. Then the attraction </w:t>
      </w:r>
      <w:r w:rsidRPr="00BE014B">
        <w:rPr>
          <w:rFonts w:asciiTheme="majorBidi" w:hAnsiTheme="majorBidi" w:cs="Times New Roman"/>
          <w:i/>
          <w:iCs/>
          <w:color w:val="000000" w:themeColor="text1"/>
          <w:sz w:val="24"/>
          <w:szCs w:val="24"/>
          <w:lang w:val="en-GB"/>
        </w:rPr>
        <w:t>(al-Quwwah al-Jadzibah)</w:t>
      </w:r>
      <w:r w:rsidRPr="005273E3">
        <w:rPr>
          <w:rFonts w:asciiTheme="majorBidi" w:hAnsiTheme="majorBidi" w:cs="Times New Roman"/>
          <w:color w:val="000000" w:themeColor="text1"/>
          <w:sz w:val="24"/>
          <w:szCs w:val="24"/>
          <w:lang w:val="en-GB"/>
        </w:rPr>
        <w:t xml:space="preserve"> generates noble and generous people who are brave, loyal in their lives.</w:t>
      </w:r>
      <w:r w:rsidRPr="005273E3">
        <w:rPr>
          <w:rStyle w:val="DipnotBavurusu"/>
          <w:rFonts w:asciiTheme="majorBidi" w:hAnsiTheme="majorBidi"/>
          <w:color w:val="000000" w:themeColor="text1"/>
          <w:sz w:val="24"/>
          <w:szCs w:val="24"/>
          <w:lang w:val="en-GB"/>
        </w:rPr>
        <w:footnoteReference w:id="60"/>
      </w:r>
    </w:p>
    <w:p w:rsidR="00F627FD" w:rsidRDefault="00112A74" w:rsidP="003A0BC0">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In their relationship to servitude and belief in Allah, the two are at odds. The essence of prophethood is where sincere devotion</w:t>
      </w:r>
      <w:r w:rsidRPr="00F94191">
        <w:rPr>
          <w:rFonts w:asciiTheme="majorBidi" w:hAnsiTheme="majorBidi" w:cs="Times New Roman"/>
          <w:i/>
          <w:iCs/>
          <w:color w:val="000000" w:themeColor="text1"/>
          <w:sz w:val="24"/>
          <w:szCs w:val="24"/>
          <w:lang w:val="en-GB"/>
        </w:rPr>
        <w:t xml:space="preserve"> (ubudiyah) </w:t>
      </w:r>
      <w:r w:rsidRPr="005273E3">
        <w:rPr>
          <w:rFonts w:asciiTheme="majorBidi" w:hAnsiTheme="majorBidi" w:cs="Times New Roman"/>
          <w:color w:val="000000" w:themeColor="text1"/>
          <w:sz w:val="24"/>
          <w:szCs w:val="24"/>
          <w:lang w:val="en-GB"/>
        </w:rPr>
        <w:t>grows toward God. That he can only recognize himself as a Servant of God who must obey his Lord. He understands that the substance of the ego is literal, that is, it denotes a meaning beyond that. The form is only limited to jewellery. Because in truth it can exist and stand because of others. Any ownership is assumed, not intrinsic. The ownership should go along with the original owner’s permission. Whereas the essence itself is only a shadow, not genuine, perhaps, and a weak being that only reflects the manifestation of the obligatory essence.</w:t>
      </w:r>
      <w:r w:rsidRPr="005273E3">
        <w:rPr>
          <w:rStyle w:val="DipnotBavurusu"/>
          <w:rFonts w:asciiTheme="majorBidi" w:hAnsiTheme="majorBidi"/>
          <w:color w:val="000000" w:themeColor="text1"/>
          <w:sz w:val="24"/>
          <w:szCs w:val="24"/>
          <w:lang w:val="en-GB"/>
        </w:rPr>
        <w:footnoteReference w:id="61"/>
      </w:r>
      <w:r w:rsidRPr="005273E3">
        <w:rPr>
          <w:rFonts w:asciiTheme="majorBidi" w:hAnsiTheme="majorBidi" w:cs="Times New Roman"/>
          <w:color w:val="000000" w:themeColor="text1"/>
          <w:sz w:val="24"/>
          <w:szCs w:val="24"/>
          <w:lang w:val="en-GB"/>
        </w:rPr>
        <w:t xml:space="preserve"> The human form that comes from the essential nature of God follows the opinion of Al-Kindi</w:t>
      </w:r>
      <w:r w:rsidRPr="005273E3">
        <w:rPr>
          <w:rStyle w:val="DipnotBavurusu"/>
          <w:rFonts w:asciiTheme="majorBidi" w:hAnsiTheme="majorBidi"/>
          <w:color w:val="000000" w:themeColor="text1"/>
          <w:sz w:val="24"/>
          <w:szCs w:val="24"/>
          <w:lang w:val="en-GB"/>
        </w:rPr>
        <w:footnoteReference w:id="62"/>
      </w:r>
      <w:r w:rsidRPr="005273E3">
        <w:rPr>
          <w:rFonts w:asciiTheme="majorBidi" w:hAnsiTheme="majorBidi" w:cs="Times New Roman"/>
          <w:color w:val="000000" w:themeColor="text1"/>
          <w:sz w:val="24"/>
          <w:szCs w:val="24"/>
          <w:lang w:val="en-GB"/>
        </w:rPr>
        <w:t xml:space="preserve"> and Al-Farabi.</w:t>
      </w:r>
      <w:r w:rsidRPr="005273E3">
        <w:rPr>
          <w:rStyle w:val="DipnotBavurusu"/>
          <w:rFonts w:asciiTheme="majorBidi" w:hAnsiTheme="majorBidi"/>
          <w:color w:val="000000" w:themeColor="text1"/>
          <w:sz w:val="24"/>
          <w:szCs w:val="24"/>
          <w:lang w:val="en-GB"/>
        </w:rPr>
        <w:footnoteReference w:id="63"/>
      </w:r>
    </w:p>
    <w:p w:rsidR="00F627FD" w:rsidRDefault="00112A74" w:rsidP="003A0BC0">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 xml:space="preserve">The prophets, apostles, saints, and other nobles saw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through a literal paradigm so that they saw things according to their essence. They surrender all power to the Owner and do not exalt their existence. The existence of natural law is a collection of signs to show His power and greatness.</w:t>
      </w:r>
      <w:r w:rsidRPr="005273E3">
        <w:rPr>
          <w:rStyle w:val="DipnotBavurusu"/>
          <w:rFonts w:asciiTheme="majorBidi" w:hAnsiTheme="majorBidi"/>
          <w:color w:val="000000" w:themeColor="text1"/>
          <w:sz w:val="24"/>
          <w:szCs w:val="24"/>
          <w:lang w:val="en-GB"/>
        </w:rPr>
        <w:footnoteReference w:id="64"/>
      </w:r>
    </w:p>
    <w:p w:rsidR="00F627FD" w:rsidRDefault="00112A74" w:rsidP="003A0BC0">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 xml:space="preserve">The second side of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becomes a philosophical tool so that we see it through the </w:t>
      </w:r>
      <w:r w:rsidR="005843AA" w:rsidRPr="005843AA">
        <w:rPr>
          <w:rFonts w:asciiTheme="majorBidi" w:hAnsiTheme="majorBidi" w:cs="Times New Roman"/>
          <w:i/>
          <w:iCs/>
          <w:color w:val="000000" w:themeColor="text1"/>
          <w:sz w:val="24"/>
          <w:szCs w:val="24"/>
          <w:lang w:val="en-GB"/>
        </w:rPr>
        <w:t>Ismi</w:t>
      </w:r>
      <w:r w:rsidRPr="005273E3">
        <w:rPr>
          <w:rFonts w:asciiTheme="majorBidi" w:hAnsiTheme="majorBidi" w:cs="Times New Roman"/>
          <w:color w:val="000000" w:themeColor="text1"/>
          <w:sz w:val="24"/>
          <w:szCs w:val="24"/>
          <w:lang w:val="en-GB"/>
        </w:rPr>
        <w:t xml:space="preserve"> paradigm. Its characteristics show meaning in itself through itself. So that meaning and essence are found in him, his entity is considered authentic and original, has rights in life, is the true owner in his territory. He knows that his job is to improve and perfect himself, but as an orientation of self-love, not as a form of devotion to God. This kind of individuals live their life based on fragile and damaged pillars, not on the Qur'an and As-Sunnah. They rely on philosophical figures and followers such as Plato, Aristotle, Ibnr Sina, and Al-Farabi who believe that the main goal of human perfection is "to </w:t>
      </w:r>
      <w:r w:rsidRPr="005273E3">
        <w:rPr>
          <w:rFonts w:asciiTheme="majorBidi" w:hAnsiTheme="majorBidi" w:cs="Times New Roman"/>
          <w:color w:val="000000" w:themeColor="text1"/>
          <w:sz w:val="24"/>
          <w:szCs w:val="24"/>
          <w:lang w:val="en-GB"/>
        </w:rPr>
        <w:lastRenderedPageBreak/>
        <w:t>act as an obligatory being, the Creator. As a result of being oriented to wrongdoing human beings might bring on the law of injustice. It might legalize people who are close to polytheism such as worshipers of causes (causality), idol worshipers, nature worshipers, and animal worshipers. This philosophy stimulates the human ego to plunge into the valley of polytheism and misguidance. Furthermore, it prevents humans from worshiping Allah by eliminating their awareness of the need about God. Whereas self-weakness, powerlessness, poverty, destitution, and poverty are human nature. As a result, people will get lost in the muck of the material world, worship idols, and become ungrateful for all His blessings.</w:t>
      </w:r>
      <w:r w:rsidRPr="005273E3">
        <w:rPr>
          <w:rStyle w:val="DipnotBavurusu"/>
          <w:rFonts w:asciiTheme="majorBidi" w:hAnsiTheme="majorBidi"/>
          <w:color w:val="000000" w:themeColor="text1"/>
          <w:sz w:val="24"/>
          <w:szCs w:val="24"/>
          <w:lang w:val="en-GB"/>
        </w:rPr>
        <w:footnoteReference w:id="65"/>
      </w:r>
      <w:r w:rsidRPr="005273E3">
        <w:rPr>
          <w:rFonts w:asciiTheme="majorBidi" w:hAnsiTheme="majorBidi" w:cs="Times New Roman"/>
          <w:color w:val="000000" w:themeColor="text1"/>
          <w:sz w:val="24"/>
          <w:szCs w:val="24"/>
          <w:lang w:val="en-GB"/>
        </w:rPr>
        <w:t xml:space="preserve"> According to Naquib Al-Attas, servitude is the duty of every individual following his primordial covenant with God.</w:t>
      </w:r>
      <w:r w:rsidRPr="005273E3">
        <w:rPr>
          <w:rStyle w:val="DipnotBavurusu"/>
          <w:rFonts w:asciiTheme="majorBidi" w:hAnsiTheme="majorBidi"/>
          <w:color w:val="000000" w:themeColor="text1"/>
          <w:sz w:val="24"/>
          <w:szCs w:val="24"/>
          <w:lang w:val="en-GB"/>
        </w:rPr>
        <w:footnoteReference w:id="66"/>
      </w:r>
    </w:p>
    <w:p w:rsidR="00F627FD" w:rsidRDefault="00112A74" w:rsidP="003A0BC0">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 xml:space="preserve">People who adhere to a philosophy that is contrary to religion will go astray and controlled by their ego. This ego will divert humans from the right path, presenting idols from the power of animal hunger </w:t>
      </w:r>
      <w:r w:rsidRPr="00F94191">
        <w:rPr>
          <w:rFonts w:asciiTheme="majorBidi" w:hAnsiTheme="majorBidi" w:cs="Times New Roman"/>
          <w:i/>
          <w:iCs/>
          <w:color w:val="000000" w:themeColor="text1"/>
          <w:sz w:val="24"/>
          <w:szCs w:val="24"/>
          <w:lang w:val="en-GB"/>
        </w:rPr>
        <w:t>(al-Quwwah ash-Syahwiyah al-Bahimiyah)</w:t>
      </w:r>
      <w:r w:rsidRPr="005273E3">
        <w:rPr>
          <w:rFonts w:asciiTheme="majorBidi" w:hAnsiTheme="majorBidi" w:cs="Times New Roman"/>
          <w:color w:val="000000" w:themeColor="text1"/>
          <w:sz w:val="24"/>
          <w:szCs w:val="24"/>
          <w:lang w:val="en-GB"/>
        </w:rPr>
        <w:t xml:space="preserve">. They have the idea that power is in the hands of the owner of power, and the truth lies in strength. He exhorted disobedient tyrants and tyrants to believe in </w:t>
      </w:r>
      <w:r w:rsidRPr="005273E3">
        <w:rPr>
          <w:rFonts w:asciiTheme="majorBidi" w:hAnsiTheme="majorBidi" w:cs="Times New Roman"/>
          <w:i/>
          <w:iCs/>
          <w:color w:val="000000" w:themeColor="text1"/>
          <w:sz w:val="24"/>
          <w:szCs w:val="24"/>
          <w:lang w:val="en-GB"/>
        </w:rPr>
        <w:t>Ana</w:t>
      </w:r>
      <w:r w:rsidRPr="005273E3">
        <w:rPr>
          <w:rFonts w:asciiTheme="majorBidi" w:hAnsiTheme="majorBidi" w:cs="Times New Roman"/>
          <w:color w:val="000000" w:themeColor="text1"/>
          <w:sz w:val="24"/>
          <w:szCs w:val="24"/>
          <w:lang w:val="en-GB"/>
        </w:rPr>
        <w:t xml:space="preserve"> as God.</w:t>
      </w:r>
      <w:r w:rsidRPr="005273E3">
        <w:rPr>
          <w:rStyle w:val="DipnotBavurusu"/>
          <w:rFonts w:asciiTheme="majorBidi" w:hAnsiTheme="majorBidi"/>
          <w:color w:val="000000" w:themeColor="text1"/>
          <w:sz w:val="24"/>
          <w:szCs w:val="24"/>
          <w:lang w:val="en-GB"/>
        </w:rPr>
        <w:footnoteReference w:id="67"/>
      </w:r>
    </w:p>
    <w:p w:rsidR="00F627FD" w:rsidRDefault="00112A74" w:rsidP="003A0BC0">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 xml:space="preserve">Regarding the wisdom of creation, through the literal paradigm, humans will later realize the wisdom of their creation, </w:t>
      </w:r>
      <w:r w:rsidR="00F627FD" w:rsidRPr="005273E3">
        <w:rPr>
          <w:rFonts w:asciiTheme="majorBidi" w:hAnsiTheme="majorBidi" w:cs="Times New Roman"/>
          <w:color w:val="000000" w:themeColor="text1"/>
          <w:sz w:val="24"/>
          <w:szCs w:val="24"/>
          <w:lang w:val="en-GB"/>
        </w:rPr>
        <w:t>and then</w:t>
      </w:r>
      <w:r w:rsidRPr="005273E3">
        <w:rPr>
          <w:rFonts w:asciiTheme="majorBidi" w:hAnsiTheme="majorBidi" w:cs="Times New Roman"/>
          <w:color w:val="000000" w:themeColor="text1"/>
          <w:sz w:val="24"/>
          <w:szCs w:val="24"/>
          <w:lang w:val="en-GB"/>
        </w:rPr>
        <w:t xml:space="preserve"> they will return all power, praise, and sustenance to Allah alone. This is true because with this understanding, humans believe in God Almighty. On the other hand, when viewed with the </w:t>
      </w:r>
      <w:r w:rsidR="005843AA" w:rsidRPr="005843AA">
        <w:rPr>
          <w:rFonts w:asciiTheme="majorBidi" w:hAnsiTheme="majorBidi" w:cs="Times New Roman"/>
          <w:i/>
          <w:iCs/>
          <w:color w:val="000000" w:themeColor="text1"/>
          <w:sz w:val="24"/>
          <w:szCs w:val="24"/>
          <w:lang w:val="en-GB"/>
        </w:rPr>
        <w:t>Ismi</w:t>
      </w:r>
      <w:r w:rsidRPr="005273E3">
        <w:rPr>
          <w:rFonts w:asciiTheme="majorBidi" w:hAnsiTheme="majorBidi" w:cs="Times New Roman"/>
          <w:color w:val="000000" w:themeColor="text1"/>
          <w:sz w:val="24"/>
          <w:szCs w:val="24"/>
          <w:lang w:val="en-GB"/>
        </w:rPr>
        <w:t xml:space="preserve"> paradigm, he seems to forget the wisdom of his creation while leaving his natural obligations by feeling as the owner (actor). This is because his arrogance towards his existence as the 'owner' generates shirk, ugliness, and bid'ah. He relied on everything not on God, but on himself.</w:t>
      </w:r>
      <w:r w:rsidRPr="005273E3">
        <w:rPr>
          <w:rStyle w:val="DipnotBavurusu"/>
          <w:rFonts w:asciiTheme="majorBidi" w:hAnsiTheme="majorBidi"/>
          <w:color w:val="000000" w:themeColor="text1"/>
          <w:sz w:val="24"/>
          <w:szCs w:val="24"/>
          <w:lang w:val="en-GB"/>
        </w:rPr>
        <w:footnoteReference w:id="68"/>
      </w:r>
      <w:r w:rsidRPr="005273E3">
        <w:rPr>
          <w:rFonts w:asciiTheme="majorBidi" w:hAnsiTheme="majorBidi" w:cs="Times New Roman"/>
          <w:color w:val="000000" w:themeColor="text1"/>
          <w:sz w:val="24"/>
          <w:szCs w:val="24"/>
          <w:lang w:val="en-GB"/>
        </w:rPr>
        <w:t xml:space="preserve"> Therefore, humans have to understand their nature in order to be fair to </w:t>
      </w:r>
      <w:r w:rsidR="00F627FD" w:rsidRPr="005273E3">
        <w:rPr>
          <w:rFonts w:asciiTheme="majorBidi" w:hAnsiTheme="majorBidi" w:cs="Times New Roman"/>
          <w:color w:val="000000" w:themeColor="text1"/>
          <w:sz w:val="24"/>
          <w:szCs w:val="24"/>
          <w:lang w:val="en-GB"/>
        </w:rPr>
        <w:t>them</w:t>
      </w:r>
      <w:r w:rsidRPr="005273E3">
        <w:rPr>
          <w:rFonts w:asciiTheme="majorBidi" w:hAnsiTheme="majorBidi" w:cs="Times New Roman"/>
          <w:color w:val="000000" w:themeColor="text1"/>
          <w:sz w:val="24"/>
          <w:szCs w:val="24"/>
          <w:lang w:val="en-GB"/>
        </w:rPr>
        <w:t xml:space="preserve"> by putting themselves according to their place.</w:t>
      </w:r>
      <w:r w:rsidRPr="005273E3">
        <w:rPr>
          <w:rStyle w:val="DipnotBavurusu"/>
          <w:rFonts w:asciiTheme="majorBidi" w:hAnsiTheme="majorBidi"/>
          <w:color w:val="000000" w:themeColor="text1"/>
          <w:sz w:val="24"/>
          <w:szCs w:val="24"/>
          <w:lang w:val="en-GB"/>
        </w:rPr>
        <w:footnoteReference w:id="69"/>
      </w:r>
    </w:p>
    <w:p w:rsidR="001B25C4" w:rsidRDefault="00112A74" w:rsidP="003A0BC0">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 xml:space="preserve">With the </w:t>
      </w:r>
      <w:r w:rsidR="005843AA" w:rsidRPr="005843AA">
        <w:rPr>
          <w:rFonts w:asciiTheme="majorBidi" w:hAnsiTheme="majorBidi" w:cs="Times New Roman"/>
          <w:i/>
          <w:iCs/>
          <w:color w:val="000000" w:themeColor="text1"/>
          <w:sz w:val="24"/>
          <w:szCs w:val="24"/>
          <w:lang w:val="en-GB"/>
        </w:rPr>
        <w:t>Ismi</w:t>
      </w:r>
      <w:r w:rsidRPr="005273E3">
        <w:rPr>
          <w:rFonts w:asciiTheme="majorBidi" w:hAnsiTheme="majorBidi" w:cs="Times New Roman"/>
          <w:color w:val="000000" w:themeColor="text1"/>
          <w:sz w:val="24"/>
          <w:szCs w:val="24"/>
          <w:lang w:val="en-GB"/>
        </w:rPr>
        <w:t xml:space="preserve">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paradigm, all the beauty of a creature is associated with the creature itself. He does not associate this beauty with the manifestation of the divine beauty of the Most Beautiful at all. Even this beauty could turn into an idol worthy of worship. He encourages people to show off by </w:t>
      </w:r>
      <w:r w:rsidRPr="005273E3">
        <w:rPr>
          <w:rFonts w:asciiTheme="majorBidi" w:hAnsiTheme="majorBidi" w:cs="Times New Roman"/>
          <w:color w:val="000000" w:themeColor="text1"/>
          <w:sz w:val="24"/>
          <w:szCs w:val="24"/>
          <w:lang w:val="en-GB"/>
        </w:rPr>
        <w:lastRenderedPageBreak/>
        <w:t>liking various forms of pop, beauty, and outward appearances to earn people's praise as if idolizing him.</w:t>
      </w:r>
      <w:r w:rsidRPr="005273E3">
        <w:rPr>
          <w:rStyle w:val="DipnotBavurusu"/>
          <w:rFonts w:asciiTheme="majorBidi" w:hAnsiTheme="majorBidi"/>
          <w:color w:val="000000" w:themeColor="text1"/>
          <w:sz w:val="24"/>
          <w:szCs w:val="24"/>
          <w:lang w:val="en-GB"/>
        </w:rPr>
        <w:footnoteReference w:id="70"/>
      </w:r>
    </w:p>
    <w:p w:rsidR="001B25C4" w:rsidRDefault="00112A74" w:rsidP="003A0BC0">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In terms of results, there is a difference between the results that come from the destruction of the pillars of the philosophical approach and the real foundations of the prophetic approach. The difference in these results can be observed from several main points regarding personal life and its relation to human orientation, social life, the rules of monotheism, and its principles. Here's the explanation:</w:t>
      </w:r>
    </w:p>
    <w:p w:rsidR="00163AF9" w:rsidRDefault="00112A74" w:rsidP="003A0BC0">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Regarding personal life, the standard prophetic rule is "imitation of the morals of God." As a result, humans will embrace good morals; take refuge in Him, knowing their weakness. Realizing the weakness of a person as a human being who relies so heavily on His power, realizing his powerlessness so that he takes refuge in His strength, realizing poverty so that he hopes for His mercy, realizing the need to depend on His wealth, understanding his limitations so that he asks for His forgiveness, realizing shortcomings in order to always be grateful and purify His perfection. With such devotion, according to Said Nursi an individual has done justice to himself by placing themselves in the right position as a weak servant.</w:t>
      </w:r>
      <w:r w:rsidRPr="005273E3">
        <w:rPr>
          <w:rStyle w:val="DipnotBavurusu"/>
          <w:rFonts w:asciiTheme="majorBidi" w:hAnsiTheme="majorBidi"/>
          <w:color w:val="000000" w:themeColor="text1"/>
          <w:sz w:val="24"/>
          <w:szCs w:val="24"/>
          <w:lang w:val="en-GB"/>
        </w:rPr>
        <w:footnoteReference w:id="71"/>
      </w:r>
    </w:p>
    <w:p w:rsidR="00163AF9" w:rsidRDefault="00112A74" w:rsidP="003A0BC0">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Regarding social life, Ana's prophetic principles state that "cooperation" among God's creatures is a substantive thing in controlling nature. The existence of each of His creatures is to complement each other to create balance in the universe. On the other hand, philosophy holds the principle of "fight and competition" to control social life.</w:t>
      </w:r>
      <w:r w:rsidRPr="005273E3">
        <w:rPr>
          <w:rStyle w:val="DipnotBavurusu"/>
          <w:rFonts w:asciiTheme="majorBidi" w:hAnsiTheme="majorBidi"/>
          <w:color w:val="000000" w:themeColor="text1"/>
          <w:sz w:val="24"/>
          <w:szCs w:val="24"/>
          <w:lang w:val="en-GB"/>
        </w:rPr>
        <w:footnoteReference w:id="72"/>
      </w:r>
      <w:r w:rsidRPr="005273E3">
        <w:rPr>
          <w:rFonts w:asciiTheme="majorBidi" w:hAnsiTheme="majorBidi" w:cs="Times New Roman"/>
          <w:color w:val="000000" w:themeColor="text1"/>
          <w:sz w:val="24"/>
          <w:szCs w:val="24"/>
          <w:lang w:val="en-GB"/>
        </w:rPr>
        <w:t xml:space="preserve"> Strength as a foothold in social life, interests as a goal, conflict as a law of life, racism, and ethnicity as a group binder. In the end oriented to self-actualization without limiting the corridor.</w:t>
      </w:r>
    </w:p>
    <w:p w:rsidR="00163AF9" w:rsidRDefault="00112A74" w:rsidP="003A0BC0">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 xml:space="preserve">Regarding the principle of monotheism, in the prophetic principle "One only comes from one." It means that all entities that exist on this earth come from one, the Almighty Creator. In contrast, ancient philosophical principles and beliefs said, "One can only produce one." That is to say, what comes from the One Essence is only one thing. While others come from various other intermediaries. This rule seems to legitimize some of the causes and mediators of participation of  </w:t>
      </w:r>
      <w:r w:rsidR="005843AA" w:rsidRPr="005843AA">
        <w:rPr>
          <w:rFonts w:asciiTheme="majorBidi" w:hAnsiTheme="majorBidi" w:cs="Times New Roman"/>
          <w:i/>
          <w:iCs/>
          <w:color w:val="000000" w:themeColor="text1"/>
          <w:sz w:val="24"/>
          <w:szCs w:val="24"/>
          <w:lang w:val="en-GB"/>
        </w:rPr>
        <w:t>rububiyyah</w:t>
      </w:r>
      <w:r w:rsidRPr="005273E3">
        <w:rPr>
          <w:rFonts w:asciiTheme="majorBidi" w:hAnsiTheme="majorBidi" w:cs="Times New Roman"/>
          <w:i/>
          <w:iCs/>
          <w:color w:val="000000" w:themeColor="text1"/>
          <w:sz w:val="24"/>
          <w:szCs w:val="24"/>
          <w:lang w:val="en-GB"/>
        </w:rPr>
        <w:t xml:space="preserve"> </w:t>
      </w:r>
      <w:r w:rsidRPr="005273E3">
        <w:rPr>
          <w:rFonts w:asciiTheme="majorBidi" w:hAnsiTheme="majorBidi" w:cs="Times New Roman"/>
          <w:color w:val="000000" w:themeColor="text1"/>
          <w:sz w:val="24"/>
          <w:szCs w:val="24"/>
          <w:lang w:val="en-GB"/>
        </w:rPr>
        <w:t xml:space="preserve"> that supposed to be Allah alone. This of course leads people to shirk, </w:t>
      </w:r>
      <w:r w:rsidRPr="005273E3">
        <w:rPr>
          <w:rFonts w:asciiTheme="majorBidi" w:hAnsiTheme="majorBidi" w:cs="Times New Roman"/>
          <w:color w:val="000000" w:themeColor="text1"/>
          <w:sz w:val="24"/>
          <w:szCs w:val="24"/>
          <w:lang w:val="en-GB"/>
        </w:rPr>
        <w:lastRenderedPageBreak/>
        <w:t>because they believe that there are other creatures who are more powerful than Allah.</w:t>
      </w:r>
      <w:r w:rsidRPr="005273E3">
        <w:rPr>
          <w:rStyle w:val="DipnotBavurusu"/>
          <w:rFonts w:asciiTheme="majorBidi" w:hAnsiTheme="majorBidi"/>
          <w:color w:val="000000" w:themeColor="text1"/>
          <w:sz w:val="24"/>
          <w:szCs w:val="24"/>
          <w:lang w:val="en-GB"/>
        </w:rPr>
        <w:footnoteReference w:id="73"/>
      </w:r>
    </w:p>
    <w:p w:rsidR="00163AF9" w:rsidRDefault="00112A74" w:rsidP="003A0BC0">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 xml:space="preserve">Regarding the principle, the prophetic principle understands that the </w:t>
      </w:r>
      <w:r w:rsidR="005843AA" w:rsidRPr="005843AA">
        <w:rPr>
          <w:rFonts w:asciiTheme="majorBidi" w:hAnsiTheme="majorBidi" w:cs="Times New Roman"/>
          <w:i/>
          <w:iCs/>
          <w:color w:val="000000" w:themeColor="text1"/>
          <w:sz w:val="24"/>
          <w:szCs w:val="24"/>
          <w:lang w:val="en-GB"/>
        </w:rPr>
        <w:t>rububiyyah</w:t>
      </w:r>
      <w:r w:rsidRPr="005273E3">
        <w:rPr>
          <w:rFonts w:asciiTheme="majorBidi" w:hAnsiTheme="majorBidi" w:cs="Times New Roman"/>
          <w:color w:val="000000" w:themeColor="text1"/>
          <w:sz w:val="24"/>
          <w:szCs w:val="24"/>
          <w:lang w:val="en-GB"/>
        </w:rPr>
        <w:t xml:space="preserve"> is the only human assumption of </w:t>
      </w:r>
      <w:r w:rsidR="005843AA" w:rsidRPr="005843AA">
        <w:rPr>
          <w:rFonts w:asciiTheme="majorBidi" w:hAnsiTheme="majorBidi" w:cs="Times New Roman"/>
          <w:i/>
          <w:iCs/>
          <w:color w:val="000000" w:themeColor="text1"/>
          <w:sz w:val="24"/>
          <w:szCs w:val="24"/>
          <w:lang w:val="en-GB"/>
        </w:rPr>
        <w:t>rububiyyah</w:t>
      </w:r>
      <w:r w:rsidRPr="005273E3">
        <w:rPr>
          <w:rFonts w:asciiTheme="majorBidi" w:hAnsiTheme="majorBidi" w:cs="Times New Roman"/>
          <w:color w:val="000000" w:themeColor="text1"/>
          <w:sz w:val="24"/>
          <w:szCs w:val="24"/>
          <w:lang w:val="en-GB"/>
        </w:rPr>
        <w:t xml:space="preserve"> following the hypotheses of ownership, power, and knowledge. This is only in the realm of </w:t>
      </w:r>
      <w:r w:rsidRPr="005273E3">
        <w:rPr>
          <w:rFonts w:asciiTheme="majorBidi" w:hAnsiTheme="majorBidi" w:cs="Times New Roman"/>
          <w:i/>
          <w:iCs/>
          <w:color w:val="000000" w:themeColor="text1"/>
          <w:sz w:val="24"/>
          <w:szCs w:val="24"/>
          <w:lang w:val="en-GB"/>
        </w:rPr>
        <w:t>mumkinat</w:t>
      </w:r>
      <w:r w:rsidRPr="005273E3">
        <w:rPr>
          <w:rFonts w:asciiTheme="majorBidi" w:hAnsiTheme="majorBidi" w:cs="Times New Roman"/>
          <w:color w:val="000000" w:themeColor="text1"/>
          <w:sz w:val="24"/>
          <w:szCs w:val="24"/>
          <w:lang w:val="en-GB"/>
        </w:rPr>
        <w:t xml:space="preserve"> (the realm of creatures). Therefore, everything has a lot of wisdom and benefits. If there is one result and wisdom is returned to beings, then thousands of results and wisdom will return to the Almighty Creator. Because, on the other hand, philosophical principles understand that the wisdom and benefit of every creature's creation returns to itself. This rule removes much of the wisdom contained in entities. For example, he only gave one very small fruit for a mustard seed to a big tree. This reflects injustice </w:t>
      </w:r>
      <w:r w:rsidRPr="00163AF9">
        <w:rPr>
          <w:rFonts w:asciiTheme="majorBidi" w:hAnsiTheme="majorBidi" w:cs="Times New Roman"/>
          <w:i/>
          <w:iCs/>
          <w:color w:val="000000" w:themeColor="text1"/>
          <w:sz w:val="24"/>
          <w:szCs w:val="24"/>
          <w:lang w:val="en-GB"/>
        </w:rPr>
        <w:t>(dzulm)</w:t>
      </w:r>
      <w:r w:rsidRPr="005273E3">
        <w:rPr>
          <w:rFonts w:asciiTheme="majorBidi" w:hAnsiTheme="majorBidi" w:cs="Times New Roman"/>
          <w:color w:val="000000" w:themeColor="text1"/>
          <w:sz w:val="24"/>
          <w:szCs w:val="24"/>
          <w:lang w:val="en-GB"/>
        </w:rPr>
        <w:t xml:space="preserve"> definitely because humans have not been able to put it in its place.</w:t>
      </w:r>
      <w:r w:rsidRPr="005273E3">
        <w:rPr>
          <w:rStyle w:val="DipnotBavurusu"/>
          <w:rFonts w:asciiTheme="majorBidi" w:hAnsiTheme="majorBidi"/>
          <w:color w:val="000000" w:themeColor="text1"/>
          <w:sz w:val="24"/>
          <w:szCs w:val="24"/>
          <w:lang w:val="en-GB"/>
        </w:rPr>
        <w:footnoteReference w:id="74"/>
      </w:r>
    </w:p>
    <w:p w:rsidR="00163AF9" w:rsidRDefault="00112A74" w:rsidP="003A0BC0">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 xml:space="preserve">The philosophical pillars that use the </w:t>
      </w:r>
      <w:r w:rsidR="005843AA" w:rsidRPr="005843AA">
        <w:rPr>
          <w:rFonts w:asciiTheme="majorBidi" w:hAnsiTheme="majorBidi" w:cs="Times New Roman"/>
          <w:i/>
          <w:iCs/>
          <w:color w:val="000000" w:themeColor="text1"/>
          <w:sz w:val="24"/>
          <w:szCs w:val="24"/>
          <w:lang w:val="en-GB"/>
        </w:rPr>
        <w:t>Ismi</w:t>
      </w:r>
      <w:r w:rsidRPr="005273E3">
        <w:rPr>
          <w:rFonts w:asciiTheme="majorBidi" w:hAnsiTheme="majorBidi" w:cs="Times New Roman"/>
          <w:color w:val="000000" w:themeColor="text1"/>
          <w:sz w:val="24"/>
          <w:szCs w:val="24"/>
          <w:lang w:val="en-GB"/>
        </w:rPr>
        <w:t xml:space="preserve"> paradigm make the weak substance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like air, eventually turn into a liquid. Then it immersed in the worldly matter and desire, it hardens. Later he is faced with a state of neglect that turns the ego as hard as rock. Then in defiance of Allah's commands, the ego becomes cloudy and loses its silence, it becomes thick. It slowly becomes hard and large then ended up swallowing its owner. He analogizes humans as causes for themselves.</w:t>
      </w:r>
      <w:r w:rsidRPr="005273E3">
        <w:rPr>
          <w:rStyle w:val="DipnotBavurusu"/>
          <w:rFonts w:asciiTheme="majorBidi" w:hAnsiTheme="majorBidi"/>
          <w:color w:val="000000" w:themeColor="text1"/>
          <w:sz w:val="24"/>
          <w:szCs w:val="24"/>
          <w:lang w:val="en-GB"/>
        </w:rPr>
        <w:footnoteReference w:id="75"/>
      </w:r>
      <w:r w:rsidRPr="005273E3">
        <w:rPr>
          <w:rFonts w:asciiTheme="majorBidi" w:hAnsiTheme="majorBidi" w:cs="Times New Roman"/>
          <w:color w:val="000000" w:themeColor="text1"/>
          <w:sz w:val="24"/>
          <w:szCs w:val="24"/>
          <w:lang w:val="en-GB"/>
        </w:rPr>
        <w:t xml:space="preserve"> Selfishness is closely related to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w:t>
      </w:r>
      <w:r w:rsidR="00163AF9" w:rsidRPr="005273E3">
        <w:rPr>
          <w:rFonts w:asciiTheme="majorBidi" w:hAnsiTheme="majorBidi" w:cs="Times New Roman"/>
          <w:color w:val="000000" w:themeColor="text1"/>
          <w:sz w:val="24"/>
          <w:szCs w:val="24"/>
          <w:lang w:val="en-GB"/>
        </w:rPr>
        <w:t>who</w:t>
      </w:r>
      <w:r w:rsidRPr="005273E3">
        <w:rPr>
          <w:rFonts w:asciiTheme="majorBidi" w:hAnsiTheme="majorBidi" w:cs="Times New Roman"/>
          <w:color w:val="000000" w:themeColor="text1"/>
          <w:sz w:val="24"/>
          <w:szCs w:val="24"/>
          <w:lang w:val="en-GB"/>
        </w:rPr>
        <w:t xml:space="preserve"> is understood through the Islamic paradigm. These human egoistic traits, assuming everything returns to them and they are the only cause. Its essence is seen from itself, not from other aspects. He is entitled to determine life.</w:t>
      </w:r>
    </w:p>
    <w:p w:rsidR="00163AF9" w:rsidRDefault="00112A74" w:rsidP="003A0BC0">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 xml:space="preserve">The meaning of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is the door to open the hidden treasures of Allah's name and the locked secrets of nature. Understanding Ana will discover essence and reality.</w:t>
      </w:r>
      <w:r w:rsidRPr="005273E3">
        <w:rPr>
          <w:rStyle w:val="DipnotBavurusu"/>
          <w:rFonts w:asciiTheme="majorBidi" w:hAnsiTheme="majorBidi"/>
          <w:color w:val="000000" w:themeColor="text1"/>
          <w:sz w:val="24"/>
          <w:szCs w:val="24"/>
          <w:lang w:val="en-GB"/>
        </w:rPr>
        <w:footnoteReference w:id="76"/>
      </w:r>
      <w:r w:rsidRPr="005273E3">
        <w:rPr>
          <w:rFonts w:asciiTheme="majorBidi" w:hAnsiTheme="majorBidi" w:cs="Times New Roman"/>
          <w:color w:val="000000" w:themeColor="text1"/>
          <w:sz w:val="24"/>
          <w:szCs w:val="24"/>
          <w:lang w:val="en-GB"/>
        </w:rPr>
        <w:t xml:space="preserve"> The task of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is to fully serve God because it is a medium to recognize the attributes of His creator and know His condition.</w:t>
      </w:r>
      <w:r w:rsidRPr="005273E3">
        <w:rPr>
          <w:rStyle w:val="DipnotBavurusu"/>
          <w:rFonts w:asciiTheme="majorBidi" w:hAnsiTheme="majorBidi"/>
          <w:color w:val="000000" w:themeColor="text1"/>
          <w:sz w:val="24"/>
          <w:szCs w:val="24"/>
          <w:lang w:val="en-GB"/>
        </w:rPr>
        <w:footnoteReference w:id="77"/>
      </w:r>
      <w:r w:rsidRPr="005273E3">
        <w:rPr>
          <w:rFonts w:asciiTheme="majorBidi" w:hAnsiTheme="majorBidi" w:cs="Times New Roman"/>
          <w:color w:val="000000" w:themeColor="text1"/>
          <w:sz w:val="24"/>
          <w:szCs w:val="24"/>
          <w:lang w:val="en-GB"/>
        </w:rPr>
        <w:t xml:space="preserve"> Knowledge of the nature of the "human ego" will lead to knowing the Creator. So that they will understand the secret behind the phrase, "He who knows himself will know his creator." Different in terms of usage, Ibn Bajah</w:t>
      </w:r>
      <w:r w:rsidRPr="005273E3">
        <w:rPr>
          <w:rStyle w:val="DipnotBavurusu"/>
          <w:rFonts w:asciiTheme="majorBidi" w:hAnsiTheme="majorBidi"/>
          <w:color w:val="000000" w:themeColor="text1"/>
          <w:sz w:val="24"/>
          <w:szCs w:val="24"/>
          <w:lang w:val="en-GB"/>
        </w:rPr>
        <w:footnoteReference w:id="78"/>
      </w:r>
      <w:r w:rsidRPr="005273E3">
        <w:rPr>
          <w:rFonts w:asciiTheme="majorBidi" w:hAnsiTheme="majorBidi" w:cs="Times New Roman"/>
          <w:color w:val="000000" w:themeColor="text1"/>
          <w:sz w:val="24"/>
          <w:szCs w:val="24"/>
          <w:lang w:val="en-GB"/>
        </w:rPr>
        <w:t xml:space="preserve"> and Al-Ghazali</w:t>
      </w:r>
      <w:r w:rsidRPr="005273E3">
        <w:rPr>
          <w:rStyle w:val="DipnotBavurusu"/>
          <w:rFonts w:asciiTheme="majorBidi" w:hAnsiTheme="majorBidi"/>
          <w:color w:val="000000" w:themeColor="text1"/>
          <w:sz w:val="24"/>
          <w:szCs w:val="24"/>
          <w:lang w:val="en-GB"/>
        </w:rPr>
        <w:footnoteReference w:id="79"/>
      </w:r>
      <w:r w:rsidRPr="005273E3">
        <w:rPr>
          <w:rFonts w:asciiTheme="majorBidi" w:hAnsiTheme="majorBidi" w:cs="Times New Roman"/>
          <w:color w:val="000000" w:themeColor="text1"/>
          <w:sz w:val="24"/>
          <w:szCs w:val="24"/>
          <w:lang w:val="en-GB"/>
        </w:rPr>
        <w:t xml:space="preserve"> </w:t>
      </w:r>
      <w:r w:rsidRPr="005273E3">
        <w:rPr>
          <w:rFonts w:asciiTheme="majorBidi" w:hAnsiTheme="majorBidi" w:cs="Times New Roman"/>
          <w:color w:val="000000" w:themeColor="text1"/>
          <w:sz w:val="24"/>
          <w:szCs w:val="24"/>
          <w:lang w:val="en-GB"/>
        </w:rPr>
        <w:lastRenderedPageBreak/>
        <w:t xml:space="preserve">prefer to interpret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as a soul. This is proved by his opinion that the science of the soul (ma'rifatu an-nafs) is a way to discover God (ma'rifatullah).</w:t>
      </w:r>
    </w:p>
    <w:p w:rsidR="005D0767" w:rsidRDefault="00112A74" w:rsidP="003A0BC0">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 xml:space="preserve">At first, Said Nursi gave an understanding through the analogy of the zaqum tree and the tuba tree where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is likened to the seed of both. The seeds for the luminous and majestic tuba tree, and the origins of the promising </w:t>
      </w:r>
      <w:r w:rsidR="005843AA" w:rsidRPr="005843AA">
        <w:rPr>
          <w:rFonts w:asciiTheme="majorBidi" w:hAnsiTheme="majorBidi" w:cs="Times New Roman"/>
          <w:i/>
          <w:iCs/>
          <w:color w:val="000000" w:themeColor="text1"/>
          <w:sz w:val="24"/>
          <w:szCs w:val="24"/>
          <w:lang w:val="en-GB"/>
        </w:rPr>
        <w:t>zaqqum</w:t>
      </w:r>
      <w:r w:rsidRPr="005273E3">
        <w:rPr>
          <w:rFonts w:asciiTheme="majorBidi" w:hAnsiTheme="majorBidi" w:cs="Times New Roman"/>
          <w:color w:val="000000" w:themeColor="text1"/>
          <w:sz w:val="24"/>
          <w:szCs w:val="24"/>
          <w:lang w:val="en-GB"/>
        </w:rPr>
        <w:t xml:space="preserve"> tree.</w:t>
      </w:r>
      <w:r w:rsidRPr="005273E3">
        <w:rPr>
          <w:rStyle w:val="DipnotBavurusu"/>
          <w:rFonts w:asciiTheme="majorBidi" w:hAnsiTheme="majorBidi"/>
          <w:color w:val="000000" w:themeColor="text1"/>
          <w:sz w:val="24"/>
          <w:szCs w:val="24"/>
          <w:lang w:val="en-GB"/>
        </w:rPr>
        <w:footnoteReference w:id="80"/>
      </w:r>
      <w:r w:rsidRPr="005273E3">
        <w:rPr>
          <w:rFonts w:asciiTheme="majorBidi" w:hAnsiTheme="majorBidi" w:cs="Times New Roman"/>
          <w:color w:val="000000" w:themeColor="text1"/>
          <w:sz w:val="24"/>
          <w:szCs w:val="24"/>
          <w:lang w:val="en-GB"/>
        </w:rPr>
        <w:t xml:space="preserve"> If a human being uses his meaning to fulfil worldly desires, he will rot and destroy. On the other hand, if humans nourish it with Islamic water, the light of faith, carrying out the commands of the Qur'an, it will bloom in the </w:t>
      </w:r>
      <w:r w:rsidRPr="005273E3">
        <w:rPr>
          <w:rFonts w:asciiTheme="majorBidi" w:hAnsiTheme="majorBidi" w:cs="Times New Roman"/>
          <w:i/>
          <w:iCs/>
          <w:color w:val="000000" w:themeColor="text1"/>
          <w:sz w:val="24"/>
          <w:szCs w:val="24"/>
          <w:lang w:val="en-GB"/>
        </w:rPr>
        <w:t>barzakh</w:t>
      </w:r>
      <w:r w:rsidRPr="005273E3">
        <w:rPr>
          <w:rFonts w:asciiTheme="majorBidi" w:hAnsiTheme="majorBidi" w:cs="Times New Roman"/>
          <w:color w:val="000000" w:themeColor="text1"/>
          <w:sz w:val="24"/>
          <w:szCs w:val="24"/>
          <w:lang w:val="en-GB"/>
        </w:rPr>
        <w:t xml:space="preserve"> realm.</w:t>
      </w:r>
      <w:r w:rsidRPr="005273E3">
        <w:rPr>
          <w:rStyle w:val="DipnotBavurusu"/>
          <w:rFonts w:asciiTheme="majorBidi" w:hAnsiTheme="majorBidi"/>
          <w:color w:val="000000" w:themeColor="text1"/>
          <w:sz w:val="24"/>
          <w:szCs w:val="24"/>
          <w:lang w:val="en-GB"/>
        </w:rPr>
        <w:footnoteReference w:id="81"/>
      </w:r>
      <w:r w:rsidRPr="005273E3">
        <w:rPr>
          <w:rFonts w:asciiTheme="majorBidi" w:hAnsiTheme="majorBidi" w:cs="Times New Roman"/>
          <w:color w:val="000000" w:themeColor="text1"/>
          <w:sz w:val="24"/>
          <w:szCs w:val="24"/>
          <w:lang w:val="en-GB"/>
        </w:rPr>
        <w:t xml:space="preserve"> From this analogy, it can be concluded that understanding the substance of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properly will lead humans to become tuba trees that begets good behaviour. On the other hand, substance misunderstandings bringing on bad after bad. Therefore, the potential to do both have to lead to merit things. Meanwhile, Ibn Miskawaih also made an analogy with a man riding a horse and controlling dogs for hunting.</w:t>
      </w:r>
      <w:r w:rsidRPr="005273E3">
        <w:rPr>
          <w:rStyle w:val="DipnotBavurusu"/>
          <w:rFonts w:asciiTheme="majorBidi" w:hAnsiTheme="majorBidi"/>
          <w:color w:val="000000" w:themeColor="text1"/>
          <w:sz w:val="24"/>
          <w:szCs w:val="24"/>
          <w:lang w:val="en-GB"/>
        </w:rPr>
        <w:footnoteReference w:id="82"/>
      </w:r>
      <w:r w:rsidRPr="005273E3">
        <w:rPr>
          <w:rFonts w:asciiTheme="majorBidi" w:hAnsiTheme="majorBidi" w:cs="Times New Roman"/>
          <w:color w:val="000000" w:themeColor="text1"/>
          <w:sz w:val="24"/>
          <w:szCs w:val="24"/>
          <w:lang w:val="en-GB"/>
        </w:rPr>
        <w:t xml:space="preserve"> And Plato makes the analogy of a wagon driver being pulled by two opposing horses.</w:t>
      </w:r>
      <w:r w:rsidRPr="005273E3">
        <w:rPr>
          <w:rStyle w:val="DipnotBavurusu"/>
          <w:rFonts w:asciiTheme="majorBidi" w:hAnsiTheme="majorBidi"/>
          <w:color w:val="000000" w:themeColor="text1"/>
          <w:sz w:val="24"/>
          <w:szCs w:val="24"/>
          <w:lang w:val="en-GB"/>
        </w:rPr>
        <w:footnoteReference w:id="83"/>
      </w:r>
    </w:p>
    <w:p w:rsidR="005D0767" w:rsidRDefault="004760FF" w:rsidP="003A0BC0">
      <w:pPr>
        <w:spacing w:line="276" w:lineRule="auto"/>
        <w:ind w:firstLine="567"/>
        <w:jc w:val="both"/>
        <w:rPr>
          <w:rFonts w:asciiTheme="majorBidi" w:hAnsiTheme="majorBidi" w:cs="Times New Roman"/>
          <w:color w:val="000000" w:themeColor="text1"/>
          <w:sz w:val="24"/>
          <w:szCs w:val="24"/>
          <w:lang w:val="en-GB"/>
        </w:rPr>
      </w:pPr>
      <w:r>
        <w:rPr>
          <w:rFonts w:asciiTheme="majorBidi" w:hAnsiTheme="majorBidi" w:cs="Times New Roman"/>
          <w:color w:val="000000" w:themeColor="text1"/>
          <w:sz w:val="24"/>
          <w:szCs w:val="24"/>
          <w:lang w:val="en-GB"/>
        </w:rPr>
        <w:t>The Human “I”</w:t>
      </w:r>
      <w:r w:rsidR="00112A74" w:rsidRPr="005273E3">
        <w:rPr>
          <w:rFonts w:asciiTheme="majorBidi" w:hAnsiTheme="majorBidi" w:cs="Times New Roman"/>
          <w:color w:val="000000" w:themeColor="text1"/>
          <w:sz w:val="24"/>
          <w:szCs w:val="24"/>
          <w:lang w:val="en-GB"/>
        </w:rPr>
        <w:t xml:space="preserve"> becomes an absolute and comprehensive reflection of the attributes of Allah. Human knowledge in part (juz'i) shows Allah's absolute and infinite knowledge. </w:t>
      </w:r>
      <w:r w:rsidR="00112A74" w:rsidRPr="005273E3">
        <w:rPr>
          <w:rStyle w:val="DipnotBavurusu"/>
          <w:rFonts w:asciiTheme="majorBidi" w:hAnsiTheme="majorBidi"/>
          <w:color w:val="000000" w:themeColor="text1"/>
          <w:sz w:val="24"/>
          <w:szCs w:val="24"/>
          <w:lang w:val="en-GB"/>
        </w:rPr>
        <w:footnoteReference w:id="84"/>
      </w:r>
      <w:r w:rsidR="00112A74" w:rsidRPr="005273E3">
        <w:rPr>
          <w:rFonts w:asciiTheme="majorBidi" w:hAnsiTheme="majorBidi" w:cs="Times New Roman"/>
          <w:color w:val="000000" w:themeColor="text1"/>
          <w:sz w:val="24"/>
          <w:szCs w:val="24"/>
          <w:lang w:val="en-GB"/>
        </w:rPr>
        <w:t>For example, humans’ ability to hear, but their ability to hear is limited. If we understand more deeply, it will lead to a discovering that there is one Substance that has unlimited ability of hearing. So when a person realizes that his hearing is limited, he will immediately think that there is a substance that hears to the infinity and beyond any creatures’ ability. When a man realizes that his vision is limited, he will automatically recon that there is an infinite seeing substance, and so on.</w:t>
      </w:r>
      <w:r w:rsidR="00112A74" w:rsidRPr="005273E3">
        <w:rPr>
          <w:rStyle w:val="DipnotBavurusu"/>
          <w:rFonts w:asciiTheme="majorBidi" w:hAnsiTheme="majorBidi"/>
          <w:color w:val="000000" w:themeColor="text1"/>
          <w:sz w:val="24"/>
          <w:szCs w:val="24"/>
          <w:lang w:val="en-GB"/>
        </w:rPr>
        <w:footnoteReference w:id="85"/>
      </w:r>
    </w:p>
    <w:p w:rsidR="005D0767" w:rsidRDefault="004760FF" w:rsidP="003A0BC0">
      <w:pPr>
        <w:spacing w:line="276" w:lineRule="auto"/>
        <w:ind w:firstLine="567"/>
        <w:jc w:val="both"/>
        <w:rPr>
          <w:rFonts w:asciiTheme="majorBidi" w:hAnsiTheme="majorBidi" w:cs="Times New Roman"/>
          <w:color w:val="000000" w:themeColor="text1"/>
          <w:sz w:val="24"/>
          <w:szCs w:val="24"/>
          <w:lang w:val="en-GB"/>
        </w:rPr>
      </w:pPr>
      <w:r>
        <w:rPr>
          <w:rFonts w:asciiTheme="majorBidi" w:hAnsiTheme="majorBidi" w:cs="Times New Roman"/>
          <w:color w:val="000000" w:themeColor="text1"/>
          <w:sz w:val="24"/>
          <w:szCs w:val="24"/>
          <w:lang w:val="en-GB"/>
        </w:rPr>
        <w:t>The Human “I”</w:t>
      </w:r>
      <w:r w:rsidR="00112A74" w:rsidRPr="005273E3">
        <w:rPr>
          <w:rFonts w:asciiTheme="majorBidi" w:hAnsiTheme="majorBidi" w:cs="Times New Roman"/>
          <w:color w:val="000000" w:themeColor="text1"/>
          <w:sz w:val="24"/>
          <w:szCs w:val="24"/>
          <w:lang w:val="en-GB"/>
        </w:rPr>
        <w:t xml:space="preserve"> has two opposite sides. First, the side that leads to goodness and existence (form). Regarding its position, the consequence of the first side is that his existence leads to goodness and awareness of the existence of God. This realization leads to the acknowledgement that he is just a weak creature of God. Everything is just an abundance of blessings from Allah alone, so we don't act arrogantly. Second, the side that leads to ugliness and emptiness. As a result of the existence of this second side, it leads to evil, regardless the existence of God as </w:t>
      </w:r>
      <w:r w:rsidR="00112A74" w:rsidRPr="005273E3">
        <w:rPr>
          <w:rFonts w:asciiTheme="majorBidi" w:hAnsiTheme="majorBidi" w:cs="Times New Roman"/>
          <w:color w:val="000000" w:themeColor="text1"/>
          <w:sz w:val="24"/>
          <w:szCs w:val="24"/>
          <w:lang w:val="en-GB"/>
        </w:rPr>
        <w:lastRenderedPageBreak/>
        <w:t>the 'cause' of everything that happens in the universe, so he acts arrogantly because he positions himself as a saddle.</w:t>
      </w:r>
      <w:r w:rsidR="00112A74" w:rsidRPr="005273E3">
        <w:rPr>
          <w:rStyle w:val="DipnotBavurusu"/>
          <w:rFonts w:asciiTheme="majorBidi" w:hAnsiTheme="majorBidi"/>
          <w:color w:val="000000" w:themeColor="text1"/>
          <w:sz w:val="24"/>
          <w:szCs w:val="24"/>
          <w:lang w:val="en-GB"/>
        </w:rPr>
        <w:footnoteReference w:id="86"/>
      </w:r>
    </w:p>
    <w:p w:rsidR="005D0767" w:rsidRDefault="00112A74" w:rsidP="003A0BC0">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Some of the divine attributes possessed by humans are gifts from Allah SWT. He is only a miniature and/or medium for understanding His infinite attributes through understanding His essence and essence.</w:t>
      </w:r>
      <w:r w:rsidRPr="005273E3">
        <w:rPr>
          <w:rStyle w:val="DipnotBavurusu"/>
          <w:rFonts w:asciiTheme="majorBidi" w:hAnsiTheme="majorBidi"/>
          <w:color w:val="000000" w:themeColor="text1"/>
          <w:sz w:val="24"/>
          <w:szCs w:val="24"/>
          <w:lang w:val="en-GB"/>
        </w:rPr>
        <w:footnoteReference w:id="87"/>
      </w:r>
      <w:r w:rsidRPr="005273E3">
        <w:rPr>
          <w:rFonts w:asciiTheme="majorBidi" w:hAnsiTheme="majorBidi" w:cs="Times New Roman"/>
          <w:color w:val="000000" w:themeColor="text1"/>
          <w:sz w:val="24"/>
          <w:szCs w:val="24"/>
          <w:lang w:val="en-GB"/>
        </w:rPr>
        <w:t xml:space="preserve"> Since man is the </w:t>
      </w:r>
      <w:r w:rsidRPr="005273E3">
        <w:rPr>
          <w:rFonts w:asciiTheme="majorBidi" w:hAnsiTheme="majorBidi" w:cs="Times New Roman"/>
          <w:i/>
          <w:iCs/>
          <w:color w:val="000000" w:themeColor="text1"/>
          <w:sz w:val="24"/>
          <w:szCs w:val="24"/>
          <w:lang w:val="en-GB"/>
        </w:rPr>
        <w:t>tajalli</w:t>
      </w:r>
      <w:r w:rsidRPr="005273E3">
        <w:rPr>
          <w:rFonts w:asciiTheme="majorBidi" w:hAnsiTheme="majorBidi" w:cs="Times New Roman"/>
          <w:color w:val="000000" w:themeColor="text1"/>
          <w:sz w:val="24"/>
          <w:szCs w:val="24"/>
          <w:lang w:val="en-GB"/>
        </w:rPr>
        <w:t xml:space="preserve"> or mirror of the </w:t>
      </w:r>
      <w:r w:rsidRPr="005273E3">
        <w:rPr>
          <w:rFonts w:asciiTheme="majorBidi" w:hAnsiTheme="majorBidi" w:cs="Times New Roman"/>
          <w:i/>
          <w:iCs/>
          <w:color w:val="000000" w:themeColor="text1"/>
          <w:sz w:val="24"/>
          <w:szCs w:val="24"/>
          <w:lang w:val="en-GB"/>
        </w:rPr>
        <w:t>ashma</w:t>
      </w:r>
      <w:r w:rsidRPr="005273E3">
        <w:rPr>
          <w:rFonts w:asciiTheme="majorBidi" w:hAnsiTheme="majorBidi" w:cs="Times New Roman"/>
          <w:color w:val="000000" w:themeColor="text1"/>
          <w:sz w:val="24"/>
          <w:szCs w:val="24"/>
          <w:lang w:val="en-GB"/>
        </w:rPr>
        <w:t>, the attributes of reality are absolute, and His attributes are diverse.</w:t>
      </w:r>
      <w:r w:rsidRPr="005273E3">
        <w:rPr>
          <w:rStyle w:val="DipnotBavurusu"/>
          <w:rFonts w:asciiTheme="majorBidi" w:hAnsiTheme="majorBidi"/>
          <w:color w:val="000000" w:themeColor="text1"/>
          <w:sz w:val="24"/>
          <w:szCs w:val="24"/>
          <w:lang w:val="en-GB"/>
        </w:rPr>
        <w:footnoteReference w:id="88"/>
      </w:r>
      <w:r w:rsidRPr="005273E3">
        <w:rPr>
          <w:rFonts w:asciiTheme="majorBidi" w:hAnsiTheme="majorBidi" w:cs="Times New Roman"/>
          <w:color w:val="000000" w:themeColor="text1"/>
          <w:sz w:val="24"/>
          <w:szCs w:val="24"/>
          <w:lang w:val="en-GB"/>
        </w:rPr>
        <w:t xml:space="preserve"> The ego imposes assumption or imaginative limits on His absolute attributes and names as a means of understanding them. He distinguished the realm of man and that of God so that man would not feel superior to what is a gift from God. This illustrates the nature of ownership between the possession of the creature and its Lord. Thus, it can be understood that the ownership of creatures is only external, while Allah's ownership is essential. For example, if he has a proper understanding of ego, he would think "If I can build this house, then there is a Being who created this world."</w:t>
      </w:r>
      <w:r w:rsidRPr="005273E3">
        <w:rPr>
          <w:rStyle w:val="DipnotBavurusu"/>
          <w:rFonts w:asciiTheme="majorBidi" w:hAnsiTheme="majorBidi"/>
          <w:color w:val="000000" w:themeColor="text1"/>
          <w:sz w:val="24"/>
          <w:szCs w:val="24"/>
          <w:lang w:val="en-GB"/>
        </w:rPr>
        <w:footnoteReference w:id="89"/>
      </w:r>
    </w:p>
    <w:p w:rsidR="005D0767" w:rsidRDefault="00112A74" w:rsidP="003A0BC0">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Excessive ego begets egoism. As a result, he made himself a benchmark in judging people and all other creations according as they wish. Egoism is called a betrayal of trust because it denies the existence of God as the 'Cause' of everything. Even though he has a lot of knowledge, he is considered fool. He does not know himself and his weaknesses, so he does not know his Lord.</w:t>
      </w:r>
      <w:r w:rsidRPr="005273E3">
        <w:rPr>
          <w:rStyle w:val="DipnotBavurusu"/>
          <w:rFonts w:asciiTheme="majorBidi" w:hAnsiTheme="majorBidi"/>
          <w:color w:val="000000" w:themeColor="text1"/>
          <w:sz w:val="24"/>
          <w:szCs w:val="24"/>
          <w:lang w:val="en-GB"/>
        </w:rPr>
        <w:footnoteReference w:id="90"/>
      </w:r>
      <w:r w:rsidRPr="005273E3">
        <w:rPr>
          <w:rFonts w:asciiTheme="majorBidi" w:hAnsiTheme="majorBidi" w:cs="Times New Roman"/>
          <w:color w:val="000000" w:themeColor="text1"/>
          <w:sz w:val="24"/>
          <w:szCs w:val="24"/>
          <w:lang w:val="en-GB"/>
        </w:rPr>
        <w:t xml:space="preserve"> For Nursi, people who rely on their egos will just get temporary pleasure, fall into the abyss of neglect, misguidance, and misfortune in their lives.</w:t>
      </w:r>
      <w:r w:rsidRPr="005273E3">
        <w:rPr>
          <w:rStyle w:val="DipnotBavurusu"/>
          <w:rFonts w:asciiTheme="majorBidi" w:hAnsiTheme="majorBidi"/>
          <w:color w:val="000000" w:themeColor="text1"/>
          <w:sz w:val="24"/>
          <w:szCs w:val="24"/>
          <w:lang w:val="en-GB"/>
        </w:rPr>
        <w:footnoteReference w:id="91"/>
      </w:r>
      <w:r w:rsidRPr="005273E3">
        <w:rPr>
          <w:rFonts w:asciiTheme="majorBidi" w:hAnsiTheme="majorBidi" w:cs="Times New Roman"/>
          <w:color w:val="000000" w:themeColor="text1"/>
          <w:sz w:val="24"/>
          <w:szCs w:val="24"/>
          <w:lang w:val="en-GB"/>
        </w:rPr>
        <w:t xml:space="preserve"> The same thing was said by Ibn Miskawaih that if it was not the rational soul that ruled, then various dangers would befall.</w:t>
      </w:r>
      <w:r w:rsidRPr="005273E3">
        <w:rPr>
          <w:rStyle w:val="DipnotBavurusu"/>
          <w:rFonts w:asciiTheme="majorBidi" w:hAnsiTheme="majorBidi"/>
          <w:color w:val="000000" w:themeColor="text1"/>
          <w:sz w:val="24"/>
          <w:szCs w:val="24"/>
          <w:lang w:val="en-GB"/>
        </w:rPr>
        <w:footnoteReference w:id="92"/>
      </w:r>
    </w:p>
    <w:p w:rsidR="005D0767" w:rsidRDefault="00112A74" w:rsidP="003A0BC0">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 xml:space="preserve">The proponents of heresy want to divide the fraternity by taking advantage of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and human arrogance, the cultivated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will encourage people to do a lot of damage, a perverted ride on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while the righteous will leave it. Sometimes the nature of egoism makes people feel they have something, feel privileged and entitled to have it. In fact, in all of Allah's creation, no one has the right to possess it with an ego. For example, the arrogance of science. People who have the arrogance of knowledge should know that they </w:t>
      </w:r>
      <w:r w:rsidRPr="005273E3">
        <w:rPr>
          <w:rFonts w:asciiTheme="majorBidi" w:hAnsiTheme="majorBidi" w:cs="Times New Roman"/>
          <w:color w:val="000000" w:themeColor="text1"/>
          <w:sz w:val="24"/>
          <w:szCs w:val="24"/>
          <w:lang w:val="en-GB"/>
        </w:rPr>
        <w:lastRenderedPageBreak/>
        <w:t>are students of the Qur'an al-Hakim.</w:t>
      </w:r>
      <w:r w:rsidRPr="005273E3">
        <w:rPr>
          <w:rStyle w:val="DipnotBavurusu"/>
          <w:rFonts w:asciiTheme="majorBidi" w:hAnsiTheme="majorBidi"/>
          <w:color w:val="000000" w:themeColor="text1"/>
          <w:sz w:val="24"/>
          <w:szCs w:val="24"/>
          <w:lang w:val="en-GB"/>
        </w:rPr>
        <w:footnoteReference w:id="93"/>
      </w:r>
      <w:r w:rsidRPr="005273E3">
        <w:rPr>
          <w:rFonts w:asciiTheme="majorBidi" w:hAnsiTheme="majorBidi" w:cs="Times New Roman"/>
          <w:color w:val="000000" w:themeColor="text1"/>
          <w:sz w:val="24"/>
          <w:szCs w:val="24"/>
          <w:lang w:val="en-GB"/>
        </w:rPr>
        <w:t xml:space="preserve"> The knowledge they possess does not come from them.</w:t>
      </w:r>
    </w:p>
    <w:p w:rsidR="00112A74" w:rsidRPr="005273E3" w:rsidRDefault="00112A74" w:rsidP="003A0BC0">
      <w:pPr>
        <w:spacing w:line="276" w:lineRule="auto"/>
        <w:ind w:firstLine="567"/>
        <w:jc w:val="both"/>
        <w:rPr>
          <w:rFonts w:asciiTheme="majorBidi" w:hAnsiTheme="majorBidi" w:cs="Times New Roman"/>
          <w:color w:val="000000" w:themeColor="text1"/>
          <w:sz w:val="24"/>
          <w:szCs w:val="24"/>
          <w:lang w:val="en-GB"/>
        </w:rPr>
      </w:pPr>
      <w:r w:rsidRPr="005273E3">
        <w:rPr>
          <w:rFonts w:asciiTheme="majorBidi" w:hAnsiTheme="majorBidi" w:cs="Times New Roman"/>
          <w:color w:val="000000" w:themeColor="text1"/>
          <w:sz w:val="24"/>
          <w:szCs w:val="24"/>
          <w:lang w:val="en-GB"/>
        </w:rPr>
        <w:t xml:space="preserve">From the explanation above, it can be concluded that the right way to understand the concept of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is through the literal paradigm. Because a man realized that he could not create himself. Ownership of something is </w:t>
      </w:r>
      <w:r w:rsidRPr="005273E3">
        <w:rPr>
          <w:rFonts w:asciiTheme="majorBidi" w:hAnsiTheme="majorBidi" w:cs="Times New Roman"/>
          <w:i/>
          <w:iCs/>
          <w:color w:val="000000" w:themeColor="text1"/>
          <w:sz w:val="24"/>
          <w:szCs w:val="24"/>
          <w:lang w:val="en-GB"/>
        </w:rPr>
        <w:t>wahm</w:t>
      </w:r>
      <w:r w:rsidRPr="005273E3">
        <w:rPr>
          <w:rFonts w:asciiTheme="majorBidi" w:hAnsiTheme="majorBidi" w:cs="Times New Roman"/>
          <w:color w:val="000000" w:themeColor="text1"/>
          <w:sz w:val="24"/>
          <w:szCs w:val="24"/>
          <w:lang w:val="en-GB"/>
        </w:rPr>
        <w:t>, limited by space and time, not a true ownership. Awareness of this will rise true knowledge. So it will run according to its nature.</w:t>
      </w:r>
    </w:p>
    <w:p w:rsidR="005D0767" w:rsidRDefault="00112A74" w:rsidP="003A0BC0">
      <w:pPr>
        <w:pStyle w:val="ListeParagraf"/>
        <w:numPr>
          <w:ilvl w:val="0"/>
          <w:numId w:val="1"/>
        </w:numPr>
        <w:spacing w:line="276" w:lineRule="auto"/>
        <w:ind w:left="426"/>
        <w:jc w:val="both"/>
        <w:rPr>
          <w:rFonts w:asciiTheme="majorBidi" w:hAnsiTheme="majorBidi" w:cs="Times New Roman"/>
          <w:b/>
          <w:bCs/>
          <w:color w:val="000000" w:themeColor="text1"/>
          <w:sz w:val="24"/>
          <w:szCs w:val="24"/>
          <w:lang w:val="en-GB"/>
        </w:rPr>
      </w:pPr>
      <w:r w:rsidRPr="005273E3">
        <w:rPr>
          <w:rFonts w:asciiTheme="majorBidi" w:hAnsiTheme="majorBidi" w:cs="Times New Roman"/>
          <w:b/>
          <w:bCs/>
          <w:color w:val="000000" w:themeColor="text1"/>
          <w:sz w:val="24"/>
          <w:szCs w:val="24"/>
          <w:lang w:val="en-GB"/>
        </w:rPr>
        <w:t xml:space="preserve">The Concept of </w:t>
      </w:r>
      <w:r w:rsidR="004760FF">
        <w:rPr>
          <w:rFonts w:asciiTheme="majorBidi" w:hAnsiTheme="majorBidi" w:cs="Times New Roman"/>
          <w:b/>
          <w:bCs/>
          <w:color w:val="000000" w:themeColor="text1"/>
          <w:sz w:val="24"/>
          <w:szCs w:val="24"/>
          <w:lang w:val="en-GB"/>
        </w:rPr>
        <w:t>The Human “I”</w:t>
      </w:r>
      <w:r w:rsidRPr="005273E3">
        <w:rPr>
          <w:rFonts w:asciiTheme="majorBidi" w:hAnsiTheme="majorBidi" w:cs="Times New Roman"/>
          <w:b/>
          <w:bCs/>
          <w:color w:val="000000" w:themeColor="text1"/>
          <w:sz w:val="24"/>
          <w:szCs w:val="24"/>
          <w:lang w:val="en-GB"/>
        </w:rPr>
        <w:t xml:space="preserve"> as an Antidote to Narcissism</w:t>
      </w:r>
    </w:p>
    <w:p w:rsidR="005D0767" w:rsidRDefault="00112A74" w:rsidP="003A0BC0">
      <w:pPr>
        <w:spacing w:line="276" w:lineRule="auto"/>
        <w:ind w:firstLine="567"/>
        <w:jc w:val="both"/>
        <w:rPr>
          <w:rFonts w:asciiTheme="majorBidi" w:hAnsiTheme="majorBidi" w:cs="Times New Roman"/>
          <w:b/>
          <w:bCs/>
          <w:color w:val="000000" w:themeColor="text1"/>
          <w:sz w:val="24"/>
          <w:szCs w:val="24"/>
          <w:lang w:val="en-GB"/>
        </w:rPr>
      </w:pPr>
      <w:r w:rsidRPr="005D0767">
        <w:rPr>
          <w:rFonts w:asciiTheme="majorBidi" w:hAnsiTheme="majorBidi" w:cs="Times New Roman"/>
          <w:color w:val="000000" w:themeColor="text1"/>
          <w:sz w:val="24"/>
          <w:szCs w:val="24"/>
          <w:lang w:val="en-GB"/>
        </w:rPr>
        <w:t>In general, psychotherapy is the basis to treat narcissistic personality disorder.</w:t>
      </w:r>
      <w:r w:rsidRPr="005273E3">
        <w:rPr>
          <w:rStyle w:val="DipnotBavurusu"/>
          <w:rFonts w:asciiTheme="majorBidi" w:hAnsiTheme="majorBidi"/>
          <w:color w:val="000000" w:themeColor="text1"/>
          <w:sz w:val="24"/>
          <w:szCs w:val="24"/>
          <w:lang w:val="en-GB"/>
        </w:rPr>
        <w:footnoteReference w:id="94"/>
      </w:r>
      <w:r w:rsidRPr="005D0767">
        <w:rPr>
          <w:rFonts w:asciiTheme="majorBidi" w:hAnsiTheme="majorBidi" w:cs="Times New Roman"/>
          <w:color w:val="000000" w:themeColor="text1"/>
          <w:sz w:val="24"/>
          <w:szCs w:val="24"/>
          <w:lang w:val="en-GB"/>
        </w:rPr>
        <w:t xml:space="preserve"> Because there is no established specific intervention to deal with this problem, this understanding of the theory of said Nursi </w:t>
      </w:r>
      <w:r w:rsidR="004760FF">
        <w:rPr>
          <w:rFonts w:asciiTheme="majorBidi" w:hAnsiTheme="majorBidi" w:cs="Times New Roman"/>
          <w:color w:val="000000" w:themeColor="text1"/>
          <w:sz w:val="24"/>
          <w:szCs w:val="24"/>
          <w:lang w:val="en-GB"/>
        </w:rPr>
        <w:t>The Human “I”</w:t>
      </w:r>
      <w:r w:rsidRPr="005D0767">
        <w:rPr>
          <w:rFonts w:asciiTheme="majorBidi" w:hAnsiTheme="majorBidi" w:cs="Times New Roman"/>
          <w:color w:val="000000" w:themeColor="text1"/>
          <w:sz w:val="24"/>
          <w:szCs w:val="24"/>
          <w:lang w:val="en-GB"/>
        </w:rPr>
        <w:t xml:space="preserve"> can be used as the first step to overcome it. Because the first step begins with a change of mind.</w:t>
      </w:r>
    </w:p>
    <w:p w:rsidR="00E36933" w:rsidRDefault="00112A74" w:rsidP="003A0BC0">
      <w:pPr>
        <w:spacing w:line="276" w:lineRule="auto"/>
        <w:ind w:firstLine="567"/>
        <w:jc w:val="both"/>
        <w:rPr>
          <w:rFonts w:asciiTheme="majorBidi" w:hAnsiTheme="majorBidi" w:cs="Times New Roman"/>
          <w:b/>
          <w:bCs/>
          <w:color w:val="000000" w:themeColor="text1"/>
          <w:sz w:val="24"/>
          <w:szCs w:val="24"/>
          <w:lang w:val="en-GB"/>
        </w:rPr>
      </w:pPr>
      <w:r w:rsidRPr="005273E3">
        <w:rPr>
          <w:rFonts w:asciiTheme="majorBidi" w:hAnsiTheme="majorBidi" w:cs="Times New Roman"/>
          <w:color w:val="000000" w:themeColor="text1"/>
          <w:sz w:val="24"/>
          <w:szCs w:val="24"/>
          <w:lang w:val="en-GB"/>
        </w:rPr>
        <w:t xml:space="preserve">The concept of God becomes very central in seeing and understanding oneself. Because when he can see and interpret himself correctly, he will be able to know his God. If humans understand themselves through the </w:t>
      </w:r>
      <w:r w:rsidR="005843AA" w:rsidRPr="005843AA">
        <w:rPr>
          <w:rFonts w:asciiTheme="majorBidi" w:hAnsiTheme="majorBidi" w:cs="Times New Roman"/>
          <w:i/>
          <w:iCs/>
          <w:color w:val="000000" w:themeColor="text1"/>
          <w:sz w:val="24"/>
          <w:szCs w:val="24"/>
          <w:lang w:val="en-GB"/>
        </w:rPr>
        <w:t>Ismi</w:t>
      </w:r>
      <w:r w:rsidRPr="005273E3">
        <w:rPr>
          <w:rFonts w:asciiTheme="majorBidi" w:hAnsiTheme="majorBidi" w:cs="Times New Roman"/>
          <w:color w:val="000000" w:themeColor="text1"/>
          <w:sz w:val="24"/>
          <w:szCs w:val="24"/>
          <w:lang w:val="en-GB"/>
        </w:rPr>
        <w:t xml:space="preserve"> paradigm, it does not involve faith or the concept of God in it, then it is the same as relying on something that is essentially a possibility, but is attributed to the absolute level. On the other hand, if humans can understand themselves correctly through a literal paradigm based on faith in God, they will act fairly. That is placing the possible at the level of possibility and placing the absolute at the absolute level. Because if it is observed further, human nature is limited, its existence appears at a certain time. How can something finite become </w:t>
      </w:r>
      <w:r w:rsidR="003F5ED5" w:rsidRPr="005273E3">
        <w:rPr>
          <w:rFonts w:asciiTheme="majorBidi" w:hAnsiTheme="majorBidi" w:cs="Times New Roman"/>
          <w:color w:val="000000" w:themeColor="text1"/>
          <w:sz w:val="24"/>
          <w:szCs w:val="24"/>
          <w:lang w:val="en-GB"/>
        </w:rPr>
        <w:t>perfect?</w:t>
      </w:r>
      <w:r w:rsidRPr="005273E3">
        <w:rPr>
          <w:rFonts w:asciiTheme="majorBidi" w:hAnsiTheme="majorBidi" w:cs="Times New Roman"/>
          <w:color w:val="000000" w:themeColor="text1"/>
          <w:sz w:val="24"/>
          <w:szCs w:val="24"/>
          <w:lang w:val="en-GB"/>
        </w:rPr>
        <w:t xml:space="preserve"> If men understand this limitation, and believe that perfection belongs to Allah alone, then narcissism will not occur. Therefore, faith in God and a true Islamic worldview are needed for spiritual healing of narcissism.</w:t>
      </w:r>
    </w:p>
    <w:p w:rsidR="00E36933" w:rsidRDefault="004760FF" w:rsidP="003A0BC0">
      <w:pPr>
        <w:spacing w:line="276" w:lineRule="auto"/>
        <w:ind w:firstLine="567"/>
        <w:jc w:val="both"/>
        <w:rPr>
          <w:rFonts w:asciiTheme="majorBidi" w:hAnsiTheme="majorBidi" w:cs="Times New Roman"/>
          <w:b/>
          <w:bCs/>
          <w:color w:val="000000" w:themeColor="text1"/>
          <w:sz w:val="24"/>
          <w:szCs w:val="24"/>
          <w:lang w:val="en-GB"/>
        </w:rPr>
      </w:pPr>
      <w:r>
        <w:rPr>
          <w:rFonts w:asciiTheme="majorBidi" w:hAnsiTheme="majorBidi" w:cs="Times New Roman"/>
          <w:color w:val="000000" w:themeColor="text1"/>
          <w:sz w:val="24"/>
          <w:szCs w:val="24"/>
          <w:lang w:val="en-GB"/>
        </w:rPr>
        <w:t>The Human “I”</w:t>
      </w:r>
      <w:r w:rsidR="00112A74" w:rsidRPr="005273E3">
        <w:rPr>
          <w:rFonts w:asciiTheme="majorBidi" w:hAnsiTheme="majorBidi" w:cs="Times New Roman"/>
          <w:color w:val="000000" w:themeColor="text1"/>
          <w:sz w:val="24"/>
          <w:szCs w:val="24"/>
          <w:lang w:val="en-GB"/>
        </w:rPr>
        <w:t xml:space="preserve">, which is the potential nature of every human being, has become a problem in the Western world. </w:t>
      </w:r>
      <w:r>
        <w:rPr>
          <w:rFonts w:asciiTheme="majorBidi" w:hAnsiTheme="majorBidi" w:cs="Times New Roman"/>
          <w:color w:val="000000" w:themeColor="text1"/>
          <w:sz w:val="24"/>
          <w:szCs w:val="24"/>
          <w:lang w:val="en-GB"/>
        </w:rPr>
        <w:t>The Human “I”</w:t>
      </w:r>
      <w:r w:rsidR="00112A74" w:rsidRPr="005273E3">
        <w:rPr>
          <w:rFonts w:asciiTheme="majorBidi" w:hAnsiTheme="majorBidi" w:cs="Times New Roman"/>
          <w:color w:val="000000" w:themeColor="text1"/>
          <w:sz w:val="24"/>
          <w:szCs w:val="24"/>
          <w:lang w:val="en-GB"/>
        </w:rPr>
        <w:t xml:space="preserve"> which is understood with the wrong paradigm, plays a philosophical role in shaping narcissism.</w:t>
      </w:r>
      <w:r w:rsidR="00112A74" w:rsidRPr="005273E3">
        <w:rPr>
          <w:rStyle w:val="DipnotBavurusu"/>
          <w:rFonts w:asciiTheme="majorBidi" w:hAnsiTheme="majorBidi"/>
          <w:color w:val="000000" w:themeColor="text1"/>
          <w:sz w:val="24"/>
          <w:szCs w:val="24"/>
          <w:lang w:val="en-GB"/>
        </w:rPr>
        <w:footnoteReference w:id="95"/>
      </w:r>
      <w:r w:rsidR="00112A74" w:rsidRPr="005273E3">
        <w:rPr>
          <w:rFonts w:asciiTheme="majorBidi" w:hAnsiTheme="majorBidi" w:cs="Times New Roman"/>
          <w:color w:val="000000" w:themeColor="text1"/>
          <w:sz w:val="24"/>
          <w:szCs w:val="24"/>
          <w:lang w:val="en-GB"/>
        </w:rPr>
        <w:t xml:space="preserve"> When it is viewed from Said Nursi's perspective, it is </w:t>
      </w:r>
      <w:r>
        <w:rPr>
          <w:rFonts w:asciiTheme="majorBidi" w:hAnsiTheme="majorBidi" w:cs="Times New Roman"/>
          <w:color w:val="000000" w:themeColor="text1"/>
          <w:sz w:val="24"/>
          <w:szCs w:val="24"/>
          <w:lang w:val="en-GB"/>
        </w:rPr>
        <w:t>The Human “I”</w:t>
      </w:r>
      <w:r w:rsidR="00112A74" w:rsidRPr="005273E3">
        <w:rPr>
          <w:rFonts w:asciiTheme="majorBidi" w:hAnsiTheme="majorBidi" w:cs="Times New Roman"/>
          <w:color w:val="000000" w:themeColor="text1"/>
          <w:sz w:val="24"/>
          <w:szCs w:val="24"/>
          <w:lang w:val="en-GB"/>
        </w:rPr>
        <w:t xml:space="preserve"> which is interpreted as an Islamic perspective. Said Nursi offers a literal paradigm in interpreting something, by understanding it through meaning to others.</w:t>
      </w:r>
      <w:r w:rsidR="00112A74" w:rsidRPr="005273E3">
        <w:rPr>
          <w:rStyle w:val="DipnotBavurusu"/>
          <w:rFonts w:asciiTheme="majorBidi" w:hAnsiTheme="majorBidi"/>
          <w:color w:val="000000" w:themeColor="text1"/>
          <w:sz w:val="24"/>
          <w:szCs w:val="24"/>
          <w:lang w:val="en-GB"/>
        </w:rPr>
        <w:footnoteReference w:id="96"/>
      </w:r>
      <w:r w:rsidR="00112A74" w:rsidRPr="005273E3">
        <w:rPr>
          <w:rFonts w:asciiTheme="majorBidi" w:hAnsiTheme="majorBidi" w:cs="Times New Roman"/>
          <w:color w:val="000000" w:themeColor="text1"/>
          <w:sz w:val="24"/>
          <w:szCs w:val="24"/>
          <w:lang w:val="en-GB"/>
        </w:rPr>
        <w:t xml:space="preserve"> </w:t>
      </w:r>
      <w:r w:rsidR="005843AA" w:rsidRPr="005843AA">
        <w:rPr>
          <w:rFonts w:asciiTheme="majorBidi" w:hAnsiTheme="majorBidi" w:cs="Times New Roman"/>
          <w:i/>
          <w:iCs/>
          <w:color w:val="000000" w:themeColor="text1"/>
          <w:sz w:val="24"/>
          <w:szCs w:val="24"/>
          <w:lang w:val="en-GB"/>
        </w:rPr>
        <w:t>Harfi</w:t>
      </w:r>
      <w:r w:rsidR="00112A74" w:rsidRPr="005273E3">
        <w:rPr>
          <w:rFonts w:asciiTheme="majorBidi" w:hAnsiTheme="majorBidi" w:cs="Times New Roman"/>
          <w:color w:val="000000" w:themeColor="text1"/>
          <w:sz w:val="24"/>
          <w:szCs w:val="24"/>
          <w:lang w:val="en-GB"/>
        </w:rPr>
        <w:t xml:space="preserve">'s paradigm in Said Nursi which is monotheistic, of course, comes from the </w:t>
      </w:r>
      <w:r w:rsidR="00112A74" w:rsidRPr="005273E3">
        <w:rPr>
          <w:rFonts w:asciiTheme="majorBidi" w:hAnsiTheme="majorBidi" w:cs="Times New Roman"/>
          <w:color w:val="000000" w:themeColor="text1"/>
          <w:sz w:val="24"/>
          <w:szCs w:val="24"/>
          <w:lang w:val="en-GB"/>
        </w:rPr>
        <w:lastRenderedPageBreak/>
        <w:t xml:space="preserve">understanding of revelation or the Qur'an. The basic assumption is that the meaning derived from the Qur'an as </w:t>
      </w:r>
      <w:r w:rsidR="00112A74" w:rsidRPr="003F5ED5">
        <w:rPr>
          <w:rFonts w:asciiTheme="majorBidi" w:hAnsiTheme="majorBidi" w:cs="Times New Roman"/>
          <w:i/>
          <w:iCs/>
          <w:color w:val="000000" w:themeColor="text1"/>
          <w:sz w:val="24"/>
          <w:szCs w:val="24"/>
          <w:lang w:val="en-GB"/>
        </w:rPr>
        <w:t>ash-syifa</w:t>
      </w:r>
      <w:r w:rsidR="00112A74" w:rsidRPr="005273E3">
        <w:rPr>
          <w:rFonts w:asciiTheme="majorBidi" w:hAnsiTheme="majorBidi" w:cs="Times New Roman"/>
          <w:color w:val="000000" w:themeColor="text1"/>
          <w:sz w:val="24"/>
          <w:szCs w:val="24"/>
          <w:lang w:val="en-GB"/>
        </w:rPr>
        <w:t xml:space="preserve"> can be an instrument that heals or provides therapy for diseases within a soul. The following will describe some of the problems of narcissism and its proposals from the thoughts of Badiuzzaman Said Nursi.</w:t>
      </w:r>
    </w:p>
    <w:p w:rsidR="00E36933" w:rsidRDefault="004760FF" w:rsidP="003A0BC0">
      <w:pPr>
        <w:spacing w:line="276" w:lineRule="auto"/>
        <w:ind w:firstLine="567"/>
        <w:jc w:val="both"/>
        <w:rPr>
          <w:rFonts w:asciiTheme="majorBidi" w:hAnsiTheme="majorBidi" w:cs="Times New Roman"/>
          <w:color w:val="000000" w:themeColor="text1"/>
          <w:sz w:val="24"/>
          <w:szCs w:val="24"/>
          <w:lang w:val="en-GB"/>
        </w:rPr>
      </w:pPr>
      <w:r>
        <w:rPr>
          <w:rFonts w:asciiTheme="majorBidi" w:hAnsiTheme="majorBidi" w:cs="Times New Roman"/>
          <w:color w:val="000000" w:themeColor="text1"/>
          <w:sz w:val="24"/>
          <w:szCs w:val="24"/>
          <w:lang w:val="en-GB"/>
        </w:rPr>
        <w:t>The Human “I”</w:t>
      </w:r>
      <w:r w:rsidR="00112A74" w:rsidRPr="005273E3">
        <w:rPr>
          <w:rFonts w:asciiTheme="majorBidi" w:hAnsiTheme="majorBidi" w:cs="Times New Roman"/>
          <w:color w:val="000000" w:themeColor="text1"/>
          <w:sz w:val="24"/>
          <w:szCs w:val="24"/>
          <w:lang w:val="en-GB"/>
        </w:rPr>
        <w:t xml:space="preserve"> which is interpreted with the wrong se</w:t>
      </w:r>
      <w:r w:rsidR="005843AA" w:rsidRPr="005843AA">
        <w:rPr>
          <w:rFonts w:asciiTheme="majorBidi" w:hAnsiTheme="majorBidi" w:cs="Times New Roman"/>
          <w:i/>
          <w:iCs/>
          <w:color w:val="000000" w:themeColor="text1"/>
          <w:sz w:val="24"/>
          <w:szCs w:val="24"/>
          <w:lang w:val="en-GB"/>
        </w:rPr>
        <w:t>ismi</w:t>
      </w:r>
      <w:r w:rsidR="00112A74" w:rsidRPr="005273E3">
        <w:rPr>
          <w:rFonts w:asciiTheme="majorBidi" w:hAnsiTheme="majorBidi" w:cs="Times New Roman"/>
          <w:color w:val="000000" w:themeColor="text1"/>
          <w:sz w:val="24"/>
          <w:szCs w:val="24"/>
          <w:lang w:val="en-GB"/>
        </w:rPr>
        <w:t xml:space="preserve">c paradigm, links the cause of narcissism to what is in an individual such as beauty, intelligence, and others in one’s self. When this issue is viewed from Said Nursi's thought, it can be fixed by understanding the substance of </w:t>
      </w:r>
      <w:r>
        <w:rPr>
          <w:rFonts w:asciiTheme="majorBidi" w:hAnsiTheme="majorBidi" w:cs="Times New Roman"/>
          <w:color w:val="000000" w:themeColor="text1"/>
          <w:sz w:val="24"/>
          <w:szCs w:val="24"/>
          <w:lang w:val="en-GB"/>
        </w:rPr>
        <w:t>The Human “I”</w:t>
      </w:r>
      <w:r w:rsidR="00112A74" w:rsidRPr="005273E3">
        <w:rPr>
          <w:rFonts w:asciiTheme="majorBidi" w:hAnsiTheme="majorBidi" w:cs="Times New Roman"/>
          <w:color w:val="000000" w:themeColor="text1"/>
          <w:sz w:val="24"/>
          <w:szCs w:val="24"/>
          <w:lang w:val="en-GB"/>
        </w:rPr>
        <w:t xml:space="preserve"> through the </w:t>
      </w:r>
      <w:r w:rsidR="005843AA" w:rsidRPr="005843AA">
        <w:rPr>
          <w:rFonts w:asciiTheme="majorBidi" w:hAnsiTheme="majorBidi" w:cs="Times New Roman"/>
          <w:i/>
          <w:iCs/>
          <w:color w:val="000000" w:themeColor="text1"/>
          <w:sz w:val="24"/>
          <w:szCs w:val="24"/>
          <w:lang w:val="en-GB"/>
        </w:rPr>
        <w:t>Harfi</w:t>
      </w:r>
      <w:r w:rsidR="00112A74" w:rsidRPr="005273E3">
        <w:rPr>
          <w:rFonts w:asciiTheme="majorBidi" w:hAnsiTheme="majorBidi" w:cs="Times New Roman"/>
          <w:color w:val="000000" w:themeColor="text1"/>
          <w:sz w:val="24"/>
          <w:szCs w:val="24"/>
          <w:lang w:val="en-GB"/>
        </w:rPr>
        <w:t xml:space="preserve"> paradigm. By understanding it literally, one would mean something other than that. That way he realizes that his form is merely jewellery. He exists due to the existence of others. His ownership of anything is an unimportant assumption, which requires the pleasure of the true Owner.</w:t>
      </w:r>
      <w:r w:rsidR="00112A74" w:rsidRPr="005273E3">
        <w:rPr>
          <w:rStyle w:val="DipnotBavurusu"/>
          <w:rFonts w:asciiTheme="majorBidi" w:hAnsiTheme="majorBidi"/>
          <w:color w:val="000000" w:themeColor="text1"/>
          <w:sz w:val="24"/>
          <w:szCs w:val="24"/>
          <w:lang w:val="en-GB"/>
        </w:rPr>
        <w:footnoteReference w:id="97"/>
      </w:r>
    </w:p>
    <w:p w:rsidR="008B77A5" w:rsidRDefault="004760FF" w:rsidP="003A0BC0">
      <w:pPr>
        <w:spacing w:line="276" w:lineRule="auto"/>
        <w:ind w:firstLine="567"/>
        <w:jc w:val="both"/>
        <w:rPr>
          <w:rFonts w:asciiTheme="majorBidi" w:hAnsiTheme="majorBidi" w:cs="Times New Roman"/>
          <w:b/>
          <w:bCs/>
          <w:color w:val="000000" w:themeColor="text1"/>
          <w:sz w:val="24"/>
          <w:szCs w:val="24"/>
          <w:lang w:val="en-GB"/>
        </w:rPr>
      </w:pPr>
      <w:r>
        <w:rPr>
          <w:rFonts w:asciiTheme="majorBidi" w:hAnsiTheme="majorBidi" w:cs="Times New Roman"/>
          <w:color w:val="000000" w:themeColor="text1"/>
          <w:sz w:val="24"/>
          <w:szCs w:val="24"/>
          <w:lang w:val="en-GB"/>
        </w:rPr>
        <w:t>The Human “I”</w:t>
      </w:r>
      <w:r w:rsidR="00112A74" w:rsidRPr="005273E3">
        <w:rPr>
          <w:rFonts w:asciiTheme="majorBidi" w:hAnsiTheme="majorBidi" w:cs="Times New Roman"/>
          <w:color w:val="000000" w:themeColor="text1"/>
          <w:sz w:val="24"/>
          <w:szCs w:val="24"/>
          <w:lang w:val="en-GB"/>
        </w:rPr>
        <w:t xml:space="preserve"> is an important instrument of divine nature that resembles a seed that has the potential to produce goodness, while narcissism is like a </w:t>
      </w:r>
      <w:r w:rsidR="005843AA" w:rsidRPr="005843AA">
        <w:rPr>
          <w:rFonts w:asciiTheme="majorBidi" w:hAnsiTheme="majorBidi" w:cs="Times New Roman"/>
          <w:i/>
          <w:iCs/>
          <w:color w:val="000000" w:themeColor="text1"/>
          <w:sz w:val="24"/>
          <w:szCs w:val="24"/>
          <w:lang w:val="en-GB"/>
        </w:rPr>
        <w:t>zaqqum</w:t>
      </w:r>
      <w:r w:rsidR="00112A74" w:rsidRPr="005273E3">
        <w:rPr>
          <w:rFonts w:asciiTheme="majorBidi" w:hAnsiTheme="majorBidi" w:cs="Times New Roman"/>
          <w:color w:val="000000" w:themeColor="text1"/>
          <w:sz w:val="24"/>
          <w:szCs w:val="24"/>
          <w:lang w:val="en-GB"/>
        </w:rPr>
        <w:t xml:space="preserve"> tree that bree</w:t>
      </w:r>
      <w:r w:rsidR="00E90814">
        <w:rPr>
          <w:rFonts w:asciiTheme="majorBidi" w:hAnsiTheme="majorBidi" w:cs="Times New Roman"/>
          <w:color w:val="000000" w:themeColor="text1"/>
          <w:sz w:val="24"/>
          <w:szCs w:val="24"/>
          <w:lang w:val="en-GB"/>
        </w:rPr>
        <w:t xml:space="preserve">ds evil used to fulfil desires, </w:t>
      </w:r>
      <w:r w:rsidR="00E90814" w:rsidRPr="005273E3">
        <w:rPr>
          <w:rFonts w:asciiTheme="majorBidi" w:hAnsiTheme="majorBidi" w:cs="Times New Roman"/>
          <w:color w:val="000000" w:themeColor="text1"/>
          <w:sz w:val="24"/>
          <w:szCs w:val="24"/>
          <w:lang w:val="en-GB"/>
        </w:rPr>
        <w:t>the</w:t>
      </w:r>
      <w:r w:rsidR="00112A74" w:rsidRPr="005273E3">
        <w:rPr>
          <w:rFonts w:asciiTheme="majorBidi" w:hAnsiTheme="majorBidi" w:cs="Times New Roman"/>
          <w:color w:val="000000" w:themeColor="text1"/>
          <w:sz w:val="24"/>
          <w:szCs w:val="24"/>
          <w:lang w:val="en-GB"/>
        </w:rPr>
        <w:t xml:space="preserve"> desire for power, </w:t>
      </w:r>
      <w:r w:rsidR="00E90814" w:rsidRPr="005273E3">
        <w:rPr>
          <w:rFonts w:asciiTheme="majorBidi" w:hAnsiTheme="majorBidi" w:cs="Times New Roman"/>
          <w:color w:val="000000" w:themeColor="text1"/>
          <w:sz w:val="24"/>
          <w:szCs w:val="24"/>
          <w:lang w:val="en-GB"/>
        </w:rPr>
        <w:t>and the</w:t>
      </w:r>
      <w:r w:rsidR="00112A74" w:rsidRPr="005273E3">
        <w:rPr>
          <w:rFonts w:asciiTheme="majorBidi" w:hAnsiTheme="majorBidi" w:cs="Times New Roman"/>
          <w:color w:val="000000" w:themeColor="text1"/>
          <w:sz w:val="24"/>
          <w:szCs w:val="24"/>
          <w:lang w:val="en-GB"/>
        </w:rPr>
        <w:t xml:space="preserve"> desire to humiliate others. Through his thought, Said Nursi offered to cultivate </w:t>
      </w:r>
      <w:r>
        <w:rPr>
          <w:rFonts w:asciiTheme="majorBidi" w:hAnsiTheme="majorBidi" w:cs="Times New Roman"/>
          <w:color w:val="000000" w:themeColor="text1"/>
          <w:sz w:val="24"/>
          <w:szCs w:val="24"/>
          <w:lang w:val="en-GB"/>
        </w:rPr>
        <w:t>The Human “I”</w:t>
      </w:r>
      <w:r w:rsidR="00112A74" w:rsidRPr="005273E3">
        <w:rPr>
          <w:rFonts w:asciiTheme="majorBidi" w:hAnsiTheme="majorBidi" w:cs="Times New Roman"/>
          <w:color w:val="000000" w:themeColor="text1"/>
          <w:sz w:val="24"/>
          <w:szCs w:val="24"/>
          <w:lang w:val="en-GB"/>
        </w:rPr>
        <w:t xml:space="preserve"> with the water of Islam, the light of faith, to carry out the commands of the Qur'an so that the results are not only reaped in this world but also in the hereafter.</w:t>
      </w:r>
      <w:r w:rsidR="00112A74" w:rsidRPr="005273E3">
        <w:rPr>
          <w:rStyle w:val="DipnotBavurusu"/>
          <w:rFonts w:asciiTheme="majorBidi" w:hAnsiTheme="majorBidi"/>
          <w:color w:val="000000" w:themeColor="text1"/>
          <w:sz w:val="24"/>
          <w:szCs w:val="24"/>
          <w:lang w:val="en-GB"/>
        </w:rPr>
        <w:footnoteReference w:id="98"/>
      </w:r>
      <w:r w:rsidR="00112A74" w:rsidRPr="005273E3">
        <w:rPr>
          <w:rFonts w:asciiTheme="majorBidi" w:hAnsiTheme="majorBidi" w:cs="Times New Roman"/>
          <w:color w:val="000000" w:themeColor="text1"/>
          <w:sz w:val="24"/>
          <w:szCs w:val="24"/>
          <w:lang w:val="en-GB"/>
        </w:rPr>
        <w:t xml:space="preserve"> So that it can be preventive or therapeutic for one of the psychics. This is also in line with the thoughts of Ibn Qayyim Al-Jauziyah</w:t>
      </w:r>
      <w:r w:rsidR="00112A74" w:rsidRPr="005273E3">
        <w:rPr>
          <w:rStyle w:val="DipnotBavurusu"/>
          <w:rFonts w:asciiTheme="majorBidi" w:hAnsiTheme="majorBidi"/>
          <w:color w:val="000000" w:themeColor="text1"/>
          <w:sz w:val="24"/>
          <w:szCs w:val="24"/>
          <w:lang w:val="en-GB"/>
        </w:rPr>
        <w:footnoteReference w:id="99"/>
      </w:r>
      <w:r w:rsidR="00112A74" w:rsidRPr="005273E3">
        <w:rPr>
          <w:rFonts w:asciiTheme="majorBidi" w:hAnsiTheme="majorBidi" w:cs="Times New Roman"/>
          <w:color w:val="000000" w:themeColor="text1"/>
          <w:sz w:val="24"/>
          <w:szCs w:val="24"/>
          <w:lang w:val="en-GB"/>
        </w:rPr>
        <w:t xml:space="preserve"> who argues that the Islamic Sharia can be used as medicine. Ibn Taimiyah concluded that psychological deviations can be prevented and treated with faith and worship to Allah.</w:t>
      </w:r>
      <w:r w:rsidR="00112A74" w:rsidRPr="005273E3">
        <w:rPr>
          <w:rStyle w:val="DipnotBavurusu"/>
          <w:rFonts w:asciiTheme="majorBidi" w:hAnsiTheme="majorBidi"/>
          <w:color w:val="000000" w:themeColor="text1"/>
          <w:sz w:val="24"/>
          <w:szCs w:val="24"/>
          <w:lang w:val="en-GB"/>
        </w:rPr>
        <w:footnoteReference w:id="100"/>
      </w:r>
    </w:p>
    <w:p w:rsidR="008B77A5" w:rsidRDefault="004760FF" w:rsidP="003A0BC0">
      <w:pPr>
        <w:spacing w:line="276" w:lineRule="auto"/>
        <w:ind w:firstLine="567"/>
        <w:jc w:val="both"/>
        <w:rPr>
          <w:rFonts w:asciiTheme="majorBidi" w:hAnsiTheme="majorBidi" w:cs="Times New Roman"/>
          <w:b/>
          <w:bCs/>
          <w:color w:val="000000" w:themeColor="text1"/>
          <w:sz w:val="24"/>
          <w:szCs w:val="24"/>
          <w:lang w:val="en-GB"/>
        </w:rPr>
      </w:pPr>
      <w:r>
        <w:rPr>
          <w:rFonts w:asciiTheme="majorBidi" w:hAnsiTheme="majorBidi" w:cs="Times New Roman"/>
          <w:color w:val="000000" w:themeColor="text1"/>
          <w:sz w:val="24"/>
          <w:szCs w:val="24"/>
          <w:lang w:val="en-GB"/>
        </w:rPr>
        <w:t>The Human “I”</w:t>
      </w:r>
      <w:r w:rsidR="00112A74" w:rsidRPr="005273E3">
        <w:rPr>
          <w:rFonts w:asciiTheme="majorBidi" w:hAnsiTheme="majorBidi" w:cs="Times New Roman"/>
          <w:color w:val="000000" w:themeColor="text1"/>
          <w:sz w:val="24"/>
          <w:szCs w:val="24"/>
          <w:lang w:val="en-GB"/>
        </w:rPr>
        <w:t xml:space="preserve"> who with all her potential was specifically entrusted by God to human beings to understand Him, instead narcissists use it as a medium to legitimize several causes and intermediaries for participation other than God in </w:t>
      </w:r>
      <w:r w:rsidR="005843AA" w:rsidRPr="005843AA">
        <w:rPr>
          <w:rFonts w:asciiTheme="majorBidi" w:hAnsiTheme="majorBidi" w:cs="Times New Roman"/>
          <w:i/>
          <w:iCs/>
          <w:color w:val="000000" w:themeColor="text1"/>
          <w:sz w:val="24"/>
          <w:szCs w:val="24"/>
          <w:lang w:val="en-GB"/>
        </w:rPr>
        <w:t>rububiyyah</w:t>
      </w:r>
      <w:r w:rsidR="00112A74" w:rsidRPr="005273E3">
        <w:rPr>
          <w:rFonts w:asciiTheme="majorBidi" w:hAnsiTheme="majorBidi" w:cs="Times New Roman"/>
          <w:color w:val="000000" w:themeColor="text1"/>
          <w:sz w:val="24"/>
          <w:szCs w:val="24"/>
          <w:lang w:val="en-GB"/>
        </w:rPr>
        <w:t xml:space="preserve"> itself and assume that what is happening is because of him personally, </w:t>
      </w:r>
      <w:r w:rsidR="005843AA" w:rsidRPr="005273E3">
        <w:rPr>
          <w:rFonts w:asciiTheme="majorBidi" w:hAnsiTheme="majorBidi" w:cs="Times New Roman"/>
          <w:color w:val="000000" w:themeColor="text1"/>
          <w:sz w:val="24"/>
          <w:szCs w:val="24"/>
          <w:lang w:val="en-GB"/>
        </w:rPr>
        <w:t>and then</w:t>
      </w:r>
      <w:r w:rsidR="00112A74" w:rsidRPr="005273E3">
        <w:rPr>
          <w:rFonts w:asciiTheme="majorBidi" w:hAnsiTheme="majorBidi" w:cs="Times New Roman"/>
          <w:color w:val="000000" w:themeColor="text1"/>
          <w:sz w:val="24"/>
          <w:szCs w:val="24"/>
          <w:lang w:val="en-GB"/>
        </w:rPr>
        <w:t xml:space="preserve"> it has intervened in God's role in it. From his point of view, Said Nursi offers the prophetic rule "One only comes from one." This means that all entities that exist on earth originate from the One, the Almighty, so everything comes from God who has the essence of </w:t>
      </w:r>
      <w:r w:rsidR="005843AA" w:rsidRPr="005843AA">
        <w:rPr>
          <w:rFonts w:asciiTheme="majorBidi" w:hAnsiTheme="majorBidi" w:cs="Times New Roman"/>
          <w:i/>
          <w:iCs/>
          <w:color w:val="000000" w:themeColor="text1"/>
          <w:sz w:val="24"/>
          <w:szCs w:val="24"/>
          <w:lang w:val="en-GB"/>
        </w:rPr>
        <w:t>rububiyyah</w:t>
      </w:r>
      <w:r w:rsidR="00112A74" w:rsidRPr="005273E3">
        <w:rPr>
          <w:rFonts w:asciiTheme="majorBidi" w:hAnsiTheme="majorBidi" w:cs="Times New Roman"/>
          <w:color w:val="000000" w:themeColor="text1"/>
          <w:sz w:val="24"/>
          <w:szCs w:val="24"/>
          <w:lang w:val="en-GB"/>
        </w:rPr>
        <w:t xml:space="preserve">, not from humans who only have the assumption of </w:t>
      </w:r>
      <w:r w:rsidR="005843AA" w:rsidRPr="005843AA">
        <w:rPr>
          <w:rFonts w:asciiTheme="majorBidi" w:hAnsiTheme="majorBidi" w:cs="Times New Roman"/>
          <w:i/>
          <w:iCs/>
          <w:color w:val="000000" w:themeColor="text1"/>
          <w:sz w:val="24"/>
          <w:szCs w:val="24"/>
          <w:lang w:val="en-GB"/>
        </w:rPr>
        <w:t>rububiyyah</w:t>
      </w:r>
      <w:r w:rsidR="00112A74" w:rsidRPr="005273E3">
        <w:rPr>
          <w:rFonts w:asciiTheme="majorBidi" w:hAnsiTheme="majorBidi" w:cs="Times New Roman"/>
          <w:color w:val="000000" w:themeColor="text1"/>
          <w:sz w:val="24"/>
          <w:szCs w:val="24"/>
          <w:lang w:val="en-GB"/>
        </w:rPr>
        <w:t>.</w:t>
      </w:r>
      <w:r w:rsidR="00112A74" w:rsidRPr="005273E3">
        <w:rPr>
          <w:rStyle w:val="DipnotBavurusu"/>
          <w:rFonts w:asciiTheme="majorBidi" w:hAnsiTheme="majorBidi"/>
          <w:color w:val="000000" w:themeColor="text1"/>
          <w:sz w:val="24"/>
          <w:szCs w:val="24"/>
          <w:lang w:val="en-GB"/>
        </w:rPr>
        <w:footnoteReference w:id="101"/>
      </w:r>
    </w:p>
    <w:p w:rsidR="008B77A5" w:rsidRDefault="004760FF" w:rsidP="003A0BC0">
      <w:pPr>
        <w:spacing w:line="276" w:lineRule="auto"/>
        <w:ind w:firstLine="567"/>
        <w:jc w:val="both"/>
        <w:rPr>
          <w:rFonts w:asciiTheme="majorBidi" w:hAnsiTheme="majorBidi" w:cs="Times New Roman"/>
          <w:b/>
          <w:bCs/>
          <w:color w:val="000000" w:themeColor="text1"/>
          <w:sz w:val="24"/>
          <w:szCs w:val="24"/>
          <w:lang w:val="en-GB"/>
        </w:rPr>
      </w:pPr>
      <w:r>
        <w:rPr>
          <w:rFonts w:asciiTheme="majorBidi" w:hAnsiTheme="majorBidi" w:cs="Times New Roman"/>
          <w:color w:val="000000" w:themeColor="text1"/>
          <w:sz w:val="24"/>
          <w:szCs w:val="24"/>
          <w:lang w:val="en-GB"/>
        </w:rPr>
        <w:lastRenderedPageBreak/>
        <w:t>The Human “I”</w:t>
      </w:r>
      <w:r w:rsidR="00112A74" w:rsidRPr="005273E3">
        <w:rPr>
          <w:rFonts w:asciiTheme="majorBidi" w:hAnsiTheme="majorBidi" w:cs="Times New Roman"/>
          <w:color w:val="000000" w:themeColor="text1"/>
          <w:sz w:val="24"/>
          <w:szCs w:val="24"/>
          <w:lang w:val="en-GB"/>
        </w:rPr>
        <w:t xml:space="preserve"> has always been one of the triggers of trouble in the West. One </w:t>
      </w:r>
      <w:r w:rsidR="00E90814">
        <w:rPr>
          <w:rFonts w:asciiTheme="majorBidi" w:hAnsiTheme="majorBidi" w:cs="Times New Roman"/>
          <w:color w:val="000000" w:themeColor="text1"/>
          <w:sz w:val="24"/>
          <w:szCs w:val="24"/>
          <w:lang w:val="en-GB"/>
        </w:rPr>
        <w:t>obvious</w:t>
      </w:r>
      <w:r w:rsidR="00112A74" w:rsidRPr="005273E3">
        <w:rPr>
          <w:rFonts w:asciiTheme="majorBidi" w:hAnsiTheme="majorBidi" w:cs="Times New Roman"/>
          <w:color w:val="000000" w:themeColor="text1"/>
          <w:sz w:val="24"/>
          <w:szCs w:val="24"/>
          <w:lang w:val="en-GB"/>
        </w:rPr>
        <w:t xml:space="preserve"> examples of narcissism </w:t>
      </w:r>
      <w:r w:rsidR="00E90814">
        <w:rPr>
          <w:rFonts w:asciiTheme="majorBidi" w:hAnsiTheme="majorBidi" w:cs="Times New Roman"/>
          <w:color w:val="000000" w:themeColor="text1"/>
          <w:sz w:val="24"/>
          <w:szCs w:val="24"/>
          <w:lang w:val="en-GB"/>
        </w:rPr>
        <w:t>is behaving beyond the limit</w:t>
      </w:r>
      <w:r w:rsidR="00112A74" w:rsidRPr="005273E3">
        <w:rPr>
          <w:rFonts w:asciiTheme="majorBidi" w:hAnsiTheme="majorBidi" w:cs="Times New Roman"/>
          <w:color w:val="000000" w:themeColor="text1"/>
          <w:sz w:val="24"/>
          <w:szCs w:val="24"/>
          <w:lang w:val="en-GB"/>
        </w:rPr>
        <w:t xml:space="preserve">. This happens due to the absence of God in the concept of ego in Western psychology. In contrast to Islam, Said Nursi offers to understand </w:t>
      </w:r>
      <w:r>
        <w:rPr>
          <w:rFonts w:asciiTheme="majorBidi" w:hAnsiTheme="majorBidi" w:cs="Times New Roman"/>
          <w:color w:val="000000" w:themeColor="text1"/>
          <w:sz w:val="24"/>
          <w:szCs w:val="24"/>
          <w:lang w:val="en-GB"/>
        </w:rPr>
        <w:t>The Human “I”</w:t>
      </w:r>
      <w:r w:rsidR="00112A74" w:rsidRPr="005273E3">
        <w:rPr>
          <w:rFonts w:asciiTheme="majorBidi" w:hAnsiTheme="majorBidi" w:cs="Times New Roman"/>
          <w:color w:val="000000" w:themeColor="text1"/>
          <w:sz w:val="24"/>
          <w:szCs w:val="24"/>
          <w:lang w:val="en-GB"/>
        </w:rPr>
        <w:t xml:space="preserve"> through the </w:t>
      </w:r>
      <w:r w:rsidR="005843AA" w:rsidRPr="005843AA">
        <w:rPr>
          <w:rFonts w:asciiTheme="majorBidi" w:hAnsiTheme="majorBidi" w:cs="Times New Roman"/>
          <w:i/>
          <w:iCs/>
          <w:color w:val="000000" w:themeColor="text1"/>
          <w:sz w:val="24"/>
          <w:szCs w:val="24"/>
          <w:lang w:val="en-GB"/>
        </w:rPr>
        <w:t>Harfi</w:t>
      </w:r>
      <w:r w:rsidR="00112A74" w:rsidRPr="005273E3">
        <w:rPr>
          <w:rFonts w:asciiTheme="majorBidi" w:hAnsiTheme="majorBidi" w:cs="Times New Roman"/>
          <w:color w:val="000000" w:themeColor="text1"/>
          <w:sz w:val="24"/>
          <w:szCs w:val="24"/>
          <w:lang w:val="en-GB"/>
        </w:rPr>
        <w:t xml:space="preserve"> paradigm. That the element </w:t>
      </w:r>
      <w:r>
        <w:rPr>
          <w:rFonts w:asciiTheme="majorBidi" w:hAnsiTheme="majorBidi" w:cs="Times New Roman"/>
          <w:color w:val="000000" w:themeColor="text1"/>
          <w:sz w:val="24"/>
          <w:szCs w:val="24"/>
          <w:lang w:val="en-GB"/>
        </w:rPr>
        <w:t>The Human “I”</w:t>
      </w:r>
      <w:r w:rsidR="00112A74" w:rsidRPr="005273E3">
        <w:rPr>
          <w:rFonts w:asciiTheme="majorBidi" w:hAnsiTheme="majorBidi" w:cs="Times New Roman"/>
          <w:color w:val="000000" w:themeColor="text1"/>
          <w:sz w:val="24"/>
          <w:szCs w:val="24"/>
          <w:lang w:val="en-GB"/>
        </w:rPr>
        <w:t xml:space="preserve"> is not merely human, but there is a God factor. So that humans know their boundaries through knowledge of the existence of God, faith in Him, and the revelations that He sent down.</w:t>
      </w:r>
    </w:p>
    <w:p w:rsidR="008B77A5" w:rsidRDefault="00112A74" w:rsidP="003A0BC0">
      <w:pPr>
        <w:spacing w:line="276" w:lineRule="auto"/>
        <w:ind w:firstLine="567"/>
        <w:jc w:val="both"/>
        <w:rPr>
          <w:rFonts w:asciiTheme="majorBidi" w:hAnsiTheme="majorBidi" w:cs="Times New Roman"/>
          <w:b/>
          <w:bCs/>
          <w:color w:val="000000" w:themeColor="text1"/>
          <w:sz w:val="24"/>
          <w:szCs w:val="24"/>
          <w:lang w:val="en-GB"/>
        </w:rPr>
      </w:pPr>
      <w:r w:rsidRPr="005273E3">
        <w:rPr>
          <w:rFonts w:asciiTheme="majorBidi" w:hAnsiTheme="majorBidi" w:cs="Times New Roman"/>
          <w:color w:val="000000" w:themeColor="text1"/>
          <w:sz w:val="24"/>
          <w:szCs w:val="24"/>
          <w:lang w:val="en-GB"/>
        </w:rPr>
        <w:t xml:space="preserve">Excessive level of narcissism considers the wrong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in him as something normal. This is because there are no corridors such as sharia and revelation that limit it or deny the existence of God. Therefore, with the concept of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following the guidance of revelation, narcissism is impossible. For example, one of the characteristics of narcissism is arrogance. In his thinking, Said Nursi emphasized that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in </w:t>
      </w:r>
      <w:r w:rsidR="00BC5002">
        <w:rPr>
          <w:rFonts w:asciiTheme="majorBidi" w:hAnsiTheme="majorBidi" w:cs="Times New Roman"/>
          <w:color w:val="000000" w:themeColor="text1"/>
          <w:sz w:val="24"/>
          <w:szCs w:val="24"/>
          <w:lang w:val="en-GB"/>
        </w:rPr>
        <w:t>one’s</w:t>
      </w:r>
      <w:r w:rsidRPr="005273E3">
        <w:rPr>
          <w:rFonts w:asciiTheme="majorBidi" w:hAnsiTheme="majorBidi" w:cs="Times New Roman"/>
          <w:color w:val="000000" w:themeColor="text1"/>
          <w:sz w:val="24"/>
          <w:szCs w:val="24"/>
          <w:lang w:val="en-GB"/>
        </w:rPr>
        <w:t xml:space="preserve"> self is limited,</w:t>
      </w:r>
      <w:r w:rsidRPr="005273E3">
        <w:rPr>
          <w:rStyle w:val="DipnotBavurusu"/>
          <w:rFonts w:asciiTheme="majorBidi" w:hAnsiTheme="majorBidi"/>
          <w:color w:val="000000" w:themeColor="text1"/>
          <w:sz w:val="24"/>
          <w:szCs w:val="24"/>
          <w:lang w:val="en-GB"/>
        </w:rPr>
        <w:footnoteReference w:id="102"/>
      </w:r>
      <w:r w:rsidRPr="005273E3">
        <w:rPr>
          <w:rFonts w:asciiTheme="majorBidi" w:hAnsiTheme="majorBidi" w:cs="Times New Roman"/>
          <w:color w:val="000000" w:themeColor="text1"/>
          <w:sz w:val="24"/>
          <w:szCs w:val="24"/>
          <w:lang w:val="en-GB"/>
        </w:rPr>
        <w:t xml:space="preserve"> individual ownership is assumptive so that there is no intrinsic ownership. Therefore, in Islam, even if </w:t>
      </w:r>
      <w:r w:rsidR="008B77A5" w:rsidRPr="005273E3">
        <w:rPr>
          <w:rFonts w:asciiTheme="majorBidi" w:hAnsiTheme="majorBidi" w:cs="Times New Roman"/>
          <w:color w:val="000000" w:themeColor="text1"/>
          <w:sz w:val="24"/>
          <w:szCs w:val="24"/>
          <w:lang w:val="en-GB"/>
        </w:rPr>
        <w:t>mustard</w:t>
      </w:r>
      <w:r w:rsidRPr="005273E3">
        <w:rPr>
          <w:rFonts w:asciiTheme="majorBidi" w:hAnsiTheme="majorBidi" w:cs="Times New Roman"/>
          <w:color w:val="000000" w:themeColor="text1"/>
          <w:sz w:val="24"/>
          <w:szCs w:val="24"/>
          <w:lang w:val="en-GB"/>
        </w:rPr>
        <w:t xml:space="preserve"> is arrogant, it has transgressed its limits and is prohibited from entering heaven. Because if a true Muslim intends to be arrogant, it is as if that thought has been ignored, and asks who we are. We are only a partial reflection of God's nature. This is what limits us from overdoing it; there are always boundaries that diver us from the Western concept of ego which has clear boundaries.</w:t>
      </w:r>
    </w:p>
    <w:p w:rsidR="008B77A5" w:rsidRDefault="00112A74" w:rsidP="003A0BC0">
      <w:pPr>
        <w:spacing w:line="276" w:lineRule="auto"/>
        <w:ind w:firstLine="567"/>
        <w:jc w:val="both"/>
        <w:rPr>
          <w:rFonts w:asciiTheme="majorBidi" w:hAnsiTheme="majorBidi" w:cs="Times New Roman"/>
          <w:b/>
          <w:bCs/>
          <w:color w:val="000000" w:themeColor="text1"/>
          <w:sz w:val="24"/>
          <w:szCs w:val="24"/>
          <w:lang w:val="en-GB"/>
        </w:rPr>
      </w:pPr>
      <w:r w:rsidRPr="005273E3">
        <w:rPr>
          <w:rFonts w:asciiTheme="majorBidi" w:hAnsiTheme="majorBidi" w:cs="Times New Roman"/>
          <w:color w:val="000000" w:themeColor="text1"/>
          <w:sz w:val="24"/>
          <w:szCs w:val="24"/>
          <w:lang w:val="en-GB"/>
        </w:rPr>
        <w:t xml:space="preserve">Narcissism is synonymous with self-aggrandizement.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who understands Se</w:t>
      </w:r>
      <w:r w:rsidR="005843AA" w:rsidRPr="005843AA">
        <w:rPr>
          <w:rFonts w:asciiTheme="majorBidi" w:hAnsiTheme="majorBidi" w:cs="Times New Roman"/>
          <w:i/>
          <w:iCs/>
          <w:color w:val="000000" w:themeColor="text1"/>
          <w:sz w:val="24"/>
          <w:szCs w:val="24"/>
          <w:lang w:val="en-GB"/>
        </w:rPr>
        <w:t>ismi</w:t>
      </w:r>
      <w:r w:rsidRPr="005273E3">
        <w:rPr>
          <w:rFonts w:asciiTheme="majorBidi" w:hAnsiTheme="majorBidi" w:cs="Times New Roman"/>
          <w:color w:val="000000" w:themeColor="text1"/>
          <w:sz w:val="24"/>
          <w:szCs w:val="24"/>
          <w:lang w:val="en-GB"/>
        </w:rPr>
        <w:t>c views brains and beauty as the result of her hard work. Even this beauty is positioned as an idol. Nursi offers a literal understanding that all the beauty of creatures is associated with the manifestation of the beauty of the Most Beautiful. Therefore, if we see through this point of view, we will understand that everything is just a loan form from Allah.</w:t>
      </w:r>
      <w:r w:rsidRPr="005273E3">
        <w:rPr>
          <w:rStyle w:val="DipnotBavurusu"/>
          <w:rFonts w:asciiTheme="majorBidi" w:hAnsiTheme="majorBidi"/>
          <w:color w:val="000000" w:themeColor="text1"/>
          <w:sz w:val="24"/>
          <w:szCs w:val="24"/>
          <w:lang w:val="en-GB"/>
        </w:rPr>
        <w:footnoteReference w:id="103"/>
      </w:r>
    </w:p>
    <w:p w:rsidR="008B77A5" w:rsidRDefault="00112A74" w:rsidP="003A0BC0">
      <w:pPr>
        <w:spacing w:line="276" w:lineRule="auto"/>
        <w:ind w:firstLine="567"/>
        <w:jc w:val="both"/>
        <w:rPr>
          <w:rFonts w:asciiTheme="majorBidi" w:hAnsiTheme="majorBidi" w:cs="Times New Roman"/>
          <w:b/>
          <w:bCs/>
          <w:color w:val="000000" w:themeColor="text1"/>
          <w:sz w:val="24"/>
          <w:szCs w:val="24"/>
          <w:lang w:val="en-GB"/>
        </w:rPr>
      </w:pPr>
      <w:r w:rsidRPr="005273E3">
        <w:rPr>
          <w:rFonts w:asciiTheme="majorBidi" w:hAnsiTheme="majorBidi" w:cs="Times New Roman"/>
          <w:color w:val="000000" w:themeColor="text1"/>
          <w:sz w:val="24"/>
          <w:szCs w:val="24"/>
          <w:lang w:val="en-GB"/>
        </w:rPr>
        <w:t xml:space="preserve">One of the characteristics of Narcissism is doing whatever you want for self-actualize because there is no clear boundary on the concept of ego. If you are happy, you can actualize yourself. If she feels that the way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actualizes herself by exposing herself as practiced by narcissists, then it is considered natural. It is contrary to self-actualization according to Islam. In Islam, human beings are considered to have actualized themselves when they have reached their nature, serving according to their respective natures. The concept of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defines the ego that was originally wild so that it has limits according to law. Therefore, in order not to be trapped in the authentic </w:t>
      </w:r>
      <w:r w:rsidRPr="005273E3">
        <w:rPr>
          <w:rFonts w:asciiTheme="majorBidi" w:hAnsiTheme="majorBidi" w:cs="Times New Roman"/>
          <w:color w:val="000000" w:themeColor="text1"/>
          <w:sz w:val="24"/>
          <w:szCs w:val="24"/>
          <w:lang w:val="en-GB"/>
        </w:rPr>
        <w:lastRenderedPageBreak/>
        <w:t xml:space="preserve">understanding of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humans must believe, follow the Shari'a and revelations sent down by God.</w:t>
      </w:r>
    </w:p>
    <w:p w:rsidR="00112A74" w:rsidRPr="008B77A5" w:rsidRDefault="00112A74" w:rsidP="003A0BC0">
      <w:pPr>
        <w:spacing w:line="276" w:lineRule="auto"/>
        <w:ind w:firstLine="567"/>
        <w:jc w:val="both"/>
        <w:rPr>
          <w:rFonts w:asciiTheme="majorBidi" w:hAnsiTheme="majorBidi" w:cs="Times New Roman"/>
          <w:b/>
          <w:bCs/>
          <w:color w:val="000000" w:themeColor="text1"/>
          <w:sz w:val="24"/>
          <w:szCs w:val="24"/>
          <w:lang w:val="en-GB"/>
        </w:rPr>
      </w:pPr>
      <w:r w:rsidRPr="005273E3">
        <w:rPr>
          <w:rFonts w:asciiTheme="majorBidi" w:hAnsiTheme="majorBidi" w:cs="Times New Roman"/>
          <w:color w:val="000000" w:themeColor="text1"/>
          <w:sz w:val="24"/>
          <w:szCs w:val="24"/>
          <w:lang w:val="en-GB"/>
        </w:rPr>
        <w:t xml:space="preserve">The concept of personality conveyed by Nursi uses a static monotheistic approach, an approach that uses a deep sense of divinity that </w:t>
      </w:r>
      <w:r w:rsidR="00FB2553" w:rsidRPr="005273E3">
        <w:rPr>
          <w:rFonts w:asciiTheme="majorBidi" w:hAnsiTheme="majorBidi" w:cs="Times New Roman"/>
          <w:color w:val="000000" w:themeColor="text1"/>
          <w:sz w:val="24"/>
          <w:szCs w:val="24"/>
          <w:lang w:val="en-GB"/>
        </w:rPr>
        <w:t>generates</w:t>
      </w:r>
      <w:r w:rsidRPr="005273E3">
        <w:rPr>
          <w:rFonts w:asciiTheme="majorBidi" w:hAnsiTheme="majorBidi" w:cs="Times New Roman"/>
          <w:color w:val="000000" w:themeColor="text1"/>
          <w:sz w:val="24"/>
          <w:szCs w:val="24"/>
          <w:lang w:val="en-GB"/>
        </w:rPr>
        <w:t xml:space="preserve"> a holistic personality </w:t>
      </w:r>
      <w:r w:rsidRPr="0094788D">
        <w:rPr>
          <w:rFonts w:asciiTheme="majorBidi" w:hAnsiTheme="majorBidi" w:cs="Times New Roman"/>
          <w:i/>
          <w:iCs/>
          <w:color w:val="000000" w:themeColor="text1"/>
          <w:sz w:val="24"/>
          <w:szCs w:val="24"/>
          <w:lang w:val="en-GB"/>
        </w:rPr>
        <w:t xml:space="preserve">(kaffah). </w:t>
      </w:r>
      <w:r w:rsidRPr="005273E3">
        <w:rPr>
          <w:rFonts w:asciiTheme="majorBidi" w:hAnsiTheme="majorBidi" w:cs="Times New Roman"/>
          <w:color w:val="000000" w:themeColor="text1"/>
          <w:sz w:val="24"/>
          <w:szCs w:val="24"/>
          <w:lang w:val="en-GB"/>
        </w:rPr>
        <w:t xml:space="preserve">So it can be concluded that a person's personality and psychology in responding to phenomena in his life are strongly influenced by his faith and perspective. And returning to his original goal, by understanding himself, he will reach proper understanding of God, </w:t>
      </w:r>
      <w:r w:rsidRPr="005273E3">
        <w:rPr>
          <w:rFonts w:asciiTheme="majorBidi" w:hAnsiTheme="majorBidi" w:cs="Times New Roman"/>
          <w:i/>
          <w:iCs/>
          <w:color w:val="000000" w:themeColor="text1"/>
          <w:sz w:val="24"/>
          <w:szCs w:val="24"/>
          <w:lang w:val="en-GB"/>
        </w:rPr>
        <w:t>Man arafa nafsahu arafa rabbahu.</w:t>
      </w:r>
    </w:p>
    <w:p w:rsidR="008B77A5" w:rsidRDefault="00112A74" w:rsidP="003A0BC0">
      <w:pPr>
        <w:pStyle w:val="ListeParagraf"/>
        <w:numPr>
          <w:ilvl w:val="0"/>
          <w:numId w:val="1"/>
        </w:numPr>
        <w:spacing w:line="276" w:lineRule="auto"/>
        <w:ind w:left="426"/>
        <w:jc w:val="both"/>
        <w:rPr>
          <w:rFonts w:asciiTheme="majorBidi" w:hAnsiTheme="majorBidi" w:cs="Times New Roman"/>
          <w:b/>
          <w:bCs/>
          <w:color w:val="000000" w:themeColor="text1"/>
          <w:sz w:val="24"/>
          <w:szCs w:val="24"/>
          <w:lang w:val="en-GB"/>
        </w:rPr>
      </w:pPr>
      <w:r w:rsidRPr="005273E3">
        <w:rPr>
          <w:rFonts w:asciiTheme="majorBidi" w:hAnsiTheme="majorBidi" w:cs="Times New Roman"/>
          <w:b/>
          <w:bCs/>
          <w:color w:val="000000" w:themeColor="text1"/>
          <w:sz w:val="24"/>
          <w:szCs w:val="24"/>
          <w:lang w:val="en-GB"/>
        </w:rPr>
        <w:t>Conclusion</w:t>
      </w:r>
    </w:p>
    <w:p w:rsidR="008B77A5" w:rsidRDefault="00112A74" w:rsidP="003A0BC0">
      <w:pPr>
        <w:spacing w:after="200" w:line="276" w:lineRule="auto"/>
        <w:ind w:firstLine="567"/>
        <w:jc w:val="both"/>
        <w:rPr>
          <w:rFonts w:asciiTheme="majorBidi" w:hAnsiTheme="majorBidi" w:cs="Times New Roman"/>
          <w:b/>
          <w:bCs/>
          <w:color w:val="000000" w:themeColor="text1"/>
          <w:sz w:val="24"/>
          <w:szCs w:val="24"/>
          <w:lang w:val="en-GB"/>
        </w:rPr>
      </w:pPr>
      <w:r w:rsidRPr="008B77A5">
        <w:rPr>
          <w:rFonts w:asciiTheme="majorBidi" w:hAnsiTheme="majorBidi" w:cs="Times New Roman"/>
          <w:color w:val="000000" w:themeColor="text1"/>
          <w:sz w:val="24"/>
          <w:szCs w:val="24"/>
          <w:lang w:val="en-GB"/>
        </w:rPr>
        <w:t xml:space="preserve">This article concludes that religion and faith have an important role in overcoming any problem of narcissism in modern society. This is shown by the concept of </w:t>
      </w:r>
      <w:r w:rsidR="004760FF">
        <w:rPr>
          <w:rFonts w:asciiTheme="majorBidi" w:hAnsiTheme="majorBidi" w:cs="Times New Roman"/>
          <w:color w:val="000000" w:themeColor="text1"/>
          <w:sz w:val="24"/>
          <w:szCs w:val="24"/>
          <w:lang w:val="en-GB"/>
        </w:rPr>
        <w:t>The Human “I”</w:t>
      </w:r>
      <w:r w:rsidRPr="008B77A5">
        <w:rPr>
          <w:rFonts w:asciiTheme="majorBidi" w:hAnsiTheme="majorBidi" w:cs="Times New Roman"/>
          <w:color w:val="000000" w:themeColor="text1"/>
          <w:sz w:val="24"/>
          <w:szCs w:val="24"/>
          <w:lang w:val="en-GB"/>
        </w:rPr>
        <w:t xml:space="preserve"> Said Nursi who offers to interpret </w:t>
      </w:r>
      <w:r w:rsidR="004760FF">
        <w:rPr>
          <w:rFonts w:asciiTheme="majorBidi" w:hAnsiTheme="majorBidi" w:cs="Times New Roman"/>
          <w:color w:val="000000" w:themeColor="text1"/>
          <w:sz w:val="24"/>
          <w:szCs w:val="24"/>
          <w:lang w:val="en-GB"/>
        </w:rPr>
        <w:t>The Human “I”</w:t>
      </w:r>
      <w:r w:rsidRPr="008B77A5">
        <w:rPr>
          <w:rFonts w:asciiTheme="majorBidi" w:hAnsiTheme="majorBidi" w:cs="Times New Roman"/>
          <w:color w:val="000000" w:themeColor="text1"/>
          <w:sz w:val="24"/>
          <w:szCs w:val="24"/>
          <w:lang w:val="en-GB"/>
        </w:rPr>
        <w:t xml:space="preserve"> through the Islamic </w:t>
      </w:r>
      <w:r w:rsidR="005843AA" w:rsidRPr="008B77A5">
        <w:rPr>
          <w:rFonts w:asciiTheme="majorBidi" w:hAnsiTheme="majorBidi" w:cs="Times New Roman"/>
          <w:i/>
          <w:iCs/>
          <w:color w:val="000000" w:themeColor="text1"/>
          <w:sz w:val="24"/>
          <w:szCs w:val="24"/>
          <w:lang w:val="en-GB"/>
        </w:rPr>
        <w:t>Harfi</w:t>
      </w:r>
      <w:r w:rsidRPr="008B77A5">
        <w:rPr>
          <w:rFonts w:asciiTheme="majorBidi" w:hAnsiTheme="majorBidi" w:cs="Times New Roman"/>
          <w:color w:val="000000" w:themeColor="text1"/>
          <w:sz w:val="24"/>
          <w:szCs w:val="24"/>
          <w:lang w:val="en-GB"/>
        </w:rPr>
        <w:t xml:space="preserve"> paradigm. The concept of God becomes very central in seeing and understanding oneself. Because when he can see and interpret himself correctly, he will be able to know his God. If individuals could understand themselves through the </w:t>
      </w:r>
      <w:r w:rsidR="005843AA" w:rsidRPr="008B77A5">
        <w:rPr>
          <w:rFonts w:asciiTheme="majorBidi" w:hAnsiTheme="majorBidi" w:cs="Times New Roman"/>
          <w:i/>
          <w:iCs/>
          <w:color w:val="000000" w:themeColor="text1"/>
          <w:sz w:val="24"/>
          <w:szCs w:val="24"/>
          <w:lang w:val="en-GB"/>
        </w:rPr>
        <w:t>Ismi</w:t>
      </w:r>
      <w:r w:rsidRPr="008B77A5">
        <w:rPr>
          <w:rFonts w:asciiTheme="majorBidi" w:hAnsiTheme="majorBidi" w:cs="Times New Roman"/>
          <w:color w:val="000000" w:themeColor="text1"/>
          <w:sz w:val="24"/>
          <w:szCs w:val="24"/>
          <w:lang w:val="en-GB"/>
        </w:rPr>
        <w:t xml:space="preserve"> paradigm, and do not involve faith or the concept of God in it, then it is the same as relying on something that is essentially a possibility, but is att</w:t>
      </w:r>
      <w:r w:rsidR="000F5283">
        <w:rPr>
          <w:rFonts w:asciiTheme="majorBidi" w:hAnsiTheme="majorBidi" w:cs="Times New Roman"/>
          <w:color w:val="000000" w:themeColor="text1"/>
          <w:sz w:val="24"/>
          <w:szCs w:val="24"/>
          <w:lang w:val="en-GB"/>
        </w:rPr>
        <w:t xml:space="preserve"> </w:t>
      </w:r>
      <w:r w:rsidRPr="008B77A5">
        <w:rPr>
          <w:rFonts w:asciiTheme="majorBidi" w:hAnsiTheme="majorBidi" w:cs="Times New Roman"/>
          <w:color w:val="000000" w:themeColor="text1"/>
          <w:sz w:val="24"/>
          <w:szCs w:val="24"/>
          <w:lang w:val="en-GB"/>
        </w:rPr>
        <w:t xml:space="preserve">ributed to the absolute level. On the other hand, if humans can understand themselves correctly with a literal paradigm based on faith in God, they will behave fairly. That is placing the possible at the level of possibility and placing the absolute at the absolute level. Because human nature is limited, its existence appears at a certain time. How can something finite said to be </w:t>
      </w:r>
      <w:r w:rsidR="00FB2553" w:rsidRPr="008B77A5">
        <w:rPr>
          <w:rFonts w:asciiTheme="majorBidi" w:hAnsiTheme="majorBidi" w:cs="Times New Roman"/>
          <w:color w:val="000000" w:themeColor="text1"/>
          <w:sz w:val="24"/>
          <w:szCs w:val="24"/>
          <w:lang w:val="en-GB"/>
        </w:rPr>
        <w:t>perfect?</w:t>
      </w:r>
      <w:r w:rsidRPr="008B77A5">
        <w:rPr>
          <w:rFonts w:asciiTheme="majorBidi" w:hAnsiTheme="majorBidi" w:cs="Times New Roman"/>
          <w:color w:val="000000" w:themeColor="text1"/>
          <w:sz w:val="24"/>
          <w:szCs w:val="24"/>
          <w:lang w:val="en-GB"/>
        </w:rPr>
        <w:t xml:space="preserve"> If humans understand this boundary, and believe that perfection belongs to Allah alone, then there will be no narcissism. Therefore, faith in God and a right Islamic worldview are required for spiritual healing of narcissism.</w:t>
      </w:r>
    </w:p>
    <w:p w:rsidR="008B77A5" w:rsidRDefault="00112A74" w:rsidP="003A0BC0">
      <w:pPr>
        <w:spacing w:after="200" w:line="276" w:lineRule="auto"/>
        <w:ind w:firstLine="567"/>
        <w:jc w:val="both"/>
        <w:rPr>
          <w:rFonts w:asciiTheme="majorBidi" w:hAnsiTheme="majorBidi" w:cs="Times New Roman"/>
          <w:b/>
          <w:bCs/>
          <w:color w:val="000000" w:themeColor="text1"/>
          <w:sz w:val="24"/>
          <w:szCs w:val="24"/>
          <w:lang w:val="en-GB"/>
        </w:rPr>
      </w:pPr>
      <w:r w:rsidRPr="005273E3">
        <w:rPr>
          <w:rFonts w:asciiTheme="majorBidi" w:hAnsiTheme="majorBidi" w:cs="Times New Roman"/>
          <w:color w:val="000000" w:themeColor="text1"/>
          <w:sz w:val="24"/>
          <w:szCs w:val="24"/>
          <w:lang w:val="en-GB"/>
        </w:rPr>
        <w:t xml:space="preserve">If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is understood through the </w:t>
      </w:r>
      <w:r w:rsidR="005843AA" w:rsidRPr="005843AA">
        <w:rPr>
          <w:rFonts w:asciiTheme="majorBidi" w:hAnsiTheme="majorBidi" w:cs="Times New Roman"/>
          <w:i/>
          <w:iCs/>
          <w:color w:val="000000" w:themeColor="text1"/>
          <w:sz w:val="24"/>
          <w:szCs w:val="24"/>
          <w:lang w:val="en-GB"/>
        </w:rPr>
        <w:t>ismi</w:t>
      </w:r>
      <w:r w:rsidRPr="005273E3">
        <w:rPr>
          <w:rFonts w:asciiTheme="majorBidi" w:hAnsiTheme="majorBidi" w:cs="Times New Roman"/>
          <w:color w:val="000000" w:themeColor="text1"/>
          <w:sz w:val="24"/>
          <w:szCs w:val="24"/>
          <w:lang w:val="en-GB"/>
        </w:rPr>
        <w:t xml:space="preserve"> paradigm, it implies that there is no knowledge of the true self-existence and God. This is what brings on narcissism. The concept of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offered by Nursi is monotheism. </w:t>
      </w:r>
      <w:r w:rsidR="003F6E21" w:rsidRPr="005273E3">
        <w:rPr>
          <w:rFonts w:asciiTheme="majorBidi" w:hAnsiTheme="majorBidi" w:cs="Times New Roman"/>
          <w:color w:val="000000" w:themeColor="text1"/>
          <w:sz w:val="24"/>
          <w:szCs w:val="24"/>
          <w:lang w:val="en-GB"/>
        </w:rPr>
        <w:t>The</w:t>
      </w:r>
      <w:r w:rsidRPr="005273E3">
        <w:rPr>
          <w:rFonts w:asciiTheme="majorBidi" w:hAnsiTheme="majorBidi" w:cs="Times New Roman"/>
          <w:color w:val="000000" w:themeColor="text1"/>
          <w:sz w:val="24"/>
          <w:szCs w:val="24"/>
          <w:lang w:val="en-GB"/>
        </w:rPr>
        <w:t xml:space="preserve"> concept of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when viewed through a monotheistic literal </w:t>
      </w:r>
      <w:r w:rsidR="003F6E21" w:rsidRPr="005273E3">
        <w:rPr>
          <w:rFonts w:asciiTheme="majorBidi" w:hAnsiTheme="majorBidi" w:cs="Times New Roman"/>
          <w:color w:val="000000" w:themeColor="text1"/>
          <w:sz w:val="24"/>
          <w:szCs w:val="24"/>
          <w:lang w:val="en-GB"/>
        </w:rPr>
        <w:t>paradigm</w:t>
      </w:r>
      <w:r w:rsidRPr="005273E3">
        <w:rPr>
          <w:rFonts w:asciiTheme="majorBidi" w:hAnsiTheme="majorBidi" w:cs="Times New Roman"/>
          <w:color w:val="000000" w:themeColor="text1"/>
          <w:sz w:val="24"/>
          <w:szCs w:val="24"/>
          <w:lang w:val="en-GB"/>
        </w:rPr>
        <w:t xml:space="preserve"> encourages humans to have a complete understanding of the existence of self and God. So that humans can be fair by putting themselves in their right place as servants, and knowing their Lord </w:t>
      </w:r>
      <w:r w:rsidRPr="00BC5002">
        <w:rPr>
          <w:rFonts w:asciiTheme="majorBidi" w:hAnsiTheme="majorBidi" w:cs="Times New Roman"/>
          <w:i/>
          <w:iCs/>
          <w:color w:val="000000" w:themeColor="text1"/>
          <w:sz w:val="24"/>
          <w:szCs w:val="24"/>
          <w:lang w:val="en-GB"/>
        </w:rPr>
        <w:t>(ma'rifatulah)</w:t>
      </w:r>
      <w:r w:rsidRPr="005273E3">
        <w:rPr>
          <w:rFonts w:asciiTheme="majorBidi" w:hAnsiTheme="majorBidi" w:cs="Times New Roman"/>
          <w:color w:val="000000" w:themeColor="text1"/>
          <w:sz w:val="24"/>
          <w:szCs w:val="24"/>
          <w:lang w:val="en-GB"/>
        </w:rPr>
        <w:t xml:space="preserve"> as the Creator of nature. According to him,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who has an important role in life has to be understood with the right paradigm, because it is God's mandate to open all entities of the universe as a way to know his Lord. According to Badiuzzaman Said Nursi, through </w:t>
      </w:r>
      <w:r w:rsidR="005843AA" w:rsidRPr="005843AA">
        <w:rPr>
          <w:rFonts w:asciiTheme="majorBidi" w:hAnsiTheme="majorBidi" w:cs="Times New Roman"/>
          <w:i/>
          <w:iCs/>
          <w:color w:val="000000" w:themeColor="text1"/>
          <w:sz w:val="24"/>
          <w:szCs w:val="24"/>
          <w:lang w:val="en-GB"/>
        </w:rPr>
        <w:t>Harfi</w:t>
      </w:r>
      <w:r w:rsidRPr="005273E3">
        <w:rPr>
          <w:rFonts w:asciiTheme="majorBidi" w:hAnsiTheme="majorBidi" w:cs="Times New Roman"/>
          <w:color w:val="000000" w:themeColor="text1"/>
          <w:sz w:val="24"/>
          <w:szCs w:val="24"/>
          <w:lang w:val="en-GB"/>
        </w:rPr>
        <w:t xml:space="preserve">'s paradigm, in essence, the self never stands alone, it always depends on others. Understanding that human possessions are only an </w:t>
      </w:r>
      <w:r w:rsidRPr="005273E3">
        <w:rPr>
          <w:rFonts w:asciiTheme="majorBidi" w:hAnsiTheme="majorBidi" w:cs="Times New Roman"/>
          <w:color w:val="000000" w:themeColor="text1"/>
          <w:sz w:val="24"/>
          <w:szCs w:val="24"/>
          <w:lang w:val="en-GB"/>
        </w:rPr>
        <w:lastRenderedPageBreak/>
        <w:t xml:space="preserve">assumptive </w:t>
      </w:r>
      <w:r w:rsidR="005843AA" w:rsidRPr="005843AA">
        <w:rPr>
          <w:rFonts w:asciiTheme="majorBidi" w:hAnsiTheme="majorBidi" w:cs="Times New Roman"/>
          <w:i/>
          <w:iCs/>
          <w:color w:val="000000" w:themeColor="text1"/>
          <w:sz w:val="24"/>
          <w:szCs w:val="24"/>
          <w:lang w:val="en-GB"/>
        </w:rPr>
        <w:t>Rububiyyah</w:t>
      </w:r>
      <w:r w:rsidRPr="005273E3">
        <w:rPr>
          <w:rFonts w:asciiTheme="majorBidi" w:hAnsiTheme="majorBidi" w:cs="Times New Roman"/>
          <w:color w:val="000000" w:themeColor="text1"/>
          <w:sz w:val="24"/>
          <w:szCs w:val="24"/>
          <w:lang w:val="en-GB"/>
        </w:rPr>
        <w:t xml:space="preserve"> of the ultimate </w:t>
      </w:r>
      <w:r w:rsidR="005843AA" w:rsidRPr="005843AA">
        <w:rPr>
          <w:rFonts w:asciiTheme="majorBidi" w:hAnsiTheme="majorBidi" w:cs="Times New Roman"/>
          <w:i/>
          <w:iCs/>
          <w:color w:val="000000" w:themeColor="text1"/>
          <w:sz w:val="24"/>
          <w:szCs w:val="24"/>
          <w:lang w:val="en-GB"/>
        </w:rPr>
        <w:t>Rububiyyah</w:t>
      </w:r>
      <w:r w:rsidRPr="005273E3">
        <w:rPr>
          <w:rFonts w:asciiTheme="majorBidi" w:hAnsiTheme="majorBidi" w:cs="Times New Roman"/>
          <w:color w:val="000000" w:themeColor="text1"/>
          <w:sz w:val="24"/>
          <w:szCs w:val="24"/>
          <w:lang w:val="en-GB"/>
        </w:rPr>
        <w:t xml:space="preserve"> of Allah and human nature is only a reflection of the partial nature of Allah's attributes. Wealth, beauty, strength, all dedicated to God. Here is where the role of human faith is needed. But on the other hand, if the understanding of the concept of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is seen through an official paradigm that is empty of faith values, it has implications for the form of a wrong understanding and nullifying knowledge of the existence of self and God to further generate narcissism. So it is impossible for human beings to be narcissistic because they know who they are, and to understand </w:t>
      </w:r>
      <w:r w:rsidRPr="005273E3">
        <w:rPr>
          <w:rFonts w:asciiTheme="majorBidi" w:hAnsiTheme="majorBidi" w:cs="Times New Roman"/>
          <w:i/>
          <w:iCs/>
          <w:color w:val="000000" w:themeColor="text1"/>
          <w:sz w:val="24"/>
          <w:szCs w:val="24"/>
          <w:lang w:val="en-GB"/>
        </w:rPr>
        <w:t>"Man 'arafa nafsahu 'arafa rabbahu."</w:t>
      </w:r>
      <w:r w:rsidRPr="005273E3">
        <w:rPr>
          <w:rFonts w:asciiTheme="majorBidi" w:hAnsiTheme="majorBidi" w:cs="Times New Roman"/>
          <w:color w:val="000000" w:themeColor="text1"/>
          <w:sz w:val="24"/>
          <w:szCs w:val="24"/>
          <w:lang w:val="en-GB"/>
        </w:rPr>
        <w:t xml:space="preserve"> From an Islamic point of view, narcissism is a form of stupidity, because it claims God's gift as something that comes from Him.</w:t>
      </w:r>
    </w:p>
    <w:p w:rsidR="008B77A5" w:rsidRDefault="00112A74" w:rsidP="003A0BC0">
      <w:pPr>
        <w:spacing w:after="200" w:line="276" w:lineRule="auto"/>
        <w:ind w:firstLine="567"/>
        <w:jc w:val="both"/>
        <w:rPr>
          <w:rFonts w:asciiTheme="majorBidi" w:hAnsiTheme="majorBidi" w:cs="Times New Roman"/>
          <w:b/>
          <w:bCs/>
          <w:color w:val="000000" w:themeColor="text1"/>
          <w:sz w:val="24"/>
          <w:szCs w:val="24"/>
          <w:lang w:val="en-GB"/>
        </w:rPr>
      </w:pPr>
      <w:r w:rsidRPr="005273E3">
        <w:rPr>
          <w:rFonts w:asciiTheme="majorBidi" w:hAnsiTheme="majorBidi" w:cs="Times New Roman"/>
          <w:color w:val="000000" w:themeColor="text1"/>
          <w:sz w:val="24"/>
          <w:szCs w:val="24"/>
          <w:lang w:val="en-GB"/>
        </w:rPr>
        <w:t xml:space="preserve">But on the other hand, if the understanding of the concept of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is seen through an official paradigm that has no faith values, it has implications for the form of a misunderstanding and results in zero knowledge of the existence of self and God to narcissism. The literal paradigm used by Said Nursi in seeing the concept of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can guide a person to the correct understanding of </w:t>
      </w:r>
      <w:r w:rsidR="003C42D4" w:rsidRPr="003C42D4">
        <w:rPr>
          <w:rFonts w:asciiTheme="majorBidi" w:hAnsiTheme="majorBidi" w:cs="Times New Roman"/>
          <w:i/>
          <w:iCs/>
          <w:color w:val="000000" w:themeColor="text1"/>
          <w:sz w:val="24"/>
          <w:szCs w:val="24"/>
          <w:lang w:val="en-GB"/>
        </w:rPr>
        <w:t>tauhid</w:t>
      </w:r>
      <w:r w:rsidRPr="005273E3">
        <w:rPr>
          <w:rFonts w:asciiTheme="majorBidi" w:hAnsiTheme="majorBidi" w:cs="Times New Roman"/>
          <w:color w:val="000000" w:themeColor="text1"/>
          <w:sz w:val="24"/>
          <w:szCs w:val="24"/>
          <w:lang w:val="en-GB"/>
        </w:rPr>
        <w:t xml:space="preserve">. So that he can control himself and ensure that every individual is able to </w:t>
      </w:r>
      <w:r w:rsidR="003F6E21" w:rsidRPr="005273E3">
        <w:rPr>
          <w:rFonts w:asciiTheme="majorBidi" w:hAnsiTheme="majorBidi" w:cs="Times New Roman"/>
          <w:color w:val="000000" w:themeColor="text1"/>
          <w:sz w:val="24"/>
          <w:szCs w:val="24"/>
          <w:lang w:val="en-GB"/>
        </w:rPr>
        <w:t>perform an</w:t>
      </w:r>
      <w:r w:rsidRPr="005273E3">
        <w:rPr>
          <w:rFonts w:asciiTheme="majorBidi" w:hAnsiTheme="majorBidi" w:cs="Times New Roman"/>
          <w:color w:val="000000" w:themeColor="text1"/>
          <w:sz w:val="24"/>
          <w:szCs w:val="24"/>
          <w:lang w:val="en-GB"/>
        </w:rPr>
        <w:t xml:space="preserve"> </w:t>
      </w:r>
      <w:r w:rsidRPr="00BC5002">
        <w:rPr>
          <w:rFonts w:asciiTheme="majorBidi" w:hAnsiTheme="majorBidi" w:cs="Times New Roman"/>
          <w:i/>
          <w:iCs/>
          <w:color w:val="000000" w:themeColor="text1"/>
          <w:sz w:val="24"/>
          <w:szCs w:val="24"/>
          <w:lang w:val="en-GB"/>
        </w:rPr>
        <w:t>al-Akhlaq al-Karimah</w:t>
      </w:r>
      <w:r w:rsidRPr="005273E3">
        <w:rPr>
          <w:rFonts w:asciiTheme="majorBidi" w:hAnsiTheme="majorBidi" w:cs="Times New Roman"/>
          <w:color w:val="000000" w:themeColor="text1"/>
          <w:sz w:val="24"/>
          <w:szCs w:val="24"/>
          <w:lang w:val="en-GB"/>
        </w:rPr>
        <w:t>.</w:t>
      </w:r>
    </w:p>
    <w:p w:rsidR="00112A74" w:rsidRPr="008B77A5" w:rsidRDefault="00112A74" w:rsidP="003A0BC0">
      <w:pPr>
        <w:spacing w:after="200" w:line="276" w:lineRule="auto"/>
        <w:ind w:firstLine="567"/>
        <w:jc w:val="both"/>
        <w:rPr>
          <w:rFonts w:asciiTheme="majorBidi" w:hAnsiTheme="majorBidi" w:cs="Times New Roman"/>
          <w:b/>
          <w:bCs/>
          <w:color w:val="000000" w:themeColor="text1"/>
          <w:sz w:val="24"/>
          <w:szCs w:val="24"/>
          <w:lang w:val="en-GB"/>
        </w:rPr>
      </w:pPr>
      <w:r w:rsidRPr="005273E3">
        <w:rPr>
          <w:rFonts w:asciiTheme="majorBidi" w:hAnsiTheme="majorBidi" w:cs="Times New Roman"/>
          <w:color w:val="000000" w:themeColor="text1"/>
          <w:sz w:val="24"/>
          <w:szCs w:val="24"/>
          <w:lang w:val="en-GB"/>
        </w:rPr>
        <w:t xml:space="preserve">Therefore, this article is expected to present a sustainable solution by adopting a new approach in interpreting oneself by examining the concept of </w:t>
      </w:r>
      <w:r w:rsidR="004760FF">
        <w:rPr>
          <w:rFonts w:asciiTheme="majorBidi" w:hAnsiTheme="majorBidi" w:cs="Times New Roman"/>
          <w:color w:val="000000" w:themeColor="text1"/>
          <w:sz w:val="24"/>
          <w:szCs w:val="24"/>
          <w:lang w:val="en-GB"/>
        </w:rPr>
        <w:t>The Human “I”</w:t>
      </w:r>
      <w:r w:rsidRPr="005273E3">
        <w:rPr>
          <w:rFonts w:asciiTheme="majorBidi" w:hAnsiTheme="majorBidi" w:cs="Times New Roman"/>
          <w:color w:val="000000" w:themeColor="text1"/>
          <w:sz w:val="24"/>
          <w:szCs w:val="24"/>
          <w:lang w:val="en-GB"/>
        </w:rPr>
        <w:t xml:space="preserve"> in Badiuzzaman Said Nursi's psychological thought as an offer to overcome the contemporary psychological problem of "narcissism". In addition, it becomes a mediator between psychology and religion in viewing respective phenomena, and as well as to enrich the treasures of Islamic psychology studies. So that people do not forget to return to the Qur'an and the legacy of Islamic scholarship which are </w:t>
      </w:r>
      <w:r w:rsidR="003C42D4" w:rsidRPr="003C42D4">
        <w:rPr>
          <w:rFonts w:asciiTheme="majorBidi" w:hAnsiTheme="majorBidi" w:cs="Times New Roman"/>
          <w:i/>
          <w:iCs/>
          <w:color w:val="000000" w:themeColor="text1"/>
          <w:sz w:val="24"/>
          <w:szCs w:val="24"/>
          <w:lang w:val="en-GB"/>
        </w:rPr>
        <w:t>tauhid</w:t>
      </w:r>
      <w:r w:rsidR="00016DB3">
        <w:rPr>
          <w:rFonts w:asciiTheme="majorBidi" w:hAnsiTheme="majorBidi" w:cs="Times New Roman"/>
          <w:i/>
          <w:iCs/>
          <w:color w:val="000000" w:themeColor="text1"/>
          <w:sz w:val="24"/>
          <w:szCs w:val="24"/>
          <w:lang w:val="en-GB"/>
        </w:rPr>
        <w:t>i</w:t>
      </w:r>
      <w:r w:rsidRPr="005273E3">
        <w:rPr>
          <w:rFonts w:asciiTheme="majorBidi" w:hAnsiTheme="majorBidi" w:cs="Times New Roman"/>
          <w:color w:val="000000" w:themeColor="text1"/>
          <w:sz w:val="24"/>
          <w:szCs w:val="24"/>
          <w:lang w:val="en-GB"/>
        </w:rPr>
        <w:t xml:space="preserve"> whenever they are deali</w:t>
      </w:r>
      <w:r w:rsidR="00B11DB5">
        <w:rPr>
          <w:rFonts w:asciiTheme="majorBidi" w:hAnsiTheme="majorBidi" w:cs="Times New Roman"/>
          <w:color w:val="000000" w:themeColor="text1"/>
          <w:sz w:val="24"/>
          <w:szCs w:val="24"/>
          <w:lang w:val="en-GB"/>
        </w:rPr>
        <w:t>ng with psychological problems.</w:t>
      </w:r>
    </w:p>
    <w:p w:rsidR="00112A74" w:rsidRDefault="00112A74" w:rsidP="00282588">
      <w:pPr>
        <w:jc w:val="both"/>
        <w:rPr>
          <w:rFonts w:asciiTheme="majorBidi" w:hAnsiTheme="majorBidi" w:cs="Times New Roman"/>
          <w:b/>
          <w:bCs/>
          <w:color w:val="000000" w:themeColor="text1"/>
          <w:sz w:val="24"/>
          <w:szCs w:val="24"/>
          <w:lang w:val="en-GB"/>
        </w:rPr>
      </w:pPr>
      <w:r w:rsidRPr="005273E3">
        <w:rPr>
          <w:rFonts w:asciiTheme="majorBidi" w:hAnsiTheme="majorBidi" w:cs="Times New Roman"/>
          <w:b/>
          <w:bCs/>
          <w:color w:val="000000" w:themeColor="text1"/>
          <w:sz w:val="24"/>
          <w:szCs w:val="24"/>
          <w:lang w:val="en-GB"/>
        </w:rPr>
        <w:t>Bibliography</w:t>
      </w:r>
    </w:p>
    <w:p w:rsidR="005B136A" w:rsidRDefault="005B136A" w:rsidP="005B136A">
      <w:pPr>
        <w:widowControl w:val="0"/>
        <w:autoSpaceDE w:val="0"/>
        <w:autoSpaceDN w:val="0"/>
        <w:adjustRightInd w:val="0"/>
        <w:spacing w:line="240" w:lineRule="auto"/>
        <w:ind w:left="480" w:hanging="480"/>
        <w:jc w:val="both"/>
        <w:rPr>
          <w:rFonts w:asciiTheme="majorBidi" w:hAnsiTheme="majorBidi" w:cs="Times New Roman"/>
          <w:color w:val="000000" w:themeColor="text1"/>
          <w:sz w:val="24"/>
          <w:szCs w:val="24"/>
          <w:lang w:val="en-GB"/>
        </w:rPr>
      </w:pPr>
      <w:r>
        <w:rPr>
          <w:rFonts w:asciiTheme="majorBidi" w:hAnsiTheme="majorBidi" w:cs="Times New Roman"/>
          <w:color w:val="000000" w:themeColor="text1"/>
          <w:sz w:val="24"/>
          <w:szCs w:val="24"/>
          <w:lang w:val="en-GB"/>
        </w:rPr>
        <w:t>Al-Qur’an Al-Karim</w:t>
      </w:r>
    </w:p>
    <w:p w:rsidR="00EF1754" w:rsidRPr="00EF1754" w:rsidRDefault="00282588"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heme="majorBidi" w:hAnsiTheme="majorBidi" w:cs="Times New Roman"/>
          <w:b/>
          <w:bCs/>
          <w:color w:val="000000" w:themeColor="text1"/>
          <w:sz w:val="24"/>
          <w:szCs w:val="24"/>
          <w:lang w:val="en-GB"/>
        </w:rPr>
        <w:fldChar w:fldCharType="begin" w:fldLock="1"/>
      </w:r>
      <w:r>
        <w:rPr>
          <w:rFonts w:asciiTheme="majorBidi" w:hAnsiTheme="majorBidi" w:cs="Times New Roman"/>
          <w:b/>
          <w:bCs/>
          <w:color w:val="000000" w:themeColor="text1"/>
          <w:sz w:val="24"/>
          <w:szCs w:val="24"/>
          <w:lang w:val="en-GB"/>
        </w:rPr>
        <w:instrText xml:space="preserve">ADDIN Mendeley Bibliography CSL_BIBLIOGRAPHY </w:instrText>
      </w:r>
      <w:r>
        <w:rPr>
          <w:rFonts w:asciiTheme="majorBidi" w:hAnsiTheme="majorBidi" w:cs="Times New Roman"/>
          <w:b/>
          <w:bCs/>
          <w:color w:val="000000" w:themeColor="text1"/>
          <w:sz w:val="24"/>
          <w:szCs w:val="24"/>
          <w:lang w:val="en-GB"/>
        </w:rPr>
        <w:fldChar w:fldCharType="separate"/>
      </w:r>
      <w:r w:rsidR="00EF1754" w:rsidRPr="00EF1754">
        <w:rPr>
          <w:rFonts w:ascii="Times New Roman" w:hAnsi="Times New Roman" w:cs="Times New Roman"/>
          <w:noProof/>
          <w:sz w:val="24"/>
          <w:szCs w:val="24"/>
        </w:rPr>
        <w:t xml:space="preserve">Adenan. “Filsafat Wujudiyah: Perspektif Mu’tazilah, Filsuf Islam Dan Alquran.” </w:t>
      </w:r>
      <w:r w:rsidR="00EF1754" w:rsidRPr="00EF1754">
        <w:rPr>
          <w:rFonts w:ascii="Times New Roman" w:hAnsi="Times New Roman" w:cs="Times New Roman"/>
          <w:i/>
          <w:iCs/>
          <w:noProof/>
          <w:sz w:val="24"/>
          <w:szCs w:val="24"/>
        </w:rPr>
        <w:t>Jurnal Al-Hikmah: Jurnal Theosofi Dan Peradaban Islam</w:t>
      </w:r>
      <w:r w:rsidR="00EF1754" w:rsidRPr="00EF1754">
        <w:rPr>
          <w:rFonts w:ascii="Times New Roman" w:hAnsi="Times New Roman" w:cs="Times New Roman"/>
          <w:noProof/>
          <w:sz w:val="24"/>
          <w:szCs w:val="24"/>
        </w:rPr>
        <w:t xml:space="preserve"> Vol. 1 No. (2019).</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Al-Andalusy, Abu Bakar Muhammad bin Bajah. </w:t>
      </w:r>
      <w:r w:rsidRPr="00EF1754">
        <w:rPr>
          <w:rFonts w:ascii="Times New Roman" w:hAnsi="Times New Roman" w:cs="Times New Roman"/>
          <w:i/>
          <w:iCs/>
          <w:noProof/>
          <w:sz w:val="24"/>
          <w:szCs w:val="24"/>
        </w:rPr>
        <w:t>Kitab An-Nafs</w:t>
      </w:r>
      <w:r w:rsidRPr="00EF1754">
        <w:rPr>
          <w:rFonts w:ascii="Times New Roman" w:hAnsi="Times New Roman" w:cs="Times New Roman"/>
          <w:noProof/>
          <w:sz w:val="24"/>
          <w:szCs w:val="24"/>
        </w:rPr>
        <w:t>. Damaskus: Matbu’at al-Jami’ al-’Ilmi al-’Arabi, 1960.</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Al-Attas, Syed Muhammad Naquib. </w:t>
      </w:r>
      <w:r w:rsidRPr="00EF1754">
        <w:rPr>
          <w:rFonts w:ascii="Times New Roman" w:hAnsi="Times New Roman" w:cs="Times New Roman"/>
          <w:i/>
          <w:iCs/>
          <w:noProof/>
          <w:sz w:val="24"/>
          <w:szCs w:val="24"/>
        </w:rPr>
        <w:t>Islam Dan Sekularisme, Trans. Khalif Muammar</w:t>
      </w:r>
      <w:r w:rsidRPr="00EF1754">
        <w:rPr>
          <w:rFonts w:ascii="Times New Roman" w:hAnsi="Times New Roman" w:cs="Times New Roman"/>
          <w:noProof/>
          <w:sz w:val="24"/>
          <w:szCs w:val="24"/>
        </w:rPr>
        <w:t>. Bandung: PIMPIN, 2010.</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 </w:t>
      </w:r>
      <w:r w:rsidRPr="00EF1754">
        <w:rPr>
          <w:rFonts w:ascii="Times New Roman" w:hAnsi="Times New Roman" w:cs="Times New Roman"/>
          <w:i/>
          <w:iCs/>
          <w:noProof/>
          <w:sz w:val="24"/>
          <w:szCs w:val="24"/>
        </w:rPr>
        <w:t>Islam Faham Agama Dan Asas Akhlak</w:t>
      </w:r>
      <w:r w:rsidRPr="00EF1754">
        <w:rPr>
          <w:rFonts w:ascii="Times New Roman" w:hAnsi="Times New Roman" w:cs="Times New Roman"/>
          <w:noProof/>
          <w:sz w:val="24"/>
          <w:szCs w:val="24"/>
        </w:rPr>
        <w:t xml:space="preserve">. </w:t>
      </w:r>
      <w:r w:rsidRPr="00EF1754">
        <w:rPr>
          <w:rFonts w:ascii="Times New Roman" w:hAnsi="Times New Roman" w:cs="Times New Roman"/>
          <w:i/>
          <w:iCs/>
          <w:noProof/>
          <w:sz w:val="24"/>
          <w:szCs w:val="24"/>
        </w:rPr>
        <w:t>Himpunan Risalah</w:t>
      </w:r>
      <w:r w:rsidRPr="00EF1754">
        <w:rPr>
          <w:rFonts w:ascii="Times New Roman" w:hAnsi="Times New Roman" w:cs="Times New Roman"/>
          <w:noProof/>
          <w:sz w:val="24"/>
          <w:szCs w:val="24"/>
        </w:rPr>
        <w:t>, 2015.</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 </w:t>
      </w:r>
      <w:r w:rsidRPr="00EF1754">
        <w:rPr>
          <w:rFonts w:ascii="Times New Roman" w:hAnsi="Times New Roman" w:cs="Times New Roman"/>
          <w:i/>
          <w:iCs/>
          <w:noProof/>
          <w:sz w:val="24"/>
          <w:szCs w:val="24"/>
        </w:rPr>
        <w:t xml:space="preserve">On Justice and The Nature of Man: A Commentary On Surah Al-Nisa </w:t>
      </w:r>
      <w:r w:rsidRPr="00EF1754">
        <w:rPr>
          <w:rFonts w:ascii="Times New Roman" w:hAnsi="Times New Roman" w:cs="Times New Roman"/>
          <w:i/>
          <w:iCs/>
          <w:noProof/>
          <w:sz w:val="24"/>
          <w:szCs w:val="24"/>
        </w:rPr>
        <w:lastRenderedPageBreak/>
        <w:t>(4): 58 And Surah Al-Mu’minun (23): 12-14</w:t>
      </w:r>
      <w:r w:rsidRPr="00EF1754">
        <w:rPr>
          <w:rFonts w:ascii="Times New Roman" w:hAnsi="Times New Roman" w:cs="Times New Roman"/>
          <w:noProof/>
          <w:sz w:val="24"/>
          <w:szCs w:val="24"/>
        </w:rPr>
        <w:t>. Kuala Lumpur: IBFIM, 2015.</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Al-Ghazali, Abi Hamid Muhammad. </w:t>
      </w:r>
      <w:r w:rsidRPr="00EF1754">
        <w:rPr>
          <w:rFonts w:ascii="Times New Roman" w:hAnsi="Times New Roman" w:cs="Times New Roman"/>
          <w:i/>
          <w:iCs/>
          <w:noProof/>
          <w:sz w:val="24"/>
          <w:szCs w:val="24"/>
        </w:rPr>
        <w:t>Ma’arij Al-Quds Fi Madarij Ma’rifat Al-Nafs</w:t>
      </w:r>
      <w:r w:rsidRPr="00EF1754">
        <w:rPr>
          <w:rFonts w:ascii="Times New Roman" w:hAnsi="Times New Roman" w:cs="Times New Roman"/>
          <w:noProof/>
          <w:sz w:val="24"/>
          <w:szCs w:val="24"/>
        </w:rPr>
        <w:t>. 2nd ed. Beirut: Daar al-Ifsaq al-hadidah, 1975.</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American Psychiatric Association. </w:t>
      </w:r>
      <w:r w:rsidRPr="00EF1754">
        <w:rPr>
          <w:rFonts w:ascii="Times New Roman" w:hAnsi="Times New Roman" w:cs="Times New Roman"/>
          <w:i/>
          <w:iCs/>
          <w:noProof/>
          <w:sz w:val="24"/>
          <w:szCs w:val="24"/>
        </w:rPr>
        <w:t>Diagnostic and Statistical Manual of Mental Disorders : DSM-5</w:t>
      </w:r>
      <w:r w:rsidRPr="00EF1754">
        <w:rPr>
          <w:rFonts w:ascii="Times New Roman" w:hAnsi="Times New Roman" w:cs="Times New Roman"/>
          <w:noProof/>
          <w:sz w:val="24"/>
          <w:szCs w:val="24"/>
        </w:rPr>
        <w:t>. Edited by 5. Arlington: American Psychiatric Association, 2013.</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Arroisi, Jarman. “Teori Jiwa Perspektif Fakhr Al-Din Al-Razi: Studi Model Pemikiran Psikologi Islam.” UIN Sunan Ampel Surabaya, 2016.</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Bacon, Francis. </w:t>
      </w:r>
      <w:r w:rsidRPr="00EF1754">
        <w:rPr>
          <w:rFonts w:ascii="Times New Roman" w:hAnsi="Times New Roman" w:cs="Times New Roman"/>
          <w:i/>
          <w:iCs/>
          <w:noProof/>
          <w:sz w:val="24"/>
          <w:szCs w:val="24"/>
        </w:rPr>
        <w:t>The Essays</w:t>
      </w:r>
      <w:r w:rsidRPr="00EF1754">
        <w:rPr>
          <w:rFonts w:ascii="Times New Roman" w:hAnsi="Times New Roman" w:cs="Times New Roman"/>
          <w:noProof/>
          <w:sz w:val="24"/>
          <w:szCs w:val="24"/>
        </w:rPr>
        <w:t>. London: Penguin Classics, 1985.</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badawi, Abdurrahman. </w:t>
      </w:r>
      <w:r w:rsidRPr="00EF1754">
        <w:rPr>
          <w:rFonts w:ascii="Times New Roman" w:hAnsi="Times New Roman" w:cs="Times New Roman"/>
          <w:i/>
          <w:iCs/>
          <w:noProof/>
          <w:sz w:val="24"/>
          <w:szCs w:val="24"/>
        </w:rPr>
        <w:t>Rasā’il Falsafiyyah</w:t>
      </w:r>
      <w:r w:rsidRPr="00EF1754">
        <w:rPr>
          <w:rFonts w:ascii="Times New Roman" w:hAnsi="Times New Roman" w:cs="Times New Roman"/>
          <w:noProof/>
          <w:sz w:val="24"/>
          <w:szCs w:val="24"/>
        </w:rPr>
        <w:t>. Beirut: Dār Andalusi, n.d.</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Becker, Ernest. </w:t>
      </w:r>
      <w:r w:rsidRPr="00EF1754">
        <w:rPr>
          <w:rFonts w:ascii="Times New Roman" w:hAnsi="Times New Roman" w:cs="Times New Roman"/>
          <w:i/>
          <w:iCs/>
          <w:noProof/>
          <w:sz w:val="24"/>
          <w:szCs w:val="24"/>
        </w:rPr>
        <w:t>The Denial of Death</w:t>
      </w:r>
      <w:r w:rsidRPr="00EF1754">
        <w:rPr>
          <w:rFonts w:ascii="Times New Roman" w:hAnsi="Times New Roman" w:cs="Times New Roman"/>
          <w:noProof/>
          <w:sz w:val="24"/>
          <w:szCs w:val="24"/>
        </w:rPr>
        <w:t>. The Free Press, 1973.</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Bergman, S.M., M.E. Fearrington, S.W. Davenport, and J.Z. Bergman. “Millennials, Narcissism, and Social Networking: What Narcissists Do on Socialnetworking Sites and Why Personality and Individual Differences,” 2011, 50. https://doi.org/10.1016/j.paid.2010.12.022.</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Bos, G.R. Vanden. </w:t>
      </w:r>
      <w:r w:rsidRPr="00EF1754">
        <w:rPr>
          <w:rFonts w:ascii="Times New Roman" w:hAnsi="Times New Roman" w:cs="Times New Roman"/>
          <w:i/>
          <w:iCs/>
          <w:noProof/>
          <w:sz w:val="24"/>
          <w:szCs w:val="24"/>
        </w:rPr>
        <w:t>APA Dictionary of Psychology</w:t>
      </w:r>
      <w:r w:rsidRPr="00EF1754">
        <w:rPr>
          <w:rFonts w:ascii="Times New Roman" w:hAnsi="Times New Roman" w:cs="Times New Roman"/>
          <w:noProof/>
          <w:sz w:val="24"/>
          <w:szCs w:val="24"/>
        </w:rPr>
        <w:t>. 2nd ed. Washington, D.C: American Psychological Assocation, 2007.</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Burns, R.B. </w:t>
      </w:r>
      <w:r w:rsidRPr="00EF1754">
        <w:rPr>
          <w:rFonts w:ascii="Times New Roman" w:hAnsi="Times New Roman" w:cs="Times New Roman"/>
          <w:i/>
          <w:iCs/>
          <w:noProof/>
          <w:sz w:val="24"/>
          <w:szCs w:val="24"/>
        </w:rPr>
        <w:t>Konsep Diri</w:t>
      </w:r>
      <w:r w:rsidRPr="00EF1754">
        <w:rPr>
          <w:rFonts w:ascii="Times New Roman" w:hAnsi="Times New Roman" w:cs="Times New Roman"/>
          <w:noProof/>
          <w:sz w:val="24"/>
          <w:szCs w:val="24"/>
        </w:rPr>
        <w:t>. Jakarta: Arcan, 1993.</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C. Groopman, Leonard, and Arnold M. Cooper. </w:t>
      </w:r>
      <w:r w:rsidRPr="00EF1754">
        <w:rPr>
          <w:rFonts w:ascii="Times New Roman" w:hAnsi="Times New Roman" w:cs="Times New Roman"/>
          <w:i/>
          <w:iCs/>
          <w:noProof/>
          <w:sz w:val="24"/>
          <w:szCs w:val="24"/>
        </w:rPr>
        <w:t>Narcissistic Personality Disorder</w:t>
      </w:r>
      <w:r w:rsidRPr="00EF1754">
        <w:rPr>
          <w:rFonts w:ascii="Times New Roman" w:hAnsi="Times New Roman" w:cs="Times New Roman"/>
          <w:noProof/>
          <w:sz w:val="24"/>
          <w:szCs w:val="24"/>
        </w:rPr>
        <w:t>. Armenian Medical Network, 2006.</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Caligor, Eve, Kenneth N Levy, and Frank E Yeomans. “Narcissistic Personality Disorder: Diagnostic and Clinical Challenges.” </w:t>
      </w:r>
      <w:r w:rsidRPr="00EF1754">
        <w:rPr>
          <w:rFonts w:ascii="Times New Roman" w:hAnsi="Times New Roman" w:cs="Times New Roman"/>
          <w:i/>
          <w:iCs/>
          <w:noProof/>
          <w:sz w:val="24"/>
          <w:szCs w:val="24"/>
        </w:rPr>
        <w:t>The American Journal of Psychiatry</w:t>
      </w:r>
      <w:r w:rsidRPr="00EF1754">
        <w:rPr>
          <w:rFonts w:ascii="Times New Roman" w:hAnsi="Times New Roman" w:cs="Times New Roman"/>
          <w:noProof/>
          <w:sz w:val="24"/>
          <w:szCs w:val="24"/>
        </w:rPr>
        <w:t>, 2015, 172. https://doi.org/10.1176/appi.ajp.2014.14060723.</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Campbell, W.K, and J.D Miller. </w:t>
      </w:r>
      <w:r w:rsidRPr="00EF1754">
        <w:rPr>
          <w:rFonts w:ascii="Times New Roman" w:hAnsi="Times New Roman" w:cs="Times New Roman"/>
          <w:i/>
          <w:iCs/>
          <w:noProof/>
          <w:sz w:val="24"/>
          <w:szCs w:val="24"/>
        </w:rPr>
        <w:t>The Handbook Of Narcissism And Narcissistic Personality Disorder: Theoretical Approaches, Empirical Finding And Treatments</w:t>
      </w:r>
      <w:r w:rsidRPr="00EF1754">
        <w:rPr>
          <w:rFonts w:ascii="Times New Roman" w:hAnsi="Times New Roman" w:cs="Times New Roman"/>
          <w:noProof/>
          <w:sz w:val="24"/>
          <w:szCs w:val="24"/>
        </w:rPr>
        <w:t>. NJ: John Wiley &amp; Sons, Inc., 2011.</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Chaplin, J.P. </w:t>
      </w:r>
      <w:r w:rsidRPr="00EF1754">
        <w:rPr>
          <w:rFonts w:ascii="Times New Roman" w:hAnsi="Times New Roman" w:cs="Times New Roman"/>
          <w:i/>
          <w:iCs/>
          <w:noProof/>
          <w:sz w:val="24"/>
          <w:szCs w:val="24"/>
        </w:rPr>
        <w:t>Kamus Lengkap Psikologi</w:t>
      </w:r>
      <w:r w:rsidRPr="00EF1754">
        <w:rPr>
          <w:rFonts w:ascii="Times New Roman" w:hAnsi="Times New Roman" w:cs="Times New Roman"/>
          <w:noProof/>
          <w:sz w:val="24"/>
          <w:szCs w:val="24"/>
        </w:rPr>
        <w:t>. Jakarta: Raja Grafindo Persada, 2005.</w:t>
      </w:r>
    </w:p>
    <w:p w:rsidR="00EF1754" w:rsidRPr="00EF1754" w:rsidRDefault="005B136A"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Dhianty, Mizaany Aulia</w:t>
      </w:r>
      <w:r w:rsidR="00EF1754" w:rsidRPr="00EF1754">
        <w:rPr>
          <w:rFonts w:ascii="Times New Roman" w:hAnsi="Times New Roman" w:cs="Times New Roman"/>
          <w:noProof/>
          <w:sz w:val="24"/>
          <w:szCs w:val="24"/>
        </w:rPr>
        <w:t xml:space="preserve">. “Kecenderungan Narsistik Penggunaan Media Sosial Path Pada Siswa Kelas 12 Smu Al-Kautsar Bandar Lampung.” </w:t>
      </w:r>
      <w:r w:rsidRPr="00EF1754">
        <w:rPr>
          <w:rFonts w:ascii="Times New Roman" w:hAnsi="Times New Roman" w:cs="Times New Roman"/>
          <w:noProof/>
          <w:sz w:val="24"/>
          <w:szCs w:val="24"/>
        </w:rPr>
        <w:t>Universitas Lampung,</w:t>
      </w:r>
      <w:r w:rsidR="00EF1754" w:rsidRPr="00EF1754">
        <w:rPr>
          <w:rFonts w:ascii="Times New Roman" w:hAnsi="Times New Roman" w:cs="Times New Roman"/>
          <w:noProof/>
          <w:sz w:val="24"/>
          <w:szCs w:val="24"/>
        </w:rPr>
        <w:t xml:space="preserve"> 2016.</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Elsa, Nurul Desidiah. “Hubungan Antara Kecenderungan Narsisme Dengan Motif Memposting Foto Selfie Di Instagram Pada Remaja Di SMA Negeri 1 Sidayu Gresik.” </w:t>
      </w:r>
      <w:r w:rsidRPr="00EF1754">
        <w:rPr>
          <w:rFonts w:ascii="Times New Roman" w:hAnsi="Times New Roman" w:cs="Times New Roman"/>
          <w:i/>
          <w:iCs/>
          <w:noProof/>
          <w:sz w:val="24"/>
          <w:szCs w:val="24"/>
        </w:rPr>
        <w:t>Journal Psikosains</w:t>
      </w:r>
      <w:r w:rsidRPr="00EF1754">
        <w:rPr>
          <w:rFonts w:ascii="Times New Roman" w:hAnsi="Times New Roman" w:cs="Times New Roman"/>
          <w:noProof/>
          <w:sz w:val="24"/>
          <w:szCs w:val="24"/>
        </w:rPr>
        <w:t>, 2018.</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F. Clarkin, John, Peter Fonagy, and Glen O. Gabbard. </w:t>
      </w:r>
      <w:r w:rsidRPr="00EF1754">
        <w:rPr>
          <w:rFonts w:ascii="Times New Roman" w:hAnsi="Times New Roman" w:cs="Times New Roman"/>
          <w:i/>
          <w:iCs/>
          <w:noProof/>
          <w:sz w:val="24"/>
          <w:szCs w:val="24"/>
        </w:rPr>
        <w:t>Psychodynamic Psychotherapy for Personality Disorders: A Clinical Handbook Narcissistic Personality Disorder</w:t>
      </w:r>
      <w:r w:rsidRPr="00EF1754">
        <w:rPr>
          <w:rFonts w:ascii="Times New Roman" w:hAnsi="Times New Roman" w:cs="Times New Roman"/>
          <w:noProof/>
          <w:sz w:val="24"/>
          <w:szCs w:val="24"/>
        </w:rPr>
        <w:t>. American Psychiatric Publishing, Inc, 2010.</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lastRenderedPageBreak/>
        <w:t xml:space="preserve">Federn, Ernst. “Thirty-Five Years with Freud: In Honour of the Hundredth Anniversary of Paul Federn, M.D.” </w:t>
      </w:r>
      <w:r w:rsidRPr="00EF1754">
        <w:rPr>
          <w:rFonts w:ascii="Times New Roman" w:hAnsi="Times New Roman" w:cs="Times New Roman"/>
          <w:i/>
          <w:iCs/>
          <w:noProof/>
          <w:sz w:val="24"/>
          <w:szCs w:val="24"/>
        </w:rPr>
        <w:t>Journal of Clinical Psychology</w:t>
      </w:r>
      <w:r w:rsidRPr="00EF1754">
        <w:rPr>
          <w:rFonts w:ascii="Times New Roman" w:hAnsi="Times New Roman" w:cs="Times New Roman"/>
          <w:noProof/>
          <w:sz w:val="24"/>
          <w:szCs w:val="24"/>
        </w:rPr>
        <w:t>, 1972, 18–34.</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Freud, Sigmund. </w:t>
      </w:r>
      <w:r w:rsidRPr="00EF1754">
        <w:rPr>
          <w:rFonts w:ascii="Times New Roman" w:hAnsi="Times New Roman" w:cs="Times New Roman"/>
          <w:i/>
          <w:iCs/>
          <w:noProof/>
          <w:sz w:val="24"/>
          <w:szCs w:val="24"/>
        </w:rPr>
        <w:t>The Unconscious Is The True Psychical Relaity</w:t>
      </w:r>
      <w:r w:rsidRPr="00EF1754">
        <w:rPr>
          <w:rFonts w:ascii="Times New Roman" w:hAnsi="Times New Roman" w:cs="Times New Roman"/>
          <w:noProof/>
          <w:sz w:val="24"/>
          <w:szCs w:val="24"/>
        </w:rPr>
        <w:t>. Edited by Amy Orsbone. London: Penguin Group DK, 2012.</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Gabriel, M. T, J. W Critelli, and J. S. Ee. “Narcissistic Illusions in Self-Evaluations of Intelligence and Attractiveness.” </w:t>
      </w:r>
      <w:r w:rsidRPr="00EF1754">
        <w:rPr>
          <w:rFonts w:ascii="Times New Roman" w:hAnsi="Times New Roman" w:cs="Times New Roman"/>
          <w:i/>
          <w:iCs/>
          <w:noProof/>
          <w:sz w:val="24"/>
          <w:szCs w:val="24"/>
        </w:rPr>
        <w:t>Journal of Personality</w:t>
      </w:r>
      <w:r w:rsidRPr="00EF1754">
        <w:rPr>
          <w:rFonts w:ascii="Times New Roman" w:hAnsi="Times New Roman" w:cs="Times New Roman"/>
          <w:noProof/>
          <w:sz w:val="24"/>
          <w:szCs w:val="24"/>
        </w:rPr>
        <w:t>, 1994, 62. https://doi.org/10.1111/j.1467-6494.1994.tb00798.</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Hartawi, Ester, and Zulmi Yusra. “Kontribusi Penerimaan Diri Dan Tipe Kepribadian Narsistik Terhadap Penggunaan Aplikasi Photoeditor.” </w:t>
      </w:r>
      <w:r w:rsidRPr="00EF1754">
        <w:rPr>
          <w:rFonts w:ascii="Times New Roman" w:hAnsi="Times New Roman" w:cs="Times New Roman"/>
          <w:i/>
          <w:iCs/>
          <w:noProof/>
          <w:sz w:val="24"/>
          <w:szCs w:val="24"/>
        </w:rPr>
        <w:t>Rap Unp</w:t>
      </w:r>
      <w:r w:rsidRPr="00EF1754">
        <w:rPr>
          <w:rFonts w:ascii="Times New Roman" w:hAnsi="Times New Roman" w:cs="Times New Roman"/>
          <w:noProof/>
          <w:sz w:val="24"/>
          <w:szCs w:val="24"/>
        </w:rPr>
        <w:t xml:space="preserve"> 9, no. 1 (2018): 26–27.</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Iqbal, Muhammad. </w:t>
      </w:r>
      <w:r w:rsidRPr="00EF1754">
        <w:rPr>
          <w:rFonts w:ascii="Times New Roman" w:hAnsi="Times New Roman" w:cs="Times New Roman"/>
          <w:i/>
          <w:iCs/>
          <w:noProof/>
          <w:sz w:val="24"/>
          <w:szCs w:val="24"/>
        </w:rPr>
        <w:t>Reconstruction Of Religious Thought In Islam (Rekontruksi Pemikiran Religius Dalam Islam) Trans. Hawasi and Musa Kazhim</w:t>
      </w:r>
      <w:r w:rsidRPr="00EF1754">
        <w:rPr>
          <w:rFonts w:ascii="Times New Roman" w:hAnsi="Times New Roman" w:cs="Times New Roman"/>
          <w:noProof/>
          <w:sz w:val="24"/>
          <w:szCs w:val="24"/>
        </w:rPr>
        <w:t>. Bandung: Mizan Pustaka, 2016.</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 </w:t>
      </w:r>
      <w:r w:rsidRPr="00EF1754">
        <w:rPr>
          <w:rFonts w:ascii="Times New Roman" w:hAnsi="Times New Roman" w:cs="Times New Roman"/>
          <w:i/>
          <w:iCs/>
          <w:noProof/>
          <w:sz w:val="24"/>
          <w:szCs w:val="24"/>
        </w:rPr>
        <w:t>The Secrets Of The Self (Asrar-i Khudi), Trans. Reynold A. Nicholson. (London: Mac Millan And Co., 1920</w:t>
      </w:r>
      <w:r w:rsidRPr="00EF1754">
        <w:rPr>
          <w:rFonts w:ascii="Times New Roman" w:hAnsi="Times New Roman" w:cs="Times New Roman"/>
          <w:noProof/>
          <w:sz w:val="24"/>
          <w:szCs w:val="24"/>
        </w:rPr>
        <w:t>. London: Mac Millan And Co., 1920.</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Kohut, Heinz. “Forms and Transformation of Narcissism" (PDF). Narcissistic Abuse Rehab.” </w:t>
      </w:r>
      <w:r w:rsidRPr="00EF1754">
        <w:rPr>
          <w:rFonts w:ascii="Times New Roman" w:hAnsi="Times New Roman" w:cs="Times New Roman"/>
          <w:i/>
          <w:iCs/>
          <w:noProof/>
          <w:sz w:val="24"/>
          <w:szCs w:val="24"/>
        </w:rPr>
        <w:t>Journal of the American Psychoanalytic Association</w:t>
      </w:r>
      <w:r w:rsidRPr="00EF1754">
        <w:rPr>
          <w:rFonts w:ascii="Times New Roman" w:hAnsi="Times New Roman" w:cs="Times New Roman"/>
          <w:noProof/>
          <w:sz w:val="24"/>
          <w:szCs w:val="24"/>
        </w:rPr>
        <w:t>, 1966.</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Mayo Clinic. </w:t>
      </w:r>
      <w:r w:rsidRPr="00EF1754">
        <w:rPr>
          <w:rFonts w:ascii="Times New Roman" w:hAnsi="Times New Roman" w:cs="Times New Roman"/>
          <w:i/>
          <w:iCs/>
          <w:noProof/>
          <w:sz w:val="24"/>
          <w:szCs w:val="24"/>
        </w:rPr>
        <w:t>Narcissistic Personality Disorder - Symptoms &amp; Causes</w:t>
      </w:r>
      <w:r w:rsidRPr="00EF1754">
        <w:rPr>
          <w:rFonts w:ascii="Times New Roman" w:hAnsi="Times New Roman" w:cs="Times New Roman"/>
          <w:noProof/>
          <w:sz w:val="24"/>
          <w:szCs w:val="24"/>
        </w:rPr>
        <w:t>. Arizona: Mayo Foundation for Medical Education and Research, 2017.</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Millon, Theodore. </w:t>
      </w:r>
      <w:r w:rsidRPr="00EF1754">
        <w:rPr>
          <w:rFonts w:ascii="Times New Roman" w:hAnsi="Times New Roman" w:cs="Times New Roman"/>
          <w:i/>
          <w:iCs/>
          <w:noProof/>
          <w:sz w:val="24"/>
          <w:szCs w:val="24"/>
        </w:rPr>
        <w:t>Disorders of Personality: DSM-IV-TM and Beyond</w:t>
      </w:r>
      <w:r w:rsidRPr="00EF1754">
        <w:rPr>
          <w:rFonts w:ascii="Times New Roman" w:hAnsi="Times New Roman" w:cs="Times New Roman"/>
          <w:noProof/>
          <w:sz w:val="24"/>
          <w:szCs w:val="24"/>
        </w:rPr>
        <w:t>. New York: John Wiley and Sons, 1996.</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Millon, Theodore, Seth Grossman, Carrie Millon, Sarah Meagher, and Rowena. Ramnath. “Personality Disorders in Modern Life (2nd Ed.). [References].,” 2004.</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Miskawaih, Ibnu. </w:t>
      </w:r>
      <w:r w:rsidRPr="00EF1754">
        <w:rPr>
          <w:rFonts w:ascii="Times New Roman" w:hAnsi="Times New Roman" w:cs="Times New Roman"/>
          <w:i/>
          <w:iCs/>
          <w:noProof/>
          <w:sz w:val="24"/>
          <w:szCs w:val="24"/>
        </w:rPr>
        <w:t>Tahdzib Al-Akhlaq Wa Tathir Al-a’raq</w:t>
      </w:r>
      <w:r w:rsidRPr="00EF1754">
        <w:rPr>
          <w:rFonts w:ascii="Times New Roman" w:hAnsi="Times New Roman" w:cs="Times New Roman"/>
          <w:noProof/>
          <w:sz w:val="24"/>
          <w:szCs w:val="24"/>
        </w:rPr>
        <w:t>. Beirut: Dar al-Kutub al-‘Ilmiyah, 1985.</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Muqoddas, Muhammad Fahmi. “Konsep Ego Manusia Menurut Iqbal: Sebuah Dialektika Pemikiran Tentang Filsafat Manusia.” </w:t>
      </w:r>
      <w:r w:rsidRPr="00EF1754">
        <w:rPr>
          <w:rFonts w:ascii="Times New Roman" w:hAnsi="Times New Roman" w:cs="Times New Roman"/>
          <w:i/>
          <w:iCs/>
          <w:noProof/>
          <w:sz w:val="24"/>
          <w:szCs w:val="24"/>
        </w:rPr>
        <w:t>Jurnal Filsafat Seri 24 Februari 1996</w:t>
      </w:r>
      <w:r w:rsidRPr="00EF1754">
        <w:rPr>
          <w:rFonts w:ascii="Times New Roman" w:hAnsi="Times New Roman" w:cs="Times New Roman"/>
          <w:noProof/>
          <w:sz w:val="24"/>
          <w:szCs w:val="24"/>
        </w:rPr>
        <w:t>, 1996.</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Najati, Muhammad Utsman Najati. </w:t>
      </w:r>
      <w:r w:rsidRPr="00EF1754">
        <w:rPr>
          <w:rFonts w:ascii="Times New Roman" w:hAnsi="Times New Roman" w:cs="Times New Roman"/>
          <w:i/>
          <w:iCs/>
          <w:noProof/>
          <w:sz w:val="24"/>
          <w:szCs w:val="24"/>
        </w:rPr>
        <w:t>Ad-Dirasat an-Nafsaniyyah ‘inda Al-‘Ulama Al-Muslimin, (Jiwa Dalam Pandangan Filosof Muslim)</w:t>
      </w:r>
      <w:r w:rsidRPr="00EF1754">
        <w:rPr>
          <w:rFonts w:ascii="Times New Roman" w:hAnsi="Times New Roman" w:cs="Times New Roman"/>
          <w:noProof/>
          <w:sz w:val="24"/>
          <w:szCs w:val="24"/>
        </w:rPr>
        <w:t>. Bandung: Pustaka Hidayah, 2002.</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“Narcissistic Personality Diorder - Diagnosis and Treatment.” Accessed June 10, 2021. mayoclinic.org.</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Nicholson, Reynold Alleyne. </w:t>
      </w:r>
      <w:r w:rsidRPr="00EF1754">
        <w:rPr>
          <w:rFonts w:ascii="Times New Roman" w:hAnsi="Times New Roman" w:cs="Times New Roman"/>
          <w:i/>
          <w:iCs/>
          <w:noProof/>
          <w:sz w:val="24"/>
          <w:szCs w:val="24"/>
        </w:rPr>
        <w:t>The Idea of Personality in Sufism</w:t>
      </w:r>
      <w:r w:rsidRPr="00EF1754">
        <w:rPr>
          <w:rFonts w:ascii="Times New Roman" w:hAnsi="Times New Roman" w:cs="Times New Roman"/>
          <w:noProof/>
          <w:sz w:val="24"/>
          <w:szCs w:val="24"/>
        </w:rPr>
        <w:t>. Delhi: Idarah-i adabiyat, 2009.</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lastRenderedPageBreak/>
        <w:t xml:space="preserve">Nugraheni, Hariyanti, and Salamah Wahyuni. “Pengaruh Narsisme Dan Job Stressor Pada Perilaku Kerja Kontra Produktif Dengan Respon Emosional Negatif (Anger) Sebagai Mediator.” </w:t>
      </w:r>
      <w:r w:rsidRPr="00EF1754">
        <w:rPr>
          <w:rFonts w:ascii="Times New Roman" w:hAnsi="Times New Roman" w:cs="Times New Roman"/>
          <w:i/>
          <w:iCs/>
          <w:noProof/>
          <w:sz w:val="24"/>
          <w:szCs w:val="24"/>
        </w:rPr>
        <w:t>Jurnal Bisnis Dan Manajemen</w:t>
      </w:r>
      <w:r w:rsidRPr="00EF1754">
        <w:rPr>
          <w:rFonts w:ascii="Times New Roman" w:hAnsi="Times New Roman" w:cs="Times New Roman"/>
          <w:noProof/>
          <w:sz w:val="24"/>
          <w:szCs w:val="24"/>
        </w:rPr>
        <w:t>, 2017. https://doi.org/10.20961/jbm.v16i2.4090.</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O’Boyle, Ernest H., Donelson R. Forsyth, George C. Banks, and Michael A. McDaniel. “A Meta-Analysis of the Dark Triad and Work Behavior: A Social Exchange Perspective.” </w:t>
      </w:r>
      <w:r w:rsidRPr="00EF1754">
        <w:rPr>
          <w:rFonts w:ascii="Times New Roman" w:hAnsi="Times New Roman" w:cs="Times New Roman"/>
          <w:i/>
          <w:iCs/>
          <w:noProof/>
          <w:sz w:val="24"/>
          <w:szCs w:val="24"/>
        </w:rPr>
        <w:t>Journal of Applied Psychology</w:t>
      </w:r>
      <w:r w:rsidRPr="00EF1754">
        <w:rPr>
          <w:rFonts w:ascii="Times New Roman" w:hAnsi="Times New Roman" w:cs="Times New Roman"/>
          <w:noProof/>
          <w:sz w:val="24"/>
          <w:szCs w:val="24"/>
        </w:rPr>
        <w:t>, 2012. https://doi.org/10.1037/a0025679.</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Purnamasari, Ayu, and Vebby Agustin. “Hubungan Citra Diri Dengan Perilana Narsisisme Pada Remaja Putri Pengguna Instagram Di Kota Prabumulih.” </w:t>
      </w:r>
      <w:r w:rsidRPr="00EF1754">
        <w:rPr>
          <w:rFonts w:ascii="Times New Roman" w:hAnsi="Times New Roman" w:cs="Times New Roman"/>
          <w:i/>
          <w:iCs/>
          <w:noProof/>
          <w:sz w:val="24"/>
          <w:szCs w:val="24"/>
        </w:rPr>
        <w:t>Psibernetika</w:t>
      </w:r>
      <w:r w:rsidRPr="00EF1754">
        <w:rPr>
          <w:rFonts w:ascii="Times New Roman" w:hAnsi="Times New Roman" w:cs="Times New Roman"/>
          <w:noProof/>
          <w:sz w:val="24"/>
          <w:szCs w:val="24"/>
        </w:rPr>
        <w:t xml:space="preserve"> 11, no. 2 (2018): 118.</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Purnamasari, Ayu, and Veby Agustin. “Hubungan Citra Diri Dengan Perilaku Narsisisme Pada Remaja Putri Pengguna Instagram Di Kota Prabumulih.” </w:t>
      </w:r>
      <w:r w:rsidRPr="00EF1754">
        <w:rPr>
          <w:rFonts w:ascii="Times New Roman" w:hAnsi="Times New Roman" w:cs="Times New Roman"/>
          <w:i/>
          <w:iCs/>
          <w:noProof/>
          <w:sz w:val="24"/>
          <w:szCs w:val="24"/>
        </w:rPr>
        <w:t>Psibernetika</w:t>
      </w:r>
      <w:r w:rsidRPr="00EF1754">
        <w:rPr>
          <w:rFonts w:ascii="Times New Roman" w:hAnsi="Times New Roman" w:cs="Times New Roman"/>
          <w:noProof/>
          <w:sz w:val="24"/>
          <w:szCs w:val="24"/>
        </w:rPr>
        <w:t xml:space="preserve"> 11, no. 2 (2019): 121. https://doi.org/10.30813/psibernetika.v11i2.1438.</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Qayyim, Ibnu. </w:t>
      </w:r>
      <w:r w:rsidRPr="00EF1754">
        <w:rPr>
          <w:rFonts w:ascii="Times New Roman" w:hAnsi="Times New Roman" w:cs="Times New Roman"/>
          <w:i/>
          <w:iCs/>
          <w:noProof/>
          <w:sz w:val="24"/>
          <w:szCs w:val="24"/>
        </w:rPr>
        <w:t>Tuhfat Al-Maudud Bi Ahkam Al-Mau</w:t>
      </w:r>
      <w:r w:rsidRPr="00EF1754">
        <w:rPr>
          <w:rFonts w:ascii="Times New Roman" w:hAnsi="Times New Roman" w:cs="Times New Roman"/>
          <w:noProof/>
          <w:sz w:val="24"/>
          <w:szCs w:val="24"/>
        </w:rPr>
        <w:t>. Damaskus: Maktabah Dar al-Bayan, 1971.</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Radice, Betty. </w:t>
      </w:r>
      <w:r w:rsidRPr="00EF1754">
        <w:rPr>
          <w:rFonts w:ascii="Times New Roman" w:hAnsi="Times New Roman" w:cs="Times New Roman"/>
          <w:i/>
          <w:iCs/>
          <w:noProof/>
          <w:sz w:val="24"/>
          <w:szCs w:val="24"/>
        </w:rPr>
        <w:t>Who’s Who in the Ancient World: A Handbook to the Survivors of the Greek and Roman Classics</w:t>
      </w:r>
      <w:r w:rsidRPr="00EF1754">
        <w:rPr>
          <w:rFonts w:ascii="Times New Roman" w:hAnsi="Times New Roman" w:cs="Times New Roman"/>
          <w:noProof/>
          <w:sz w:val="24"/>
          <w:szCs w:val="24"/>
        </w:rPr>
        <w:t>, 1973.</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Ronningstam, Ed., and Elsa. </w:t>
      </w:r>
      <w:r w:rsidRPr="00EF1754">
        <w:rPr>
          <w:rFonts w:ascii="Times New Roman" w:hAnsi="Times New Roman" w:cs="Times New Roman"/>
          <w:i/>
          <w:iCs/>
          <w:noProof/>
          <w:sz w:val="24"/>
          <w:szCs w:val="24"/>
        </w:rPr>
        <w:t>Disorders of Narcissism: Diagnostic, Clinical, and Empirical Implications.</w:t>
      </w:r>
      <w:r w:rsidRPr="00EF1754">
        <w:rPr>
          <w:rFonts w:ascii="Times New Roman" w:hAnsi="Times New Roman" w:cs="Times New Roman"/>
          <w:noProof/>
          <w:sz w:val="24"/>
          <w:szCs w:val="24"/>
        </w:rPr>
        <w:t>, 2000.</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Ronningstam, Elsa. </w:t>
      </w:r>
      <w:r w:rsidRPr="00EF1754">
        <w:rPr>
          <w:rFonts w:ascii="Times New Roman" w:hAnsi="Times New Roman" w:cs="Times New Roman"/>
          <w:i/>
          <w:iCs/>
          <w:noProof/>
          <w:sz w:val="24"/>
          <w:szCs w:val="24"/>
        </w:rPr>
        <w:t>Narcissistic Personality Disorder: A Clinical Perspective</w:t>
      </w:r>
      <w:r w:rsidRPr="00EF1754">
        <w:rPr>
          <w:rFonts w:ascii="Times New Roman" w:hAnsi="Times New Roman" w:cs="Times New Roman"/>
          <w:noProof/>
          <w:sz w:val="24"/>
          <w:szCs w:val="24"/>
        </w:rPr>
        <w:t xml:space="preserve">. </w:t>
      </w:r>
      <w:r w:rsidRPr="00EF1754">
        <w:rPr>
          <w:rFonts w:ascii="Times New Roman" w:hAnsi="Times New Roman" w:cs="Times New Roman"/>
          <w:i/>
          <w:iCs/>
          <w:noProof/>
          <w:sz w:val="24"/>
          <w:szCs w:val="24"/>
        </w:rPr>
        <w:t>Journal of Psychiatric Practice</w:t>
      </w:r>
      <w:r w:rsidRPr="00EF1754">
        <w:rPr>
          <w:rFonts w:ascii="Times New Roman" w:hAnsi="Times New Roman" w:cs="Times New Roman"/>
          <w:noProof/>
          <w:sz w:val="24"/>
          <w:szCs w:val="24"/>
        </w:rPr>
        <w:t>. Philadelphia, Pennsylvania: Lippincott Williams &amp; Wilkins, 2011. https://doi.org/10.1097/01.pra.0000396060.67150.40.</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 </w:t>
      </w:r>
      <w:r w:rsidRPr="00EF1754">
        <w:rPr>
          <w:rFonts w:ascii="Times New Roman" w:hAnsi="Times New Roman" w:cs="Times New Roman"/>
          <w:i/>
          <w:iCs/>
          <w:noProof/>
          <w:sz w:val="24"/>
          <w:szCs w:val="24"/>
        </w:rPr>
        <w:t>New Insights Into Narcissistic Personality Disorder</w:t>
      </w:r>
      <w:r w:rsidRPr="00EF1754">
        <w:rPr>
          <w:rFonts w:ascii="Times New Roman" w:hAnsi="Times New Roman" w:cs="Times New Roman"/>
          <w:noProof/>
          <w:sz w:val="24"/>
          <w:szCs w:val="24"/>
        </w:rPr>
        <w:t>. New York City: MJH Associates, 2016.</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Said Nursi, Badiuzzaman. </w:t>
      </w:r>
      <w:r w:rsidRPr="00EF1754">
        <w:rPr>
          <w:rFonts w:ascii="Times New Roman" w:hAnsi="Times New Roman" w:cs="Times New Roman"/>
          <w:i/>
          <w:iCs/>
          <w:noProof/>
          <w:sz w:val="24"/>
          <w:szCs w:val="24"/>
        </w:rPr>
        <w:t>Al-Kalimat</w:t>
      </w:r>
      <w:r w:rsidRPr="00EF1754">
        <w:rPr>
          <w:rFonts w:ascii="Times New Roman" w:hAnsi="Times New Roman" w:cs="Times New Roman"/>
          <w:noProof/>
          <w:sz w:val="24"/>
          <w:szCs w:val="24"/>
        </w:rPr>
        <w:t>. Cairo: Sozler Publications, 2011.</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 </w:t>
      </w:r>
      <w:r w:rsidRPr="00EF1754">
        <w:rPr>
          <w:rFonts w:ascii="Times New Roman" w:hAnsi="Times New Roman" w:cs="Times New Roman"/>
          <w:i/>
          <w:iCs/>
          <w:noProof/>
          <w:sz w:val="24"/>
          <w:szCs w:val="24"/>
        </w:rPr>
        <w:t>Al-Maktubat</w:t>
      </w:r>
      <w:r w:rsidRPr="00EF1754">
        <w:rPr>
          <w:rFonts w:ascii="Times New Roman" w:hAnsi="Times New Roman" w:cs="Times New Roman"/>
          <w:noProof/>
          <w:sz w:val="24"/>
          <w:szCs w:val="24"/>
        </w:rPr>
        <w:t>. Cairo: Sozler Publications, 2011.</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 </w:t>
      </w:r>
      <w:r w:rsidRPr="00EF1754">
        <w:rPr>
          <w:rFonts w:ascii="Times New Roman" w:hAnsi="Times New Roman" w:cs="Times New Roman"/>
          <w:i/>
          <w:iCs/>
          <w:noProof/>
          <w:sz w:val="24"/>
          <w:szCs w:val="24"/>
        </w:rPr>
        <w:t>Risalah Ana Dan Tabi’ah: Mengenal Ego Menyangkal Filsafat Naturalisme</w:t>
      </w:r>
      <w:r w:rsidRPr="00EF1754">
        <w:rPr>
          <w:rFonts w:ascii="Times New Roman" w:hAnsi="Times New Roman" w:cs="Times New Roman"/>
          <w:noProof/>
          <w:sz w:val="24"/>
          <w:szCs w:val="24"/>
        </w:rPr>
        <w:t>. Tangerang: Risalah Nur Press, 2016.</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 </w:t>
      </w:r>
      <w:r w:rsidRPr="00EF1754">
        <w:rPr>
          <w:rFonts w:ascii="Times New Roman" w:hAnsi="Times New Roman" w:cs="Times New Roman"/>
          <w:i/>
          <w:iCs/>
          <w:noProof/>
          <w:sz w:val="24"/>
          <w:szCs w:val="24"/>
        </w:rPr>
        <w:t>The Words</w:t>
      </w:r>
      <w:r w:rsidRPr="00EF1754">
        <w:rPr>
          <w:rFonts w:ascii="Times New Roman" w:hAnsi="Times New Roman" w:cs="Times New Roman"/>
          <w:noProof/>
          <w:sz w:val="24"/>
          <w:szCs w:val="24"/>
        </w:rPr>
        <w:t>. Istanbul: Sozler Publications, 2008.</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Santrock, John W. “Life-Span Development, Edisi Ketigabelas.” </w:t>
      </w:r>
      <w:r w:rsidRPr="00EF1754">
        <w:rPr>
          <w:rFonts w:ascii="Times New Roman" w:hAnsi="Times New Roman" w:cs="Times New Roman"/>
          <w:i/>
          <w:iCs/>
          <w:noProof/>
          <w:sz w:val="24"/>
          <w:szCs w:val="24"/>
        </w:rPr>
        <w:t>Jakarta: Erlangga</w:t>
      </w:r>
      <w:r w:rsidRPr="00EF1754">
        <w:rPr>
          <w:rFonts w:ascii="Times New Roman" w:hAnsi="Times New Roman" w:cs="Times New Roman"/>
          <w:noProof/>
          <w:sz w:val="24"/>
          <w:szCs w:val="24"/>
        </w:rPr>
        <w:t>, 2012.</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Saras, Alnia Puastri. “Pengaruh Narsisme Dan Stres Kerja Terhadap Kinerja Pegawai Pada Lembaga Penyiaran Publik Radio Republik Indonesia (Lpp Rri) Bandar Lampung.” Universitas Lampung, 2016.</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lastRenderedPageBreak/>
        <w:t xml:space="preserve">SCHUSTER, JEAN M. TWENGE &amp; W. KEITH CAMPBELL · SIMON &amp;. “The Narcissism Epidemic, Living in the Age of Entitlement.” </w:t>
      </w:r>
      <w:r w:rsidRPr="00EF1754">
        <w:rPr>
          <w:rFonts w:ascii="Times New Roman" w:hAnsi="Times New Roman" w:cs="Times New Roman"/>
          <w:i/>
          <w:iCs/>
          <w:noProof/>
          <w:sz w:val="24"/>
          <w:szCs w:val="24"/>
        </w:rPr>
        <w:t>Philosophers Notes</w:t>
      </w:r>
      <w:r w:rsidRPr="00EF1754">
        <w:rPr>
          <w:rFonts w:ascii="Times New Roman" w:hAnsi="Times New Roman" w:cs="Times New Roman"/>
          <w:noProof/>
          <w:sz w:val="24"/>
          <w:szCs w:val="24"/>
        </w:rPr>
        <w:t>, 2009.</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Seamands, D.A. </w:t>
      </w:r>
      <w:r w:rsidRPr="00EF1754">
        <w:rPr>
          <w:rFonts w:ascii="Times New Roman" w:hAnsi="Times New Roman" w:cs="Times New Roman"/>
          <w:i/>
          <w:iCs/>
          <w:noProof/>
          <w:sz w:val="24"/>
          <w:szCs w:val="24"/>
        </w:rPr>
        <w:t>Healing for Damaged Emotions</w:t>
      </w:r>
      <w:r w:rsidRPr="00EF1754">
        <w:rPr>
          <w:rFonts w:ascii="Times New Roman" w:hAnsi="Times New Roman" w:cs="Times New Roman"/>
          <w:noProof/>
          <w:sz w:val="24"/>
          <w:szCs w:val="24"/>
        </w:rPr>
        <w:t>. Canada: David C Cook, 1981.</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Symington, Neville. </w:t>
      </w:r>
      <w:r w:rsidRPr="00EF1754">
        <w:rPr>
          <w:rFonts w:ascii="Times New Roman" w:hAnsi="Times New Roman" w:cs="Times New Roman"/>
          <w:i/>
          <w:iCs/>
          <w:noProof/>
          <w:sz w:val="24"/>
          <w:szCs w:val="24"/>
        </w:rPr>
        <w:t>Narcissism: A New Theory</w:t>
      </w:r>
      <w:r w:rsidRPr="00EF1754">
        <w:rPr>
          <w:rFonts w:ascii="Times New Roman" w:hAnsi="Times New Roman" w:cs="Times New Roman"/>
          <w:noProof/>
          <w:sz w:val="24"/>
          <w:szCs w:val="24"/>
        </w:rPr>
        <w:t>. H. Karnac Ltd., 1993.</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Taimiyah, Ibnu. </w:t>
      </w:r>
      <w:r w:rsidRPr="00EF1754">
        <w:rPr>
          <w:rFonts w:ascii="Times New Roman" w:hAnsi="Times New Roman" w:cs="Times New Roman"/>
          <w:i/>
          <w:iCs/>
          <w:noProof/>
          <w:sz w:val="24"/>
          <w:szCs w:val="24"/>
        </w:rPr>
        <w:t>Al-’ubudiyah</w:t>
      </w:r>
      <w:r w:rsidRPr="00EF1754">
        <w:rPr>
          <w:rFonts w:ascii="Times New Roman" w:hAnsi="Times New Roman" w:cs="Times New Roman"/>
          <w:noProof/>
          <w:sz w:val="24"/>
          <w:szCs w:val="24"/>
        </w:rPr>
        <w:t>. Beirut: al-Maktab al-Islami, 1983.</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“The Encyclopedia Americana International Edition.” In </w:t>
      </w:r>
      <w:r w:rsidRPr="00EF1754">
        <w:rPr>
          <w:rFonts w:ascii="Times New Roman" w:hAnsi="Times New Roman" w:cs="Times New Roman"/>
          <w:i/>
          <w:iCs/>
          <w:noProof/>
          <w:sz w:val="24"/>
          <w:szCs w:val="24"/>
        </w:rPr>
        <w:t>Americana Corporation</w:t>
      </w:r>
      <w:r w:rsidRPr="00EF1754">
        <w:rPr>
          <w:rFonts w:ascii="Times New Roman" w:hAnsi="Times New Roman" w:cs="Times New Roman"/>
          <w:noProof/>
          <w:sz w:val="24"/>
          <w:szCs w:val="24"/>
        </w:rPr>
        <w:t>. Grolier International, 1980.</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Wahyudin, Wahyudin. “Filosofis Ketuhanan Dalam Konsep Islam Menuju Ketauhidan.” </w:t>
      </w:r>
      <w:r w:rsidRPr="00EF1754">
        <w:rPr>
          <w:rFonts w:ascii="Times New Roman" w:hAnsi="Times New Roman" w:cs="Times New Roman"/>
          <w:i/>
          <w:iCs/>
          <w:noProof/>
          <w:sz w:val="24"/>
          <w:szCs w:val="24"/>
        </w:rPr>
        <w:t>Ri’ayah: Jurnal Sosial Dan Keagamaan</w:t>
      </w:r>
      <w:r w:rsidRPr="00EF1754">
        <w:rPr>
          <w:rFonts w:ascii="Times New Roman" w:hAnsi="Times New Roman" w:cs="Times New Roman"/>
          <w:noProof/>
          <w:sz w:val="24"/>
          <w:szCs w:val="24"/>
        </w:rPr>
        <w:t>, 2017. https://doi.org/10.32332/riayah.v2i01.966.</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Zar, Sirajuddin. </w:t>
      </w:r>
      <w:r w:rsidRPr="00EF1754">
        <w:rPr>
          <w:rFonts w:ascii="Times New Roman" w:hAnsi="Times New Roman" w:cs="Times New Roman"/>
          <w:i/>
          <w:iCs/>
          <w:noProof/>
          <w:sz w:val="24"/>
          <w:szCs w:val="24"/>
        </w:rPr>
        <w:t>Filsafat Islam: Filosof Dan Filsafatnya</w:t>
      </w:r>
      <w:r w:rsidRPr="00EF1754">
        <w:rPr>
          <w:rFonts w:ascii="Times New Roman" w:hAnsi="Times New Roman" w:cs="Times New Roman"/>
          <w:noProof/>
          <w:sz w:val="24"/>
          <w:szCs w:val="24"/>
        </w:rPr>
        <w:t>. Bandung: Rosda Karya, 2004.</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EF1754">
        <w:rPr>
          <w:rFonts w:ascii="Times New Roman" w:hAnsi="Times New Roman" w:cs="Times New Roman"/>
          <w:noProof/>
          <w:sz w:val="24"/>
          <w:szCs w:val="24"/>
        </w:rPr>
        <w:t xml:space="preserve">Zuern, John David. </w:t>
      </w:r>
      <w:r w:rsidRPr="00EF1754">
        <w:rPr>
          <w:rFonts w:ascii="Times New Roman" w:hAnsi="Times New Roman" w:cs="Times New Roman"/>
          <w:i/>
          <w:iCs/>
          <w:noProof/>
          <w:sz w:val="24"/>
          <w:szCs w:val="24"/>
        </w:rPr>
        <w:t>Freud: On Narcissism</w:t>
      </w:r>
      <w:r w:rsidRPr="00EF1754">
        <w:rPr>
          <w:rFonts w:ascii="Times New Roman" w:hAnsi="Times New Roman" w:cs="Times New Roman"/>
          <w:noProof/>
          <w:sz w:val="24"/>
          <w:szCs w:val="24"/>
        </w:rPr>
        <w:t>. Criticalink: University of Hawaii, 1988.</w:t>
      </w:r>
    </w:p>
    <w:p w:rsidR="00EF1754" w:rsidRPr="00EF1754" w:rsidRDefault="00EF1754" w:rsidP="005B136A">
      <w:pPr>
        <w:widowControl w:val="0"/>
        <w:autoSpaceDE w:val="0"/>
        <w:autoSpaceDN w:val="0"/>
        <w:adjustRightInd w:val="0"/>
        <w:spacing w:line="240" w:lineRule="auto"/>
        <w:ind w:left="480" w:hanging="480"/>
        <w:jc w:val="both"/>
        <w:rPr>
          <w:rFonts w:ascii="Times New Roman" w:hAnsi="Times New Roman" w:cs="Times New Roman"/>
          <w:noProof/>
          <w:sz w:val="24"/>
        </w:rPr>
      </w:pPr>
      <w:r w:rsidRPr="00EF1754">
        <w:rPr>
          <w:rFonts w:ascii="Times New Roman" w:hAnsi="Times New Roman" w:cs="Times New Roman"/>
          <w:noProof/>
          <w:sz w:val="24"/>
          <w:szCs w:val="24"/>
        </w:rPr>
        <w:t xml:space="preserve">———. </w:t>
      </w:r>
      <w:r w:rsidRPr="00EF1754">
        <w:rPr>
          <w:rFonts w:ascii="Times New Roman" w:hAnsi="Times New Roman" w:cs="Times New Roman"/>
          <w:i/>
          <w:iCs/>
          <w:noProof/>
          <w:sz w:val="24"/>
          <w:szCs w:val="24"/>
        </w:rPr>
        <w:t>Freud: On Narcissism</w:t>
      </w:r>
      <w:r w:rsidRPr="00EF1754">
        <w:rPr>
          <w:rFonts w:ascii="Times New Roman" w:hAnsi="Times New Roman" w:cs="Times New Roman"/>
          <w:noProof/>
          <w:sz w:val="24"/>
          <w:szCs w:val="24"/>
        </w:rPr>
        <w:t>. Criticalink: University of Hawaii, 1998.</w:t>
      </w:r>
    </w:p>
    <w:p w:rsidR="00282588" w:rsidRPr="005273E3" w:rsidRDefault="00282588" w:rsidP="005B136A">
      <w:pPr>
        <w:widowControl w:val="0"/>
        <w:autoSpaceDE w:val="0"/>
        <w:autoSpaceDN w:val="0"/>
        <w:adjustRightInd w:val="0"/>
        <w:spacing w:line="240" w:lineRule="auto"/>
        <w:ind w:left="480" w:hanging="480"/>
        <w:jc w:val="both"/>
        <w:rPr>
          <w:rFonts w:asciiTheme="majorBidi" w:hAnsiTheme="majorBidi" w:cs="Times New Roman"/>
          <w:b/>
          <w:bCs/>
          <w:color w:val="000000" w:themeColor="text1"/>
          <w:sz w:val="24"/>
          <w:szCs w:val="24"/>
          <w:lang w:val="en-GB"/>
        </w:rPr>
      </w:pPr>
      <w:r>
        <w:rPr>
          <w:rFonts w:asciiTheme="majorBidi" w:hAnsiTheme="majorBidi" w:cs="Times New Roman"/>
          <w:b/>
          <w:bCs/>
          <w:color w:val="000000" w:themeColor="text1"/>
          <w:sz w:val="24"/>
          <w:szCs w:val="24"/>
          <w:lang w:val="en-GB"/>
        </w:rPr>
        <w:fldChar w:fldCharType="end"/>
      </w:r>
    </w:p>
    <w:p w:rsidR="00112A74" w:rsidRPr="005273E3" w:rsidRDefault="00112A74" w:rsidP="00112A74">
      <w:pPr>
        <w:jc w:val="both"/>
        <w:rPr>
          <w:rFonts w:asciiTheme="majorBidi" w:hAnsiTheme="majorBidi" w:cs="Times New Roman"/>
          <w:color w:val="000000" w:themeColor="text1"/>
          <w:sz w:val="24"/>
          <w:szCs w:val="24"/>
          <w:lang w:val="en-GB"/>
        </w:rPr>
      </w:pPr>
    </w:p>
    <w:p w:rsidR="00E263B2" w:rsidRDefault="00E263B2"/>
    <w:sectPr w:rsidR="00E263B2" w:rsidSect="00B21EE9">
      <w:footerReference w:type="default" r:id="rId9"/>
      <w:pgSz w:w="11906" w:h="16838" w:code="9"/>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628" w:rsidRDefault="00361628" w:rsidP="00112A74">
      <w:pPr>
        <w:spacing w:after="0" w:line="240" w:lineRule="auto"/>
      </w:pPr>
      <w:r>
        <w:separator/>
      </w:r>
    </w:p>
  </w:endnote>
  <w:endnote w:type="continuationSeparator" w:id="0">
    <w:p w:rsidR="00361628" w:rsidRDefault="00361628" w:rsidP="00112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767" w:rsidRDefault="005D0767">
    <w:pPr>
      <w:pStyle w:val="AltBilgi"/>
      <w:jc w:val="center"/>
    </w:pPr>
    <w:r>
      <w:fldChar w:fldCharType="begin"/>
    </w:r>
    <w:r>
      <w:instrText>PAGE   \* MERGEFORMAT</w:instrText>
    </w:r>
    <w:r>
      <w:fldChar w:fldCharType="separate"/>
    </w:r>
    <w:r w:rsidR="00CC58DA" w:rsidRPr="00CC58DA">
      <w:rPr>
        <w:noProof/>
        <w:lang w:val="tr-TR"/>
      </w:rPr>
      <w:t>1</w:t>
    </w:r>
    <w:r>
      <w:fldChar w:fldCharType="end"/>
    </w:r>
  </w:p>
  <w:p w:rsidR="005D0767" w:rsidRDefault="005D076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628" w:rsidRDefault="00361628" w:rsidP="00112A74">
      <w:pPr>
        <w:spacing w:after="0" w:line="240" w:lineRule="auto"/>
      </w:pPr>
      <w:r>
        <w:separator/>
      </w:r>
    </w:p>
  </w:footnote>
  <w:footnote w:type="continuationSeparator" w:id="0">
    <w:p w:rsidR="00361628" w:rsidRDefault="00361628" w:rsidP="00112A74">
      <w:pPr>
        <w:spacing w:after="0" w:line="240" w:lineRule="auto"/>
      </w:pPr>
      <w:r>
        <w:continuationSeparator/>
      </w:r>
    </w:p>
  </w:footnote>
  <w:footnote w:id="1">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{"citationItems":[{"id":"ITEM-1","itemData":{"abstract":"Kontribusi penerimaan diri dan tipe kepribadian narsistik terhadap penggunaan aplikasi photo editor.Penelitian ini bertujuan untuk mengetahui kontribusi penerimaan diri dan tipe kepribadian narsistik terhadap penggunaan aplikasi photo editor. Populasi dari penelitian ini adalah 66 orang siswa SMA yang ditentukan dengan teknik accidental sampling.Pengumpulan data menggunakan skala penerimaan diri, tipe kepribadian narsistik yang diadaptasi dari NPI 40, dan skala penggunaan aplikasi photo editor.Data penelitian ini dianalisis menggunakan Statistik Analisis Regresi Berganda.Hasil penelitian menunjukkan bahwa tidak terdapat hubungan antara penerimaan diri terhadap penggunaan aplikasi photo editor dan terdapat hubungan antara tipe kepribadian narsistik dengan penggunaan aplikasi photo editor.","author":[{"dropping-particle":"","family":"Hartawi","given":"Ester","non-dropping-particle":"","parse-names":false,"suffix":""},{"dropping-particle":"","family":"Yusra","given":"Zulmi","non-dropping-particle":"","parse-names":false,"suffix":""}],"container-title":"Rap Unp","id":"ITEM-1","issue":"1","issued":{"date-parts":[["2018"]]},"page":"26-27","title":"Kontribusi Penerimaan Diri Dan Tipe Kepribadian Narsistik Terhadap Penggunaan Aplikasi Photoeditor","type":"article-journal","volume":"9"},"uris":["http://www.mendeley.com/documents/?uuid=da0a6a35-6993-498f-bbf4-934227bbd852"]}],"mendeley":{"formattedCitation":"Ester Hartawi and Zulmi Yusra, “Kontribusi Penerimaan Diri Dan Tipe Kepribadian Narsistik Terhadap Penggunaan Aplikasi Photoeditor,” &lt;i&gt;Rap Unp&lt;/i&gt; 9, no. 1 (2018): 26–27.","plainTextFormattedCitation":"Ester Hartawi and Zulmi Yusra, “Kontribusi Penerimaan Diri Dan Tipe Kepribadian Narsistik Terhadap Penggunaan Aplikasi Photoeditor,” Rap Unp 9, no. 1 (2018): 26–27.","previouslyFormattedCitation":"Ester Hartawi and Zulmi Yusra, “Kontribusi Penerimaan Diri Dan Tipe Kepribadian Narsistik Terhadap Penggunaan Aplikasi Photoeditor,” &lt;i&gt;Rap Unp&lt;/i&gt; 9, no. 1 (2018): 26–27."},"properties":{"noteIndex":1},"schema":"https://github.com/citation-style-language/schema/raw/master/csl-citation.json"}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Ester Hartawi and Zulmi Yusra, “Kontribusi Penerimaan Diri Dan Tipe Kepribadian Narsistik Terhadap Penggunaan Aplikasi Photoeditor,” </w:t>
      </w:r>
      <w:r w:rsidRPr="005F53F9">
        <w:rPr>
          <w:rFonts w:asciiTheme="majorBidi" w:hAnsiTheme="majorBidi" w:cs="Times New Roman"/>
          <w:i/>
          <w:noProof/>
          <w:lang w:val="en-US"/>
        </w:rPr>
        <w:t>Rap Unp</w:t>
      </w:r>
      <w:r w:rsidRPr="005F53F9">
        <w:rPr>
          <w:rFonts w:asciiTheme="majorBidi" w:hAnsiTheme="majorBidi" w:cs="Times New Roman"/>
          <w:noProof/>
          <w:lang w:val="en-US"/>
        </w:rPr>
        <w:t xml:space="preserve"> 9, no. 1 (2018): 26–27.</w:t>
      </w:r>
      <w:r w:rsidRPr="005F53F9">
        <w:rPr>
          <w:rFonts w:asciiTheme="majorBidi" w:hAnsiTheme="majorBidi" w:cs="Times New Roman"/>
          <w:lang w:val="en-US"/>
        </w:rPr>
        <w:fldChar w:fldCharType="end"/>
      </w:r>
    </w:p>
  </w:footnote>
  <w:footnote w:id="2">
    <w:p w:rsidR="00000000" w:rsidRDefault="005D0767" w:rsidP="005F53F9">
      <w:pPr>
        <w:pStyle w:val="DipnotMetni"/>
        <w:ind w:firstLine="567"/>
        <w:jc w:val="both"/>
      </w:pPr>
      <w:r w:rsidRPr="005F53F9">
        <w:rPr>
          <w:rStyle w:val="DipnotBavurusu"/>
          <w:rFonts w:asciiTheme="majorBidi" w:hAnsiTheme="majorBidi"/>
          <w:lang w:val="en-US"/>
        </w:rPr>
        <w:footnoteRef/>
      </w:r>
      <w:r w:rsidRPr="006D1B53">
        <w:rPr>
          <w:rFonts w:asciiTheme="majorBidi" w:hAnsiTheme="majorBidi" w:cs="Times New Roman"/>
        </w:rPr>
        <w:t xml:space="preserve"> </w:t>
      </w:r>
      <w:r w:rsidRPr="006D1B53">
        <w:rPr>
          <w:rFonts w:asciiTheme="majorBidi" w:hAnsiTheme="majorBidi" w:cs="Times New Roman"/>
        </w:rPr>
        <w:fldChar w:fldCharType="begin" w:fldLock="1"/>
      </w:r>
      <w:r w:rsidRPr="006D1B53">
        <w:rPr>
          <w:rFonts w:asciiTheme="majorBidi" w:hAnsiTheme="majorBidi" w:cs="Times New Roman"/>
        </w:rPr>
        <w:instrText>ADDIN CSL_CITATION {"citationItems":[{"id":"ITEM-1","itemData":{"ISBN":"9781509044863","author":[{"dropping-particle":"","family":"DHIANTY","given":"MIZAANY AULIA","non-dropping-particle":"","parse-names":false,"suffix":""}],"id":"ITEM-1","issued":{"date-parts":[["2016"]]},"publisher":"UNIVERSITAS LAMPUNG","title":"Kecenderungan Narsistik Penggunaan Media Sosial Path Pada Siswa Kelas 12 Smu Al-Kautsar Bandar Lampung","type":"thesis"},"uris":["http://www.mendeley.com/documents/?uuid=24bb046c-4049-4149-9fb6-7f9dfb764d30","http://www.mendeley.com/documents/?uuid=03e5725c-664c-4102-8e09-b560a957b4f4"]},{"id":"ITEM-2","itemData":{"abstract":"Narcissism—a very positive and inflated view of the self—is everywhere. Dr. Twenge discusses the pernicious spread of narcissism in today's culture and its catastrophic effects. Dr. Twenge joins forces with W. Keith Campbell, Ph.D., a nationally recognized expert on narcissism, for The narcissism epidemic, their exposition of the rise of narcissism—and they show how to stop it. Every day, you encounter the real costs of narcissism; in your relationships and family, in the workplace and the economy at large, in schools that fail to teach necessary skills, in culture, and in politics. Even the world economy has been damaged by risky, unrealistic overconfidence. Filled with anecdotes that illustrate the hold narcissism has on us today—from people hiring fake paparazzi in order to experience feeling famous to college students who won't leave a professor's office until their B+ becomes an A—The narcissism epidemic is at once a window into the consequences of narcissism, a probing analysis of the culture at large, and a prescription to combat the widespread problems caused by narcissism. As a society, we have a chance to slow the epidemic of narcissism once we learn to identify it, minimize the forces that sustain and transmit it, and treat it where we find it. Drawing on their own extensive research as well as decades of other experts' studies, Drs. Twenge and Campbell show us how. (PsycINFO Database Record (c) 2016 APA, all rights reserved)","author":[{"dropping-particle":"","family":"SCHUSTER","given":"JEAN M. TWENGE &amp; W. KEITH CAMPBELL · SIMON &amp;","non-dropping-particle":"","parse-names":false,"suffix":""}],"container-title":"Philosophers Notes","id":"ITEM-2","issued":{"date-parts":[["2009"]]},"title":"The Narcissism Epidemic, Living in the Age of Entitlement","type":"article-journal"},"locator":"63, 179","uris":["http://www.mendeley.com/documents/?uuid=3ad77282-fd5e-40f9-ab09-7091f66ee86b","http://www.mendeley.com/documents/?uuid=2ca333b2-4899-48d0-b089-748cabb2bcbd"]}],"mendeley":{"formattedCitation":"MIZAANY AULIA DHIANTY, “Kecenderungan Narsistik Penggunaan Media Sosial Path Pada Siswa Kelas 12 Smu Al-Kautsar Bandar Lampung” (UNIVERSITAS LAMPUNG, 2016); JEAN M. TWENGE &amp; W. KEITH CAMPBELL · SIMON &amp; SCHUSTER, “The Narcissism Epidemic, Living in the Age of Entitlement,” &lt;i&gt;Philosophers Notes&lt;/i&gt;, 2009, 63, 179.","manualFormatting":"Dhianty, “Kecenderungan Narsistik Penggunaan Media Sosial Path Pada Siswa Kelas 12 Smu Al-Kautsar Bandar Lampung”, 28. See Also: Jean M. Twenge &amp; W. Keith Campbell · Simon &amp; Schuster, “The Narcissism Epidemic, Living In The Age Of Entitlement,” Philosophers Notes, 2009, 63, 179.","plainTextFormattedCitation":"MIZAANY AULIA DHIANTY, “Kecenderungan Narsistik Penggunaan Media Sosial Path Pada Siswa Kelas 12 Smu Al-Kautsar Bandar Lampung” (UNIVERSITAS LAMPUNG, 2016); JEAN M. TWENGE &amp; W. KEITH CAMPBELL · SIMON &amp; SCHUSTER, “The Narcissism Epidemic, Living in the Age of Entitlement,” Philosophers Notes, 2009, 63, 179.","previouslyFormattedCitation":"MIZAANY AULIA DHIANTY, “Kecenderungan Narsistik Penggunaan Media Sosial Path Pada Siswa Kelas 12 Smu Al-Kautsar Bandar Lampung” (UNIVERSITAS LAMPUNG, 2016); JEAN M. TWENGE &amp; W. KEITH CAMPBELL · SIMON &amp; SCHUSTER, “The Narcissism Epidemic, Living in the Age of Entitlement,” &lt;i&gt;Philosophers Notes&lt;/i&gt;, 2009, 63, 179."},"properties":{"noteIndex":2},"schema":"https://github.com/citation-style-language/schema/raw/master/csl-citation.json"}</w:instrText>
      </w:r>
      <w:r w:rsidRPr="006D1B53">
        <w:rPr>
          <w:rFonts w:asciiTheme="majorBidi" w:hAnsiTheme="majorBidi" w:cs="Times New Roman"/>
        </w:rPr>
        <w:fldChar w:fldCharType="separate"/>
      </w:r>
      <w:r w:rsidRPr="006D1B53">
        <w:rPr>
          <w:rFonts w:asciiTheme="majorBidi" w:hAnsiTheme="majorBidi" w:cs="Times New Roman"/>
          <w:noProof/>
        </w:rPr>
        <w:t xml:space="preserve">Dhianty, “Kecenderungan Narsistik Penggunaan Media Sosial Path Pada Siswa Kelas 12 Smu Al-Kautsar Bandar Lampung”, 28. </w:t>
      </w:r>
      <w:r w:rsidRPr="005F53F9">
        <w:rPr>
          <w:rFonts w:asciiTheme="majorBidi" w:hAnsiTheme="majorBidi" w:cs="Times New Roman"/>
          <w:noProof/>
          <w:lang w:val="en-US"/>
        </w:rPr>
        <w:t xml:space="preserve">See Also: Jean M. Twenge &amp; W. Keith Campbell · Simon &amp; Schuster, “The Narcissism Epidemic, Living In The Age Of Entitlement,” </w:t>
      </w:r>
      <w:r w:rsidRPr="005F53F9">
        <w:rPr>
          <w:rFonts w:asciiTheme="majorBidi" w:hAnsiTheme="majorBidi" w:cs="Times New Roman"/>
          <w:i/>
          <w:noProof/>
          <w:lang w:val="en-US"/>
        </w:rPr>
        <w:t>Philosophers Notes</w:t>
      </w:r>
      <w:r w:rsidRPr="005F53F9">
        <w:rPr>
          <w:rFonts w:asciiTheme="majorBidi" w:hAnsiTheme="majorBidi" w:cs="Times New Roman"/>
          <w:noProof/>
          <w:lang w:val="en-US"/>
        </w:rPr>
        <w:t>, 2009, 63, 179.</w:t>
      </w:r>
      <w:r w:rsidRPr="006D1B53">
        <w:rPr>
          <w:rFonts w:asciiTheme="majorBidi" w:hAnsiTheme="majorBidi" w:cs="Times New Roman"/>
        </w:rPr>
        <w:fldChar w:fldCharType="end"/>
      </w:r>
    </w:p>
  </w:footnote>
  <w:footnote w:id="3">
    <w:p w:rsidR="00000000" w:rsidRDefault="005D0767" w:rsidP="005F53F9">
      <w:pPr>
        <w:pStyle w:val="DipnotMetni"/>
        <w:ind w:firstLine="567"/>
        <w:jc w:val="both"/>
      </w:pPr>
      <w:r w:rsidRPr="005F53F9">
        <w:rPr>
          <w:rStyle w:val="DipnotBavurusu"/>
          <w:rFonts w:asciiTheme="majorBidi" w:hAnsiTheme="majorBidi"/>
          <w:lang w:val="en-US"/>
        </w:rPr>
        <w:footnoteRef/>
      </w:r>
      <w:r w:rsidRPr="006D1B53">
        <w:rPr>
          <w:rFonts w:asciiTheme="majorBidi" w:hAnsiTheme="majorBidi" w:cs="Times New Roman"/>
        </w:rPr>
        <w:t xml:space="preserve"> </w:t>
      </w:r>
      <w:r w:rsidRPr="006D1B53">
        <w:rPr>
          <w:rFonts w:asciiTheme="majorBidi" w:hAnsiTheme="majorBidi" w:cs="Times New Roman"/>
          <w:color w:val="000000" w:themeColor="text1"/>
        </w:rPr>
        <w:fldChar w:fldCharType="begin" w:fldLock="1"/>
      </w:r>
      <w:r w:rsidRPr="006D1B53">
        <w:rPr>
          <w:rFonts w:asciiTheme="majorBidi" w:hAnsiTheme="majorBidi" w:cs="Times New Roman"/>
          <w:color w:val="000000" w:themeColor="text1"/>
        </w:rPr>
        <w:instrText>ADDIN CSL_CITATION {"citationItems":[{"id":"ITEM-1","itemData":{"abstract":"Exploring the continuum from normal personality traits to the diagnosis and treatment of severe cases of personality disorders, Personality Disorders in Modern Life, Second Edition is unique in its coverage of both important historical figures and contemporary theorists in the field. Its content spans all the major disorders--Antisocial, Avoidant, Depressive, Compulsive, Histrionic, Narcissistic, Paranoid, Schizoid, and Borderline--as well as their many subtypes. Attention to detail and in-depth discussion of the subtleties involved in these debilitating personality disorders make this book an ideal companion to the DSM-IV‚Ñ¢. Fully updated with the latest research and theory, this important text features: Discussion of the distinctive clinical features and developmental roots of personality disorders; balanced coverage of the major theoretical perspectives--biological, psychodynamic, interpersonal, cognitive, and evolutionary; individual chapters on all DSM-IV‚Ñ¢ personality disorders and their several subtypes and mixtures; and studies throughout the text that bring to life the many faces of these disorders. Including a new assessment section that singles out behavioral indicators considered to have positive predictive power for the disorders, this Second Edition also includes a special focus on developmental, gender, and cultural issues specific to each disorder. A comprehensive reference suitable for today's practitioners, Personality Disorders in Modern Life, Second Edition features a clear style that also makes it a valuable resource for advanced undergraduate and graduate students. The most thorough book of its kind, this Second Edition is a powerful, practical resource for all trainees and professionals in key mental health fields, such as psychology, social work, and nursing. (from the cover)","author":[{"dropping-particle":"","family":"Millon","given":"Theodore","non-dropping-particle":"","parse-names":false,"suffix":""},{"dropping-particle":"","family":"Grossman","given":"Seth","non-dropping-particle":"","parse-names":false,"suffix":""},{"dropping-particle":"","family":"Millon","given":"Carrie","non-dropping-particle":"","parse-names":false,"suffix":""},{"dropping-particle":"","family":"Meagher","given":"Sarah","non-dropping-particle":"","parse-names":false,"suffix":""},{"dropping-particle":"","family":"Ramnath","given":"Rowena.","non-dropping-particle":"","parse-names":false,"suffix":""}],"id":"ITEM-1","issued":{"date-parts":[["2004"]]},"title":"Personality disorders in modern life (2nd ed.). [References].","type":"article-journal"},"locator":"343","uris":["http://www.mendeley.com/documents/?uuid=8852d843-cd03-4c4f-8528-ce8826944acb","http://www.mendeley.com/documents/?uuid=f679ae2f-0477-4a44-8c38-e77e456b205c"]}],"mendeley":{"formattedCitation":"Theodore Millon et al., “Personality Disorders in Modern Life (2nd Ed.). [References].,” 2004, 343.","manualFormatting":"Millon et al., “Personality Disorders in Modern Life (2nd Ed.),” 343.","plainTextFormattedCitation":"Theodore Millon et al., “Personality Disorders in Modern Life (2nd Ed.). [References].,” 2004, 343.","previouslyFormattedCitation":"Theodore Millon et al., “Personality Disorders in Modern Life (2nd Ed.). [References].,” 2004, 343."},"properties":{"noteIndex":3},"schema":"https://github.com/citation-style-language/schema/raw/master/csl-citation.json"}</w:instrText>
      </w:r>
      <w:r w:rsidRPr="006D1B53">
        <w:rPr>
          <w:rFonts w:asciiTheme="majorBidi" w:hAnsiTheme="majorBidi" w:cs="Times New Roman"/>
          <w:color w:val="000000" w:themeColor="text1"/>
        </w:rPr>
        <w:fldChar w:fldCharType="separate"/>
      </w:r>
      <w:r w:rsidRPr="006D1B53">
        <w:rPr>
          <w:rFonts w:asciiTheme="majorBidi" w:hAnsiTheme="majorBidi" w:cs="Times New Roman"/>
          <w:noProof/>
          <w:color w:val="000000" w:themeColor="text1"/>
        </w:rPr>
        <w:t>Millon et al., “Personality Disorders in Modern Life (2nd Ed.),” 343.</w:t>
      </w:r>
      <w:r w:rsidRPr="006D1B53">
        <w:rPr>
          <w:rFonts w:asciiTheme="majorBidi" w:hAnsiTheme="majorBidi" w:cs="Times New Roman"/>
          <w:color w:val="000000" w:themeColor="text1"/>
        </w:rPr>
        <w:fldChar w:fldCharType="end"/>
      </w:r>
    </w:p>
  </w:footnote>
  <w:footnote w:id="4">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{"citationItems":[{"id":"ITEM-1","itemData":{"author":[{"dropping-particle":"","family":"Zuern","given":"John David","non-dropping-particle":"","parse-names":false,"suffix":""}],"id":"ITEM-1","issued":{"date-parts":[["1988"]]},"publisher":"University of Hawaii","publisher-place":"Criticalink","title":"Freud: On Narcissism","type":"book"},"uris":["http://www.mendeley.com/documents/?uuid=75803e1f-354e-4193-9b90-89b3936a23c5"]}],"mendeley":{"formattedCitation":"John David Zuern, &lt;i&gt;Freud: On Narcissism&lt;/i&gt; (Criticalink: University of Hawaii, 1988).","plainTextFormattedCitation":"John David Zuern, Freud: On Narcissism (Criticalink: University of Hawaii, 1988).","previouslyFormattedCitation":"John David Zuern, &lt;i&gt;Freud: On Narcissism&lt;/i&gt; (Criticalink: University of Hawaii, 1988)."},"properties":{"noteIndex":4},"schema":"https://github.com/citation-style-language/schema/raw/master/csl-citation.json"}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John David Zuern, </w:t>
      </w:r>
      <w:r w:rsidRPr="005F53F9">
        <w:rPr>
          <w:rFonts w:asciiTheme="majorBidi" w:hAnsiTheme="majorBidi" w:cs="Times New Roman"/>
          <w:i/>
          <w:noProof/>
          <w:lang w:val="en-US"/>
        </w:rPr>
        <w:t>Freud: On Narcissism</w:t>
      </w:r>
      <w:r w:rsidRPr="005F53F9">
        <w:rPr>
          <w:rFonts w:asciiTheme="majorBidi" w:hAnsiTheme="majorBidi" w:cs="Times New Roman"/>
          <w:noProof/>
          <w:lang w:val="en-US"/>
        </w:rPr>
        <w:t xml:space="preserve"> (Criticalink: University of Hawaii, 1988).</w:t>
      </w:r>
      <w:r w:rsidRPr="005F53F9">
        <w:rPr>
          <w:rFonts w:asciiTheme="majorBidi" w:hAnsiTheme="majorBidi" w:cs="Times New Roman"/>
          <w:lang w:val="en-US"/>
        </w:rPr>
        <w:fldChar w:fldCharType="end"/>
      </w:r>
    </w:p>
  </w:footnote>
  <w:footnote w:id="5">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{"citationItems":[{"id":"ITEM-1","itemData":{"author":[{"dropping-particle":"","family":"Radice","given":"Betty","non-dropping-particle":"","parse-names":false,"suffix":""}],"id":"ITEM-1","issued":{"date-parts":[["1973"]]},"number-of-pages":"169","title":"Who's who in the ancient world: a handbook to the survivors of the Greek and Roman classics","type":"book"},"locator":"169","uris":["http://www.mendeley.com/documents/?uuid=4dbf805d-53e6-4ad6-9f1d-3dea327ba536"]}],"mendeley":{"formattedCitation":"Betty Radice, &lt;i&gt;Who’s Who in the Ancient World: A Handbook to the Survivors of the Greek and Roman Classics&lt;/i&gt;, 1973, 169.","plainTextFormattedCitation":"Betty Radice, Who’s Who in the Ancient World: A Handbook to the Survivors of the Greek and Roman Classics, 1973, 169.","previouslyFormattedCitation":"Betty Radice, &lt;i&gt;Who’s Who in the Ancient World: A Handbook to the Survivors of the Greek and Roman Classics&lt;/i&gt;, 1973, 169."},"properties":{"noteIndex":5},"schema":"https://github.com/citation-style-language/schema/raw/master/csl-citation.json"}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Betty Radice, </w:t>
      </w:r>
      <w:r w:rsidRPr="005F53F9">
        <w:rPr>
          <w:rFonts w:asciiTheme="majorBidi" w:hAnsiTheme="majorBidi" w:cs="Times New Roman"/>
          <w:i/>
          <w:noProof/>
          <w:lang w:val="en-US"/>
        </w:rPr>
        <w:t>Who’s Who in the Ancient World: A Handbook to the Survivors of the Greek and Roman Classics</w:t>
      </w:r>
      <w:r w:rsidRPr="005F53F9">
        <w:rPr>
          <w:rFonts w:asciiTheme="majorBidi" w:hAnsiTheme="majorBidi" w:cs="Times New Roman"/>
          <w:noProof/>
          <w:lang w:val="en-US"/>
        </w:rPr>
        <w:t>, 1973, 169.</w:t>
      </w:r>
      <w:r w:rsidRPr="005F53F9">
        <w:rPr>
          <w:rFonts w:asciiTheme="majorBidi" w:hAnsiTheme="majorBidi" w:cs="Times New Roman"/>
          <w:lang w:val="en-US"/>
        </w:rPr>
        <w:fldChar w:fldCharType="end"/>
      </w:r>
    </w:p>
  </w:footnote>
  <w:footnote w:id="6">
    <w:p w:rsidR="00000000" w:rsidRDefault="005D0767" w:rsidP="005F53F9">
      <w:pPr>
        <w:pStyle w:val="DipnotMetni"/>
        <w:ind w:firstLine="567"/>
        <w:jc w:val="both"/>
      </w:pPr>
      <w:r w:rsidRPr="005F53F9">
        <w:rPr>
          <w:rStyle w:val="DipnotBavurusu"/>
          <w:rFonts w:asciiTheme="majorBidi" w:hAnsiTheme="majorBidi"/>
          <w:lang w:val="en-US"/>
        </w:rPr>
        <w:footnoteRef/>
      </w:r>
      <w:r w:rsidRPr="006D1B53">
        <w:rPr>
          <w:rFonts w:asciiTheme="majorBidi" w:hAnsiTheme="majorBidi" w:cs="Times New Roman"/>
        </w:rPr>
        <w:t xml:space="preserve"> </w:t>
      </w:r>
      <w:r w:rsidRPr="006D1B53">
        <w:rPr>
          <w:rFonts w:asciiTheme="majorBidi" w:hAnsiTheme="majorBidi" w:cs="Times New Roman"/>
        </w:rPr>
        <w:fldChar w:fldCharType="begin" w:fldLock="1"/>
      </w:r>
      <w:r w:rsidRPr="006D1B53">
        <w:rPr>
          <w:rFonts w:asciiTheme="majorBidi" w:hAnsiTheme="majorBidi" w:cs="Times New Roman"/>
        </w:rPr>
        <w:instrText>ADDIN CSL_CITATION {"citationItems":[{"id":"ITEM-1","itemData":{"abstract":"Exploring the continuum from normal personality traits to the diagnosis and treatment of severe cases of personality disorders, Personality Disorders in Modern Life, Second Edition is unique in its coverage of both important historical figures and contemporary theorists in the field. Its content spans all the major disorders--Antisocial, Avoidant, Depressive, Compulsive, Histrionic, Narcissistic, Paranoid, Schizoid, and Borderline--as well as their many subtypes. Attention to detail and in-depth discussion of the subtleties involved in these debilitating personality disorders make this book an ideal companion to the DSM-IV‚Ñ¢. Fully updated with the latest research and theory, this important text features: Discussion of the distinctive clinical features and developmental roots of personality disorders; balanced coverage of the major theoretical perspectives--biological, psychodynamic, interpersonal, cognitive, and evolutionary; individual chapters on all DSM-IV‚Ñ¢ personality disorders and their several subtypes and mixtures; and studies throughout the text that bring to life the many faces of these disorders. Including a new assessment section that singles out behavioral indicators considered to have positive predictive power for the disorders, this Second Edition also includes a special focus on developmental, gender, and cultural issues specific to each disorder. A comprehensive reference suitable for today's practitioners, Personality Disorders in Modern Life, Second Edition features a clear style that also makes it a valuable resource for advanced undergraduate and graduate students. The most thorough book of its kind, this Second Edition is a powerful, practical resource for all trainees and professionals in key mental health fields, such as psychology, social work, and nursing. (from the cover)","author":[{"dropping-particle":"","family":"Millon","given":"Theodore","non-dropping-particle":"","parse-names":false,"suffix":""},{"dropping-particle":"","family":"Grossman","given":"Seth","non-dropping-particle":"","parse-names":false,"suffix":""},{"dropping-particle":"","family":"Millon","given":"Carrie","non-dropping-particle":"","parse-names":false,"suffix":""},{"dropping-particle":"","family":"Meagher","given":"Sarah","non-dropping-particle":"","parse-names":false,"suffix":""},{"dropping-particle":"","family":"Ramnath","given":"Rowena.","non-dropping-particle":"","parse-names":false,"suffix":""}],"id":"ITEM-1","issued":{"date-parts":[["2004"]]},"title":"Personality disorders in modern life (2nd ed.). [References].","type":"article-journal"},"uris":["http://www.mendeley.com/documents/?uuid=f679ae2f-0477-4a44-8c38-e77e456b205c","http://www.mendeley.com/documents/?uuid=8852d843-cd03-4c4f-8528-ce8826944acb"]}],"mendeley":{"formattedCitation":"Millon et al., “Personality Disorders in Modern Life (2nd Ed.). [References].”","plainTextFormattedCitation":"Millon et al., “Personality Disorders in Modern Life (2nd Ed.). [References].”","previouslyFormattedCitation":"Millon et al., “Personality Disorders in Modern Life (2nd Ed.). [References].”"},"properties":{"noteIndex":6},"schema":"https://github.com/citation-style-language/schema/raw/master/csl-citation.json"}</w:instrText>
      </w:r>
      <w:r w:rsidRPr="006D1B53">
        <w:rPr>
          <w:rFonts w:asciiTheme="majorBidi" w:hAnsiTheme="majorBidi" w:cs="Times New Roman"/>
        </w:rPr>
        <w:fldChar w:fldCharType="separate"/>
      </w:r>
      <w:r w:rsidRPr="006D1B53">
        <w:rPr>
          <w:rFonts w:asciiTheme="majorBidi" w:hAnsiTheme="majorBidi" w:cs="Times New Roman"/>
          <w:noProof/>
        </w:rPr>
        <w:t xml:space="preserve">Millon et al., “Personality Disorders in Modern Life (2nd Ed.). </w:t>
      </w:r>
      <w:r w:rsidRPr="005F53F9">
        <w:rPr>
          <w:rFonts w:asciiTheme="majorBidi" w:hAnsiTheme="majorBidi" w:cs="Times New Roman"/>
          <w:noProof/>
          <w:lang w:val="en-US"/>
        </w:rPr>
        <w:t>[References].”</w:t>
      </w:r>
      <w:r w:rsidRPr="006D1B53">
        <w:rPr>
          <w:rFonts w:asciiTheme="majorBidi" w:hAnsiTheme="majorBidi" w:cs="Times New Roman"/>
        </w:rPr>
        <w:fldChar w:fldCharType="end"/>
      </w:r>
    </w:p>
  </w:footnote>
  <w:footnote w:id="7">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{"citationItems":[{"id":"ITEM-1","itemData":{"author":[{"dropping-particle":"","family":"Radice","given":"Betty","non-dropping-particle":"","parse-names":false,"suffix":""}],"id":"ITEM-1","issued":{"date-parts":[["1973"]]},"number-of-pages":"169","title":"Who's who in the ancient world: a handbook to the survivors of the Greek and Roman classics","type":"book"},"locator":"169","uris":["http://www.mendeley.com/documents/?uuid=4dbf805d-53e6-4ad6-9f1d-3dea327ba536"]}],"mendeley":{"formattedCitation":"Radice, &lt;i&gt;Who’s Who in the Ancient World: A Handbook to the Survivors of the Greek and Roman Classics&lt;/i&gt;, 169.","plainTextFormattedCitation":"Radice, Who’s Who in the Ancient World: A Handbook to the Survivors of the Greek and Roman Classics, 169.","previouslyFormattedCitation":"Radice, &lt;i&gt;Who’s Who in the Ancient World: A Handbook to the Survivors of the Greek and Roman Classics&lt;/i&gt;, 169."},"properties":{"noteIndex":7},"schema":"https://github.com/citation-style-language/schema/raw/master/csl-citation.json"}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Radice, </w:t>
      </w:r>
      <w:r w:rsidRPr="005F53F9">
        <w:rPr>
          <w:rFonts w:asciiTheme="majorBidi" w:hAnsiTheme="majorBidi" w:cs="Times New Roman"/>
          <w:i/>
          <w:noProof/>
          <w:lang w:val="en-US"/>
        </w:rPr>
        <w:t>Who’s Who in the Ancient World: A Handbook to the Survivors of the Greek and Roman Classics</w:t>
      </w:r>
      <w:r w:rsidRPr="005F53F9">
        <w:rPr>
          <w:rFonts w:asciiTheme="majorBidi" w:hAnsiTheme="majorBidi" w:cs="Times New Roman"/>
          <w:noProof/>
          <w:lang w:val="en-US"/>
        </w:rPr>
        <w:t>, 169.</w:t>
      </w:r>
      <w:r w:rsidRPr="005F53F9">
        <w:rPr>
          <w:rFonts w:asciiTheme="majorBidi" w:hAnsiTheme="majorBidi" w:cs="Times New Roman"/>
          <w:lang w:val="en-US"/>
        </w:rPr>
        <w:fldChar w:fldCharType="end"/>
      </w:r>
      <w:r w:rsidRPr="005F53F9">
        <w:rPr>
          <w:rFonts w:asciiTheme="majorBidi" w:hAnsiTheme="majorBidi" w:cs="Times New Roman"/>
          <w:lang w:val="en-US"/>
        </w:rPr>
        <w:t xml:space="preserve">  </w:t>
      </w:r>
    </w:p>
  </w:footnote>
  <w:footnote w:id="8">
    <w:p w:rsidR="005D0767" w:rsidRPr="005F53F9" w:rsidRDefault="005D0767" w:rsidP="005F53F9">
      <w:pPr>
        <w:pStyle w:val="DipnotMetni"/>
        <w:ind w:firstLine="567"/>
        <w:jc w:val="both"/>
        <w:rPr>
          <w:rFonts w:asciiTheme="majorBidi" w:hAnsiTheme="majorBidi" w:cs="Times New Roman"/>
          <w:noProof/>
          <w:lang w:val="en-US"/>
        </w:rPr>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noProof/>
          <w:lang w:val="en-US"/>
        </w:rPr>
        <w:fldChar w:fldCharType="begin" w:fldLock="1"/>
      </w:r>
      <w:r w:rsidRPr="005F53F9">
        <w:rPr>
          <w:rFonts w:asciiTheme="majorBidi" w:hAnsiTheme="majorBidi" w:cs="Times New Roman"/>
          <w:noProof/>
          <w:lang w:val="en-US"/>
        </w:rPr>
        <w:instrText>ADDIN CSL_CITATION {"citationItems":[{"id":"ITEM-1","itemData":{"author":[{"dropping-particle":"","family":"Symington","given":"Neville","non-dropping-particle":"","parse-names":false,"suffix":""}],"id":"ITEM-1","issued":{"date-parts":[["1993"]]},"publisher":"H. Karnac Ltd.,","title":"Narcissism: A New Theory","type":"book"},"locator":"7","uris":["http://www.mendeley.com/documents/?uuid=6e1751b5-d5a3-4b7b-9c3d-fd6950c3de8b"]}],"mendeley":{"formattedCitation":"Neville Symington, &lt;i&gt;Narcissism: A New Theory&lt;/i&gt; (H. Karnac Ltd., 1993), 7.","plainTextFormattedCitation":"Neville Symington, Narcissism: A New Theory (H. Karnac Ltd., 1993), 7.","previouslyFormattedCitation":"Neville Symington, &lt;i&gt;Narcissism: A New Theory&lt;/i&gt; (H. Karnac Ltd., 1993), 7."},"properties":{"noteIndex":8},"schema":"https://github.com/citation-style-language/schema/raw/master/csl-citation.json"}</w:instrText>
      </w:r>
      <w:r w:rsidRPr="005F53F9">
        <w:rPr>
          <w:rFonts w:asciiTheme="majorBidi" w:hAnsiTheme="majorBidi" w:cs="Times New Roman"/>
          <w:noProof/>
          <w:lang w:val="en-US"/>
        </w:rPr>
        <w:fldChar w:fldCharType="separate"/>
      </w:r>
      <w:r w:rsidRPr="005F53F9">
        <w:rPr>
          <w:rFonts w:asciiTheme="majorBidi" w:hAnsiTheme="majorBidi" w:cs="Times New Roman"/>
          <w:noProof/>
          <w:lang w:val="en-US"/>
        </w:rPr>
        <w:t xml:space="preserve">Neville Symington, </w:t>
      </w:r>
      <w:r w:rsidRPr="005F53F9">
        <w:rPr>
          <w:rFonts w:asciiTheme="majorBidi" w:hAnsiTheme="majorBidi" w:cs="Times New Roman"/>
          <w:i/>
          <w:noProof/>
          <w:lang w:val="en-US"/>
        </w:rPr>
        <w:t>Narcissism: A New Theory</w:t>
      </w:r>
      <w:r w:rsidRPr="005F53F9">
        <w:rPr>
          <w:rFonts w:asciiTheme="majorBidi" w:hAnsiTheme="majorBidi" w:cs="Times New Roman"/>
          <w:noProof/>
          <w:lang w:val="en-US"/>
        </w:rPr>
        <w:t xml:space="preserve"> (H. Karnac Ltd., 1993), 7.</w:t>
      </w:r>
      <w:r w:rsidRPr="005F53F9">
        <w:rPr>
          <w:rFonts w:asciiTheme="majorBidi" w:hAnsiTheme="majorBidi" w:cs="Times New Roman"/>
          <w:noProof/>
          <w:lang w:val="en-US"/>
        </w:rPr>
        <w:fldChar w:fldCharType="end"/>
      </w:r>
    </w:p>
    <w:p w:rsidR="00000000" w:rsidRDefault="00361628" w:rsidP="005F53F9">
      <w:pPr>
        <w:pStyle w:val="DipnotMetni"/>
        <w:ind w:firstLine="567"/>
        <w:jc w:val="both"/>
      </w:pPr>
    </w:p>
  </w:footnote>
  <w:footnote w:id="9">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{"citationItems":[{"id":"ITEM-1","itemData":{"author":[{"dropping-particle":"","family":"Bacon","given":"Francis","non-dropping-particle":"","parse-names":false,"suffix":""}],"id":"ITEM-1","issued":{"date-parts":[["1985"]]},"number-of-pages":"131","publisher":"Penguin Classics","publisher-place":"London","title":"The Essays","type":"book"},"locator":"131","uris":["http://www.mendeley.com/documents/?uuid=2731b029-a989-4c90-9eda-cbdc919a1733"]}],"mendeley":{"formattedCitation":"Francis Bacon, &lt;i&gt;The Essays&lt;/i&gt; (London: Penguin Classics, 1985), 131.","plainTextFormattedCitation":"Francis Bacon, The Essays (London: Penguin Classics, 1985), 131.","previouslyFormattedCitation":"Francis Bacon, &lt;i&gt;The Essays&lt;/i&gt; (London: Penguin Classics, 1985), 131."},"properties":{"noteIndex":9},"schema":"https://github.com/citation-style-language/schema/raw/master/csl-citation.json"}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Francis Bacon, </w:t>
      </w:r>
      <w:r w:rsidRPr="005F53F9">
        <w:rPr>
          <w:rFonts w:asciiTheme="majorBidi" w:hAnsiTheme="majorBidi" w:cs="Times New Roman"/>
          <w:i/>
          <w:noProof/>
          <w:lang w:val="en-US"/>
        </w:rPr>
        <w:t>The Essays</w:t>
      </w:r>
      <w:r w:rsidRPr="005F53F9">
        <w:rPr>
          <w:rFonts w:asciiTheme="majorBidi" w:hAnsiTheme="majorBidi" w:cs="Times New Roman"/>
          <w:noProof/>
          <w:lang w:val="en-US"/>
        </w:rPr>
        <w:t xml:space="preserve"> (London: Penguin Classics, 1985), 131.</w:t>
      </w:r>
      <w:r w:rsidRPr="005F53F9">
        <w:rPr>
          <w:rFonts w:asciiTheme="majorBidi" w:hAnsiTheme="majorBidi" w:cs="Times New Roman"/>
          <w:lang w:val="en-US"/>
        </w:rPr>
        <w:fldChar w:fldCharType="end"/>
      </w:r>
    </w:p>
  </w:footnote>
  <w:footnote w:id="10">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uthor":[{"dropping-particle":"","family":"Campbell","given":"W.K","non-dropping-particle":"","parse-names":false,"suffix":""},{"dropping-particle":"","family":"Miller","given":"J.D","non-dropping-particle":"","parse-names":false,"suffix":""}],"id":"ITEM-1","issued":{"date-parts":[["2011"]]},"publisher":"John Wiley &amp; Sons, Inc.","publisher-place":"NJ","title":"The Handbook Of Narcissism And Narcissistic Personality Disorder: Theoretical Approaches, Empirical Finding And Treatments","type":"book"},"uris":["http://www.mendeley.com/documents/?uuid=c3368f66-8b2c-43eb-8522-1ea0170af3b6"]}],"mendeley":{"formattedCitation":"W.K Campbell and J.D Miller, &lt;i&gt;The Handbook Of Narcissism And Narcissistic Personality Disorder: Theoretical Approaches, Empirical Finding And Treatments&lt;/i&gt; (NJ: John Wiley &amp; Sons, Inc., 2011).","plainTextFormattedCitation":"W.K Campbell and J.D Miller, The Handbook Of Narcissism And Narcissistic Personality Disorder: Theoretical Approaches, Empirical Finding And Treatments (NJ: John Wiley &amp; Sons, Inc., 2011).","previouslyFormattedCitation":"W.K Campbell and J.D Miller, &lt;i&gt;The Handbook Of Narcissism And Narcissistic Personality Disorder: Theoretical Approaches, Empirical Finding And Treatments&lt;/i&gt; (NJ: John Wiley &amp; Sons, Inc., 2011)."},"properties":{"noteIndex":10},"schema":"https://github.com/citation-style-language/schema/raw/master/csl-citation.json"}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W.K Campbell and J.D Miller, </w:t>
      </w:r>
      <w:r w:rsidRPr="005F53F9">
        <w:rPr>
          <w:rFonts w:asciiTheme="majorBidi" w:hAnsiTheme="majorBidi" w:cs="Times New Roman"/>
          <w:i/>
          <w:noProof/>
          <w:lang w:val="en-US"/>
        </w:rPr>
        <w:t>The Handbook Of Narcissism And Narcissistic Personality Disorder: Theoretical Approaches, Empirical Finding And Treatments</w:t>
      </w:r>
      <w:r w:rsidRPr="005F53F9">
        <w:rPr>
          <w:rFonts w:asciiTheme="majorBidi" w:hAnsiTheme="majorBidi" w:cs="Times New Roman"/>
          <w:noProof/>
          <w:lang w:val="en-US"/>
        </w:rPr>
        <w:t xml:space="preserve"> (NJ: John Wiley &amp; Sons, Inc., 2011).</w:t>
      </w:r>
      <w:r w:rsidRPr="005F53F9">
        <w:rPr>
          <w:rFonts w:asciiTheme="majorBidi" w:hAnsiTheme="majorBidi" w:cs="Times New Roman"/>
          <w:lang w:val="en-US"/>
        </w:rPr>
        <w:fldChar w:fldCharType="end"/>
      </w:r>
    </w:p>
  </w:footnote>
  <w:footnote w:id="11">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uthor":[{"dropping-particle":"","family":"Purnamasari","given":"Ayu","non-dropping-particle":"","parse-names":false,"suffix":""},{"dropping-particle":"","family":"Agustin","given":"Vebby","non-dropping-particle":"","parse-names":false,"suffix":""}],"container-title":"Psibernetika","id":"ITEM-1","issue":"2","issued":{"date-parts":[["2018"]]},"page":"118","title":"Hubungan Citra Diri Dengan Perilana Narsisisme Pada Remaja Putri Pengguna Instagram Di Kota Prabumulih","type":"article-journal","volume":"11"},"uris":["http://www.mendeley.com/documents/?uuid=1d9f0000-e666-4ab0-9992-589bd41ffad2"]}],"mendeley":{"formattedCitation":"Ayu Purnamasari and Vebby Agustin, “Hubungan Citra Diri Dengan Perilana Narsisisme Pada Remaja Putri Pengguna Instagram Di Kota Prabumulih,” &lt;i&gt;Psibernetika&lt;/i&gt; 11, no. 2 (2018): 118.","plainTextFormattedCitation":"Ayu Purnamasari and Vebby Agustin, “Hubungan Citra Diri Dengan Perilana Narsisisme Pada Remaja Putri Pengguna Instagram Di Kota Prabumulih,” Psibernetika 11, no. 2 (2018): 118.","previouslyFormattedCitation":"Ayu Purnamasari and Vebby Agustin, “Hubungan Citra Diri Dengan Perilana Narsisisme Pada Remaja Putri Pengguna Instagram Di Kota Prabumulih,” &lt;i&gt;Psibernetika&lt;/i&gt; 11, no. 2 (2018): 118."},"properties":{"noteIndex":11},"schema":"https://github.com/citation-style-language/schema/raw/master/csl-citation.json"}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Ayu Purnamasari and Vebby Agustin, “Hubungan Citra Diri Dengan Perilana Narsisisme Pada Remaja Putri Pengguna Instagram Di Kota Prabumulih,” </w:t>
      </w:r>
      <w:r w:rsidRPr="005F53F9">
        <w:rPr>
          <w:rFonts w:asciiTheme="majorBidi" w:hAnsiTheme="majorBidi" w:cs="Times New Roman"/>
          <w:i/>
          <w:noProof/>
          <w:lang w:val="en-US"/>
        </w:rPr>
        <w:t>Psibernetika</w:t>
      </w:r>
      <w:r w:rsidRPr="005F53F9">
        <w:rPr>
          <w:rFonts w:asciiTheme="majorBidi" w:hAnsiTheme="majorBidi" w:cs="Times New Roman"/>
          <w:noProof/>
          <w:lang w:val="en-US"/>
        </w:rPr>
        <w:t xml:space="preserve"> 11, no. 2 (2018): 118.</w:t>
      </w:r>
      <w:r w:rsidRPr="005F53F9">
        <w:rPr>
          <w:rFonts w:asciiTheme="majorBidi" w:hAnsiTheme="majorBidi" w:cs="Times New Roman"/>
          <w:lang w:val="en-US"/>
        </w:rPr>
        <w:fldChar w:fldCharType="end"/>
      </w:r>
    </w:p>
  </w:footnote>
  <w:footnote w:id="12">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{"citationItems":[{"id":"ITEM-1","itemData":{"author":[{"dropping-particle":"","family":"Bos","given":"G.R.","non-dropping-particle":"Vanden","parse-names":false,"suffix":""}],"edition":"2","id":"ITEM-1","issued":{"date-parts":[["2007"]]},"publisher":"American Psychological Assocation","publisher-place":"Washington, D.C","title":"APA Dictionary of psychology","type":"book"},"uris":["http://www.mendeley.com/documents/?uuid=a4f2cd1c-5b4f-416a-b489-49e51bedfc5b"]}],"mendeley":{"formattedCitation":"G.R. Vanden Bos, &lt;i&gt;APA Dictionary of Psychology&lt;/i&gt;, 2nd ed. (Washington, D.C: American Psychological Assocation, 2007).","plainTextFormattedCitation":"G.R. Vanden Bos, APA Dictionary of Psychology, 2nd ed. (Washington, D.C: American Psychological Assocation, 2007).","previouslyFormattedCitation":"G.R. Vanden Bos, &lt;i&gt;APA Dictionary of Psychology&lt;/i&gt;, 2nd ed. (Washington, D.C: American Psychological Assocation, 2007)."},"properties":{"noteIndex":12},"schema":"https://github.com/citation-style-language/schema/raw/master/csl-citation.json"}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G.R. Vanden Bos, </w:t>
      </w:r>
      <w:r w:rsidRPr="005F53F9">
        <w:rPr>
          <w:rFonts w:asciiTheme="majorBidi" w:hAnsiTheme="majorBidi" w:cs="Times New Roman"/>
          <w:i/>
          <w:noProof/>
          <w:lang w:val="en-US"/>
        </w:rPr>
        <w:t>APA Dictionary of Psychology</w:t>
      </w:r>
      <w:r w:rsidRPr="005F53F9">
        <w:rPr>
          <w:rFonts w:asciiTheme="majorBidi" w:hAnsiTheme="majorBidi" w:cs="Times New Roman"/>
          <w:noProof/>
          <w:lang w:val="en-US"/>
        </w:rPr>
        <w:t>, 2nd ed. (Washington, D.C: American Psychological Assocation, 2007).</w:t>
      </w:r>
      <w:r w:rsidRPr="005F53F9">
        <w:rPr>
          <w:rFonts w:asciiTheme="majorBidi" w:hAnsiTheme="majorBidi" w:cs="Times New Roman"/>
          <w:lang w:val="en-US"/>
        </w:rPr>
        <w:fldChar w:fldCharType="end"/>
      </w:r>
    </w:p>
  </w:footnote>
  <w:footnote w:id="13">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{"citationItems":[{"id":"ITEM-1","itemData":{"author":[{"dropping-particle":"","family":"Chaplin","given":"J.P.","non-dropping-particle":"","parse-names":false,"suffix":""}],"id":"ITEM-1","issued":{"date-parts":[["2005"]]},"publisher":"Raja Grafindo Persada","publisher-place":"Jakarta","title":"Kamus Lengkap Psikologi","type":"book"},"uris":["http://www.mendeley.com/documents/?uuid=ff0f8bcb-ca71-40c8-86d9-32a43d333324"]}],"mendeley":{"formattedCitation":"J.P. Chaplin, &lt;i&gt;Kamus Lengkap Psikologi&lt;/i&gt; (Jakarta: Raja Grafindo Persada, 2005).","plainTextFormattedCitation":"J.P. Chaplin, Kamus Lengkap Psikologi (Jakarta: Raja Grafindo Persada, 2005).","previouslyFormattedCitation":"J.P. Chaplin, &lt;i&gt;Kamus Lengkap Psikologi&lt;/i&gt; (Jakarta: Raja Grafindo Persada, 2005)."},"properties":{"noteIndex":13},"schema":"https://github.com/citation-style-language/schema/raw/master/csl-citation.json"}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J.P. Chaplin, </w:t>
      </w:r>
      <w:r w:rsidRPr="005F53F9">
        <w:rPr>
          <w:rFonts w:asciiTheme="majorBidi" w:hAnsiTheme="majorBidi" w:cs="Times New Roman"/>
          <w:i/>
          <w:noProof/>
          <w:lang w:val="en-US"/>
        </w:rPr>
        <w:t>Kamus Lengkap Psikologi</w:t>
      </w:r>
      <w:r w:rsidRPr="005F53F9">
        <w:rPr>
          <w:rFonts w:asciiTheme="majorBidi" w:hAnsiTheme="majorBidi" w:cs="Times New Roman"/>
          <w:noProof/>
          <w:lang w:val="en-US"/>
        </w:rPr>
        <w:t xml:space="preserve"> (Jakarta: Raja Grafindo Persada, 2005).</w:t>
      </w:r>
      <w:r w:rsidRPr="005F53F9">
        <w:rPr>
          <w:rFonts w:asciiTheme="majorBidi" w:hAnsiTheme="majorBidi" w:cs="Times New Roman"/>
          <w:lang w:val="en-US"/>
        </w:rPr>
        <w:fldChar w:fldCharType="end"/>
      </w:r>
    </w:p>
  </w:footnote>
  <w:footnote w:id="14">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uthor":[{"dropping-particle":"","family":"Campbell","given":"W.K","non-dropping-particle":"","parse-names":false,"suffix":""},{"dropping-particle":"","family":"Miller","given":"J.D","non-dropping-particle":"","parse-names":false,"suffix":""}],"id":"ITEM-1","issued":{"date-parts":[["2011"]]},"publisher":"John Wiley &amp; Sons, Inc.","publisher-place":"NJ","title":"The Handbook Of Narcissism And Narcissistic Personality Disorder: Theoretical Approaches, Empirical Finding And Treatments","type":"book"},"uris":["http://www.mendeley.com/documents/?uuid=c3368f66-8b2c-43eb-8522-1ea0170af3b6"]}],"mendeley":{"formattedCitation":"Campbell and Miller, &lt;i&gt;The Handbook Of Narcissism And Narcissistic Personality Disorder: Theoretical Approaches, Empirical Finding And Treatments&lt;/i&gt;.","plainTextFormattedCitation":"Campbell and Miller, The Handbook Of Narcissism And Narcissistic Personality Disorder: Theoretical Approaches, Empirical Finding And Treatments.","previouslyFormattedCitation":"Campbell and Miller, &lt;i&gt;The Handbook Of Narcissism And Narcissistic Personality Disorder: Theoretical Approaches, Empirical Finding And Treatments&lt;/i&gt;."},"properties":{"noteIndex":14},"schema":"https://github.com/citation-style-language/schema/raw/master/csl-citation.json"}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Campbell and Miller, </w:t>
      </w:r>
      <w:r w:rsidRPr="005F53F9">
        <w:rPr>
          <w:rFonts w:asciiTheme="majorBidi" w:hAnsiTheme="majorBidi" w:cs="Times New Roman"/>
          <w:i/>
          <w:noProof/>
          <w:lang w:val="en-US"/>
        </w:rPr>
        <w:t>The Handbook Of Narcissism And Narcissistic Personality Disorder: Theoretical Approaches, Empirical Finding And Treatments</w:t>
      </w:r>
      <w:r w:rsidRPr="005F53F9">
        <w:rPr>
          <w:rFonts w:asciiTheme="majorBidi" w:hAnsiTheme="majorBidi" w:cs="Times New Roman"/>
          <w:noProof/>
          <w:lang w:val="en-US"/>
        </w:rPr>
        <w:t>.</w:t>
      </w:r>
      <w:r w:rsidRPr="005F53F9">
        <w:rPr>
          <w:rFonts w:asciiTheme="majorBidi" w:hAnsiTheme="majorBidi" w:cs="Times New Roman"/>
          <w:lang w:val="en-US"/>
        </w:rPr>
        <w:fldChar w:fldCharType="end"/>
      </w:r>
    </w:p>
  </w:footnote>
  <w:footnote w:id="15">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uthor":[{"dropping-particle":"","family":"Purnamasari","given":"Ayu","non-dropping-particle":"","parse-names":false,"suffix":""},{"dropping-particle":"","family":"Agustin","given":"Vebby","non-dropping-particle":"","parse-names":false,"suffix":""}],"container-title":"Psibernetika","id":"ITEM-1","issue":"2","issued":{"date-parts":[["2018"]]},"page":"118","title":"Hubungan Citra Diri Dengan Perilana Narsisisme Pada Remaja Putri Pengguna Instagram Di Kota Prabumulih","type":"article-journal","volume":"11"},"locator":"118","uris":["http://www.mendeley.com/documents/?uuid=1d9f0000-e666-4ab0-9992-589bd41ffad2"]}],"mendeley":{"formattedCitation":"Purnamasari and Agustin, “Hubungan Citra Diri Dengan Perilana Narsisisme Pada Remaja Putri Pengguna Instagram Di Kota Prabumulih,” 118.","plainTextFormattedCitation":"Purnamasari and Agustin, “Hubungan Citra Diri Dengan Perilana Narsisisme Pada Remaja Putri Pengguna Instagram Di Kota Prabumulih,” 118.","previouslyFormattedCitation":"Purnamasari and Agustin, “Hubungan Citra Diri Dengan Perilana Narsisisme Pada Remaja Putri Pengguna Instagram Di Kota Prabumulih,” 118."},"properties":{"noteIndex":15},"schema":"https://github.com/citation-style-language/schema/raw/master/csl-citation.json"}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Purnamasari and Agustin, “Hubungan Citra Diri Dengan Perilana Narsisisme Pada Remaja Putri Pengguna Instagram Di Kota Prabumulih,” 118.</w:t>
      </w:r>
      <w:r w:rsidRPr="005F53F9">
        <w:rPr>
          <w:rFonts w:asciiTheme="majorBidi" w:hAnsiTheme="majorBidi" w:cs="Times New Roman"/>
          <w:lang w:val="en-US"/>
        </w:rPr>
        <w:fldChar w:fldCharType="end"/>
      </w:r>
    </w:p>
  </w:footnote>
  <w:footnote w:id="16">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{"citationItems":[{"id":"ITEM-1","itemData":{"ISBN":"ISBN 978-0765702593.","author":[{"dropping-particle":"","family":"Ronningstam","given":"Ed.","non-dropping-particle":"","parse-names":false,"suffix":""},{"dropping-particle":"","family":"Elsa","given":"","non-dropping-particle":"","parse-names":false,"suffix":""}],"id":"ITEM-1","issued":{"date-parts":[["2000"]]},"number-of-pages":"53","title":"Disorders of Narcissism: Diagnostic, Clinical, and Empirical Implications.","type":"book"},"locator":"53","uris":["http://www.mendeley.com/documents/?uuid=82c48bf3-5cf8-482a-a321-b44d430f9fa3"]}],"mendeley":{"formattedCitation":"Ed. Ronningstam and Elsa, &lt;i&gt;Disorders of Narcissism: Diagnostic, Clinical, and Empirical Implications.&lt;/i&gt;, 2000, 53.","plainTextFormattedCitation":"Ed. Ronningstam and Elsa, Disorders of Narcissism: Diagnostic, Clinical, and Empirical Implications., 2000, 53.","previouslyFormattedCitation":"Ed. Ronningstam and Elsa, &lt;i&gt;Disorders of Narcissism: Diagnostic, Clinical, and Empirical Implications.&lt;/i&gt;, 2000, 53."},"properties":{"noteIndex":16},"schema":"https://github.com/citation-style-language/schema/raw/master/csl-citation.json"}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Ed. Ronningstam and Elsa, </w:t>
      </w:r>
      <w:r w:rsidRPr="005F53F9">
        <w:rPr>
          <w:rFonts w:asciiTheme="majorBidi" w:hAnsiTheme="majorBidi" w:cs="Times New Roman"/>
          <w:i/>
          <w:noProof/>
          <w:lang w:val="en-US"/>
        </w:rPr>
        <w:t>Disorders of Narcissism: Diagnostic, Clinical, and Empirical Implications.</w:t>
      </w:r>
      <w:r w:rsidRPr="005F53F9">
        <w:rPr>
          <w:rFonts w:asciiTheme="majorBidi" w:hAnsiTheme="majorBidi" w:cs="Times New Roman"/>
          <w:noProof/>
          <w:lang w:val="en-US"/>
        </w:rPr>
        <w:t>, 2000, 53.</w:t>
      </w:r>
      <w:r w:rsidRPr="005F53F9">
        <w:rPr>
          <w:rFonts w:asciiTheme="majorBidi" w:hAnsiTheme="majorBidi" w:cs="Times New Roman"/>
          <w:lang w:val="en-US"/>
        </w:rPr>
        <w:fldChar w:fldCharType="end"/>
      </w:r>
    </w:p>
  </w:footnote>
  <w:footnote w:id="17">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approach.","author":[{"dropping-particle":"","family":"Elsa","given":"Nurul Desidiah","non-dropping-particle":"","parse-names":false,"suffix":""}],"container-title":"Journal Psikosains","id":"ITEM-1","issued":{"date-parts":[["2018"]]},"title":"Hubungan Antara Kecenderungan Narsisme Dengan Motif Memposting Foto Selfie di Instagram Pada Remaja di SMA Negeri 1 Sidayu Gresik","type":"article-journal"},"uris":["http://www.mendeley.com/documents/?uuid=bd9f80a4-1861-45d1-8311-7dce38e04ab2","http://www.mendeley.com/documents/?uuid=c892add0-be10-4cc8-951d-411c2423367e"]},{"id":"ITEM-2","itemData":{"abstract":"(from the preface) This edition of Life-Span Development presents the latest, most contemporary research on each period of the human life span and includes more than 2,100 citations from the twenty-first century. The new research material includes: (1) Paul Baltes' (2003; Baltes &amp; Smith, 2003) most recent ideas about aging with important new material on the very different characteristics of the young old and oldest old (chapter 1). (2) The new field of evolutionary developmental psychology (Bjorklund &amp; Pellegrini, 2002) and the epigenetic view of heredity and environment (Gottlieb, 2004) (chapter 3). (3) A new section on the biological foundations and environmental experiences involved in infant emotion, including early development of the brain and its link to emotion (Lewis &amp; Steiben, 2004; Thompson, Easterbrooks, &amp; Walker, 2003) (chapter 7). (4) Gender differences in prosocial behavior (Eisenberg &amp; Morris, 2004) (chapter 11). (5) New section on development of the brain in adolescence (Keating, 2003/2Q04) (chapter 13). (6) New section on falling out of love (chapter 15). (7) New section on stress and disease (chapter 16). (8) New coverage of the increasingly discussed mitochondrial theory of aging (chapter 18). (PsycINFO Database Record (c) 2012 APA, all rights reserved).","author":[{"dropping-particle":"","family":"Santrock","given":"John W","non-dropping-particle":"","parse-names":false,"suffix":""}],"container-title":"Jakarta: Erlangga","id":"ITEM-2","issued":{"date-parts":[["2012"]]},"title":"Life-span development, edisi ketigabelas","type":"article-journal"},"locator":"437","uris":["http://www.mendeley.com/documents/?uuid=9d991e32-9398-4b24-a728-bcf34bcd0369","http://www.mendeley.com/documents/?uuid=c11f2fbb-8b1e-4ef6-b5bb-9c2ab430c309"]}],"mendeley":{"formattedCitation":"Nurul Desidiah Elsa, “Hubungan Antara Kecenderungan Narsisme Dengan Motif Memposting Foto Selfie Di Instagram Pada Remaja Di SMA Negeri 1 Sidayu Gresik,” &lt;i&gt;Journal Psikosains&lt;/i&gt;, 2018; John W Santrock, “Life-Span Development, Edisi Ketigabelas,” &lt;i&gt;Jakarta: Erlangga&lt;/i&gt;, 2012, 437.","plainTextFormattedCitation":"Nurul Desidiah Elsa, “Hubungan Antara Kecenderungan Narsisme Dengan Motif Memposting Foto Selfie Di Instagram Pada Remaja Di SMA Negeri 1 Sidayu Gresik,” Journal Psikosains, 2018; John W Santrock, “Life-Span Development, Edisi Ketigabelas,” Jakarta: Erlangga, 2012, 437.","previouslyFormattedCitation":"Nurul Desidiah Elsa, “Hubungan Antara Kecenderungan Narsisme Dengan Motif Memposting Foto Selfie Di Instagram Pada Remaja Di SMA Negeri 1 Sidayu Gresik,” &lt;i&gt;Journal Psikosains&lt;/i&gt;, 2018; John W Santrock, “Life-Span Development, Edisi Ketigabelas,” &lt;i&gt;Jakarta: Erlangga&lt;/i&gt;, 2012, 437."},"properties":{"noteIndex":17},"schema":"https://github.com/citation-style-language/schema/raw/master/csl-citation.json"}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Nurul Desidiah Elsa, “Hubungan Antara Kecenderungan Narsisme Dengan Motif Memposting Foto Selfie Di Instagram Pada Remaja Di SMA Negeri 1 Sidayu Gresik,” </w:t>
      </w:r>
      <w:r w:rsidRPr="005F53F9">
        <w:rPr>
          <w:rFonts w:asciiTheme="majorBidi" w:hAnsiTheme="majorBidi" w:cs="Times New Roman"/>
          <w:i/>
          <w:noProof/>
          <w:lang w:val="en-US"/>
        </w:rPr>
        <w:t>Journal Psikosains</w:t>
      </w:r>
      <w:r w:rsidRPr="005F53F9">
        <w:rPr>
          <w:rFonts w:asciiTheme="majorBidi" w:hAnsiTheme="majorBidi" w:cs="Times New Roman"/>
          <w:noProof/>
          <w:lang w:val="en-US"/>
        </w:rPr>
        <w:t xml:space="preserve">, 2018; John W Santrock, “Life-Span Development, Edisi Ketigabelas,” </w:t>
      </w:r>
      <w:r w:rsidRPr="005F53F9">
        <w:rPr>
          <w:rFonts w:asciiTheme="majorBidi" w:hAnsiTheme="majorBidi" w:cs="Times New Roman"/>
          <w:i/>
          <w:noProof/>
          <w:lang w:val="en-US"/>
        </w:rPr>
        <w:t>Jakarta: Erlangga</w:t>
      </w:r>
      <w:r w:rsidRPr="005F53F9">
        <w:rPr>
          <w:rFonts w:asciiTheme="majorBidi" w:hAnsiTheme="majorBidi" w:cs="Times New Roman"/>
          <w:noProof/>
          <w:lang w:val="en-US"/>
        </w:rPr>
        <w:t>, 2012, 437.</w:t>
      </w:r>
      <w:r w:rsidRPr="005F53F9">
        <w:rPr>
          <w:rFonts w:asciiTheme="majorBidi" w:hAnsiTheme="majorBidi" w:cs="Times New Roman"/>
          <w:lang w:val="en-US"/>
        </w:rPr>
        <w:fldChar w:fldCharType="end"/>
      </w:r>
    </w:p>
  </w:footnote>
  <w:footnote w:id="18">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DOI":"10.1016/j.paid.2010.12.022","author":[{"dropping-particle":"","family":"Bergman","given":"S.M.","non-dropping-particle":"","parse-names":false,"suffix":""},{"dropping-particle":"","family":"Fearrington","given":"M.E.","non-dropping-particle":"","parse-names":false,"suffix":""},{"dropping-particle":"","family":"Davenport","given":"S.W.","non-dropping-particle":"","parse-names":false,"suffix":""},{"dropping-particle":"","family":"Bergman","given":"J.Z.","non-dropping-particle":"","parse-names":false,"suffix":""}],"id":"ITEM-1","issued":{"date-parts":[["2011"]]},"page":"50","title":"Millennials, narcissism, and social networking: what narcissists do on socialnetworking sites and why Personality and Individual Differences","type":"article-journal"},"locator":"50","uris":["http://www.mendeley.com/documents/?uuid=8e0a2f15-7373-486d-bb78-0fde227cedb8"]}],"mendeley":{"formattedCitation":"S.M. Bergman et al., “Millennials, Narcissism, and Social Networking: What Narcissists Do on Socialnetworking Sites and Why Personality and Individual Differences,” 2011, 50, https://doi.org/10.1016/j.paid.2010.12.022.","plainTextFormattedCitation":"S.M. Bergman et al., “Millennials, Narcissism, and Social Networking: What Narcissists Do on Socialnetworking Sites and Why Personality and Individual Differences,” 2011, 50, https://doi.org/10.1016/j.paid.2010.12.022.","previouslyFormattedCitation":"S.M. Bergman et al., “Millennials, Narcissism, and Social Networking: What Narcissists Do on Socialnetworking Sites and Why Personality and Individual Differences,” 2011, 50, https://doi.org/10.1016/j.paid.2010.12.022."},"properties":{"noteIndex":18},"schema":"https://github.com/citation-style-language/schema/raw/master/csl-citation.json"}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S.M. Bergman et al., “Millennials, Narcissism, and Social Networking: What Narcissists Do on Socialnetworking Sites and Why Personality and Individual Differences,” 2011, 50, https://doi.org/10.1016/j.paid.2010.12.022.</w:t>
      </w:r>
      <w:r w:rsidRPr="005F53F9">
        <w:rPr>
          <w:rFonts w:asciiTheme="majorBidi" w:hAnsiTheme="majorBidi" w:cs="Times New Roman"/>
          <w:lang w:val="en-US"/>
        </w:rPr>
        <w:fldChar w:fldCharType="end"/>
      </w:r>
    </w:p>
  </w:footnote>
  <w:footnote w:id="19">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{"citationItems":[{"id":"ITEM-1","itemData":{"ISBN":"ISBN 978-0765702593.","author":[{"dropping-particle":"","family":"Ronningstam","given":"Ed.","non-dropping-particle":"","parse-names":false,"suffix":""},{"dropping-particle":"","family":"Elsa","given":"","non-dropping-particle":"","parse-names":false,"suffix":""}],"id":"ITEM-1","issued":{"date-parts":[["2000"]]},"number-of-pages":"53","title":"Disorders of Narcissism: Diagnostic, Clinical, and Empirical Implications.","type":"book"},"locator":"53","uris":["http://www.mendeley.com/documents/?uuid=82c48bf3-5cf8-482a-a321-b44d430f9fa3"]}],"mendeley":{"formattedCitation":"Ronningstam and Elsa, &lt;i&gt;Disorders of Narcissism: Diagnostic, Clinical, and Empirical Implications.&lt;/i&gt;, 53.","plainTextFormattedCitation":"Ronningstam and Elsa, Disorders of Narcissism: Diagnostic, Clinical, and Empirical Implications., 53.","previouslyFormattedCitation":"Ronningstam and Elsa, &lt;i&gt;Disorders of Narcissism: Diagnostic, Clinical, and Empirical Implications.&lt;/i&gt;, 53."},"properties":{"noteIndex":19},"schema":"https://github.com/citation-style-language/schema/raw/master/csl-citation.json"}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Ronningstam and Elsa, </w:t>
      </w:r>
      <w:r w:rsidRPr="005F53F9">
        <w:rPr>
          <w:rFonts w:asciiTheme="majorBidi" w:hAnsiTheme="majorBidi" w:cs="Times New Roman"/>
          <w:i/>
          <w:noProof/>
          <w:lang w:val="en-US"/>
        </w:rPr>
        <w:t>Disorders of Narcissism: Diagnostic, Clinical, and Empirical Implications.</w:t>
      </w:r>
      <w:r w:rsidRPr="005F53F9">
        <w:rPr>
          <w:rFonts w:asciiTheme="majorBidi" w:hAnsiTheme="majorBidi" w:cs="Times New Roman"/>
          <w:noProof/>
          <w:lang w:val="en-US"/>
        </w:rPr>
        <w:t>, 53.</w:t>
      </w:r>
      <w:r w:rsidRPr="005F53F9">
        <w:rPr>
          <w:rFonts w:asciiTheme="majorBidi" w:hAnsiTheme="majorBidi" w:cs="Times New Roman"/>
          <w:lang w:val="en-US"/>
        </w:rPr>
        <w:fldChar w:fldCharType="end"/>
      </w:r>
    </w:p>
  </w:footnote>
  <w:footnote w:id="20">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{"citationItems":[{"id":"ITEM-1","itemData":{"author":[{"dropping-particle":"","family":"Zuern","given":"John David","non-dropping-particle":"","parse-names":false,"suffix":""}],"id":"ITEM-1","issued":{"date-parts":[["1998"]]},"publisher":"University of Hawaii","publisher-place":"Criticalink","title":"Freud: On Narcissism","type":"book"},"uris":["http://www.mendeley.com/documents/?uuid=2c4cb062-4a1e-4dad-abe4-d41e916984c2"]}],"mendeley":{"formattedCitation":"John David Zuern, &lt;i&gt;Freud: On Narcissism&lt;/i&gt; (Criticalink: University of Hawaii, 1998).","plainTextFormattedCitation":"John David Zuern, Freud: On Narcissism (Criticalink: University of Hawaii, 1998).","previouslyFormattedCitation":"John David Zuern, &lt;i&gt;Freud: On Narcissism&lt;/i&gt; (Criticalink: University of Hawaii, 1998)."},"properties":{"noteIndex":20},"schema":"https://github.com/citation-style-language/schema/raw/master/csl-citation.json"}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John David Zuern, </w:t>
      </w:r>
      <w:r w:rsidRPr="005F53F9">
        <w:rPr>
          <w:rFonts w:asciiTheme="majorBidi" w:hAnsiTheme="majorBidi" w:cs="Times New Roman"/>
          <w:i/>
          <w:noProof/>
          <w:lang w:val="en-US"/>
        </w:rPr>
        <w:t>Freud: On Narcissism</w:t>
      </w:r>
      <w:r w:rsidRPr="005F53F9">
        <w:rPr>
          <w:rFonts w:asciiTheme="majorBidi" w:hAnsiTheme="majorBidi" w:cs="Times New Roman"/>
          <w:noProof/>
          <w:lang w:val="en-US"/>
        </w:rPr>
        <w:t xml:space="preserve"> (Criticalink: University of Hawaii, 1998).</w:t>
      </w:r>
      <w:r w:rsidRPr="005F53F9">
        <w:rPr>
          <w:rFonts w:asciiTheme="majorBidi" w:hAnsiTheme="majorBidi" w:cs="Times New Roman"/>
          <w:lang w:val="en-US"/>
        </w:rPr>
        <w:fldChar w:fldCharType="end"/>
      </w:r>
    </w:p>
  </w:footnote>
  <w:footnote w:id="21">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{"citationItems":[{"id":"ITEM-1","itemData":{"author":[{"dropping-particle":"","family":"Federn","given":"Ernst","non-dropping-particle":"","parse-names":false,"suffix":""}],"container-title":"Journal of Clinical Psychology","id":"ITEM-1","issued":{"date-parts":[["1972"]]},"page":"18–34","title":"Thirty-five years with Freud: In honour of the hundredth anniversary of Paul Federn, M.D","type":"article-journal"},"locator":"32","uris":["http://www.mendeley.com/documents/?uuid=d42fa995-9936-41fe-bf58-acc1adfa7c88"]},{"id":"ITEM-2","itemData":{"author":[{"dropping-particle":"","family":"Becker","given":"Ernest","non-dropping-particle":"","parse-names":false,"suffix":""}],"id":"ITEM-2","issued":{"date-parts":[["1973"]]},"publisher":"The Free Press","title":"The Denial of Death","type":"book"},"uris":["http://www.mendeley.com/documents/?uuid=118a3cfa-957e-4ae5-9230-4ca16f5e81c1"]},{"id":"ITEM-3","itemData":{"author":[{"dropping-particle":"","family":"Kohut","given":"Heinz","non-dropping-particle":"","parse-names":false,"suffix":""}],"container-title":"Journal of the American Psychoanalytic Association","id":"ITEM-3","issued":{"date-parts":[["1966"]]},"title":"Forms and Transformation of Narcissism\" (PDF). Narcissistic Abuse Rehab","type":"article-journal"},"uris":["http://www.mendeley.com/documents/?uuid=c360455f-e617-4241-861f-0ed74daa34fc"]}],"mendeley":{"formattedCitation":"Ernst Federn, “Thirty-Five Years with Freud: In Honour of the Hundredth Anniversary of Paul Federn, M.D,” &lt;i&gt;Journal of Clinical Psychology&lt;/i&gt;, 1972, 32; Ernest Becker, &lt;i&gt;The Denial of Death&lt;/i&gt; (The Free Press, 1973); Heinz Kohut, “Forms and Transformation of Narcissism\" (PDF). Narcissistic Abuse Rehab,” &lt;i&gt;Journal of the American Psychoanalytic Association&lt;/i&gt;, 1966.","plainTextFormattedCitation":"Ernst Federn, “Thirty-Five Years with Freud: In Honour of the Hundredth Anniversary of Paul Federn, M.D,” Journal of Clinical Psychology, 1972, 32; Ernest Becker, The Denial of Death (The Free Press, 1973); Heinz Kohut, “Forms and Transformation of Narcissism\" (PDF). Narcissistic Abuse Rehab,” Journal of the American Psychoanalytic Association, 1966.","previouslyFormattedCitation":"Ernst Federn, “Thirty-Five Years with Freud: In Honour of the Hundredth Anniversary of Paul Federn, M.D,” &lt;i&gt;Journal of Clinical Psychology&lt;/i&gt;, 1972, 32; Ernest Becker, &lt;i&gt;The Denial of Death&lt;/i&gt; (The Free Press, 1973); Heinz Kohut, “Forms and Transformation of Narcissism\" (PDF). Narcissistic Abuse Rehab,” &lt;i&gt;Journal of the American Psychoanalytic Association&lt;/i&gt;, 1966."},"properties":{"noteIndex":21},"schema":"https://github.com/citation-style-language/schema/raw/master/csl-citation.json"}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Ernst Federn, “Thirty-Five Years with Freud: In Honour of the Hundredth Anniversary of Paul Federn, M.D,” </w:t>
      </w:r>
      <w:r w:rsidRPr="005F53F9">
        <w:rPr>
          <w:rFonts w:asciiTheme="majorBidi" w:hAnsiTheme="majorBidi" w:cs="Times New Roman"/>
          <w:i/>
          <w:noProof/>
          <w:lang w:val="en-US"/>
        </w:rPr>
        <w:t>Journal of Clinical Psychology</w:t>
      </w:r>
      <w:r w:rsidRPr="005F53F9">
        <w:rPr>
          <w:rFonts w:asciiTheme="majorBidi" w:hAnsiTheme="majorBidi" w:cs="Times New Roman"/>
          <w:noProof/>
          <w:lang w:val="en-US"/>
        </w:rPr>
        <w:t xml:space="preserve">, 1972, 32; Ernest Becker, </w:t>
      </w:r>
      <w:r w:rsidRPr="005F53F9">
        <w:rPr>
          <w:rFonts w:asciiTheme="majorBidi" w:hAnsiTheme="majorBidi" w:cs="Times New Roman"/>
          <w:i/>
          <w:noProof/>
          <w:lang w:val="en-US"/>
        </w:rPr>
        <w:t>The Denial of Death</w:t>
      </w:r>
      <w:r w:rsidRPr="005F53F9">
        <w:rPr>
          <w:rFonts w:asciiTheme="majorBidi" w:hAnsiTheme="majorBidi" w:cs="Times New Roman"/>
          <w:noProof/>
          <w:lang w:val="en-US"/>
        </w:rPr>
        <w:t xml:space="preserve"> (The Free Press, 1973); Heinz Kohut, “Forms and Transformation of Narcissism" (PDF). Narcissistic Abuse Rehab,” </w:t>
      </w:r>
      <w:r w:rsidRPr="005F53F9">
        <w:rPr>
          <w:rFonts w:asciiTheme="majorBidi" w:hAnsiTheme="majorBidi" w:cs="Times New Roman"/>
          <w:i/>
          <w:noProof/>
          <w:lang w:val="en-US"/>
        </w:rPr>
        <w:t>Journal of the American Psychoanalytic Association</w:t>
      </w:r>
      <w:r w:rsidRPr="005F53F9">
        <w:rPr>
          <w:rFonts w:asciiTheme="majorBidi" w:hAnsiTheme="majorBidi" w:cs="Times New Roman"/>
          <w:noProof/>
          <w:lang w:val="en-US"/>
        </w:rPr>
        <w:t>, 1966.</w:t>
      </w:r>
      <w:r w:rsidRPr="005F53F9">
        <w:rPr>
          <w:rFonts w:asciiTheme="majorBidi" w:hAnsiTheme="majorBidi" w:cs="Times New Roman"/>
          <w:lang w:val="en-US"/>
        </w:rPr>
        <w:fldChar w:fldCharType="end"/>
      </w:r>
    </w:p>
  </w:footnote>
  <w:footnote w:id="22">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{"citationItems":[{"id":"ITEM-1","itemData":{"DOI":"10.1111/j.1467-6494.1994.tb00798","author":[{"dropping-particle":"","family":"Gabriel","given":"M. T","non-dropping-particle":"","parse-names":false,"suffix":""},{"dropping-particle":"","family":"Critelli","given":"J. W","non-dropping-particle":"","parse-names":false,"suffix":""},{"dropping-particle":"","family":"Ee","given":"J. S.","non-dropping-particle":"","parse-names":false,"suffix":""}],"container-title":"Journal of Personality","id":"ITEM-1","issued":{"date-parts":[["1994"]]},"page":"62","title":"Narcissistic illusions in self-evaluations of intelligence and attractiveness","type":"article-journal"},"uris":["http://www.mendeley.com/documents/?uuid=3899482e-1dde-4ce2-b67d-04cc8a471807"]}],"mendeley":{"formattedCitation":"M. T Gabriel, J. W Critelli, and J. S. Ee, “Narcissistic Illusions in Self-Evaluations of Intelligence and Attractiveness,” &lt;i&gt;Journal of Personality&lt;/i&gt;, 1994, 62, https://doi.org/10.1111/j.1467-6494.1994.tb00798.","plainTextFormattedCitation":"M. T Gabriel, J. W Critelli, and J. S. Ee, “Narcissistic Illusions in Self-Evaluations of Intelligence and Attractiveness,” Journal of Personality, 1994, 62, https://doi.org/10.1111/j.1467-6494.1994.tb00798.","previouslyFormattedCitation":"M. T Gabriel, J. W Critelli, and J. S. Ee, “Narcissistic Illusions in Self-Evaluations of Intelligence and Attractiveness,” &lt;i&gt;Journal of Personality&lt;/i&gt;, 1994, 62, https://doi.org/10.1111/j.1467-6494.1994.tb00798."},"properties":{"noteIndex":22},"schema":"https://github.com/citation-style-language/schema/raw/master/csl-citation.json"}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M. T Gabriel, J. W Critelli, and J. S. Ee, “Narcissistic Illusions in Self-Evaluations of Intelligence and Attractiveness,” </w:t>
      </w:r>
      <w:r w:rsidRPr="005F53F9">
        <w:rPr>
          <w:rFonts w:asciiTheme="majorBidi" w:hAnsiTheme="majorBidi" w:cs="Times New Roman"/>
          <w:i/>
          <w:noProof/>
          <w:lang w:val="en-US"/>
        </w:rPr>
        <w:t>Journal of Personality</w:t>
      </w:r>
      <w:r w:rsidRPr="005F53F9">
        <w:rPr>
          <w:rFonts w:asciiTheme="majorBidi" w:hAnsiTheme="majorBidi" w:cs="Times New Roman"/>
          <w:noProof/>
          <w:lang w:val="en-US"/>
        </w:rPr>
        <w:t>, 1994, 62, https://doi.org/10.1111/j.1467-6494.1994.tb00798.</w:t>
      </w:r>
      <w:r w:rsidRPr="005F53F9">
        <w:rPr>
          <w:rFonts w:asciiTheme="majorBidi" w:hAnsiTheme="majorBidi" w:cs="Times New Roman"/>
          <w:lang w:val="en-US"/>
        </w:rPr>
        <w:fldChar w:fldCharType="end"/>
      </w:r>
    </w:p>
  </w:footnote>
  <w:footnote w:id="23">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ISBN":"978-0-471-01186-6","author":[{"dropping-particle":"","family":"Millon","given":"Theodore","non-dropping-particle":"","parse-names":false,"suffix":""}],"id":"ITEM-1","issued":{"date-parts":[["1996"]]},"number-of-pages":"393","publisher":"John Wiley and Sons","publisher-place":"New York","title":"Disorders of Personality: DSM-IV-TM and Beyond","type":"book"},"locator":"393","uris":["http://www.mendeley.com/documents/?uuid=8e0805cb-a973-4e3a-8316-fdc515b6dfa3"]},{"id":"ITEM-2","itemData":{"author":[{"dropping-particle":"","family":"C. Groopman","given":"Leonard","non-dropping-particle":"","parse-names":false,"suffix":""},{"dropping-particle":"","family":"M. Cooper","given":"Arnold","non-dropping-particle":"","parse-names":false,"suffix":""}],"id":"ITEM-2","issued":{"date-parts":[["2006"]]},"publisher":"Armenian Medical Network","title":"Narcissistic Personality Disorder","type":"book"},"uris":["http://www.mendeley.com/documents/?uuid=d50c3e34-fedb-41dc-b9a9-dab2eb463d99"]}],"mendeley":{"formattedCitation":"Theodore Millon, &lt;i&gt;Disorders of Personality: DSM-IV-TM and Beyond&lt;/i&gt; (New York: John Wiley and Sons, 1996), 393; Leonard C. Groopman and Arnold M. Cooper, &lt;i&gt;Narcissistic Personality Disorder&lt;/i&gt; (Armenian Medical Network, 2006).","plainTextFormattedCitation":"Theodore Millon, Disorders of Personality: DSM-IV-TM and Beyond (New York: John Wiley and Sons, 1996), 393; Leonard C. Groopman and Arnold M. Cooper, Narcissistic Personality Disorder (Armenian Medical Network, 2006).","previouslyFormattedCitation":"Theodore Millon, &lt;i&gt;Disorders of Personality: DSM-IV-TM and Beyond&lt;/i&gt; (New York: John Wiley and Sons, 1996), 393; Leonard C. Groopman and Arnold M. Cooper, &lt;i&gt;Narcissistic Personality Disorder&lt;/i&gt; (Armenian Medical Network, 2006)."},"properties":{"noteIndex":23},"schema":"https://github.com/citation-style-language/schema/raw/master/csl-citation.json"}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Theodore Millon, </w:t>
      </w:r>
      <w:r w:rsidRPr="005F53F9">
        <w:rPr>
          <w:rFonts w:asciiTheme="majorBidi" w:hAnsiTheme="majorBidi" w:cs="Times New Roman"/>
          <w:i/>
          <w:noProof/>
          <w:lang w:val="en-US"/>
        </w:rPr>
        <w:t>Disorders of Personality: DSM-IV-TM and Beyond</w:t>
      </w:r>
      <w:r w:rsidRPr="005F53F9">
        <w:rPr>
          <w:rFonts w:asciiTheme="majorBidi" w:hAnsiTheme="majorBidi" w:cs="Times New Roman"/>
          <w:noProof/>
          <w:lang w:val="en-US"/>
        </w:rPr>
        <w:t xml:space="preserve"> (New York: John Wiley and Sons, 1996), 393; Leonard C. Groopman and Arnold M. Cooper, </w:t>
      </w:r>
      <w:r w:rsidRPr="005F53F9">
        <w:rPr>
          <w:rFonts w:asciiTheme="majorBidi" w:hAnsiTheme="majorBidi" w:cs="Times New Roman"/>
          <w:i/>
          <w:noProof/>
          <w:lang w:val="en-US"/>
        </w:rPr>
        <w:t>Narcissistic Personality Disorder</w:t>
      </w:r>
      <w:r w:rsidRPr="005F53F9">
        <w:rPr>
          <w:rFonts w:asciiTheme="majorBidi" w:hAnsiTheme="majorBidi" w:cs="Times New Roman"/>
          <w:noProof/>
          <w:lang w:val="en-US"/>
        </w:rPr>
        <w:t xml:space="preserve"> (Armenian Medical Network, 2006).</w:t>
      </w:r>
      <w:r w:rsidRPr="005F53F9">
        <w:rPr>
          <w:rFonts w:asciiTheme="majorBidi" w:hAnsiTheme="majorBidi" w:cs="Times New Roman"/>
          <w:lang w:val="en-US"/>
        </w:rPr>
        <w:fldChar w:fldCharType="end"/>
      </w:r>
    </w:p>
  </w:footnote>
  <w:footnote w:id="24">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{"citationItems":[{"id":"ITEM-1","itemData":{"DOI":"10.1111/j.1467-6494.1994.tb00798","author":[{"dropping-particle":"","family":"Gabriel","given":"M. T","non-dropping-particle":"","parse-names":false,"suffix":""},{"dropping-particle":"","family":"Critelli","given":"J. W","non-dropping-particle":"","parse-names":false,"suffix":""},{"dropping-particle":"","family":"Ee","given":"J. S.","non-dropping-particle":"","parse-names":false,"suffix":""}],"container-title":"Journal of Personality","id":"ITEM-1","issued":{"date-parts":[["1994"]]},"page":"62","title":"Narcissistic illusions in self-evaluations of intelligence and attractiveness","type":"article-journal"},"locator":"62","uris":["http://www.mendeley.com/documents/?uuid=3899482e-1dde-4ce2-b67d-04cc8a471807"]}],"mendeley":{"formattedCitation":"Gabriel, Critelli, and Ee, “Narcissistic Illusions in Self-Evaluations of Intelligence and Attractiveness,” 62.","plainTextFormattedCitation":"Gabriel, Critelli, and Ee, “Narcissistic Illusions in Self-Evaluations of Intelligence and Attractiveness,” 62.","previouslyFormattedCitation":"Gabriel, Critelli, and Ee, “Narcissistic Illusions in Self-Evaluations of Intelligence and Attractiveness,” 62."},"properties":{"noteIndex":24},"schema":"https://github.com/citation-style-language/schema/raw/master/csl-citation.json"}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Gabriel, Critelli, and Ee, “Narcissistic Illusions in Self-Evaluations of Intelligence and Attractiveness,” 62.</w:t>
      </w:r>
      <w:r w:rsidRPr="005F53F9">
        <w:rPr>
          <w:rFonts w:asciiTheme="majorBidi" w:hAnsiTheme="majorBidi" w:cs="Times New Roman"/>
          <w:lang w:val="en-US"/>
        </w:rPr>
        <w:fldChar w:fldCharType="end"/>
      </w:r>
    </w:p>
  </w:footnote>
  <w:footnote w:id="25">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{"citationItems":[{"id":"ITEM-1","itemData":{"author":[{"dropping-particle":"","family":"F. Clarkin","given":"John","non-dropping-particle":"","parse-names":false,"suffix":""},{"dropping-particle":"","family":"Fonagy","given":"Peter","non-dropping-particle":"","parse-names":false,"suffix":""},{"dropping-particle":"","family":"O. Gabbard","given":"Glen","non-dropping-particle":"","parse-names":false,"suffix":""}],"id":"ITEM-1","issued":{"date-parts":[["2010"]]},"number-of-pages":"263","publisher":"American Psychiatric Publishing, Inc","title":"Psychodynamic Psychotherapy for Personality Disorders: A Clinical Handbook Narcissistic personality disorder","type":"book"},"locator":"263","uris":["http://www.mendeley.com/documents/?uuid=667e3465-07a5-49cf-9523-9017aac4ef08"]}],"mendeley":{"formattedCitation":"John F. Clarkin, Peter Fonagy, and Glen O. Gabbard, &lt;i&gt;Psychodynamic Psychotherapy for Personality Disorders: A Clinical Handbook Narcissistic Personality Disorder&lt;/i&gt; (American Psychiatric Publishing, Inc, 2010), 263.","plainTextFormattedCitation":"John F. Clarkin, Peter Fonagy, and Glen O. Gabbard, Psychodynamic Psychotherapy for Personality Disorders: A Clinical Handbook Narcissistic Personality Disorder (American Psychiatric Publishing, Inc, 2010), 263.","previouslyFormattedCitation":"John F. Clarkin, Peter Fonagy, and Glen O. Gabbard, &lt;i&gt;Psychodynamic Psychotherapy for Personality Disorders: A Clinical Handbook Narcissistic Personality Disorder&lt;/i&gt; (American Psychiatric Publishing, Inc, 2010), 263."},"properties":{"noteIndex":25},"schema":"https://github.com/citation-style-language/schema/raw/master/csl-citation.json"}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John F. Clarkin, Peter Fonagy, and Glen O. Gabbard, </w:t>
      </w:r>
      <w:r w:rsidRPr="005F53F9">
        <w:rPr>
          <w:rFonts w:asciiTheme="majorBidi" w:hAnsiTheme="majorBidi" w:cs="Times New Roman"/>
          <w:i/>
          <w:noProof/>
          <w:lang w:val="en-US"/>
        </w:rPr>
        <w:t>Psychodynamic Psychotherapy for Personality Disorders: A Clinical Handbook Narcissistic Personality Disorder</w:t>
      </w:r>
      <w:r w:rsidRPr="005F53F9">
        <w:rPr>
          <w:rFonts w:asciiTheme="majorBidi" w:hAnsiTheme="majorBidi" w:cs="Times New Roman"/>
          <w:noProof/>
          <w:lang w:val="en-US"/>
        </w:rPr>
        <w:t xml:space="preserve"> (American Psychiatric Publishing, Inc, 2010), 263.</w:t>
      </w:r>
      <w:r w:rsidRPr="005F53F9">
        <w:rPr>
          <w:rFonts w:asciiTheme="majorBidi" w:hAnsiTheme="majorBidi" w:cs="Times New Roman"/>
          <w:lang w:val="en-US"/>
        </w:rPr>
        <w:fldChar w:fldCharType="end"/>
      </w:r>
    </w:p>
  </w:footnote>
  <w:footnote w:id="26">
    <w:p w:rsidR="00000000" w:rsidRDefault="005D0767" w:rsidP="005F53F9">
      <w:pPr>
        <w:pStyle w:val="DipnotMetni"/>
        <w:ind w:firstLine="567"/>
        <w:jc w:val="both"/>
      </w:pPr>
      <w:r w:rsidRPr="005F53F9">
        <w:rPr>
          <w:rStyle w:val="DipnotBavurusu"/>
          <w:rFonts w:asciiTheme="majorBidi" w:hAnsiTheme="majorBidi"/>
          <w:lang w:val="en-US"/>
        </w:rPr>
        <w:footnoteRef/>
      </w:r>
      <w:r w:rsidRPr="006D1B53">
        <w:rPr>
          <w:rFonts w:asciiTheme="majorBidi" w:hAnsiTheme="majorBidi" w:cs="Times New Roman"/>
        </w:rPr>
        <w:t xml:space="preserve"> </w:t>
      </w:r>
      <w:r w:rsidRPr="006D1B53">
        <w:rPr>
          <w:rFonts w:asciiTheme="majorBidi" w:hAnsiTheme="majorBidi" w:cs="Times New Roman"/>
        </w:rPr>
        <w:fldChar w:fldCharType="begin" w:fldLock="1"/>
      </w:r>
      <w:r w:rsidRPr="006D1B53">
        <w:rPr>
          <w:rFonts w:asciiTheme="majorBidi" w:hAnsiTheme="majorBidi" w:cs="Times New Roman"/>
        </w:rPr>
        <w:instrText>ADDIN CSL_CITATION {"citationItems":[{"id":"ITEM-1","itemData":{"DOI":"10.1176/appi.ajp.2014.14060723","PMID":"25930131","author":[{"dropping-particle":"","family":"Caligor","given":"Eve","non-dropping-particle":"","parse-names":false,"suffix":""},{"dropping-particle":"","family":"Levy","given":"Kenneth N","non-dropping-particle":"","parse-names":false,"suffix":""},{"dropping-particle":"","family":"Yeomans","given":"Frank E","non-dropping-particle":"","parse-names":false,"suffix":""}],"container-title":"The American Journal of Psychiatry","id":"ITEM-1","issued":{"date-parts":[["2015"]]},"page":"172","title":"Narcissistic personality disorder: diagnostic and clinical challenges","type":"article-journal"},"locator":"172","uris":["http://www.mendeley.com/documents/?uuid=ef03a2bc-1a73-49ed-b042-63369f136f6c"]},{"id":"ITEM-2","itemData":{"ISBN":"978-0-89042-554-1","author":[{"dropping-particle":"","family":"American Psychiatric Association","given":"","non-dropping-particle":"","parse-names":false,"suffix":""}],"editor":[{"dropping-particle":"","family":"5","given":"","non-dropping-particle":"","parse-names":false,"suffix":""}],"id":"ITEM-2","issued":{"date-parts":[["2013"]]},"number-of-pages":"72","publisher":"American Psychiatric Association","publisher-place":"Arlington","title":"Diagnostic and statistical manual of mental disorders : DSM-5","type":"book"},"locator":"645","uris":["http://www.mendeley.com/documents/?uuid=e1f0f6a3-25ed-4e78-aea0-7662a5a178ee"]},{"id":"ITEM-3","itemData":{"author":[{"dropping-particle":"","family":"Ronningstam","given":"Elsa","non-dropping-particle":"","parse-names":false,"suffix":""}],"id":"ITEM-3","issued":{"date-parts":[["2016"]]},"number-of-pages":"11","publisher":"MJH Associates","publisher-place":"New York City","title":"New Insights Into Narcissistic Personality Disorder","type":"book"},"locator":"33","uris":["http://www.mendeley.com/documents/?uuid=86d4af5f-6a3b-406b-bd84-8e92480788c0"]}],"mendeley":{"formattedCitation":"Eve Caligor, Kenneth N Levy, and Frank E Yeomans, “Narcissistic Personality Disorder: Diagnostic and Clinical Challenges,” &lt;i&gt;The American Journal of Psychiatry&lt;/i&gt;, 2015, 172, https://doi.org/10.1176/appi.ajp.2014.14060723; American Psychiatric Association, &lt;i&gt;Diagnostic and Statistical Manual of Mental Disorders : DSM-5&lt;/i&gt;, ed. 5 (Arlington: American Psychiatric Association, 2013), 645; Elsa Ronningstam, &lt;i&gt;New Insights Into Narcissistic Personality Disorder&lt;/i&gt; (New York City: MJH Associates, 2016), 33.","plainTextFormattedCitation":"Eve Caligor, Kenneth N Levy, and Frank E Yeomans, “Narcissistic Personality Disorder: Diagnostic and Clinical Challenges,” The American Journal of Psychiatry, 2015, 172, https://doi.org/10.1176/appi.ajp.2014.14060723; American Psychiatric Association, Diagnostic and Statistical Manual of Mental Disorders : DSM-5, ed. 5 (Arlington: American Psychiatric Association, 2013), 645; Elsa Ronningstam, New Insights Into Narcissistic Personality Disorder (New York City: MJH Associates, 2016), 33.","previouslyFormattedCitation":"Eve Caligor, Kenneth N Levy, and Frank E Yeomans, “Narcissistic Personality Disorder: Diagnostic and Clinical Challenges,” &lt;i&gt;The American Journal of Psychiatry&lt;/i&gt;, 2015, 172, https://doi.org/10.1176/appi.ajp.2014.14060723; American Psychiatric Association, &lt;i&gt;Diagnostic and Statistical Manual of Mental Disorders : DSM-5&lt;/i&gt;, ed. 5 (Arlington: American Psychiatric Association, 2013), 645; Elsa Ronningstam, &lt;i&gt;New Insights Into Narcissistic Personality Disorder&lt;/i&gt; (New York City: MJH Associates, 2016), 33."},"properties":{"noteIndex":26},"schema":"https://github.com/citation-style-language/schema/raw/master/csl-citation.json"}</w:instrText>
      </w:r>
      <w:r w:rsidRPr="006D1B53">
        <w:rPr>
          <w:rFonts w:asciiTheme="majorBidi" w:hAnsiTheme="majorBidi" w:cs="Times New Roman"/>
        </w:rPr>
        <w:fldChar w:fldCharType="separate"/>
      </w:r>
      <w:r w:rsidRPr="006D1B53">
        <w:rPr>
          <w:rFonts w:asciiTheme="majorBidi" w:hAnsiTheme="majorBidi" w:cs="Times New Roman"/>
          <w:noProof/>
        </w:rPr>
        <w:t xml:space="preserve">Eve Caligor, Kenneth N Levy, and Frank E Yeomans, “Narcissistic Personality Disorder: Diagnostic and Clinical Challenges,” </w:t>
      </w:r>
      <w:r w:rsidRPr="006D1B53">
        <w:rPr>
          <w:rFonts w:asciiTheme="majorBidi" w:hAnsiTheme="majorBidi" w:cs="Times New Roman"/>
          <w:i/>
          <w:noProof/>
        </w:rPr>
        <w:t>The American Journal of Psychiatry</w:t>
      </w:r>
      <w:r w:rsidRPr="006D1B53">
        <w:rPr>
          <w:rFonts w:asciiTheme="majorBidi" w:hAnsiTheme="majorBidi" w:cs="Times New Roman"/>
          <w:noProof/>
        </w:rPr>
        <w:t xml:space="preserve">, 2015, 172, https://doi.org/10.1176/appi.ajp.2014.14060723; American Psychiatric Association, </w:t>
      </w:r>
      <w:r w:rsidRPr="006D1B53">
        <w:rPr>
          <w:rFonts w:asciiTheme="majorBidi" w:hAnsiTheme="majorBidi" w:cs="Times New Roman"/>
          <w:i/>
          <w:noProof/>
        </w:rPr>
        <w:t>Diagnostic and Statistical Manual of Mental Disorders : DSM-5</w:t>
      </w:r>
      <w:r w:rsidRPr="006D1B53">
        <w:rPr>
          <w:rFonts w:asciiTheme="majorBidi" w:hAnsiTheme="majorBidi" w:cs="Times New Roman"/>
          <w:noProof/>
        </w:rPr>
        <w:t xml:space="preserve">, ed. 5 (Arlington: American Psychiatric Association, 2013), 645; Elsa Ronningstam, </w:t>
      </w:r>
      <w:r w:rsidRPr="006D1B53">
        <w:rPr>
          <w:rFonts w:asciiTheme="majorBidi" w:hAnsiTheme="majorBidi" w:cs="Times New Roman"/>
          <w:i/>
          <w:noProof/>
        </w:rPr>
        <w:t>New Insights Into Narcissistic Personality Disorder</w:t>
      </w:r>
      <w:r w:rsidRPr="006D1B53">
        <w:rPr>
          <w:rFonts w:asciiTheme="majorBidi" w:hAnsiTheme="majorBidi" w:cs="Times New Roman"/>
          <w:noProof/>
        </w:rPr>
        <w:t xml:space="preserve"> (New York City: MJH Associates, 2016), 33.</w:t>
      </w:r>
      <w:r w:rsidRPr="006D1B53">
        <w:rPr>
          <w:rFonts w:asciiTheme="majorBidi" w:hAnsiTheme="majorBidi" w:cs="Times New Roman"/>
        </w:rPr>
        <w:fldChar w:fldCharType="end"/>
      </w:r>
    </w:p>
  </w:footnote>
  <w:footnote w:id="27">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{"citationItems":[{"id":"ITEM-1","itemData":{"DOI":"10.1097/01.pra.0000396060.67150.40","author":[{"dropping-particle":"","family":"Ronningstam","given":"Elsa","non-dropping-particle":"","parse-names":false,"suffix":""}],"container-title":"Journal of Psychiatric Practice","id":"ITEM-1","issued":{"date-parts":[["2011"]]},"number-of-pages":"17","publisher":"Lippincott Williams &amp; Wilkins","publisher-place":"Philadelphia, Pennsylvania","title":"Narcissistic Personality Disorder: A Clinical Perspective","type":"book"},"uris":["http://www.mendeley.com/documents/?uuid=40bdf122-1e4a-4ef6-a035-5de4ad00438a"]}],"mendeley":{"formattedCitation":"Elsa Ronningstam, &lt;i&gt;Narcissistic Personality Disorder: A Clinical Perspective&lt;/i&gt;, &lt;i&gt;Journal of Psychiatric Practice&lt;/i&gt; (Philadelphia, Pennsylvania: Lippincott Williams &amp; Wilkins, 2011), https://doi.org/10.1097/01.pra.0000396060.67150.40.","plainTextFormattedCitation":"Elsa Ronningstam, Narcissistic Personality Disorder: A Clinical Perspective, Journal of Psychiatric Practice (Philadelphia, Pennsylvania: Lippincott Williams &amp; Wilkins, 2011), https://doi.org/10.1097/01.pra.0000396060.67150.40.","previouslyFormattedCitation":"Elsa Ronningstam, &lt;i&gt;Narcissistic Personality Disorder: A Clinical Perspective&lt;/i&gt;, &lt;i&gt;Journal of Psychiatric Practice&lt;/i&gt; (Philadelphia, Pennsylvania: Lippincott Williams &amp; Wilkins, 2011), https://doi.org/10.1097/01.pra.0000396060.67150.40."},"properties":{"noteIndex":27},"schema":"https://github.com/citation-style-language/schema/raw/master/csl-citation.json"}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Elsa Ronningstam, </w:t>
      </w:r>
      <w:r w:rsidRPr="005F53F9">
        <w:rPr>
          <w:rFonts w:asciiTheme="majorBidi" w:hAnsiTheme="majorBidi" w:cs="Times New Roman"/>
          <w:i/>
          <w:noProof/>
          <w:lang w:val="en-US"/>
        </w:rPr>
        <w:t>Narcissistic Personality Disorder: A Clinical Perspective</w:t>
      </w:r>
      <w:r w:rsidRPr="005F53F9">
        <w:rPr>
          <w:rFonts w:asciiTheme="majorBidi" w:hAnsiTheme="majorBidi" w:cs="Times New Roman"/>
          <w:noProof/>
          <w:lang w:val="en-US"/>
        </w:rPr>
        <w:t xml:space="preserve">, </w:t>
      </w:r>
      <w:r w:rsidRPr="005F53F9">
        <w:rPr>
          <w:rFonts w:asciiTheme="majorBidi" w:hAnsiTheme="majorBidi" w:cs="Times New Roman"/>
          <w:i/>
          <w:noProof/>
          <w:lang w:val="en-US"/>
        </w:rPr>
        <w:t>Journal of Psychiatric Practice</w:t>
      </w:r>
      <w:r w:rsidRPr="005F53F9">
        <w:rPr>
          <w:rFonts w:asciiTheme="majorBidi" w:hAnsiTheme="majorBidi" w:cs="Times New Roman"/>
          <w:noProof/>
          <w:lang w:val="en-US"/>
        </w:rPr>
        <w:t xml:space="preserve"> (Philadelphia, Pennsylvania: Lippincott Williams &amp; Wilkins, 2011), https://doi.org/10.1097/01.pra.0000396060.67150.40.</w:t>
      </w:r>
      <w:r w:rsidRPr="005F53F9">
        <w:rPr>
          <w:rFonts w:asciiTheme="majorBidi" w:hAnsiTheme="majorBidi" w:cs="Times New Roman"/>
          <w:lang w:val="en-US"/>
        </w:rPr>
        <w:fldChar w:fldCharType="end"/>
      </w:r>
    </w:p>
  </w:footnote>
  <w:footnote w:id="28">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{"citationItems":[{"id":"ITEM-1","itemData":{"ISBN":"978-0-89042-554-1","author":[{"dropping-particle":"","family":"American Psychiatric Association","given":"","non-dropping-particle":"","parse-names":false,"suffix":""}],"editor":[{"dropping-particle":"","family":"5","given":"","non-dropping-particle":"","parse-names":false,"suffix":""}],"id":"ITEM-1","issued":{"date-parts":[["2013"]]},"number-of-pages":"72","publisher":"American Psychiatric Association","publisher-place":"Arlington","title":"Diagnostic and statistical manual of mental disorders : DSM-5","type":"book"},"uris":["http://www.mendeley.com/documents/?uuid=e1f0f6a3-25ed-4e78-aea0-7662a5a178ee"]},{"id":"ITEM-2","itemData":{"author":[{"dropping-particle":"","family":"Mayo Clinic","given":"","non-dropping-particle":"","parse-names":false,"suffix":""}],"id":"ITEM-2","issued":{"date-parts":[["2017"]]},"publisher":"Mayo Foundation for Medical Education and Research","publisher-place":"Arizona","title":"Narcissistic personality disorder - Symptoms &amp; causes","type":"book"},"uris":["http://www.mendeley.com/documents/?uuid=79186037-e550-49ed-b675-550f31a11e61"]}],"mendeley":{"formattedCitation":"American Psychiatric Association, &lt;i&gt;Diagnostic and Statistical Manual of Mental Disorders : DSM-5&lt;/i&gt;; Mayo Clinic, &lt;i&gt;Narcissistic Personality Disorder - Symptoms &amp; Causes&lt;/i&gt; (Arizona: Mayo Foundation for Medical Education and Research, 2017).","plainTextFormattedCitation":"American Psychiatric Association, Diagnostic and Statistical Manual of Mental Disorders : DSM-5; Mayo Clinic, Narcissistic Personality Disorder - Symptoms &amp; Causes (Arizona: Mayo Foundation for Medical Education and Research, 2017).","previouslyFormattedCitation":"American Psychiatric Association, &lt;i&gt;Diagnostic and Statistical Manual of Mental Disorders : DSM-5&lt;/i&gt;; Mayo Clinic, &lt;i&gt;Narcissistic Personality Disorder - Symptoms &amp; Causes&lt;/i&gt; (Arizona: Mayo Foundation for Medical Education and Research, 2017)."},"properties":{"noteIndex":28},"schema":"https://github.com/citation-style-language/schema/raw/master/csl-citation.json"}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American Psychiatric Association, </w:t>
      </w:r>
      <w:r w:rsidRPr="005F53F9">
        <w:rPr>
          <w:rFonts w:asciiTheme="majorBidi" w:hAnsiTheme="majorBidi" w:cs="Times New Roman"/>
          <w:i/>
          <w:noProof/>
          <w:lang w:val="en-US"/>
        </w:rPr>
        <w:t>Diagnostic and Statistical Manual of Mental Disorders : DSM-5</w:t>
      </w:r>
      <w:r w:rsidRPr="005F53F9">
        <w:rPr>
          <w:rFonts w:asciiTheme="majorBidi" w:hAnsiTheme="majorBidi" w:cs="Times New Roman"/>
          <w:noProof/>
          <w:lang w:val="en-US"/>
        </w:rPr>
        <w:t xml:space="preserve">; Mayo Clinic, </w:t>
      </w:r>
      <w:r w:rsidRPr="005F53F9">
        <w:rPr>
          <w:rFonts w:asciiTheme="majorBidi" w:hAnsiTheme="majorBidi" w:cs="Times New Roman"/>
          <w:i/>
          <w:noProof/>
          <w:lang w:val="en-US"/>
        </w:rPr>
        <w:t>Narcissistic Personality Disorder - Symptoms &amp; Causes</w:t>
      </w:r>
      <w:r w:rsidRPr="005F53F9">
        <w:rPr>
          <w:rFonts w:asciiTheme="majorBidi" w:hAnsiTheme="majorBidi" w:cs="Times New Roman"/>
          <w:noProof/>
          <w:lang w:val="en-US"/>
        </w:rPr>
        <w:t xml:space="preserve"> (Arizona: Mayo Foundation for Medical Education and Research, 2017).</w:t>
      </w:r>
      <w:r w:rsidRPr="005F53F9">
        <w:rPr>
          <w:rFonts w:asciiTheme="majorBidi" w:hAnsiTheme="majorBidi" w:cs="Times New Roman"/>
          <w:lang w:val="en-US"/>
        </w:rPr>
        <w:fldChar w:fldCharType="end"/>
      </w:r>
    </w:p>
  </w:footnote>
  <w:footnote w:id="29">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{"citationItems":[{"id":"ITEM-1","itemData":{"ISBN":"978-0-89042-554-1","author":[{"dropping-particle":"","family":"American Psychiatric Association","given":"","non-dropping-particle":"","parse-names":false,"suffix":""}],"editor":[{"dropping-particle":"","family":"5","given":"","non-dropping-particle":"","parse-names":false,"suffix":""}],"id":"ITEM-1","issued":{"date-parts":[["2013"]]},"number-of-pages":"72","publisher":"American Psychiatric Association","publisher-place":"Arlington","title":"Diagnostic and statistical manual of mental disorders : DSM-5","type":"book"},"uris":["http://www.mendeley.com/documents/?uuid=e1f0f6a3-25ed-4e78-aea0-7662a5a178ee"]},{"id":"ITEM-2","itemData":{"author":[{"dropping-particle":"","family":"Mayo Clinic","given":"","non-dropping-particle":"","parse-names":false,"suffix":""}],"id":"ITEM-2","issued":{"date-parts":[["2017"]]},"publisher":"Mayo Foundation for Medical Education and Research","publisher-place":"Arizona","title":"Narcissistic personality disorder - Symptoms &amp; causes","type":"book"},"uris":["http://www.mendeley.com/documents/?uuid=79186037-e550-49ed-b675-550f31a11e61"]}],"mendeley":{"formattedCitation":"American Psychiatric Association, &lt;i&gt;Diagnostic and Statistical Manual of Mental Disorders : DSM-5&lt;/i&gt;; Mayo Clinic, &lt;i&gt;Narcissistic Personality Disorder - Symptoms &amp; Causes&lt;/i&gt;.","plainTextFormattedCitation":"American Psychiatric Association, Diagnostic and Statistical Manual of Mental Disorders : DSM-5; Mayo Clinic, Narcissistic Personality Disorder - Symptoms &amp; Causes.","previouslyFormattedCitation":"American Psychiatric Association, &lt;i&gt;Diagnostic and Statistical Manual of Mental Disorders : DSM-5&lt;/i&gt;; Mayo Clinic, &lt;i&gt;Narcissistic Personality Disorder - Symptoms &amp; Causes&lt;/i&gt;."},"properties":{"noteIndex":29},"schema":"https://github.com/citation-style-language/schema/raw/master/csl-citation.json"}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American Psychiatric Association, </w:t>
      </w:r>
      <w:r w:rsidRPr="005F53F9">
        <w:rPr>
          <w:rFonts w:asciiTheme="majorBidi" w:hAnsiTheme="majorBidi" w:cs="Times New Roman"/>
          <w:i/>
          <w:noProof/>
          <w:lang w:val="en-US"/>
        </w:rPr>
        <w:t>Diagnostic and Statistical Manual of Mental Disorders : DSM-5</w:t>
      </w:r>
      <w:r w:rsidRPr="005F53F9">
        <w:rPr>
          <w:rFonts w:asciiTheme="majorBidi" w:hAnsiTheme="majorBidi" w:cs="Times New Roman"/>
          <w:noProof/>
          <w:lang w:val="en-US"/>
        </w:rPr>
        <w:t xml:space="preserve">; Mayo Clinic, </w:t>
      </w:r>
      <w:r w:rsidRPr="005F53F9">
        <w:rPr>
          <w:rFonts w:asciiTheme="majorBidi" w:hAnsiTheme="majorBidi" w:cs="Times New Roman"/>
          <w:i/>
          <w:noProof/>
          <w:lang w:val="en-US"/>
        </w:rPr>
        <w:t>Narcissistic Personality Disorder - Symptoms &amp; Causes</w:t>
      </w:r>
      <w:r w:rsidRPr="005F53F9">
        <w:rPr>
          <w:rFonts w:asciiTheme="majorBidi" w:hAnsiTheme="majorBidi" w:cs="Times New Roman"/>
          <w:noProof/>
          <w:lang w:val="en-US"/>
        </w:rPr>
        <w:t>.</w:t>
      </w:r>
      <w:r w:rsidRPr="005F53F9">
        <w:rPr>
          <w:rFonts w:asciiTheme="majorBidi" w:hAnsiTheme="majorBidi" w:cs="Times New Roman"/>
          <w:lang w:val="en-US"/>
        </w:rPr>
        <w:fldChar w:fldCharType="end"/>
      </w:r>
    </w:p>
  </w:footnote>
  <w:footnote w:id="30">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{"citationItems":[{"id":"ITEM-1","itemData":{"author":[{"dropping-particle":"","family":"Saras","given":"Alnia Puastri","non-dropping-particle":"","parse-names":false,"suffix":""}],"id":"ITEM-1","issued":{"date-parts":[["2016"]]},"publisher":"Universitas Lampung","title":"Pengaruh Narsisme dan Stres Kerja Terhadap Kinerja Pegawai Pada Lembaga Penyiaran Publik Radio Republik Indonesia (Lpp Rri) Bandar Lampung","type":"thesis"},"locator":"17","uris":["http://www.mendeley.com/documents/?uuid=c2e94f39-a563-4f04-a120-15fea9d6e23c","http://www.mendeley.com/documents/?uuid=0ca46979-a727-4595-803e-1a9fa6168cce"]}],"mendeley":{"formattedCitation":"Alnia Puastri Saras, “Pengaruh Narsisme Dan Stres Kerja Terhadap Kinerja Pegawai Pada Lembaga Penyiaran Publik Radio Republik Indonesia (Lpp Rri) Bandar Lampung” (Universitas Lampung, 2016), 17.","plainTextFormattedCitation":"Alnia Puastri Saras, “Pengaruh Narsisme Dan Stres Kerja Terhadap Kinerja Pegawai Pada Lembaga Penyiaran Publik Radio Republik Indonesia (Lpp Rri) Bandar Lampung” (Universitas Lampung, 2016), 17.","previouslyFormattedCitation":"Alnia Puastri Saras, “Pengaruh Narsisme Dan Stres Kerja Terhadap Kinerja Pegawai Pada Lembaga Penyiaran Publik Radio Republik Indonesia (Lpp Rri) Bandar Lampung” (Universitas Lampung, 2016), 17."},"properties":{"noteIndex":30},"schema":"https://github.com/citation-style-language/schema/raw/master/csl-citation.json"}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Alnia Puastri Saras, “Pengaruh Narsisme Dan Stres Kerja Terhadap Kinerja Pegawai Pada Lembaga Penyiaran Publik Radio Republik Indonesia (Lpp Rri) Bandar Lampung” (Universitas Lampung, 2016), 17.</w:t>
      </w:r>
      <w:r w:rsidRPr="005F53F9">
        <w:rPr>
          <w:rFonts w:asciiTheme="majorBidi" w:hAnsiTheme="majorBidi" w:cs="Times New Roman"/>
          <w:lang w:val="en-US"/>
        </w:rPr>
        <w:fldChar w:fldCharType="end"/>
      </w:r>
    </w:p>
  </w:footnote>
  <w:footnote w:id="31">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{"citationItems":[{"id":"ITEM-1","itemData":{"author":[{"dropping-particle":"","family":"Saras","given":"Alnia Puastri","non-dropping-particle":"","parse-names":false,"suffix":""}],"id":"ITEM-1","issued":{"date-parts":[["2016"]]},"publisher":"Universitas Lampung","title":"Pengaruh Narsisme dan Stres Kerja Terhadap Kinerja Pegawai Pada Lembaga Penyiaran Publik Radio Republik Indonesia (Lpp Rri) Bandar Lampung","type":"thesis"},"uris":["http://www.mendeley.com/documents/?uuid=0ca46979-a727-4595-803e-1a9fa6168cce","http://www.mendeley.com/documents/?uuid=c2e94f39-a563-4f04-a120-15fea9d6e23c"]}],"mendeley":{"formattedCitation":"Saras, “Pengaruh Narsisme Dan Stres Kerja Terhadap Kinerja Pegawai Pada Lembaga Penyiaran Publik Radio Republik Indonesia (Lpp Rri) Bandar Lampung.”","plainTextFormattedCitation":"Saras, “Pengaruh Narsisme Dan Stres Kerja Terhadap Kinerja Pegawai Pada Lembaga Penyiaran Publik Radio Republik Indonesia (Lpp Rri) Bandar Lampung.”","previouslyFormattedCitation":"Saras, “Pengaruh Narsisme Dan Stres Kerja Terhadap Kinerja Pegawai Pada Lembaga Penyiaran Publik Radio Republik Indonesia (Lpp Rri) Bandar Lampung.”"},"properties":{"noteIndex":31},"schema":"https://github.com/citation-style-language/schema/raw/master/csl-citation.json"}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Saras, “Pengaruh Narsisme Dan Stres Kerja Terhadap Kinerja Pegawai Pada Lembaga Penyiaran Publik Radio Republik Indonesia (Lpp Rri) Bandar Lampung.”</w:t>
      </w:r>
      <w:r w:rsidRPr="005F53F9">
        <w:rPr>
          <w:rFonts w:asciiTheme="majorBidi" w:hAnsiTheme="majorBidi" w:cs="Times New Roman"/>
          <w:lang w:val="en-US"/>
        </w:rPr>
        <w:fldChar w:fldCharType="end"/>
      </w:r>
    </w:p>
  </w:footnote>
  <w:footnote w:id="32">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{"citationItems":[{"id":"ITEM-1","itemData":{"DOI":"10.20961/jbm.v16i2.4090","ISSN":"1412-2219","abstract":"This research aimed to analyze the effect of narcissism on counterproductive behavior, narcissism on anger/negative emotion; the effect of job stressor on anger/negative emotion; the effect of anger/negative emotion on counterproductive working behavior; and anger/negative emotion mediating the effect of narcissism and job stressor on counterproductive working behavior. The sample of research was the employees in PT. Bank Mandiri (Persero) Tbk of Solo areas consisting of 200 respondents. The method of sampling used was non probability sampling, judgment sampling. Meanwhile the method of analyzing data used was Structural Equation Model (SEM). The result of hypothesis testing showed that narcissism affected positively and significantly the counterproductive working behavior; narcissism affected positively and significantly on anger/negative emotion; job stressor affected significantly the anger/negative emotion; anger/negative emotion affected significantly and positively the anger/negative emotion and significantly mediated the effect of narcissism and job stressor in counterproductive working behavior.","author":[{"dropping-particle":"","family":"Nugraheni","given":"Hariyanti","non-dropping-particle":"","parse-names":false,"suffix":""},{"dropping-particle":"","family":"Wahyuni","given":"Salamah","non-dropping-particle":"","parse-names":false,"suffix":""}],"container-title":"Jurnal Bisnis dan Manajemen","id":"ITEM-1","issued":{"date-parts":[["2017"]]},"title":"Pengaruh Narsisme Dan Job Stressor Pada Perilaku Kerja Kontra Produktif Dengan Respon Emosional Negatif (Anger) Sebagai Mediator","type":"article-journal"},"locator":"52","uris":["http://www.mendeley.com/documents/?uuid=b5b7e5ac-a568-483a-943f-93e7151fc3af","http://www.mendeley.com/documents/?uuid=ee6c647d-4ec9-4f19-af5d-71205b12c578"]}],"mendeley":{"formattedCitation":"Hariyanti Nugraheni and Salamah Wahyuni, “Pengaruh Narsisme Dan Job Stressor Pada Perilaku Kerja Kontra Produktif Dengan Respon Emosional Negatif (Anger) Sebagai Mediator,” &lt;i&gt;Jurnal Bisnis Dan Manajemen&lt;/i&gt;, 2017, 52, https://doi.org/10.20961/jbm.v16i2.4090.","plainTextFormattedCitation":"Hariyanti Nugraheni and Salamah Wahyuni, “Pengaruh Narsisme Dan Job Stressor Pada Perilaku Kerja Kontra Produktif Dengan Respon Emosional Negatif (Anger) Sebagai Mediator,” Jurnal Bisnis Dan Manajemen, 2017, 52, https://doi.org/10.20961/jbm.v16i2.4090.","previouslyFormattedCitation":"Hariyanti Nugraheni and Salamah Wahyuni, “Pengaruh Narsisme Dan Job Stressor Pada Perilaku Kerja Kontra Produktif Dengan Respon Emosional Negatif (Anger) Sebagai Mediator,” &lt;i&gt;Jurnal Bisnis Dan Manajemen&lt;/i&gt;, 2017, 52, https://doi.org/10.20961/jbm.v16i2.4090."},"properties":{"noteIndex":32},"schema":"https://github.com/citation-style-language/schema/raw/master/csl-citation.json"}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Hariyanti Nugraheni and Salamah Wahyuni, “Pengaruh Narsisme Dan Job Stressor Pada Perilaku Kerja Kontra Produktif Dengan Respon Emosional Negatif (Anger) Sebagai Mediator,” </w:t>
      </w:r>
      <w:r w:rsidRPr="005F53F9">
        <w:rPr>
          <w:rFonts w:asciiTheme="majorBidi" w:hAnsiTheme="majorBidi" w:cs="Times New Roman"/>
          <w:i/>
          <w:noProof/>
          <w:lang w:val="en-US"/>
        </w:rPr>
        <w:t>Jurnal Bisnis Dan Manajemen</w:t>
      </w:r>
      <w:r w:rsidRPr="005F53F9">
        <w:rPr>
          <w:rFonts w:asciiTheme="majorBidi" w:hAnsiTheme="majorBidi" w:cs="Times New Roman"/>
          <w:noProof/>
          <w:lang w:val="en-US"/>
        </w:rPr>
        <w:t>, 2017, 52, https://doi.org/10.20961/jbm.v16i2.4090.</w:t>
      </w:r>
      <w:r w:rsidRPr="005F53F9">
        <w:rPr>
          <w:rFonts w:asciiTheme="majorBidi" w:hAnsiTheme="majorBidi" w:cs="Times New Roman"/>
          <w:lang w:val="en-US"/>
        </w:rPr>
        <w:fldChar w:fldCharType="end"/>
      </w:r>
    </w:p>
  </w:footnote>
  <w:footnote w:id="33">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{"citationItems":[{"id":"ITEM-1","itemData":{"DOI":"10.1037/a0025679","ISSN":"00219010","PMID":"22023075","abstract":"We reviewed studies of the Dark Triad (DT) personality traits-Machiavellianism, narcissism, and psychopathy-and meta-analytically examined their implications for job performance and counterproductive work behavior (CWB). Relations among the DT traits and behaviors were extracted from original reports published between 1951 and 2011 of 245 independent samples (N = 43,907). We found that reductions in the quality of job performance were consistently associated with increases in Machiavellianism and psychopathy and that CWB was associated with increases in all 3 components of the DT, but that these associations were moderated by such contextual factors as authority and culture. Multivariate analyses demonstrated that the DT explains moderate amounts of the variance in counterproductivity, but not job performance. The results showed that the 3 traits are positively related to one another but are sufficiently distinctive to warrant theoretical and empirical partitioning. © 2011 American Psychological Association.","author":[{"dropping-particle":"","family":"O'Boyle","given":"Ernest H.","non-dropping-particle":"","parse-names":false,"suffix":""},{"dropping-particle":"","family":"Forsyth","given":"Donelson R.","non-dropping-particle":"","parse-names":false,"suffix":""},{"dropping-particle":"","family":"Banks","given":"George C.","non-dropping-particle":"","parse-names":false,"suffix":""},{"dropping-particle":"","family":"McDaniel","given":"Michael A.","non-dropping-particle":"","parse-names":false,"suffix":""}],"container-title":"Journal of Applied Psychology","id":"ITEM-1","issued":{"date-parts":[["2012"]]},"title":"A meta-analysis of the Dark Triad and work behavior: A social exchange perspective","type":"article-journal"},"locator":"557","uris":["http://www.mendeley.com/documents/?uuid=42751fb9-0c3f-4495-b044-1cfb8d6237e3","http://www.mendeley.com/documents/?uuid=cbcd67b9-675e-4a34-9412-460933eda83e"]}],"mendeley":{"formattedCitation":"Ernest H. O’Boyle et al., “A Meta-Analysis of the Dark Triad and Work Behavior: A Social Exchange Perspective,” &lt;i&gt;Journal of Applied Psychology&lt;/i&gt;, 2012, 557, https://doi.org/10.1037/a0025679.","plainTextFormattedCitation":"Ernest H. O’Boyle et al., “A Meta-Analysis of the Dark Triad and Work Behavior: A Social Exchange Perspective,” Journal of Applied Psychology, 2012, 557, https://doi.org/10.1037/a0025679.","previouslyFormattedCitation":"Ernest H. O’Boyle et al., “A Meta-Analysis of the Dark Triad and Work Behavior: A Social Exchange Perspective,” &lt;i&gt;Journal of Applied Psychology&lt;/i&gt;, 2012, 557, https://doi.org/10.1037/a0025679."},"properties":{"noteIndex":33},"schema":"https://github.com/citation-style-language/schema/raw/master/csl-citation.json"}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Ernest H. O’Boyle et al., “A Meta-Analysis of the Dark Triad and Work Behavior: A Social Exchange Perspective,” </w:t>
      </w:r>
      <w:r w:rsidRPr="005F53F9">
        <w:rPr>
          <w:rFonts w:asciiTheme="majorBidi" w:hAnsiTheme="majorBidi" w:cs="Times New Roman"/>
          <w:i/>
          <w:noProof/>
          <w:lang w:val="en-US"/>
        </w:rPr>
        <w:t>Journal of Applied Psychology</w:t>
      </w:r>
      <w:r w:rsidRPr="005F53F9">
        <w:rPr>
          <w:rFonts w:asciiTheme="majorBidi" w:hAnsiTheme="majorBidi" w:cs="Times New Roman"/>
          <w:noProof/>
          <w:lang w:val="en-US"/>
        </w:rPr>
        <w:t>, 2012, 557, https://doi.org/10.1037/a0025679.</w:t>
      </w:r>
      <w:r w:rsidRPr="005F53F9">
        <w:rPr>
          <w:rFonts w:asciiTheme="majorBidi" w:hAnsiTheme="majorBidi" w:cs="Times New Roman"/>
          <w:lang w:val="en-US"/>
        </w:rPr>
        <w:fldChar w:fldCharType="end"/>
      </w:r>
    </w:p>
  </w:footnote>
  <w:footnote w:id="34">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{"citationItems":[{"id":"ITEM-1","itemData":{"author":[{"dropping-particle":"","family":"Seamands","given":"D.A","non-dropping-particle":"","parse-names":false,"suffix":""}],"id":"ITEM-1","issued":{"date-parts":[["1981"]]},"publisher":"David C Cook","publisher-place":"Canada","title":"Healing for Damaged Emotions","type":"book"},"uris":["http://www.mendeley.com/documents/?uuid=fdc5548b-4c45-4926-ac47-57a833b1eda0"]}],"mendeley":{"formattedCitation":"D.A Seamands, &lt;i&gt;Healing for Damaged Emotions&lt;/i&gt; (Canada: David C Cook, 1981).","plainTextFormattedCitation":"D.A Seamands, Healing for Damaged Emotions (Canada: David C Cook, 1981).","previouslyFormattedCitation":"D.A Seamands, &lt;i&gt;Healing for Damaged Emotions&lt;/i&gt; (Canada: David C Cook, 1981)."},"properties":{"noteIndex":34},"schema":"https://github.com/citation-style-language/schema/raw/master/csl-citation.json"}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D.A Seamands, </w:t>
      </w:r>
      <w:r w:rsidRPr="005F53F9">
        <w:rPr>
          <w:rFonts w:asciiTheme="majorBidi" w:hAnsiTheme="majorBidi" w:cs="Times New Roman"/>
          <w:i/>
          <w:noProof/>
          <w:lang w:val="en-US"/>
        </w:rPr>
        <w:t>Healing for Damaged Emotions</w:t>
      </w:r>
      <w:r w:rsidRPr="005F53F9">
        <w:rPr>
          <w:rFonts w:asciiTheme="majorBidi" w:hAnsiTheme="majorBidi" w:cs="Times New Roman"/>
          <w:noProof/>
          <w:lang w:val="en-US"/>
        </w:rPr>
        <w:t xml:space="preserve"> (Canada: David C Cook, 1981).</w:t>
      </w:r>
      <w:r w:rsidRPr="005F53F9">
        <w:rPr>
          <w:rFonts w:asciiTheme="majorBidi" w:hAnsiTheme="majorBidi" w:cs="Times New Roman"/>
          <w:lang w:val="en-US"/>
        </w:rPr>
        <w:fldChar w:fldCharType="end"/>
      </w:r>
    </w:p>
  </w:footnote>
  <w:footnote w:id="35">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{"citationItems":[{"id":"ITEM-1","itemData":{"author":[{"dropping-particle":"","family":"Bos","given":"G.R.","non-dropping-particle":"Vanden","parse-names":false,"suffix":""}],"edition":"2","id":"ITEM-1","issued":{"date-parts":[["2007"]]},"publisher":"American Psychological Assocation","publisher-place":"Washington, D.C","title":"APA Dictionary of psychology","type":"book"},"uris":["http://www.mendeley.com/documents/?uuid=a4f2cd1c-5b4f-416a-b489-49e51bedfc5b"]},{"id":"ITEM-2","itemData":{"author":[{"dropping-particle":"","family":"Purnamasari","given":"Ayu","non-dropping-particle":"","parse-names":false,"suffix":""},{"dropping-particle":"","family":"Agustin","given":"Vebby","non-dropping-particle":"","parse-names":false,"suffix":""}],"container-title":"Psibernetika","id":"ITEM-2","issue":"2","issued":{"date-parts":[["2018"]]},"page":"118","title":"Hubungan Citra Diri Dengan Perilana Narsisisme Pada Remaja Putri Pengguna Instagram Di Kota Prabumulih","type":"article-journal","volume":"11"},"uris":["http://www.mendeley.com/documents/?uuid=1d9f0000-e666-4ab0-9992-589bd41ffad2"]}],"mendeley":{"formattedCitation":"Vanden Bos, &lt;i&gt;APA Dictionary of Psychology&lt;/i&gt;; Purnamasari and Agustin, “Hubungan Citra Diri Dengan Perilana Narsisisme Pada Remaja Putri Pengguna Instagram Di Kota Prabumulih.”","plainTextFormattedCitation":"Vanden Bos, APA Dictionary of Psychology; Purnamasari and Agustin, “Hubungan Citra Diri Dengan Perilana Narsisisme Pada Remaja Putri Pengguna Instagram Di Kota Prabumulih.”","previouslyFormattedCitation":"Vanden Bos, &lt;i&gt;APA Dictionary of Psychology&lt;/i&gt;; Purnamasari and Agustin, “Hubungan Citra Diri Dengan Perilana Narsisisme Pada Remaja Putri Pengguna Instagram Di Kota Prabumulih.”"},"properties":{"noteIndex":35},"schema":"https://github.com/citation-style-language/schema/raw/master/csl-citation.json"}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Vanden Bos, </w:t>
      </w:r>
      <w:r w:rsidRPr="005F53F9">
        <w:rPr>
          <w:rFonts w:asciiTheme="majorBidi" w:hAnsiTheme="majorBidi" w:cs="Times New Roman"/>
          <w:i/>
          <w:noProof/>
          <w:lang w:val="en-US"/>
        </w:rPr>
        <w:t>APA Dictionary of Psychology</w:t>
      </w:r>
      <w:r w:rsidRPr="005F53F9">
        <w:rPr>
          <w:rFonts w:asciiTheme="majorBidi" w:hAnsiTheme="majorBidi" w:cs="Times New Roman"/>
          <w:noProof/>
          <w:lang w:val="en-US"/>
        </w:rPr>
        <w:t>; Purnamasari and Agustin, “Hubungan Citra Diri Dengan Perilana Narsisisme Pada Remaja Putri Pengguna Instagram Di Kota Prabumulih.”</w:t>
      </w:r>
      <w:r w:rsidRPr="005F53F9">
        <w:rPr>
          <w:rFonts w:asciiTheme="majorBidi" w:hAnsiTheme="majorBidi" w:cs="Times New Roman"/>
          <w:lang w:val="en-US"/>
        </w:rPr>
        <w:fldChar w:fldCharType="end"/>
      </w:r>
    </w:p>
  </w:footnote>
  <w:footnote w:id="36">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uthor":[{"dropping-particle":"","family":"Burns","given":"R.B.","non-dropping-particle":"","parse-names":false,"suffix":""}],"id":"ITEM-1","issued":{"date-parts":[["1993"]]},"publisher":"Arcan","publisher-place":"Jakarta","title":"Konsep Diri","type":"book"},"uris":["http://www.mendeley.com/documents/?uuid=5658d67a-f2d9-419e-aa56-ec76eee78fc8"]}],"mendeley":{"formattedCitation":"R.B. Burns, &lt;i&gt;Konsep Diri&lt;/i&gt; (Jakarta: Arcan, 1993).","plainTextFormattedCitation":"R.B. Burns, Konsep Diri (Jakarta: Arcan, 1993).","previouslyFormattedCitation":"R.B. Burns, &lt;i&gt;Konsep Diri&lt;/i&gt; (Jakarta: Arcan, 1993)."},"properties":{"noteIndex":36},"schema":"https://github.com/citation-style-language/schema/raw/master/csl-citation.json"}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R.B. Burns, </w:t>
      </w:r>
      <w:r w:rsidRPr="005F53F9">
        <w:rPr>
          <w:rFonts w:asciiTheme="majorBidi" w:hAnsiTheme="majorBidi" w:cs="Times New Roman"/>
          <w:i/>
          <w:noProof/>
          <w:lang w:val="en-US"/>
        </w:rPr>
        <w:t>Konsep Diri</w:t>
      </w:r>
      <w:r w:rsidRPr="005F53F9">
        <w:rPr>
          <w:rFonts w:asciiTheme="majorBidi" w:hAnsiTheme="majorBidi" w:cs="Times New Roman"/>
          <w:noProof/>
          <w:lang w:val="en-US"/>
        </w:rPr>
        <w:t xml:space="preserve"> (Jakarta: Arcan, 1993).</w:t>
      </w:r>
      <w:r w:rsidRPr="005F53F9">
        <w:rPr>
          <w:rFonts w:asciiTheme="majorBidi" w:hAnsiTheme="majorBidi" w:cs="Times New Roman"/>
          <w:lang w:val="en-US"/>
        </w:rPr>
        <w:fldChar w:fldCharType="end"/>
      </w:r>
    </w:p>
  </w:footnote>
  <w:footnote w:id="37">
    <w:p w:rsidR="00000000" w:rsidRDefault="005D0767" w:rsidP="005F53F9">
      <w:pPr>
        <w:pStyle w:val="DipnotMetni"/>
        <w:ind w:firstLine="567"/>
        <w:jc w:val="both"/>
      </w:pPr>
      <w:r w:rsidRPr="005F53F9">
        <w:rPr>
          <w:rStyle w:val="DipnotBavurusu"/>
          <w:rFonts w:asciiTheme="majorBidi" w:hAnsiTheme="majorBidi"/>
          <w:lang w:val="en-US"/>
        </w:rPr>
        <w:footnoteRef/>
      </w:r>
      <w:r w:rsidRPr="006D1B53">
        <w:rPr>
          <w:rFonts w:asciiTheme="majorBidi" w:hAnsiTheme="majorBidi" w:cs="Times New Roman"/>
        </w:rPr>
        <w:t xml:space="preserve"> </w:t>
      </w:r>
      <w:r w:rsidRPr="006D1B53">
        <w:rPr>
          <w:rFonts w:asciiTheme="majorBidi" w:hAnsiTheme="majorBidi" w:cs="Times New Roman"/>
        </w:rPr>
        <w:fldChar w:fldCharType="begin" w:fldLock="1"/>
      </w:r>
      <w:r w:rsidRPr="006D1B53">
        <w:rPr>
          <w:rFonts w:asciiTheme="majorBidi" w:hAnsiTheme="majorBidi" w:cs="Times New Roman"/>
        </w:rPr>
        <w:instrText>ADDIN CSL_CITATION {"citationItems":[{"id":"ITEM-1","itemData":{"DOI":"10.30813/psibernetika.v11i2.1438","ISSN":"1979-3707","abstract":"ABSTRACT: The purpose of research was to know the relationship between self-image and narcissism behavior of female teenagersas instagram usersat Prabumulih city. The hypothesis was there’s a relationship between self-image and narcissism behavior of female teenagersas instagram usersat Prabumulih city.The population was female teenagersin Prabumulih city aged 18-24 years old as instagram active users. 151 person used for research sample, 50 person used for try out, were taken using incidental sampling. The variabels was measured by the scale of narcissism behavior from Raskin and Hall and self-image from Wagner. Data analysis used correlation Pearson Product Moment. Analysis of correlation Pearson Product Moment obtained by value of r=0.772, p=0.000 (p&lt;0.05). It proved that hypothesis is accepted. There’s significant positive correlation between self-image and narcissism behavior. It means that higher self-image makes higher narcissism behavior of female teenagers as instagram usersat Prabumulih city. Keyword: Self-image, narcissism behavior ABSTRAK: Tujuan penelitian adalah untuk menguji hubungan citra diri dengan perilaku narsisisme pada remaja putri pengguna instagram di Kota Prabumulih. Dilatarbelakangi oleh sebuah survey yang dilakukan oleh The Royal Society for Public Health yang menyimpulkan bahwa instagram tergolong media sosial yang berdampak buruk untuk kesehatan jiwa. Dengan demikian instagram menjadi fenomena sosial yang patut di cermati, remaja menjadi semakin gemar show off atau menampilkan dirinya kepada khalayak dengan kebebasan yang diberikan oleh instagram. Mereka menjadi lebih merasa percaya diri untuk mengunggah dan membagikan foto ataupun video, sehingga menyebabkan munculnya sikap narsisisme berkembang di instagram. Hipotesis penelitian yaitu terdapat hubungan antara citra diri dengan perilaku narsisisme remaja putri pengguna instagram di Kota Prabumulih. Populasi dalam penelitian ini adalah remaja putri di Kota Prabumulih berusia 18-24 tahun sebagai pengguna aktif instagram. Sampel penelitian sebanyak 151 remaja putri, diambil menggunakan teknik sampling insidental. Alat ukur menggunakan skala perilaku narsisisme dari Raskin dan Hall (1979) dan citra diri dari Wagner (Seamands, 1981). Analisis data menggunakan teknik korelasi Pearson Product Moment, dengan hasil diperoleh nilai r=0,772, p=0,000 (p&lt;0,05). Hal ini menunjukan hipotesis yang diajukan diterima. Artinya semakin tinggi citra diri yang dimiliki, maka semakin tinggi peril…","author":[{"dropping-particle":"","family":"Purnamasari","given":"Ayu","non-dropping-particle":"","parse-names":false,"suffix":""},{"dropping-particle":"","family":"Agustin","given":"Veby","non-dropping-particle":"","parse-names":false,"suffix":""}],"container-title":"Psibernetika","id":"ITEM-1","issue":"2","issued":{"date-parts":[["2019"]]},"page":"121","title":"Hubungan Citra Diri Dengan Perilaku Narsisisme Pada Remaja Putri Pengguna Instagram Di Kota Prabumulih","type":"article-journal","volume":"11"},"uris":["http://www.mendeley.com/documents/?uuid=06eab86e-9628-4439-aa93-e2e52d4f82e0"]}],"mendeley":{"formattedCitation":"Ayu Purnamasari and Veby Agustin, “Hubungan Citra Diri Dengan Perilaku Narsisisme Pada Remaja Putri Pengguna Instagram Di Kota Prabumulih,” &lt;i&gt;Psibernetika&lt;/i&gt; 11, no. 2 (2019): 121, https://doi.org/10.30813/psibernetika.v11i2.1438.","plainTextFormattedCitation":"Ayu Purnamasari and Veby Agustin, “Hubungan Citra Diri Dengan Perilaku Narsisisme Pada Remaja Putri Pengguna Instagram Di Kota Prabumulih,” Psibernetika 11, no. 2 (2019): 121, https://doi.org/10.30813/psibernetika.v11i2.1438.","previouslyFormattedCitation":"Ayu Purnamasari and Veby Agustin, “Hubungan Citra Diri Dengan Perilaku Narsisisme Pada Remaja Putri Pengguna Instagram Di Kota Prabumulih,” &lt;i&gt;Psibernetika&lt;/i&gt; 11, no. 2 (2019): 121, https://doi.org/10.30813/psibernetika.v11i2.1438."},"properties":{"noteIndex":37},"schema":"https://github.com/citation-style-language/schema/raw/master/csl-citation.json"}</w:instrText>
      </w:r>
      <w:r w:rsidRPr="006D1B53">
        <w:rPr>
          <w:rFonts w:asciiTheme="majorBidi" w:hAnsiTheme="majorBidi" w:cs="Times New Roman"/>
        </w:rPr>
        <w:fldChar w:fldCharType="separate"/>
      </w:r>
      <w:r w:rsidRPr="006D1B53">
        <w:rPr>
          <w:rFonts w:asciiTheme="majorBidi" w:hAnsiTheme="majorBidi" w:cs="Times New Roman"/>
          <w:noProof/>
        </w:rPr>
        <w:t xml:space="preserve">Ayu Purnamasari and Veby Agustin, “Hubungan Citra Diri Dengan Perilaku Narsisisme Pada Remaja Putri Pengguna Instagram Di Kota Prabumulih,” </w:t>
      </w:r>
      <w:r w:rsidRPr="006D1B53">
        <w:rPr>
          <w:rFonts w:asciiTheme="majorBidi" w:hAnsiTheme="majorBidi" w:cs="Times New Roman"/>
          <w:i/>
          <w:noProof/>
        </w:rPr>
        <w:t>Psibernetika</w:t>
      </w:r>
      <w:r w:rsidRPr="006D1B53">
        <w:rPr>
          <w:rFonts w:asciiTheme="majorBidi" w:hAnsiTheme="majorBidi" w:cs="Times New Roman"/>
          <w:noProof/>
        </w:rPr>
        <w:t xml:space="preserve"> 11, no. 2 (2019): 121, https://doi.org/10.30813/psibernetika.v11i2.1438.</w:t>
      </w:r>
      <w:r w:rsidRPr="006D1B53">
        <w:rPr>
          <w:rFonts w:asciiTheme="majorBidi" w:hAnsiTheme="majorBidi" w:cs="Times New Roman"/>
        </w:rPr>
        <w:fldChar w:fldCharType="end"/>
      </w:r>
      <w:r w:rsidRPr="006D1B53">
        <w:rPr>
          <w:rFonts w:asciiTheme="majorBidi" w:hAnsiTheme="majorBidi" w:cs="Times New Roman"/>
        </w:rPr>
        <w:t xml:space="preserve"> </w:t>
      </w:r>
    </w:p>
  </w:footnote>
  <w:footnote w:id="38">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uthor":[{"dropping-particle":"","family":"Freud","given":"Sigmund","non-dropping-particle":"","parse-names":false,"suffix":""}],"editor":[{"dropping-particle":"","family":"Orsbone","given":"Amy","non-dropping-particle":"","parse-names":false,"suffix":""}],"id":"ITEM-1","issued":{"date-parts":[["2012"]]},"publisher":"Penguin Group DK","publisher-place":"London","title":"The Unconscious Is The True Psychical Relaity","type":"book"},"locator":"94-99","uris":["http://www.mendeley.com/documents/?uuid=c070aa13-0c0c-4535-9b40-702412a8a960","http://www.mendeley.com/documents/?uuid=f3ab3e46-a625-4f64-958e-3b0333873daa"]}],"mendeley":{"formattedCitation":"Sigmund Freud, &lt;i&gt;The Unconscious Is The True Psychical Relaity&lt;/i&gt;, ed. Amy Orsbone (London: Penguin Group DK, 2012), 94–99.","plainTextFormattedCitation":"Sigmund Freud, The Unconscious Is The True Psychical Relaity, ed. Amy Orsbone (London: Penguin Group DK, 2012), 94–99.","previouslyFormattedCitation":"Sigmund Freud, &lt;i&gt;The Unconscious Is The True Psychical Relaity&lt;/i&gt;, ed. Amy Orsbone (London: Penguin Group DK, 2012), 94–99."},"properties":{"noteIndex":38},"schema":"https://github.com/citation-style-language/schema/raw/master/csl-citation.json"}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Sigmund Freud, </w:t>
      </w:r>
      <w:r w:rsidRPr="005F53F9">
        <w:rPr>
          <w:rFonts w:asciiTheme="majorBidi" w:hAnsiTheme="majorBidi" w:cs="Times New Roman"/>
          <w:i/>
          <w:noProof/>
          <w:lang w:val="en-US"/>
        </w:rPr>
        <w:t>The Unconscious Is The True Psychical Relaity</w:t>
      </w:r>
      <w:r w:rsidRPr="005F53F9">
        <w:rPr>
          <w:rFonts w:asciiTheme="majorBidi" w:hAnsiTheme="majorBidi" w:cs="Times New Roman"/>
          <w:noProof/>
          <w:lang w:val="en-US"/>
        </w:rPr>
        <w:t>, ed. Amy Orsbone (London: Penguin Group DK, 2012), 94–99.</w:t>
      </w:r>
      <w:r w:rsidRPr="005F53F9">
        <w:rPr>
          <w:rFonts w:asciiTheme="majorBidi" w:hAnsiTheme="majorBidi" w:cs="Times New Roman"/>
          <w:lang w:val="en-US"/>
        </w:rPr>
        <w:fldChar w:fldCharType="end"/>
      </w:r>
    </w:p>
  </w:footnote>
  <w:footnote w:id="39">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{"citationItems":[{"id":"ITEM-1","itemData":{"author":[{"dropping-particle":"","family":"Said Nursi","given":"Badiuzzaman","non-dropping-particle":"","parse-names":false,"suffix":""}],"id":"ITEM-1","issued":{"date-parts":[["2011"]]},"publisher":"Sozler Publications","publisher-place":"Cairo","title":"Al-Kalimat","type":"book"},"locator":"626","uris":["http://www.mendeley.com/documents/?uuid=0bbd66a1-2caf-47d6-ab70-b7f5400a4689","http://www.mendeley.com/documents/?uuid=6d3928cc-5ccc-4f63-8364-144e1ac19a72"]}],"mendeley":{"formattedCitation":"Badiuzzaman Said Nursi, &lt;i&gt;Al-Kalimat&lt;/i&gt; (Cairo: Sozler Publications, 2011), 626.","plainTextFormattedCitation":"Badiuzzaman Said Nursi, Al-Kalimat (Cairo: Sozler Publications, 2011), 626.","previouslyFormattedCitation":"Badiuzzaman Said Nursi, &lt;i&gt;Al-Kalimat&lt;/i&gt; (Cairo: Sozler Publications, 2011), 626."},"properties":{"noteIndex":39},"schema":"https://github.com/citation-style-language/schema/raw/master/csl-citation.json"}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Badiuzzaman Said Nursi, </w:t>
      </w:r>
      <w:r w:rsidRPr="005F53F9">
        <w:rPr>
          <w:rFonts w:asciiTheme="majorBidi" w:hAnsiTheme="majorBidi" w:cs="Times New Roman"/>
          <w:i/>
          <w:noProof/>
          <w:lang w:val="en-US"/>
        </w:rPr>
        <w:t>Al-Kalimat</w:t>
      </w:r>
      <w:r w:rsidRPr="005F53F9">
        <w:rPr>
          <w:rFonts w:asciiTheme="majorBidi" w:hAnsiTheme="majorBidi" w:cs="Times New Roman"/>
          <w:noProof/>
          <w:lang w:val="en-US"/>
        </w:rPr>
        <w:t xml:space="preserve"> (Cairo: Sozler Publications, 2011), 626.</w:t>
      </w:r>
      <w:r w:rsidRPr="005F53F9">
        <w:rPr>
          <w:rFonts w:asciiTheme="majorBidi" w:hAnsiTheme="majorBidi" w:cs="Times New Roman"/>
          <w:lang w:val="en-US"/>
        </w:rPr>
        <w:fldChar w:fldCharType="end"/>
      </w:r>
    </w:p>
  </w:footnote>
  <w:footnote w:id="40">
    <w:p w:rsidR="00000000" w:rsidRDefault="005D0767" w:rsidP="008B4684">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8B4684">
        <w:rPr>
          <w:rFonts w:asciiTheme="majorBidi" w:hAnsiTheme="majorBidi" w:cs="Times New Roman"/>
          <w:lang w:val="en-US"/>
        </w:rPr>
        <w:fldChar w:fldCharType="begin" w:fldLock="1"/>
      </w:r>
      <w:r w:rsidR="008B4684">
        <w:rPr>
          <w:rFonts w:asciiTheme="majorBidi" w:hAnsiTheme="majorBidi" w:cs="Times New Roman"/>
          <w:lang w:val="en-US"/>
        </w:rPr>
        <w:instrText>ADDIN CSL_CITATION {"citationItems":[{"id":"ITEM-1","itemData":{"author":[{"dropping-particle":"","family":"Said Nursi","given":"Badiuzzaman","non-dropping-particle":"","parse-names":false,"suffix":""}],"id":"ITEM-1","issued":{"date-parts":[["2008"]]},"number-of-pages":"557-569","publisher":"Sozler Publications","publisher-place":"Istanbul","title":"The Words","type":"book"},"locator":"557-569","uris":["http://www.mendeley.com/documents/?uuid=1abeff86-509f-451f-8d31-aade3dabc6e3"]}],"mendeley":{"formattedCitation":"Badiuzzaman Said Nursi, &lt;i&gt;The Words&lt;/i&gt; (Istanbul: Sozler Publications, 2008), 557–69.","plainTextFormattedCitation":"Badiuzzaman Said Nursi, The Words (Istanbul: Sozler Publications, 2008), 557–69.","previouslyFormattedCitation":"Badiuzzaman Said Nursi, &lt;i&gt;The Words&lt;/i&gt; (Istanbul: Sozler Publications, 2008), 557–69."},"properties":{"noteIndex":40},"schema":"https://github.com/citation-style-language/schema/raw/master/csl-citation.json"}</w:instrText>
      </w:r>
      <w:r w:rsidR="008B4684">
        <w:rPr>
          <w:rFonts w:asciiTheme="majorBidi" w:hAnsiTheme="majorBidi" w:cs="Times New Roman"/>
          <w:lang w:val="en-US"/>
        </w:rPr>
        <w:fldChar w:fldCharType="separate"/>
      </w:r>
      <w:r w:rsidR="008B4684" w:rsidRPr="008B4684">
        <w:rPr>
          <w:rFonts w:asciiTheme="majorBidi" w:hAnsiTheme="majorBidi" w:cs="Times New Roman"/>
          <w:noProof/>
          <w:lang w:val="en-US"/>
        </w:rPr>
        <w:t xml:space="preserve">Badiuzzaman Said Nursi, </w:t>
      </w:r>
      <w:r w:rsidR="008B4684" w:rsidRPr="008B4684">
        <w:rPr>
          <w:rFonts w:asciiTheme="majorBidi" w:hAnsiTheme="majorBidi" w:cs="Times New Roman"/>
          <w:i/>
          <w:noProof/>
          <w:lang w:val="en-US"/>
        </w:rPr>
        <w:t>The Words</w:t>
      </w:r>
      <w:r w:rsidR="008B4684" w:rsidRPr="008B4684">
        <w:rPr>
          <w:rFonts w:asciiTheme="majorBidi" w:hAnsiTheme="majorBidi" w:cs="Times New Roman"/>
          <w:noProof/>
          <w:lang w:val="en-US"/>
        </w:rPr>
        <w:t xml:space="preserve"> (Istanbul: Sozler Publications, 2008), 557–69.</w:t>
      </w:r>
      <w:r w:rsidR="008B4684">
        <w:rPr>
          <w:rFonts w:asciiTheme="majorBidi" w:hAnsiTheme="majorBidi" w:cs="Times New Roman"/>
          <w:lang w:val="en-US"/>
        </w:rPr>
        <w:fldChar w:fldCharType="end"/>
      </w:r>
      <w:r w:rsidR="00914AA6" w:rsidRPr="005F53F9">
        <w:rPr>
          <w:rFonts w:asciiTheme="majorBidi" w:hAnsiTheme="majorBidi" w:cs="Times New Roman"/>
          <w:lang w:val="en-US"/>
        </w:rPr>
        <w:t xml:space="preserve"> </w:t>
      </w:r>
    </w:p>
  </w:footnote>
  <w:footnote w:id="41">
    <w:p w:rsidR="00000000" w:rsidRDefault="005D0767" w:rsidP="008B4684">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8B4684">
        <w:rPr>
          <w:rFonts w:asciiTheme="majorBidi" w:hAnsiTheme="majorBidi" w:cs="Times New Roman"/>
          <w:lang w:val="en-US"/>
        </w:rPr>
        <w:fldChar w:fldCharType="begin" w:fldLock="1"/>
      </w:r>
      <w:r w:rsidR="008B4684">
        <w:rPr>
          <w:rFonts w:asciiTheme="majorBidi" w:hAnsiTheme="majorBidi" w:cs="Times New Roman"/>
          <w:lang w:val="en-US"/>
        </w:rPr>
        <w:instrText>ADDIN CSL_CITATION {"citationItems":[{"id":"ITEM-1","itemData":{"author":[{"dropping-particle":"","family":"Said Nursi","given":"Badiuzzaman","non-dropping-particle":"","parse-names":false,"suffix":""}],"id":"ITEM-1","issued":{"date-parts":[["2011"]]},"publisher":"Sozler Publications","publisher-place":"Cairo","title":"Al-Kalimat","type":"book"},"locator":"632","uris":["http://www.mendeley.com/documents/?uuid=0bbd66a1-2caf-47d6-ab70-b7f5400a4689"]}],"mendeley":{"formattedCitation":"Said Nursi, &lt;i&gt;Al-Kalimat&lt;/i&gt;, 632.","plainTextFormattedCitation":"Said Nursi, Al-Kalimat, 632.","previouslyFormattedCitation":"Said Nursi, &lt;i&gt;Al-Kalimat&lt;/i&gt;, 632."},"properties":{"noteIndex":41},"schema":"https://github.com/citation-style-language/schema/raw/master/csl-citation.json"}</w:instrText>
      </w:r>
      <w:r w:rsidR="008B4684">
        <w:rPr>
          <w:rFonts w:asciiTheme="majorBidi" w:hAnsiTheme="majorBidi" w:cs="Times New Roman"/>
          <w:lang w:val="en-US"/>
        </w:rPr>
        <w:fldChar w:fldCharType="separate"/>
      </w:r>
      <w:r w:rsidR="008B4684" w:rsidRPr="008B4684">
        <w:rPr>
          <w:rFonts w:asciiTheme="majorBidi" w:hAnsiTheme="majorBidi" w:cs="Times New Roman"/>
          <w:noProof/>
          <w:lang w:val="en-US"/>
        </w:rPr>
        <w:t xml:space="preserve">Said Nursi, </w:t>
      </w:r>
      <w:r w:rsidR="008B4684" w:rsidRPr="008B4684">
        <w:rPr>
          <w:rFonts w:asciiTheme="majorBidi" w:hAnsiTheme="majorBidi" w:cs="Times New Roman"/>
          <w:i/>
          <w:noProof/>
          <w:lang w:val="en-US"/>
        </w:rPr>
        <w:t>Al-Kalimat</w:t>
      </w:r>
      <w:r w:rsidR="008B4684" w:rsidRPr="008B4684">
        <w:rPr>
          <w:rFonts w:asciiTheme="majorBidi" w:hAnsiTheme="majorBidi" w:cs="Times New Roman"/>
          <w:noProof/>
          <w:lang w:val="en-US"/>
        </w:rPr>
        <w:t>, 632.</w:t>
      </w:r>
      <w:r w:rsidR="008B4684">
        <w:rPr>
          <w:rFonts w:asciiTheme="majorBidi" w:hAnsiTheme="majorBidi" w:cs="Times New Roman"/>
          <w:lang w:val="en-US"/>
        </w:rPr>
        <w:fldChar w:fldCharType="end"/>
      </w:r>
      <w:r w:rsidR="00914AA6" w:rsidRPr="005F53F9">
        <w:rPr>
          <w:rFonts w:asciiTheme="majorBidi" w:hAnsiTheme="majorBidi" w:cs="Times New Roman"/>
          <w:lang w:val="en-US"/>
        </w:rPr>
        <w:t xml:space="preserve"> </w:t>
      </w:r>
    </w:p>
  </w:footnote>
  <w:footnote w:id="42">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{"citationItems":[{"id":"ITEM-1","itemData":{"author":[{"dropping-particle":"","family":"Najati","given":"Muhammad Utsman Najati","non-dropping-particle":"","parse-names":false,"suffix":""}],"id":"ITEM-1","issued":{"date-parts":[["2002"]]},"publisher":"Pustaka Hidayah","publisher-place":"Bandung","title":"Ad-Dirasat an-Nafsaniyyah ‘inda al-‘Ulama al-Muslimin, (Jiwa dalam Pandangan Filosof Muslim)","type":"book"},"locator":"88","uris":["http://www.mendeley.com/documents/?uuid=30db3ecf-add0-4d5a-80dc-27329be34efe","http://www.mendeley.com/documents/?uuid=d33db6d4-edd2-4dec-9c56-d862042f8bb1"]}],"mendeley":{"formattedCitation":"Muhammad Utsman Najati Najati, &lt;i&gt;Ad-Dirasat an-Nafsaniyyah ‘inda Al-‘Ulama Al-Muslimin, (Jiwa Dalam Pandangan Filosof Muslim)&lt;/i&gt; (Bandung: Pustaka Hidayah, 2002), 88.","plainTextFormattedCitation":"Muhammad Utsman Najati Najati, Ad-Dirasat an-Nafsaniyyah ‘inda Al-‘Ulama Al-Muslimin, (Jiwa Dalam Pandangan Filosof Muslim) (Bandung: Pustaka Hidayah, 2002), 88.","previouslyFormattedCitation":"Muhammad Utsman Najati Najati, &lt;i&gt;Ad-Dirasat an-Nafsaniyyah ‘inda Al-‘Ulama Al-Muslimin, (Jiwa Dalam Pandangan Filosof Muslim)&lt;/i&gt; (Bandung: Pustaka Hidayah, 2002), 88."},"properties":{"noteIndex":42},"schema":"https://github.com/citation-style-language/schema/raw/master/csl-citation.json"}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Muhammad Utsman Najati Najati, </w:t>
      </w:r>
      <w:r w:rsidRPr="005F53F9">
        <w:rPr>
          <w:rFonts w:asciiTheme="majorBidi" w:hAnsiTheme="majorBidi" w:cs="Times New Roman"/>
          <w:i/>
          <w:noProof/>
          <w:lang w:val="en-US"/>
        </w:rPr>
        <w:t>Ad-Dirasat an-Nafsaniyyah ‘inda Al-‘Ulama Al-Muslimin, (Jiwa Dalam Pandangan Filosof Muslim)</w:t>
      </w:r>
      <w:r w:rsidRPr="005F53F9">
        <w:rPr>
          <w:rFonts w:asciiTheme="majorBidi" w:hAnsiTheme="majorBidi" w:cs="Times New Roman"/>
          <w:noProof/>
          <w:lang w:val="en-US"/>
        </w:rPr>
        <w:t xml:space="preserve"> (Bandung: Pustaka Hidayah, 2002), 88.</w:t>
      </w:r>
      <w:r w:rsidRPr="005F53F9">
        <w:rPr>
          <w:rFonts w:asciiTheme="majorBidi" w:hAnsiTheme="majorBidi" w:cs="Times New Roman"/>
          <w:lang w:val="en-US"/>
        </w:rPr>
        <w:fldChar w:fldCharType="end"/>
      </w:r>
    </w:p>
  </w:footnote>
  <w:footnote w:id="43">
    <w:p w:rsidR="00000000" w:rsidRDefault="005D0767" w:rsidP="005F53F9">
      <w:pPr>
        <w:pStyle w:val="DipnotMetni"/>
        <w:ind w:firstLine="567"/>
        <w:jc w:val="both"/>
      </w:pPr>
      <w:r w:rsidRPr="005F53F9">
        <w:rPr>
          <w:rStyle w:val="DipnotBavurusu"/>
          <w:rFonts w:asciiTheme="majorBidi" w:hAnsiTheme="majorBidi"/>
          <w:lang w:val="en-US"/>
        </w:rPr>
        <w:footnoteRef/>
      </w:r>
      <w:r w:rsidRPr="006D1B53">
        <w:rPr>
          <w:rFonts w:asciiTheme="majorBidi" w:hAnsiTheme="majorBidi" w:cs="Times New Roman"/>
        </w:rPr>
        <w:t xml:space="preserve"> </w:t>
      </w:r>
      <w:r w:rsidRPr="006D1B53">
        <w:rPr>
          <w:rFonts w:asciiTheme="majorBidi" w:hAnsiTheme="majorBidi" w:cs="Times New Roman"/>
        </w:rPr>
        <w:fldChar w:fldCharType="begin" w:fldLock="1"/>
      </w:r>
      <w:r w:rsidRPr="006D1B53">
        <w:rPr>
          <w:rFonts w:asciiTheme="majorBidi" w:hAnsiTheme="majorBidi" w:cs="Times New Roman"/>
        </w:rPr>
        <w:instrText>ADDIN CSL_CITATION {"citationItems":[{"id":"ITEM-1","itemData":{"author":[{"dropping-particle":"","family":"Miskawaih","given":"Ibnu","non-dropping-particle":"","parse-names":false,"suffix":""}],"id":"ITEM-1","issued":{"date-parts":[["1985"]]},"publisher":"Dar al-Kutub al-‘Ilmiyah","publisher-place":"Beirut","title":"Tahdzib al-Akhlaq wa tathir al-a'raq","type":"book"},"locator":"43-44","uris":["http://www.mendeley.com/documents/?uuid=c6f3c66b-2826-4b7f-b245-9f714ebbedb5","http://www.mendeley.com/documents/?uuid=c199c139-6c91-46bb-b92f-29f068c98fa2"]}],"mendeley":{"formattedCitation":"Ibnu Miskawaih, &lt;i&gt;Tahdzib Al-Akhlaq Wa Tathir Al-a’raq&lt;/i&gt; (Beirut: Dar al-Kutub al-‘Ilmiyah, 1985), 43–44.","plainTextFormattedCitation":"Ibnu Miskawaih, Tahdzib Al-Akhlaq Wa Tathir Al-a’raq (Beirut: Dar al-Kutub al-‘Ilmiyah, 1985), 43–44.","previouslyFormattedCitation":"Ibnu Miskawaih, &lt;i&gt;Tahdzib Al-Akhlaq Wa Tathir Al-a’raq&lt;/i&gt; (Beirut: Dar al-Kutub al-‘Ilmiyah, 1985), 43–44."},"properties":{"noteIndex":43},"schema":"https://github.com/citation-style-language/schema/raw/master/csl-citation.json"}</w:instrText>
      </w:r>
      <w:r w:rsidRPr="006D1B53">
        <w:rPr>
          <w:rFonts w:asciiTheme="majorBidi" w:hAnsiTheme="majorBidi" w:cs="Times New Roman"/>
        </w:rPr>
        <w:fldChar w:fldCharType="separate"/>
      </w:r>
      <w:r w:rsidRPr="006D1B53">
        <w:rPr>
          <w:rFonts w:asciiTheme="majorBidi" w:hAnsiTheme="majorBidi" w:cs="Times New Roman"/>
          <w:noProof/>
        </w:rPr>
        <w:t xml:space="preserve">Ibnu Miskawaih, </w:t>
      </w:r>
      <w:r w:rsidRPr="006D1B53">
        <w:rPr>
          <w:rFonts w:asciiTheme="majorBidi" w:hAnsiTheme="majorBidi" w:cs="Times New Roman"/>
          <w:i/>
          <w:noProof/>
        </w:rPr>
        <w:t>Tahdzib Al-Akhlaq Wa Tathir Al-a’raq</w:t>
      </w:r>
      <w:r w:rsidRPr="006D1B53">
        <w:rPr>
          <w:rFonts w:asciiTheme="majorBidi" w:hAnsiTheme="majorBidi" w:cs="Times New Roman"/>
          <w:noProof/>
        </w:rPr>
        <w:t xml:space="preserve"> (Beirut: Dar al-Kutub al-‘Ilmiyah, 1985), 43–44.</w:t>
      </w:r>
      <w:r w:rsidRPr="006D1B53">
        <w:rPr>
          <w:rFonts w:asciiTheme="majorBidi" w:hAnsiTheme="majorBidi" w:cs="Times New Roman"/>
        </w:rPr>
        <w:fldChar w:fldCharType="end"/>
      </w:r>
    </w:p>
  </w:footnote>
  <w:footnote w:id="44">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{"citationItems":[{"id":"ITEM-1","itemData":{"author":[{"dropping-particle":"","family":"Iqbal","given":"Muhammad","non-dropping-particle":"","parse-names":false,"suffix":""}],"id":"ITEM-1","issued":{"date-parts":[["1920"]]},"publisher":"Mac Millan And Co.,","publisher-place":"London","title":"The Secrets Of The Self (Asrar-i Khudi), trans. Reynold A. Nicholson. (London: Mac Millan And Co., 1920","type":"book"},"locator":"xxi","uris":["http://www.mendeley.com/documents/?uuid=44176d4d-1c04-43c4-ab01-2a6b9e65cddd","http://www.mendeley.com/documents/?uuid=8fec22f4-5c2e-499c-9e88-655e78b155b7"]}],"mendeley":{"formattedCitation":"Muhammad Iqbal, &lt;i&gt;The Secrets Of The Self (Asrar-i Khudi), Trans. Reynold A. Nicholson. (London: Mac Millan And Co., 1920&lt;/i&gt; (London: Mac Millan And Co., 1920), xxi.","plainTextFormattedCitation":"Muhammad Iqbal, The Secrets Of The Self (Asrar-i Khudi), Trans. Reynold A. Nicholson. (London: Mac Millan And Co., 1920 (London: Mac Millan And Co., 1920), xxi.","previouslyFormattedCitation":"Muhammad Iqbal, &lt;i&gt;The Secrets Of The Self (Asrar-i Khudi), Trans. Reynold A. Nicholson. (London: Mac Millan And Co., 1920&lt;/i&gt; (London: Mac Millan And Co., 1920), xxi."},"properties":{"noteIndex":44},"schema":"https://github.com/citation-style-language/schema/raw/master/csl-citation.json"}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Muhammad Iqbal, </w:t>
      </w:r>
      <w:r w:rsidRPr="005F53F9">
        <w:rPr>
          <w:rFonts w:asciiTheme="majorBidi" w:hAnsiTheme="majorBidi" w:cs="Times New Roman"/>
          <w:i/>
          <w:noProof/>
          <w:lang w:val="en-US"/>
        </w:rPr>
        <w:t>The Secrets Of The Self (Asrar-i Khudi), Trans. Reynold A. Nicholson. (London: Mac Millan And Co., 1920</w:t>
      </w:r>
      <w:r w:rsidRPr="005F53F9">
        <w:rPr>
          <w:rFonts w:asciiTheme="majorBidi" w:hAnsiTheme="majorBidi" w:cs="Times New Roman"/>
          <w:noProof/>
          <w:lang w:val="en-US"/>
        </w:rPr>
        <w:t xml:space="preserve"> (London: Mac Millan And Co., 1920), xxi.</w:t>
      </w:r>
      <w:r w:rsidRPr="005F53F9">
        <w:rPr>
          <w:rFonts w:asciiTheme="majorBidi" w:hAnsiTheme="majorBidi" w:cs="Times New Roman"/>
          <w:lang w:val="en-US"/>
        </w:rPr>
        <w:fldChar w:fldCharType="end"/>
      </w:r>
    </w:p>
  </w:footnote>
  <w:footnote w:id="45">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color w:val="000000" w:themeColor="text1"/>
          <w:lang w:val="en-US"/>
        </w:rPr>
        <w:t>QS. Al-Ahsab: 72.</w:t>
      </w:r>
    </w:p>
  </w:footnote>
  <w:footnote w:id="46">
    <w:p w:rsidR="00000000" w:rsidRDefault="005D0767" w:rsidP="008B4684">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8B4684">
        <w:rPr>
          <w:rFonts w:asciiTheme="majorBidi" w:hAnsiTheme="majorBidi" w:cs="Times New Roman"/>
          <w:lang w:val="en-US"/>
        </w:rPr>
        <w:fldChar w:fldCharType="begin" w:fldLock="1"/>
      </w:r>
      <w:r w:rsidR="008B4684">
        <w:rPr>
          <w:rFonts w:asciiTheme="majorBidi" w:hAnsiTheme="majorBidi" w:cs="Times New Roman"/>
          <w:lang w:val="en-US"/>
        </w:rPr>
        <w:instrText>ADDIN CSL_CITATION {"citationItems":[{"id":"ITEM-1","itemData":{"author":[{"dropping-particle":"","family":"Said Nursi","given":"Badiuzzaman","non-dropping-particle":"","parse-names":false,"suffix":""}],"id":"ITEM-1","issued":{"date-parts":[["2008"]]},"number-of-pages":"557-569","publisher":"Sozler Publications","publisher-place":"Istanbul","title":"The Words","type":"book"},"uris":["http://www.mendeley.com/documents/?uuid=1abeff86-509f-451f-8d31-aade3dabc6e3"]}],"mendeley":{"formattedCitation":"Said Nursi, &lt;i&gt;The Words&lt;/i&gt;.","plainTextFormattedCitation":"Said Nursi, The Words.","previouslyFormattedCitation":"Said Nursi, &lt;i&gt;The Words&lt;/i&gt;."},"properties":{"noteIndex":46},"schema":"https://github.com/citation-style-language/schema/raw/master/csl-citation.json"}</w:instrText>
      </w:r>
      <w:r w:rsidR="008B4684">
        <w:rPr>
          <w:rFonts w:asciiTheme="majorBidi" w:hAnsiTheme="majorBidi" w:cs="Times New Roman"/>
          <w:lang w:val="en-US"/>
        </w:rPr>
        <w:fldChar w:fldCharType="separate"/>
      </w:r>
      <w:r w:rsidR="008B4684" w:rsidRPr="008B4684">
        <w:rPr>
          <w:rFonts w:asciiTheme="majorBidi" w:hAnsiTheme="majorBidi" w:cs="Times New Roman"/>
          <w:noProof/>
          <w:lang w:val="en-US"/>
        </w:rPr>
        <w:t xml:space="preserve">Said Nursi, </w:t>
      </w:r>
      <w:r w:rsidR="008B4684" w:rsidRPr="008B4684">
        <w:rPr>
          <w:rFonts w:asciiTheme="majorBidi" w:hAnsiTheme="majorBidi" w:cs="Times New Roman"/>
          <w:i/>
          <w:noProof/>
          <w:lang w:val="en-US"/>
        </w:rPr>
        <w:t>The Words</w:t>
      </w:r>
      <w:r w:rsidR="008B4684" w:rsidRPr="008B4684">
        <w:rPr>
          <w:rFonts w:asciiTheme="majorBidi" w:hAnsiTheme="majorBidi" w:cs="Times New Roman"/>
          <w:noProof/>
          <w:lang w:val="en-US"/>
        </w:rPr>
        <w:t>.</w:t>
      </w:r>
      <w:r w:rsidR="008B4684">
        <w:rPr>
          <w:rFonts w:asciiTheme="majorBidi" w:hAnsiTheme="majorBidi" w:cs="Times New Roman"/>
          <w:lang w:val="en-US"/>
        </w:rPr>
        <w:fldChar w:fldCharType="end"/>
      </w:r>
      <w:r w:rsidR="008B4684" w:rsidRPr="005F53F9">
        <w:rPr>
          <w:rFonts w:asciiTheme="majorBidi" w:hAnsiTheme="majorBidi" w:cs="Times New Roman"/>
          <w:lang w:val="en-US"/>
        </w:rPr>
        <w:t xml:space="preserve"> </w:t>
      </w:r>
    </w:p>
  </w:footnote>
  <w:footnote w:id="47">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{"citationItems":[{"id":"ITEM-1","itemData":{"author":[{"dropping-particle":"","family":"Nicholson","given":"Reynold Alleyne","non-dropping-particle":"","parse-names":false,"suffix":""}],"id":"ITEM-1","issued":{"date-parts":[["2009"]]},"publisher":"Idarah-i adabiyat","publisher-place":"Delhi","title":"The Idea of Personality in Sufism","type":"book"},"locator":"115-116","uris":["http://www.mendeley.com/documents/?uuid=17053bfc-5738-408c-92c6-3222887d5560","http://www.mendeley.com/documents/?uuid=9b77d1b4-a552-4907-92db-959569c93816"]}],"mendeley":{"formattedCitation":"Reynold Alleyne Nicholson, &lt;i&gt;The Idea of Personality in Sufism&lt;/i&gt; (Delhi: Idarah-i adabiyat, 2009), 115–16.","plainTextFormattedCitation":"Reynold Alleyne Nicholson, The Idea of Personality in Sufism (Delhi: Idarah-i adabiyat, 2009), 115–16.","previouslyFormattedCitation":"Reynold Alleyne Nicholson, &lt;i&gt;The Idea of Personality in Sufism&lt;/i&gt; (Delhi: Idarah-i adabiyat, 2009), 115–16."},"properties":{"noteIndex":47},"schema":"https://github.com/citation-style-language/schema/raw/master/csl-citation.json"}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Reynold Alleyne Nicholson, </w:t>
      </w:r>
      <w:r w:rsidRPr="005F53F9">
        <w:rPr>
          <w:rFonts w:asciiTheme="majorBidi" w:hAnsiTheme="majorBidi" w:cs="Times New Roman"/>
          <w:i/>
          <w:noProof/>
          <w:lang w:val="en-US"/>
        </w:rPr>
        <w:t>The Idea of Personality in Sufism</w:t>
      </w:r>
      <w:r w:rsidRPr="005F53F9">
        <w:rPr>
          <w:rFonts w:asciiTheme="majorBidi" w:hAnsiTheme="majorBidi" w:cs="Times New Roman"/>
          <w:noProof/>
          <w:lang w:val="en-US"/>
        </w:rPr>
        <w:t xml:space="preserve"> (Delhi: Idarah-i adabiyat, 2009), 115–16.</w:t>
      </w:r>
      <w:r w:rsidRPr="005F53F9">
        <w:rPr>
          <w:rFonts w:asciiTheme="majorBidi" w:hAnsiTheme="majorBidi" w:cs="Times New Roman"/>
          <w:lang w:val="en-US"/>
        </w:rPr>
        <w:fldChar w:fldCharType="end"/>
      </w:r>
    </w:p>
  </w:footnote>
  <w:footnote w:id="48">
    <w:p w:rsidR="00000000" w:rsidRDefault="005D0767" w:rsidP="008B4684">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BF758E">
        <w:rPr>
          <w:rFonts w:asciiTheme="majorBidi" w:hAnsiTheme="majorBidi" w:cs="Times New Roman"/>
          <w:lang w:val="en-US"/>
        </w:rPr>
        <w:fldChar w:fldCharType="begin" w:fldLock="1"/>
      </w:r>
      <w:r w:rsidR="00BF758E">
        <w:rPr>
          <w:rFonts w:asciiTheme="majorBidi" w:hAnsiTheme="majorBidi" w:cs="Times New Roman"/>
          <w:lang w:val="en-US"/>
        </w:rPr>
        <w:instrText>ADDIN CSL_CITATION {"citationItems":[{"id":"ITEM-1","itemData":{"author":[{"dropping-particle":"","family":"Said Nursi","given":"Badiuzzaman","non-dropping-particle":"","parse-names":false,"suffix":""}],"id":"ITEM-1","issued":{"date-parts":[["2008"]]},"number-of-pages":"557-569","publisher":"Sozler Publications","publisher-place":"Istanbul","title":"The Words","type":"book"},"locator":"557-569","uris":["http://www.mendeley.com/documents/?uuid=1abeff86-509f-451f-8d31-aade3dabc6e3"]},{"id":"ITEM-2","itemData":{"author":[{"dropping-particle":"","family":"Said Nursi","given":"Badiuzzaman","non-dropping-particle":"","parse-names":false,"suffix":""}],"id":"ITEM-2","issued":{"date-parts":[["2011"]]},"publisher":"Sozler Publications","publisher-place":"Cairo","title":"Al-Kalimat","type":"book"},"locator":"625","uris":["http://www.mendeley.com/documents/?uuid=0bbd66a1-2caf-47d6-ab70-b7f5400a4689"]}],"mendeley":{"formattedCitation":"Said Nursi, &lt;i&gt;The Words&lt;/i&gt;, 557–69; Said Nursi, &lt;i&gt;Al-Kalimat&lt;/i&gt;, 625.","plainTextFormattedCitation":"Said Nursi, The Words, 557–69; Said Nursi, Al-Kalimat, 625.","previouslyFormattedCitation":"Said Nursi, &lt;i&gt;The Words&lt;/i&gt;, 557–69; Said Nursi, &lt;i&gt;Al-Kalimat&lt;/i&gt;, 625."},"properties":{"noteIndex":48},"schema":"https://github.com/citation-style-language/schema/raw/master/csl-citation.json"}</w:instrText>
      </w:r>
      <w:r w:rsidR="00BF758E">
        <w:rPr>
          <w:rFonts w:asciiTheme="majorBidi" w:hAnsiTheme="majorBidi" w:cs="Times New Roman"/>
          <w:lang w:val="en-US"/>
        </w:rPr>
        <w:fldChar w:fldCharType="separate"/>
      </w:r>
      <w:r w:rsidR="008B4684" w:rsidRPr="008B4684">
        <w:rPr>
          <w:rFonts w:asciiTheme="majorBidi" w:hAnsiTheme="majorBidi" w:cs="Times New Roman"/>
          <w:noProof/>
          <w:lang w:val="en-US"/>
        </w:rPr>
        <w:t xml:space="preserve">Said Nursi, </w:t>
      </w:r>
      <w:r w:rsidR="008B4684" w:rsidRPr="008B4684">
        <w:rPr>
          <w:rFonts w:asciiTheme="majorBidi" w:hAnsiTheme="majorBidi" w:cs="Times New Roman"/>
          <w:i/>
          <w:noProof/>
          <w:lang w:val="en-US"/>
        </w:rPr>
        <w:t>The Words</w:t>
      </w:r>
      <w:r w:rsidR="008B4684" w:rsidRPr="008B4684">
        <w:rPr>
          <w:rFonts w:asciiTheme="majorBidi" w:hAnsiTheme="majorBidi" w:cs="Times New Roman"/>
          <w:noProof/>
          <w:lang w:val="en-US"/>
        </w:rPr>
        <w:t xml:space="preserve">, 557–69; Said Nursi, </w:t>
      </w:r>
      <w:r w:rsidR="008B4684" w:rsidRPr="008B4684">
        <w:rPr>
          <w:rFonts w:asciiTheme="majorBidi" w:hAnsiTheme="majorBidi" w:cs="Times New Roman"/>
          <w:i/>
          <w:noProof/>
          <w:lang w:val="en-US"/>
        </w:rPr>
        <w:t>Al-Kalimat</w:t>
      </w:r>
      <w:r w:rsidR="008B4684" w:rsidRPr="008B4684">
        <w:rPr>
          <w:rFonts w:asciiTheme="majorBidi" w:hAnsiTheme="majorBidi" w:cs="Times New Roman"/>
          <w:noProof/>
          <w:lang w:val="en-US"/>
        </w:rPr>
        <w:t>, 625.</w:t>
      </w:r>
      <w:r w:rsidR="00BF758E">
        <w:rPr>
          <w:rFonts w:asciiTheme="majorBidi" w:hAnsiTheme="majorBidi" w:cs="Times New Roman"/>
          <w:lang w:val="en-US"/>
        </w:rPr>
        <w:fldChar w:fldCharType="end"/>
      </w:r>
      <w:r w:rsidR="00914AA6" w:rsidRPr="005F53F9">
        <w:rPr>
          <w:rFonts w:asciiTheme="majorBidi" w:hAnsiTheme="majorBidi" w:cs="Times New Roman"/>
          <w:lang w:val="en-US"/>
        </w:rPr>
        <w:t xml:space="preserve"> </w:t>
      </w:r>
    </w:p>
  </w:footnote>
  <w:footnote w:id="49">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{"citationItems":[{"id":"ITEM-1","itemData":{"author":[{"dropping-particle":"","family":"Iqbal","given":"Muhammad","non-dropping-particle":"","parse-names":false,"suffix":""}],"id":"ITEM-1","issued":{"date-parts":[["1920"]]},"publisher":"Mac Millan And Co.,","publisher-place":"London","title":"The Secrets Of The Self (Asrar-i Khudi), trans. Reynold A. Nicholson. (London: Mac Millan And Co., 1920","type":"book"},"uris":["http://www.mendeley.com/documents/?uuid=8fec22f4-5c2e-499c-9e88-655e78b155b7","http://www.mendeley.com/documents/?uuid=44176d4d-1c04-43c4-ab01-2a6b9e65cddd"]}],"mendeley":{"formattedCitation":"Iqbal, &lt;i&gt;The Secrets Of The Self (Asrar-i Khudi), Trans. Reynold A. Nicholson. (London: Mac Millan And Co., 1920&lt;/i&gt;.","plainTextFormattedCitation":"Iqbal, The Secrets Of The Self (Asrar-i Khudi), Trans. Reynold A. Nicholson. (London: Mac Millan And Co., 1920.","previouslyFormattedCitation":"Iqbal, &lt;i&gt;The Secrets Of The Self (Asrar-i Khudi), Trans. Reynold A. Nicholson. (London: Mac Millan And Co., 1920&lt;/i&gt;."},"properties":{"noteIndex":49},"schema":"https://github.com/citation-style-language/schema/raw/master/csl-citation.json"}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Iqbal, </w:t>
      </w:r>
      <w:r w:rsidRPr="005F53F9">
        <w:rPr>
          <w:rFonts w:asciiTheme="majorBidi" w:hAnsiTheme="majorBidi" w:cs="Times New Roman"/>
          <w:i/>
          <w:noProof/>
          <w:lang w:val="en-US"/>
        </w:rPr>
        <w:t>The Secrets Of The Self (Asrar-i Khudi), Trans. Reynold A. Nicholson. (London: Mac Millan And Co., 1920</w:t>
      </w:r>
      <w:r w:rsidRPr="005F53F9">
        <w:rPr>
          <w:rFonts w:asciiTheme="majorBidi" w:hAnsiTheme="majorBidi" w:cs="Times New Roman"/>
          <w:noProof/>
          <w:lang w:val="en-US"/>
        </w:rPr>
        <w:t>.</w:t>
      </w:r>
      <w:r w:rsidRPr="005F53F9">
        <w:rPr>
          <w:rFonts w:asciiTheme="majorBidi" w:hAnsiTheme="majorBidi" w:cs="Times New Roman"/>
          <w:lang w:val="en-US"/>
        </w:rPr>
        <w:fldChar w:fldCharType="end"/>
      </w:r>
    </w:p>
  </w:footnote>
  <w:footnote w:id="50">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{"citationItems":[{"id":"ITEM-1","itemData":{"author":[{"dropping-particle":"","family":"Al-Ghazali","given":"Abi Hamid Muhammad","non-dropping-particle":"","parse-names":false,"suffix":""}],"edition":"2","id":"ITEM-1","issued":{"date-parts":[["1975"]]},"publisher":"Daar al-Ifsaq al-hadidah","publisher-place":"Beirut","title":"Ma'arij al-Quds fi Madarij Ma'rifat al-Nafs","type":"book"},"locator":"163","uris":["http://www.mendeley.com/documents/?uuid=13379c10-f896-43de-802e-fa00c8b35bac","http://www.mendeley.com/documents/?uuid=8d2eae11-7fdb-469a-b7dc-5fbe70717687"]}],"mendeley":{"formattedCitation":"Abi Hamid Muhammad Al-Ghazali, &lt;i&gt;Ma’arij Al-Quds Fi Madarij Ma’rifat Al-Nafs&lt;/i&gt;, 2nd ed. (Beirut: Daar al-Ifsaq al-hadidah, 1975), 163.","plainTextFormattedCitation":"Abi Hamid Muhammad Al-Ghazali, Ma’arij Al-Quds Fi Madarij Ma’rifat Al-Nafs, 2nd ed. (Beirut: Daar al-Ifsaq al-hadidah, 1975), 163.","previouslyFormattedCitation":"Abi Hamid Muhammad Al-Ghazali, &lt;i&gt;Ma’arij Al-Quds Fi Madarij Ma’rifat Al-Nafs&lt;/i&gt;, 2nd ed. (Beirut: Daar al-Ifsaq al-hadidah, 1975), 163."},"properties":{"noteIndex":50},"schema":"https://github.com/citation-style-language/schema/raw/master/csl-citation.json"}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Abi Hamid Muhammad Al-Ghazali, </w:t>
      </w:r>
      <w:r w:rsidRPr="005F53F9">
        <w:rPr>
          <w:rFonts w:asciiTheme="majorBidi" w:hAnsiTheme="majorBidi" w:cs="Times New Roman"/>
          <w:i/>
          <w:noProof/>
          <w:lang w:val="en-US"/>
        </w:rPr>
        <w:t>Ma’arij Al-Quds Fi Madarij Ma’rifat Al-Nafs</w:t>
      </w:r>
      <w:r w:rsidRPr="005F53F9">
        <w:rPr>
          <w:rFonts w:asciiTheme="majorBidi" w:hAnsiTheme="majorBidi" w:cs="Times New Roman"/>
          <w:noProof/>
          <w:lang w:val="en-US"/>
        </w:rPr>
        <w:t>, 2nd ed. (Beirut: Daar al-Ifsaq al-hadidah, 1975), 163.</w:t>
      </w:r>
      <w:r w:rsidRPr="005F53F9">
        <w:rPr>
          <w:rFonts w:asciiTheme="majorBidi" w:hAnsiTheme="majorBidi" w:cs="Times New Roman"/>
          <w:lang w:val="en-US"/>
        </w:rPr>
        <w:fldChar w:fldCharType="end"/>
      </w:r>
    </w:p>
  </w:footnote>
  <w:footnote w:id="51">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{"citationItems":[{"id":"ITEM-1","itemData":{"ISBN":"3663537137","container-title":"Americana Corporation","id":"ITEM-1","issued":{"date-parts":[["1980"]]},"publisher":"Grolier International","title":"The Encyclopedia Americana International Edition","type":"entry-encyclopedia"},"locator":"729","uris":["http://www.mendeley.com/documents/?uuid=a4abf24d-fa9f-46eb-b071-4574b1596ac4","http://www.mendeley.com/documents/?uuid=d2dcf8b2-0b8b-48fd-9775-a67797a244e9"]}],"mendeley":{"formattedCitation":"“The Encyclopedia Americana International Edition,” in &lt;i&gt;Americana Corporation&lt;/i&gt; (Grolier International, 1980), 729.","plainTextFormattedCitation":"“The Encyclopedia Americana International Edition,” in Americana Corporation (Grolier International, 1980), 729.","previouslyFormattedCitation":"“The Encyclopedia Americana International Edition,” in &lt;i&gt;Americana Corporation&lt;/i&gt; (Grolier International, 1980), 729."},"properties":{"noteIndex":51},"schema":"https://github.com/citation-style-language/schema/raw/master/csl-citation.json"}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“The Encyclopedia Americana International Edition,” in </w:t>
      </w:r>
      <w:r w:rsidRPr="005F53F9">
        <w:rPr>
          <w:rFonts w:asciiTheme="majorBidi" w:hAnsiTheme="majorBidi" w:cs="Times New Roman"/>
          <w:i/>
          <w:noProof/>
          <w:lang w:val="en-US"/>
        </w:rPr>
        <w:t>Americana Corporation</w:t>
      </w:r>
      <w:r w:rsidRPr="005F53F9">
        <w:rPr>
          <w:rFonts w:asciiTheme="majorBidi" w:hAnsiTheme="majorBidi" w:cs="Times New Roman"/>
          <w:noProof/>
          <w:lang w:val="en-US"/>
        </w:rPr>
        <w:t xml:space="preserve"> (Grolier International, 1980), 729.</w:t>
      </w:r>
      <w:r w:rsidRPr="005F53F9">
        <w:rPr>
          <w:rFonts w:asciiTheme="majorBidi" w:hAnsiTheme="majorBidi" w:cs="Times New Roman"/>
          <w:lang w:val="en-US"/>
        </w:rPr>
        <w:fldChar w:fldCharType="end"/>
      </w:r>
    </w:p>
  </w:footnote>
  <w:footnote w:id="52">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{"citationItems":[{"id":"ITEM-1","itemData":{"author":[{"dropping-particle":"","family":"Arroisi","given":"Jarman","non-dropping-particle":"","parse-names":false,"suffix":""}],"id":"ITEM-1","issued":{"date-parts":[["2016"]]},"publisher":"UIN Sunan Ampel Surabaya","title":"Teori Jiwa Perspektif Fakhr al-Din al-Razi: Studi Model Pemikiran Psikologi Islam","type":"thesis"},"locator":"3-4","uris":["http://www.mendeley.com/documents/?uuid=10aa5f1e-2da5-4c63-9d28-0d022bc72d4c","http://www.mendeley.com/documents/?uuid=7a83be79-b3d3-4a99-a02f-471bfac71c09"]}],"mendeley":{"formattedCitation":"Jarman Arroisi, “Teori Jiwa Perspektif Fakhr Al-Din Al-Razi: Studi Model Pemikiran Psikologi Islam” (UIN Sunan Ampel Surabaya, 2016), 3–4.","plainTextFormattedCitation":"Jarman Arroisi, “Teori Jiwa Perspektif Fakhr Al-Din Al-Razi: Studi Model Pemikiran Psikologi Islam” (UIN Sunan Ampel Surabaya, 2016), 3–4.","previouslyFormattedCitation":"Jarman Arroisi, “Teori Jiwa Perspektif Fakhr Al-Din Al-Razi: Studi Model Pemikiran Psikologi Islam” (UIN Sunan Ampel Surabaya, 2016), 3–4."},"properties":{"noteIndex":52},"schema":"https://github.com/citation-style-language/schema/raw/master/csl-citation.json"}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Jarman Arroisi, “Teori Jiwa Perspektif Fakhr Al-Din Al-Razi: Studi Model Pemikiran Psikologi Islam” (UIN Sunan Ampel Surabaya, 2016), 3–4.</w:t>
      </w:r>
      <w:r w:rsidRPr="005F53F9">
        <w:rPr>
          <w:rFonts w:asciiTheme="majorBidi" w:hAnsiTheme="majorBidi" w:cs="Times New Roman"/>
          <w:lang w:val="en-US"/>
        </w:rPr>
        <w:fldChar w:fldCharType="end"/>
      </w:r>
    </w:p>
  </w:footnote>
  <w:footnote w:id="53">
    <w:p w:rsidR="00000000" w:rsidRDefault="005D0767" w:rsidP="00BF758E">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BF758E">
        <w:rPr>
          <w:rFonts w:asciiTheme="majorBidi" w:hAnsiTheme="majorBidi" w:cs="Times New Roman"/>
          <w:lang w:val="en-US"/>
        </w:rPr>
        <w:fldChar w:fldCharType="begin" w:fldLock="1"/>
      </w:r>
      <w:r w:rsidR="00BF758E">
        <w:rPr>
          <w:rFonts w:asciiTheme="majorBidi" w:hAnsiTheme="majorBidi" w:cs="Times New Roman"/>
          <w:lang w:val="en-US"/>
        </w:rPr>
        <w:instrText>ADDIN CSL_CITATION {"citationItems":[{"id":"ITEM-1","itemData":{"author":[{"dropping-particle":"","family":"Said Nursi","given":"Badiuzzaman","non-dropping-particle":"","parse-names":false,"suffix":""}],"id":"ITEM-1","issued":{"date-parts":[["2008"]]},"number-of-pages":"557-569","publisher":"Sozler Publications","publisher-place":"Istanbul","title":"The Words","type":"book"},"locator":"557-569","uris":["http://www.mendeley.com/documents/?uuid=1abeff86-509f-451f-8d31-aade3dabc6e3"]},{"id":"ITEM-2","itemData":{"author":[{"dropping-particle":"","family":"Said Nursi","given":"Badiuzzaman","non-dropping-particle":"","parse-names":false,"suffix":""}],"id":"ITEM-2","issued":{"date-parts":[["2011"]]},"publisher":"Sozler Publications","publisher-place":"Cairo","title":"Al-Kalimat","type":"book"},"locator":"626","uris":["http://www.mendeley.com/documents/?uuid=0bbd66a1-2caf-47d6-ab70-b7f5400a4689"]}],"mendeley":{"formattedCitation":"Said Nursi, &lt;i&gt;The Words&lt;/i&gt;, 557–69; Said Nursi, &lt;i&gt;Al-Kalimat&lt;/i&gt;, 626.","plainTextFormattedCitation":"Said Nursi, The Words, 557–69; Said Nursi, Al-Kalimat, 626.","previouslyFormattedCitation":"Said Nursi, &lt;i&gt;The Words&lt;/i&gt;, 557–69; Said Nursi, &lt;i&gt;Al-Kalimat&lt;/i&gt;, 626."},"properties":{"noteIndex":53},"schema":"https://github.com/citation-style-language/schema/raw/master/csl-citation.json"}</w:instrText>
      </w:r>
      <w:r w:rsidR="00BF758E">
        <w:rPr>
          <w:rFonts w:asciiTheme="majorBidi" w:hAnsiTheme="majorBidi" w:cs="Times New Roman"/>
          <w:lang w:val="en-US"/>
        </w:rPr>
        <w:fldChar w:fldCharType="separate"/>
      </w:r>
      <w:r w:rsidR="00BF758E" w:rsidRPr="00BF758E">
        <w:rPr>
          <w:rFonts w:asciiTheme="majorBidi" w:hAnsiTheme="majorBidi" w:cs="Times New Roman"/>
          <w:noProof/>
          <w:lang w:val="en-US"/>
        </w:rPr>
        <w:t xml:space="preserve">Said Nursi, </w:t>
      </w:r>
      <w:r w:rsidR="00BF758E" w:rsidRPr="00BF758E">
        <w:rPr>
          <w:rFonts w:asciiTheme="majorBidi" w:hAnsiTheme="majorBidi" w:cs="Times New Roman"/>
          <w:i/>
          <w:noProof/>
          <w:lang w:val="en-US"/>
        </w:rPr>
        <w:t>The Words</w:t>
      </w:r>
      <w:r w:rsidR="00BF758E" w:rsidRPr="00BF758E">
        <w:rPr>
          <w:rFonts w:asciiTheme="majorBidi" w:hAnsiTheme="majorBidi" w:cs="Times New Roman"/>
          <w:noProof/>
          <w:lang w:val="en-US"/>
        </w:rPr>
        <w:t xml:space="preserve">, 557–69; Said Nursi, </w:t>
      </w:r>
      <w:r w:rsidR="00BF758E" w:rsidRPr="00BF758E">
        <w:rPr>
          <w:rFonts w:asciiTheme="majorBidi" w:hAnsiTheme="majorBidi" w:cs="Times New Roman"/>
          <w:i/>
          <w:noProof/>
          <w:lang w:val="en-US"/>
        </w:rPr>
        <w:t>Al-Kalimat</w:t>
      </w:r>
      <w:r w:rsidR="00BF758E" w:rsidRPr="00BF758E">
        <w:rPr>
          <w:rFonts w:asciiTheme="majorBidi" w:hAnsiTheme="majorBidi" w:cs="Times New Roman"/>
          <w:noProof/>
          <w:lang w:val="en-US"/>
        </w:rPr>
        <w:t>, 626.</w:t>
      </w:r>
      <w:r w:rsidR="00BF758E">
        <w:rPr>
          <w:rFonts w:asciiTheme="majorBidi" w:hAnsiTheme="majorBidi" w:cs="Times New Roman"/>
          <w:lang w:val="en-US"/>
        </w:rPr>
        <w:fldChar w:fldCharType="end"/>
      </w:r>
      <w:r w:rsidR="008B4684" w:rsidRPr="005F53F9">
        <w:rPr>
          <w:rFonts w:asciiTheme="majorBidi" w:hAnsiTheme="majorBidi" w:cs="Times New Roman"/>
          <w:lang w:val="en-US"/>
        </w:rPr>
        <w:t xml:space="preserve"> </w:t>
      </w:r>
    </w:p>
  </w:footnote>
  <w:footnote w:id="54">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{"citationItems":[{"id":"ITEM-1","itemData":{"author":[{"dropping-particle":"","family":"Iqbal","given":"Muhammad","non-dropping-particle":"","parse-names":false,"suffix":""}],"id":"ITEM-1","issued":{"date-parts":[["2016"]]},"publisher":"Mizan Pustaka","publisher-place":"Bandung","title":"Reconstruction Of Religious Thought In Islam (Rekontruksi Pemikiran Religius dalam Islam) Trans. Hawasi and Musa Kazhim","type":"book"},"locator":"129-130","uris":["http://www.mendeley.com/documents/?uuid=834f1e27-809f-4e66-9b35-9def03214786","http://www.mendeley.com/documents/?uuid=aad748cc-7eb8-44e7-995f-704d18cfb03e"]}],"mendeley":{"formattedCitation":"Muhammad Iqbal, &lt;i&gt;Reconstruction Of Religious Thought In Islam (Rekontruksi Pemikiran Religius Dalam Islam) Trans. Hawasi and Musa Kazhim&lt;/i&gt; (Bandung: Mizan Pustaka, 2016), 129–30.","plainTextFormattedCitation":"Muhammad Iqbal, Reconstruction Of Religious Thought In Islam (Rekontruksi Pemikiran Religius Dalam Islam) Trans. Hawasi and Musa Kazhim (Bandung: Mizan Pustaka, 2016), 129–30.","previouslyFormattedCitation":"Muhammad Iqbal, &lt;i&gt;Reconstruction Of Religious Thought In Islam (Rekontruksi Pemikiran Religius Dalam Islam) Trans. Hawasi and Musa Kazhim&lt;/i&gt; (Bandung: Mizan Pustaka, 2016), 129–30."},"properties":{"noteIndex":54},"schema":"https://github.com/citation-style-language/schema/raw/master/csl-citation.json"}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Muhammad Iqbal, </w:t>
      </w:r>
      <w:r w:rsidRPr="005F53F9">
        <w:rPr>
          <w:rFonts w:asciiTheme="majorBidi" w:hAnsiTheme="majorBidi" w:cs="Times New Roman"/>
          <w:i/>
          <w:noProof/>
          <w:lang w:val="en-US"/>
        </w:rPr>
        <w:t>Reconstruction Of Religious Thought In Islam (Rekontruksi Pemikiran Religius Dalam Islam) Trans. Hawasi and Musa Kazhim</w:t>
      </w:r>
      <w:r w:rsidRPr="005F53F9">
        <w:rPr>
          <w:rFonts w:asciiTheme="majorBidi" w:hAnsiTheme="majorBidi" w:cs="Times New Roman"/>
          <w:noProof/>
          <w:lang w:val="en-US"/>
        </w:rPr>
        <w:t xml:space="preserve"> (Bandung: Mizan Pustaka, 2016), 129–30.</w:t>
      </w:r>
      <w:r w:rsidRPr="005F53F9">
        <w:rPr>
          <w:rFonts w:asciiTheme="majorBidi" w:hAnsiTheme="majorBidi" w:cs="Times New Roman"/>
          <w:lang w:val="en-US"/>
        </w:rPr>
        <w:fldChar w:fldCharType="end"/>
      </w:r>
    </w:p>
  </w:footnote>
  <w:footnote w:id="55">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{"citationItems":[{"id":"ITEM-1","itemData":{"abstract":"Manusia adalah makhluk hidup yang paling unik. Keunikannya tidak hanya terletak pada struktur tubuhnya yang lebih sempurna dibandingkan dengan makhluk hidup lainnya. namun juga pada rasa ingin tahu (curiosity) yang besar tentang keberadaan dirinya di dunia. Iqbal menaruh perhatian yang besar terhadap persoalan eksistensi manusia di dunia. Keberadaan diri manusia tidak terlepas dari proses penciptaan, yang merupakan suatu perwujudan keMahaKuasaan Allah. Iqbal memperlihatkan adanya hubungan yang erat antara manusia sebagai makhluk dengan Allah sebagai khaliq dalam pembahasannya mengenai konsep ego (Khudi).","author":[{"dropping-particle":"","family":"Muqoddas","given":"Muhammad Fahmi","non-dropping-particle":"","parse-names":false,"suffix":""}],"container-title":"Jurnal Filsafat Seri 24 Februari 1996","id":"ITEM-1","issued":{"date-parts":[["1996"]]},"title":"Konsep Ego Manusia Menurut Iqbal: Sebuah Dialektika pemikiran tentang Filsafat Manusia","type":"article-journal"},"locator":"40","uris":["http://www.mendeley.com/documents/?uuid=99989123-98ba-4195-bfa6-3054d3cebdae","http://www.mendeley.com/documents/?uuid=b7bf8be3-16fe-44ff-8e68-a3562de0e4e0"]}],"mendeley":{"formattedCitation":"Muhammad Fahmi Muqoddas, “Konsep Ego Manusia Menurut Iqbal: Sebuah Dialektika Pemikiran Tentang Filsafat Manusia,” &lt;i&gt;Jurnal Filsafat Seri 24 Februari 1996&lt;/i&gt;, 1996, 40.","plainTextFormattedCitation":"Muhammad Fahmi Muqoddas, “Konsep Ego Manusia Menurut Iqbal: Sebuah Dialektika Pemikiran Tentang Filsafat Manusia,” Jurnal Filsafat Seri 24 Februari 1996, 1996, 40.","previouslyFormattedCitation":"Muhammad Fahmi Muqoddas, “Konsep Ego Manusia Menurut Iqbal: Sebuah Dialektika Pemikiran Tentang Filsafat Manusia,” &lt;i&gt;Jurnal Filsafat Seri 24 Februari 1996&lt;/i&gt;, 1996, 40."},"properties":{"noteIndex":55},"schema":"https://github.com/citation-style-language/schema/raw/master/csl-citation.json"}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Muhammad Fahmi Muqoddas, “Konsep Ego Manusia Menurut Iqbal: Sebuah Dialektika Pemikiran Tentang Filsafat Manusia,” </w:t>
      </w:r>
      <w:r w:rsidRPr="005F53F9">
        <w:rPr>
          <w:rFonts w:asciiTheme="majorBidi" w:hAnsiTheme="majorBidi" w:cs="Times New Roman"/>
          <w:i/>
          <w:noProof/>
          <w:lang w:val="en-US"/>
        </w:rPr>
        <w:t>Jurnal Filsafat Seri 24 Februari 1996</w:t>
      </w:r>
      <w:r w:rsidRPr="005F53F9">
        <w:rPr>
          <w:rFonts w:asciiTheme="majorBidi" w:hAnsiTheme="majorBidi" w:cs="Times New Roman"/>
          <w:noProof/>
          <w:lang w:val="en-US"/>
        </w:rPr>
        <w:t>, 1996, 40.</w:t>
      </w:r>
      <w:r w:rsidRPr="005F53F9">
        <w:rPr>
          <w:rFonts w:asciiTheme="majorBidi" w:hAnsiTheme="majorBidi" w:cs="Times New Roman"/>
          <w:lang w:val="en-US"/>
        </w:rPr>
        <w:fldChar w:fldCharType="end"/>
      </w:r>
    </w:p>
  </w:footnote>
  <w:footnote w:id="56">
    <w:p w:rsidR="00000000" w:rsidRDefault="005D0767" w:rsidP="008B4684">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BF758E">
        <w:rPr>
          <w:rFonts w:asciiTheme="majorBidi" w:hAnsiTheme="majorBidi" w:cs="Times New Roman"/>
          <w:lang w:val="en-US"/>
        </w:rPr>
        <w:fldChar w:fldCharType="begin" w:fldLock="1"/>
      </w:r>
      <w:r w:rsidR="00BF758E">
        <w:rPr>
          <w:rFonts w:asciiTheme="majorBidi" w:hAnsiTheme="majorBidi" w:cs="Times New Roman"/>
          <w:lang w:val="en-US"/>
        </w:rPr>
        <w:instrText>ADDIN CSL_CITATION {"citationItems":[{"id":"ITEM-1","itemData":{"author":[{"dropping-particle":"","family":"Said Nursi","given":"Badiuzzaman","non-dropping-particle":"","parse-names":false,"suffix":""}],"id":"ITEM-1","issued":{"date-parts":[["2008"]]},"number-of-pages":"557-569","publisher":"Sozler Publications","publisher-place":"Istanbul","title":"The Words","type":"book"},"locator":"557-569","uris":["http://www.mendeley.com/documents/?uuid=1abeff86-509f-451f-8d31-aade3dabc6e3"]},{"id":"ITEM-2","itemData":{"author":[{"dropping-particle":"","family":"Said Nursi","given":"Badiuzzaman","non-dropping-particle":"","parse-names":false,"suffix":""}],"id":"ITEM-2","issued":{"date-parts":[["2011"]]},"publisher":"Sozler Publications","publisher-place":"Cairo","title":"Al-Kalimat","type":"book"},"locator":"625","uris":["http://www.mendeley.com/documents/?uuid=0bbd66a1-2caf-47d6-ab70-b7f5400a4689"]}],"mendeley":{"formattedCitation":"Said Nursi, &lt;i&gt;The Words&lt;/i&gt;, 557–69; Said Nursi, &lt;i&gt;Al-Kalimat&lt;/i&gt;, 625.","plainTextFormattedCitation":"Said Nursi, The Words, 557–69; Said Nursi, Al-Kalimat, 625.","previouslyFormattedCitation":"Said Nursi, &lt;i&gt;The Words&lt;/i&gt;, 557–69; Said Nursi, &lt;i&gt;Al-Kalimat&lt;/i&gt;, 625."},"properties":{"noteIndex":56},"schema":"https://github.com/citation-style-language/schema/raw/master/csl-citation.json"}</w:instrText>
      </w:r>
      <w:r w:rsidR="00BF758E">
        <w:rPr>
          <w:rFonts w:asciiTheme="majorBidi" w:hAnsiTheme="majorBidi" w:cs="Times New Roman"/>
          <w:lang w:val="en-US"/>
        </w:rPr>
        <w:fldChar w:fldCharType="separate"/>
      </w:r>
      <w:r w:rsidR="008B4684" w:rsidRPr="008B4684">
        <w:rPr>
          <w:rFonts w:asciiTheme="majorBidi" w:hAnsiTheme="majorBidi" w:cs="Times New Roman"/>
          <w:noProof/>
          <w:lang w:val="en-US"/>
        </w:rPr>
        <w:t xml:space="preserve">Said Nursi, </w:t>
      </w:r>
      <w:r w:rsidR="008B4684" w:rsidRPr="008B4684">
        <w:rPr>
          <w:rFonts w:asciiTheme="majorBidi" w:hAnsiTheme="majorBidi" w:cs="Times New Roman"/>
          <w:i/>
          <w:noProof/>
          <w:lang w:val="en-US"/>
        </w:rPr>
        <w:t>The Words</w:t>
      </w:r>
      <w:r w:rsidR="008B4684" w:rsidRPr="008B4684">
        <w:rPr>
          <w:rFonts w:asciiTheme="majorBidi" w:hAnsiTheme="majorBidi" w:cs="Times New Roman"/>
          <w:noProof/>
          <w:lang w:val="en-US"/>
        </w:rPr>
        <w:t xml:space="preserve">, 557–69; Said Nursi, </w:t>
      </w:r>
      <w:r w:rsidR="008B4684" w:rsidRPr="008B4684">
        <w:rPr>
          <w:rFonts w:asciiTheme="majorBidi" w:hAnsiTheme="majorBidi" w:cs="Times New Roman"/>
          <w:i/>
          <w:noProof/>
          <w:lang w:val="en-US"/>
        </w:rPr>
        <w:t>Al-Kalimat</w:t>
      </w:r>
      <w:r w:rsidR="008B4684" w:rsidRPr="008B4684">
        <w:rPr>
          <w:rFonts w:asciiTheme="majorBidi" w:hAnsiTheme="majorBidi" w:cs="Times New Roman"/>
          <w:noProof/>
          <w:lang w:val="en-US"/>
        </w:rPr>
        <w:t>, 625.</w:t>
      </w:r>
      <w:r w:rsidR="00BF758E">
        <w:rPr>
          <w:rFonts w:asciiTheme="majorBidi" w:hAnsiTheme="majorBidi" w:cs="Times New Roman"/>
          <w:lang w:val="en-US"/>
        </w:rPr>
        <w:fldChar w:fldCharType="end"/>
      </w:r>
      <w:r w:rsidR="008B4684" w:rsidRPr="005F53F9">
        <w:rPr>
          <w:rFonts w:asciiTheme="majorBidi" w:hAnsiTheme="majorBidi" w:cs="Times New Roman"/>
          <w:lang w:val="en-US"/>
        </w:rPr>
        <w:t xml:space="preserve"> </w:t>
      </w:r>
    </w:p>
  </w:footnote>
  <w:footnote w:id="57">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{"citationItems":[{"id":"ITEM-1","itemData":{"author":[{"dropping-particle":"","family":"Iqbal","given":"Muhammad","non-dropping-particle":"","parse-names":false,"suffix":""}],"id":"ITEM-1","issued":{"date-parts":[["1920"]]},"publisher":"Mac Millan And Co.,","publisher-place":"London","title":"The Secrets Of The Self (Asrar-i Khudi), trans. Reynold A. Nicholson. (London: Mac Millan And Co., 1920","type":"book"},"uris":["http://www.mendeley.com/documents/?uuid=8fec22f4-5c2e-499c-9e88-655e78b155b7","http://www.mendeley.com/documents/?uuid=44176d4d-1c04-43c4-ab01-2a6b9e65cddd"]}],"mendeley":{"formattedCitation":"Iqbal, &lt;i&gt;The Secrets Of The Self (Asrar-i Khudi), Trans. Reynold A. Nicholson. (London: Mac Millan And Co., 1920&lt;/i&gt;.","plainTextFormattedCitation":"Iqbal, The Secrets Of The Self (Asrar-i Khudi), Trans. Reynold A. Nicholson. (London: Mac Millan And Co., 1920.","previouslyFormattedCitation":"Iqbal, &lt;i&gt;The Secrets Of The Self (Asrar-i Khudi), Trans. Reynold A. Nicholson. (London: Mac Millan And Co., 1920&lt;/i&gt;."},"properties":{"noteIndex":57},"schema":"https://github.com/citation-style-language/schema/raw/master/csl-citation.json"}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Iqbal, </w:t>
      </w:r>
      <w:r w:rsidRPr="005F53F9">
        <w:rPr>
          <w:rFonts w:asciiTheme="majorBidi" w:hAnsiTheme="majorBidi" w:cs="Times New Roman"/>
          <w:i/>
          <w:noProof/>
          <w:lang w:val="en-US"/>
        </w:rPr>
        <w:t>The Secrets Of The Self (Asrar-i Khudi), Trans. Reynold A. Nicholson. (London: Mac Millan And Co., 1920</w:t>
      </w:r>
      <w:r w:rsidRPr="005F53F9">
        <w:rPr>
          <w:rFonts w:asciiTheme="majorBidi" w:hAnsiTheme="majorBidi" w:cs="Times New Roman"/>
          <w:noProof/>
          <w:lang w:val="en-US"/>
        </w:rPr>
        <w:t>.</w:t>
      </w:r>
      <w:r w:rsidRPr="005F53F9">
        <w:rPr>
          <w:rFonts w:asciiTheme="majorBidi" w:hAnsiTheme="majorBidi" w:cs="Times New Roman"/>
          <w:lang w:val="en-US"/>
        </w:rPr>
        <w:fldChar w:fldCharType="end"/>
      </w:r>
    </w:p>
  </w:footnote>
  <w:footnote w:id="58">
    <w:p w:rsidR="00000000" w:rsidRDefault="005D0767" w:rsidP="00BF758E">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BF758E">
        <w:rPr>
          <w:rFonts w:asciiTheme="majorBidi" w:hAnsiTheme="majorBidi" w:cs="Times New Roman"/>
          <w:lang w:val="en-US"/>
        </w:rPr>
        <w:fldChar w:fldCharType="begin" w:fldLock="1"/>
      </w:r>
      <w:r w:rsidR="00BF758E">
        <w:rPr>
          <w:rFonts w:asciiTheme="majorBidi" w:hAnsiTheme="majorBidi" w:cs="Times New Roman"/>
          <w:lang w:val="en-US"/>
        </w:rPr>
        <w:instrText>ADDIN CSL_CITATION {"citationItems":[{"id":"ITEM-1","itemData":{"author":[{"dropping-particle":"","family":"Said Nursi","given":"Badiuzzaman","non-dropping-particle":"","parse-names":false,"suffix":""}],"id":"ITEM-1","issued":{"date-parts":[["2008"]]},"number-of-pages":"557-569","publisher":"Sozler Publications","publisher-place":"Istanbul","title":"The Words","type":"book"},"locator":"557-569","uris":["http://www.mendeley.com/documents/?uuid=1abeff86-509f-451f-8d31-aade3dabc6e3"]},{"id":"ITEM-2","itemData":{"author":[{"dropping-particle":"","family":"Said Nursi","given":"Badiuzzaman","non-dropping-particle":"","parse-names":false,"suffix":""}],"id":"ITEM-2","issued":{"date-parts":[["2011"]]},"publisher":"Sozler Publications","publisher-place":"Cairo","title":"Al-Kalimat","type":"book"},"locator":"628-629","uris":["http://www.mendeley.com/documents/?uuid=0bbd66a1-2caf-47d6-ab70-b7f5400a4689"]}],"mendeley":{"formattedCitation":"Said Nursi, &lt;i&gt;The Words&lt;/i&gt;, 557–69; Said Nursi, &lt;i&gt;Al-Kalimat&lt;/i&gt;, 628–29.","plainTextFormattedCitation":"Said Nursi, The Words, 557–69; Said Nursi, Al-Kalimat, 628–29.","previouslyFormattedCitation":"Said Nursi, &lt;i&gt;The Words&lt;/i&gt;, 557–69; Said Nursi, &lt;i&gt;Al-Kalimat&lt;/i&gt;, 628–29."},"properties":{"noteIndex":58},"schema":"https://github.com/citation-style-language/schema/raw/master/csl-citation.json"}</w:instrText>
      </w:r>
      <w:r w:rsidR="00BF758E">
        <w:rPr>
          <w:rFonts w:asciiTheme="majorBidi" w:hAnsiTheme="majorBidi" w:cs="Times New Roman"/>
          <w:lang w:val="en-US"/>
        </w:rPr>
        <w:fldChar w:fldCharType="separate"/>
      </w:r>
      <w:r w:rsidR="00BF758E" w:rsidRPr="00BF758E">
        <w:rPr>
          <w:rFonts w:asciiTheme="majorBidi" w:hAnsiTheme="majorBidi" w:cs="Times New Roman"/>
          <w:noProof/>
          <w:lang w:val="en-US"/>
        </w:rPr>
        <w:t xml:space="preserve">Said Nursi, </w:t>
      </w:r>
      <w:r w:rsidR="00BF758E" w:rsidRPr="00BF758E">
        <w:rPr>
          <w:rFonts w:asciiTheme="majorBidi" w:hAnsiTheme="majorBidi" w:cs="Times New Roman"/>
          <w:i/>
          <w:noProof/>
          <w:lang w:val="en-US"/>
        </w:rPr>
        <w:t>The Words</w:t>
      </w:r>
      <w:r w:rsidR="00BF758E" w:rsidRPr="00BF758E">
        <w:rPr>
          <w:rFonts w:asciiTheme="majorBidi" w:hAnsiTheme="majorBidi" w:cs="Times New Roman"/>
          <w:noProof/>
          <w:lang w:val="en-US"/>
        </w:rPr>
        <w:t xml:space="preserve">, 557–69; Said Nursi, </w:t>
      </w:r>
      <w:r w:rsidR="00BF758E" w:rsidRPr="00BF758E">
        <w:rPr>
          <w:rFonts w:asciiTheme="majorBidi" w:hAnsiTheme="majorBidi" w:cs="Times New Roman"/>
          <w:i/>
          <w:noProof/>
          <w:lang w:val="en-US"/>
        </w:rPr>
        <w:t>Al-Kalimat</w:t>
      </w:r>
      <w:r w:rsidR="00BF758E" w:rsidRPr="00BF758E">
        <w:rPr>
          <w:rFonts w:asciiTheme="majorBidi" w:hAnsiTheme="majorBidi" w:cs="Times New Roman"/>
          <w:noProof/>
          <w:lang w:val="en-US"/>
        </w:rPr>
        <w:t>, 628–29.</w:t>
      </w:r>
      <w:r w:rsidR="00BF758E">
        <w:rPr>
          <w:rFonts w:asciiTheme="majorBidi" w:hAnsiTheme="majorBidi" w:cs="Times New Roman"/>
          <w:lang w:val="en-US"/>
        </w:rPr>
        <w:fldChar w:fldCharType="end"/>
      </w:r>
      <w:r w:rsidR="008B4684" w:rsidRPr="005F53F9">
        <w:rPr>
          <w:rFonts w:asciiTheme="majorBidi" w:hAnsiTheme="majorBidi" w:cs="Times New Roman"/>
          <w:lang w:val="en-US"/>
        </w:rPr>
        <w:t xml:space="preserve"> </w:t>
      </w:r>
    </w:p>
  </w:footnote>
  <w:footnote w:id="59">
    <w:p w:rsidR="00000000" w:rsidRDefault="005D0767" w:rsidP="00BF758E">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BF758E">
        <w:rPr>
          <w:rFonts w:asciiTheme="majorBidi" w:hAnsiTheme="majorBidi" w:cs="Times New Roman"/>
          <w:lang w:val="en-US"/>
        </w:rPr>
        <w:fldChar w:fldCharType="begin" w:fldLock="1"/>
      </w:r>
      <w:r w:rsidR="00BF758E">
        <w:rPr>
          <w:rFonts w:asciiTheme="majorBidi" w:hAnsiTheme="majorBidi" w:cs="Times New Roman"/>
          <w:lang w:val="en-US"/>
        </w:rPr>
        <w:instrText>ADDIN CSL_CITATION {"citationItems":[{"id":"ITEM-1","itemData":{"author":[{"dropping-particle":"","family":"Said Nursi","given":"Badiuzzaman","non-dropping-particle":"","parse-names":false,"suffix":""}],"id":"ITEM-1","issued":{"date-parts":[["2008"]]},"number-of-pages":"557-569","publisher":"Sozler Publications","publisher-place":"Istanbul","title":"The Words","type":"book"},"locator":"557-569","uris":["http://www.mendeley.com/documents/?uuid=1abeff86-509f-451f-8d31-aade3dabc6e3"]},{"id":"ITEM-2","itemData":{"author":[{"dropping-particle":"","family":"Said Nursi","given":"Badiuzzaman","non-dropping-particle":"","parse-names":false,"suffix":""}],"id":"ITEM-2","issued":{"date-parts":[["2011"]]},"publisher":"Sozler Publications","publisher-place":"Cairo","title":"Al-Kalimat","type":"book"},"locator":"629","uris":["http://www.mendeley.com/documents/?uuid=0bbd66a1-2caf-47d6-ab70-b7f5400a4689"]}],"mendeley":{"formattedCitation":"Said Nursi, &lt;i&gt;The Words&lt;/i&gt;, 557–69; Said Nursi, &lt;i&gt;Al-Kalimat&lt;/i&gt;, 629.","plainTextFormattedCitation":"Said Nursi, The Words, 557–69; Said Nursi, Al-Kalimat, 629.","previouslyFormattedCitation":"Said Nursi, &lt;i&gt;The Words&lt;/i&gt;, 557–69; Said Nursi, &lt;i&gt;Al-Kalimat&lt;/i&gt;, 629."},"properties":{"noteIndex":59},"schema":"https://github.com/citation-style-language/schema/raw/master/csl-citation.json"}</w:instrText>
      </w:r>
      <w:r w:rsidR="00BF758E">
        <w:rPr>
          <w:rFonts w:asciiTheme="majorBidi" w:hAnsiTheme="majorBidi" w:cs="Times New Roman"/>
          <w:lang w:val="en-US"/>
        </w:rPr>
        <w:fldChar w:fldCharType="separate"/>
      </w:r>
      <w:r w:rsidR="00BF758E" w:rsidRPr="00BF758E">
        <w:rPr>
          <w:rFonts w:asciiTheme="majorBidi" w:hAnsiTheme="majorBidi" w:cs="Times New Roman"/>
          <w:noProof/>
          <w:lang w:val="en-US"/>
        </w:rPr>
        <w:t xml:space="preserve">Said Nursi, </w:t>
      </w:r>
      <w:r w:rsidR="00BF758E" w:rsidRPr="00BF758E">
        <w:rPr>
          <w:rFonts w:asciiTheme="majorBidi" w:hAnsiTheme="majorBidi" w:cs="Times New Roman"/>
          <w:i/>
          <w:noProof/>
          <w:lang w:val="en-US"/>
        </w:rPr>
        <w:t>The Words</w:t>
      </w:r>
      <w:r w:rsidR="00BF758E" w:rsidRPr="00BF758E">
        <w:rPr>
          <w:rFonts w:asciiTheme="majorBidi" w:hAnsiTheme="majorBidi" w:cs="Times New Roman"/>
          <w:noProof/>
          <w:lang w:val="en-US"/>
        </w:rPr>
        <w:t xml:space="preserve">, 557–69; Said Nursi, </w:t>
      </w:r>
      <w:r w:rsidR="00BF758E" w:rsidRPr="00BF758E">
        <w:rPr>
          <w:rFonts w:asciiTheme="majorBidi" w:hAnsiTheme="majorBidi" w:cs="Times New Roman"/>
          <w:i/>
          <w:noProof/>
          <w:lang w:val="en-US"/>
        </w:rPr>
        <w:t>Al-Kalimat</w:t>
      </w:r>
      <w:r w:rsidR="00BF758E" w:rsidRPr="00BF758E">
        <w:rPr>
          <w:rFonts w:asciiTheme="majorBidi" w:hAnsiTheme="majorBidi" w:cs="Times New Roman"/>
          <w:noProof/>
          <w:lang w:val="en-US"/>
        </w:rPr>
        <w:t>, 629.</w:t>
      </w:r>
      <w:r w:rsidR="00BF758E">
        <w:rPr>
          <w:rFonts w:asciiTheme="majorBidi" w:hAnsiTheme="majorBidi" w:cs="Times New Roman"/>
          <w:lang w:val="en-US"/>
        </w:rPr>
        <w:fldChar w:fldCharType="end"/>
      </w:r>
      <w:r w:rsidR="008B4684" w:rsidRPr="005F53F9">
        <w:rPr>
          <w:rFonts w:asciiTheme="majorBidi" w:hAnsiTheme="majorBidi" w:cs="Times New Roman"/>
          <w:lang w:val="en-US"/>
        </w:rPr>
        <w:t xml:space="preserve"> </w:t>
      </w:r>
    </w:p>
  </w:footnote>
  <w:footnote w:id="60">
    <w:p w:rsidR="00000000" w:rsidRDefault="005D0767" w:rsidP="00BF758E">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BF758E">
        <w:rPr>
          <w:rFonts w:asciiTheme="majorBidi" w:hAnsiTheme="majorBidi" w:cs="Times New Roman"/>
          <w:lang w:val="en-US"/>
        </w:rPr>
        <w:fldChar w:fldCharType="begin" w:fldLock="1"/>
      </w:r>
      <w:r w:rsidR="00BF758E">
        <w:rPr>
          <w:rFonts w:asciiTheme="majorBidi" w:hAnsiTheme="majorBidi" w:cs="Times New Roman"/>
          <w:lang w:val="en-US"/>
        </w:rPr>
        <w:instrText>ADDIN CSL_CITATION {"citationItems":[{"id":"ITEM-1","itemData":{"author":[{"dropping-particle":"","family":"Said Nursi","given":"Badiuzzaman","non-dropping-particle":"","parse-names":false,"suffix":""}],"id":"ITEM-1","issued":{"date-parts":[["2008"]]},"number-of-pages":"557-569","publisher":"Sozler Publications","publisher-place":"Istanbul","title":"The Words","type":"book"},"locator":"557-569","uris":["http://www.mendeley.com/documents/?uuid=1abeff86-509f-451f-8d31-aade3dabc6e3"]},{"id":"ITEM-2","itemData":{"author":[{"dropping-particle":"","family":"Said Nursi","given":"Badiuzzaman","non-dropping-particle":"","parse-names":false,"suffix":""}],"id":"ITEM-2","issued":{"date-parts":[["2011"]]},"publisher":"Sozler Publications","publisher-place":"Cairo","title":"Al-Kalimat","type":"book"},"locator":"629","uris":["http://www.mendeley.com/documents/?uuid=0bbd66a1-2caf-47d6-ab70-b7f5400a4689"]}],"mendeley":{"formattedCitation":"Said Nursi, &lt;i&gt;The Words&lt;/i&gt;, 557–69; Said Nursi, &lt;i&gt;Al-Kalimat&lt;/i&gt;, 629.","plainTextFormattedCitation":"Said Nursi, The Words, 557–69; Said Nursi, Al-Kalimat, 629.","previouslyFormattedCitation":"Said Nursi, &lt;i&gt;The Words&lt;/i&gt;, 557–69; Said Nursi, &lt;i&gt;Al-Kalimat&lt;/i&gt;, 629."},"properties":{"noteIndex":60},"schema":"https://github.com/citation-style-language/schema/raw/master/csl-citation.json"}</w:instrText>
      </w:r>
      <w:r w:rsidR="00BF758E">
        <w:rPr>
          <w:rFonts w:asciiTheme="majorBidi" w:hAnsiTheme="majorBidi" w:cs="Times New Roman"/>
          <w:lang w:val="en-US"/>
        </w:rPr>
        <w:fldChar w:fldCharType="separate"/>
      </w:r>
      <w:r w:rsidR="00BF758E" w:rsidRPr="00BF758E">
        <w:rPr>
          <w:rFonts w:asciiTheme="majorBidi" w:hAnsiTheme="majorBidi" w:cs="Times New Roman"/>
          <w:noProof/>
          <w:lang w:val="en-US"/>
        </w:rPr>
        <w:t xml:space="preserve">Said Nursi, </w:t>
      </w:r>
      <w:r w:rsidR="00BF758E" w:rsidRPr="00BF758E">
        <w:rPr>
          <w:rFonts w:asciiTheme="majorBidi" w:hAnsiTheme="majorBidi" w:cs="Times New Roman"/>
          <w:i/>
          <w:noProof/>
          <w:lang w:val="en-US"/>
        </w:rPr>
        <w:t>The Words</w:t>
      </w:r>
      <w:r w:rsidR="00BF758E" w:rsidRPr="00BF758E">
        <w:rPr>
          <w:rFonts w:asciiTheme="majorBidi" w:hAnsiTheme="majorBidi" w:cs="Times New Roman"/>
          <w:noProof/>
          <w:lang w:val="en-US"/>
        </w:rPr>
        <w:t xml:space="preserve">, 557–69; Said Nursi, </w:t>
      </w:r>
      <w:r w:rsidR="00BF758E" w:rsidRPr="00BF758E">
        <w:rPr>
          <w:rFonts w:asciiTheme="majorBidi" w:hAnsiTheme="majorBidi" w:cs="Times New Roman"/>
          <w:i/>
          <w:noProof/>
          <w:lang w:val="en-US"/>
        </w:rPr>
        <w:t>Al-Kalimat</w:t>
      </w:r>
      <w:r w:rsidR="00BF758E" w:rsidRPr="00BF758E">
        <w:rPr>
          <w:rFonts w:asciiTheme="majorBidi" w:hAnsiTheme="majorBidi" w:cs="Times New Roman"/>
          <w:noProof/>
          <w:lang w:val="en-US"/>
        </w:rPr>
        <w:t>, 629.</w:t>
      </w:r>
      <w:r w:rsidR="00BF758E">
        <w:rPr>
          <w:rFonts w:asciiTheme="majorBidi" w:hAnsiTheme="majorBidi" w:cs="Times New Roman"/>
          <w:lang w:val="en-US"/>
        </w:rPr>
        <w:fldChar w:fldCharType="end"/>
      </w:r>
    </w:p>
  </w:footnote>
  <w:footnote w:id="61">
    <w:p w:rsidR="00000000" w:rsidRDefault="005D0767" w:rsidP="00BF758E">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BF758E">
        <w:rPr>
          <w:rFonts w:asciiTheme="majorBidi" w:hAnsiTheme="majorBidi" w:cs="Times New Roman"/>
          <w:lang w:val="en-US"/>
        </w:rPr>
        <w:fldChar w:fldCharType="begin" w:fldLock="1"/>
      </w:r>
      <w:r w:rsidR="00BF758E">
        <w:rPr>
          <w:rFonts w:asciiTheme="majorBidi" w:hAnsiTheme="majorBidi" w:cs="Times New Roman"/>
          <w:lang w:val="en-US"/>
        </w:rPr>
        <w:instrText>ADDIN CSL_CITATION {"citationItems":[{"id":"ITEM-1","itemData":{"author":[{"dropping-particle":"","family":"Said Nursi","given":"Badiuzzaman","non-dropping-particle":"","parse-names":false,"suffix":""}],"id":"ITEM-1","issued":{"date-parts":[["2008"]]},"number-of-pages":"557-569","publisher":"Sozler Publications","publisher-place":"Istanbul","title":"The Words","type":"book"},"locator":"557-569","uris":["http://www.mendeley.com/documents/?uuid=1abeff86-509f-451f-8d31-aade3dabc6e3"]},{"id":"ITEM-2","itemData":{"author":[{"dropping-particle":"","family":"Said Nursi","given":"Badiuzzaman","non-dropping-particle":"","parse-names":false,"suffix":""}],"id":"ITEM-2","issued":{"date-parts":[["2011"]]},"publisher":"Sozler Publications","publisher-place":"Cairo","title":"Al-Kalimat","type":"book"},"locator":"630","uris":["http://www.mendeley.com/documents/?uuid=0bbd66a1-2caf-47d6-ab70-b7f5400a4689"]}],"mendeley":{"formattedCitation":"Said Nursi, &lt;i&gt;The Words&lt;/i&gt;, 557–69; Said Nursi, &lt;i&gt;Al-Kalimat&lt;/i&gt;, 630.","plainTextFormattedCitation":"Said Nursi, The Words, 557–69; Said Nursi, Al-Kalimat, 630.","previouslyFormattedCitation":"Said Nursi, &lt;i&gt;The Words&lt;/i&gt;, 557–69; Said Nursi, &lt;i&gt;Al-Kalimat&lt;/i&gt;, 630."},"properties":{"noteIndex":61},"schema":"https://github.com/citation-style-language/schema/raw/master/csl-citation.json"}</w:instrText>
      </w:r>
      <w:r w:rsidR="00BF758E">
        <w:rPr>
          <w:rFonts w:asciiTheme="majorBidi" w:hAnsiTheme="majorBidi" w:cs="Times New Roman"/>
          <w:lang w:val="en-US"/>
        </w:rPr>
        <w:fldChar w:fldCharType="separate"/>
      </w:r>
      <w:r w:rsidR="00BF758E" w:rsidRPr="00BF758E">
        <w:rPr>
          <w:rFonts w:asciiTheme="majorBidi" w:hAnsiTheme="majorBidi" w:cs="Times New Roman"/>
          <w:noProof/>
          <w:lang w:val="en-US"/>
        </w:rPr>
        <w:t xml:space="preserve">Said Nursi, </w:t>
      </w:r>
      <w:r w:rsidR="00BF758E" w:rsidRPr="00BF758E">
        <w:rPr>
          <w:rFonts w:asciiTheme="majorBidi" w:hAnsiTheme="majorBidi" w:cs="Times New Roman"/>
          <w:i/>
          <w:noProof/>
          <w:lang w:val="en-US"/>
        </w:rPr>
        <w:t>The Words</w:t>
      </w:r>
      <w:r w:rsidR="00BF758E" w:rsidRPr="00BF758E">
        <w:rPr>
          <w:rFonts w:asciiTheme="majorBidi" w:hAnsiTheme="majorBidi" w:cs="Times New Roman"/>
          <w:noProof/>
          <w:lang w:val="en-US"/>
        </w:rPr>
        <w:t xml:space="preserve">, 557–69; Said Nursi, </w:t>
      </w:r>
      <w:r w:rsidR="00BF758E" w:rsidRPr="00BF758E">
        <w:rPr>
          <w:rFonts w:asciiTheme="majorBidi" w:hAnsiTheme="majorBidi" w:cs="Times New Roman"/>
          <w:i/>
          <w:noProof/>
          <w:lang w:val="en-US"/>
        </w:rPr>
        <w:t>Al-Kalimat</w:t>
      </w:r>
      <w:r w:rsidR="00BF758E" w:rsidRPr="00BF758E">
        <w:rPr>
          <w:rFonts w:asciiTheme="majorBidi" w:hAnsiTheme="majorBidi" w:cs="Times New Roman"/>
          <w:noProof/>
          <w:lang w:val="en-US"/>
        </w:rPr>
        <w:t>, 630.</w:t>
      </w:r>
      <w:r w:rsidR="00BF758E">
        <w:rPr>
          <w:rFonts w:asciiTheme="majorBidi" w:hAnsiTheme="majorBidi" w:cs="Times New Roman"/>
          <w:lang w:val="en-US"/>
        </w:rPr>
        <w:fldChar w:fldCharType="end"/>
      </w:r>
      <w:r w:rsidR="008B4684" w:rsidRPr="005F53F9">
        <w:rPr>
          <w:rFonts w:asciiTheme="majorBidi" w:hAnsiTheme="majorBidi" w:cs="Times New Roman"/>
          <w:lang w:val="en-US"/>
        </w:rPr>
        <w:t xml:space="preserve"> </w:t>
      </w:r>
    </w:p>
  </w:footnote>
  <w:footnote w:id="62">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{"citationItems":[{"id":"ITEM-1","itemData":{"author":[{"dropping-particle":"","family":"Adenan","given":"","non-dropping-particle":"","parse-names":false,"suffix":""}],"container-title":"Jurnal Al-Hikmah: Jurnal Theosofi dan Peradaban Islam","id":"ITEM-1","issued":{"date-parts":[["2019"]]},"title":"Filsafat Wujudiyah: Perspektif Mu’tazilah, Filsuf Islam dan Alquran","type":"article-journal","volume":"Vol. 1 No."},"locator":"37","uris":["http://www.mendeley.com/documents/?uuid=cfa0e35a-a102-4d09-86dc-c48697db41e0","http://www.mendeley.com/documents/?uuid=f2d89392-8b54-40a9-8b62-67afd50a4bcb"]}],"mendeley":{"formattedCitation":"Adenan, “Filsafat Wujudiyah: Perspektif Mu’tazilah, Filsuf Islam Dan Alquran,” &lt;i&gt;Jurnal Al-Hikmah: Jurnal Theosofi Dan Peradaban Islam&lt;/i&gt; Vol. 1 No. (2019): 37.","plainTextFormattedCitation":"Adenan, “Filsafat Wujudiyah: Perspektif Mu’tazilah, Filsuf Islam Dan Alquran,” Jurnal Al-Hikmah: Jurnal Theosofi Dan Peradaban Islam Vol. 1 No. (2019): 37.","previouslyFormattedCitation":"Adenan, “Filsafat Wujudiyah: Perspektif Mu’tazilah, Filsuf Islam Dan Alquran,” &lt;i&gt;Jurnal Al-Hikmah: Jurnal Theosofi Dan Peradaban Islam&lt;/i&gt; Vol. 1 No. (2019): 37."},"properties":{"noteIndex":62},"schema":"https://github.com/citation-style-language/schema/raw/master/csl-citation.json"}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Adenan, “Filsafat Wujudiyah: Perspektif Mu’tazilah, Filsuf Islam Dan Alquran,” </w:t>
      </w:r>
      <w:r w:rsidRPr="005F53F9">
        <w:rPr>
          <w:rFonts w:asciiTheme="majorBidi" w:hAnsiTheme="majorBidi" w:cs="Times New Roman"/>
          <w:i/>
          <w:noProof/>
          <w:lang w:val="en-US"/>
        </w:rPr>
        <w:t>Jurnal Al-Hikmah: Jurnal Theosofi Dan Peradaban Islam</w:t>
      </w:r>
      <w:r w:rsidRPr="005F53F9">
        <w:rPr>
          <w:rFonts w:asciiTheme="majorBidi" w:hAnsiTheme="majorBidi" w:cs="Times New Roman"/>
          <w:noProof/>
          <w:lang w:val="en-US"/>
        </w:rPr>
        <w:t xml:space="preserve"> Vol. 1 No. (2019): 37.</w:t>
      </w:r>
      <w:r w:rsidRPr="005F53F9">
        <w:rPr>
          <w:rFonts w:asciiTheme="majorBidi" w:hAnsiTheme="majorBidi" w:cs="Times New Roman"/>
          <w:lang w:val="en-US"/>
        </w:rPr>
        <w:fldChar w:fldCharType="end"/>
      </w:r>
    </w:p>
  </w:footnote>
  <w:footnote w:id="63">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{"citationItems":[{"id":"ITEM-1","itemData":{"author":[{"dropping-particle":"","family":"Zar","given":"Sirajuddin","non-dropping-particle":"","parse-names":false,"suffix":""}],"id":"ITEM-1","issued":{"date-parts":[["2004"]]},"publisher":"Rosda Karya","publisher-place":"Bandung","title":"Filsafat Islam: Filosof dan Filsafatnya","type":"book"},"uris":["http://www.mendeley.com/documents/?uuid=fb0fec4f-210c-4133-b2c9-4d8c8e9f75ec","http://www.mendeley.com/documents/?uuid=c08e47fa-0fb6-40c0-88f6-338db67f00d7"]},{"id":"ITEM-2","itemData":{"author":[{"dropping-particle":"","family":"badawi","given":"Abdurrahman","non-dropping-particle":"","parse-names":false,"suffix":""}],"id":"ITEM-2","issued":{"date-parts":[["0"]]},"publisher":"Dār Andalusi","publisher-place":"Beirut","title":"Rasā’il Falsafiyyah","type":"book"},"locator":"36","uris":["http://www.mendeley.com/documents/?uuid=178f84ab-15c1-446f-9f14-29475edc97a7","http://www.mendeley.com/documents/?uuid=d9748748-9805-4529-a1f6-b635a2c7ec7b"]}],"mendeley":{"formattedCitation":"Sirajuddin Zar, &lt;i&gt;Filsafat Islam: Filosof Dan Filsafatnya&lt;/i&gt; (Bandung: Rosda Karya, 2004); Abdurrahman badawi, &lt;i&gt;Rasā’il Falsafiyyah&lt;/i&gt; (Beirut: Dār Andalusi, n.d.), 36.","plainTextFormattedCitation":"Sirajuddin Zar, Filsafat Islam: Filosof Dan Filsafatnya (Bandung: Rosda Karya, 2004); Abdurrahman badawi, Rasā’il Falsafiyyah (Beirut: Dār Andalusi, n.d.), 36.","previouslyFormattedCitation":"Sirajuddin Zar, &lt;i&gt;Filsafat Islam: Filosof Dan Filsafatnya&lt;/i&gt; (Bandung: Rosda Karya, 2004); Abdurrahman badawi, &lt;i&gt;Rasā’il Falsafiyyah&lt;/i&gt; (Beirut: Dār Andalusi, n.d.), 36."},"properties":{"noteIndex":63},"schema":"https://github.com/citation-style-language/schema/raw/master/csl-citation.json"}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Sirajuddin Zar, </w:t>
      </w:r>
      <w:r w:rsidRPr="005F53F9">
        <w:rPr>
          <w:rFonts w:asciiTheme="majorBidi" w:hAnsiTheme="majorBidi" w:cs="Times New Roman"/>
          <w:i/>
          <w:noProof/>
          <w:lang w:val="en-US"/>
        </w:rPr>
        <w:t>Filsafat Islam: Filosof Dan Filsafatnya</w:t>
      </w:r>
      <w:r w:rsidRPr="005F53F9">
        <w:rPr>
          <w:rFonts w:asciiTheme="majorBidi" w:hAnsiTheme="majorBidi" w:cs="Times New Roman"/>
          <w:noProof/>
          <w:lang w:val="en-US"/>
        </w:rPr>
        <w:t xml:space="preserve"> (Bandung: Rosda Karya, 2004); Abdurrahman badawi, </w:t>
      </w:r>
      <w:r w:rsidRPr="005F53F9">
        <w:rPr>
          <w:rFonts w:asciiTheme="majorBidi" w:hAnsiTheme="majorBidi" w:cs="Times New Roman"/>
          <w:i/>
          <w:noProof/>
          <w:lang w:val="en-US"/>
        </w:rPr>
        <w:t>Rasā’il Falsafiyyah</w:t>
      </w:r>
      <w:r w:rsidRPr="005F53F9">
        <w:rPr>
          <w:rFonts w:asciiTheme="majorBidi" w:hAnsiTheme="majorBidi" w:cs="Times New Roman"/>
          <w:noProof/>
          <w:lang w:val="en-US"/>
        </w:rPr>
        <w:t xml:space="preserve"> (Beirut: Dār Andalusi, n.d.), 36.</w:t>
      </w:r>
      <w:r w:rsidRPr="005F53F9">
        <w:rPr>
          <w:rFonts w:asciiTheme="majorBidi" w:hAnsiTheme="majorBidi" w:cs="Times New Roman"/>
          <w:lang w:val="en-US"/>
        </w:rPr>
        <w:fldChar w:fldCharType="end"/>
      </w:r>
    </w:p>
  </w:footnote>
  <w:footnote w:id="64">
    <w:p w:rsidR="00000000" w:rsidRDefault="005D0767" w:rsidP="00BF758E">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BF758E">
        <w:rPr>
          <w:rFonts w:asciiTheme="majorBidi" w:hAnsiTheme="majorBidi" w:cs="Times New Roman"/>
          <w:lang w:val="en-US"/>
        </w:rPr>
        <w:fldChar w:fldCharType="begin" w:fldLock="1"/>
      </w:r>
      <w:r w:rsidR="00BF758E">
        <w:rPr>
          <w:rFonts w:asciiTheme="majorBidi" w:hAnsiTheme="majorBidi" w:cs="Times New Roman"/>
          <w:lang w:val="en-US"/>
        </w:rPr>
        <w:instrText>ADDIN CSL_CITATION {"citationItems":[{"id":"ITEM-1","itemData":{"author":[{"dropping-particle":"","family":"Said Nursi","given":"Badiuzzaman","non-dropping-particle":"","parse-names":false,"suffix":""}],"id":"ITEM-1","issued":{"date-parts":[["2008"]]},"number-of-pages":"557-569","publisher":"Sozler Publications","publisher-place":"Istanbul","title":"The Words","type":"book"},"locator":"557-569","uris":["http://www.mendeley.com/documents/?uuid=1abeff86-509f-451f-8d31-aade3dabc6e3"]},{"id":"ITEM-2","itemData":{"author":[{"dropping-particle":"","family":"Said Nursi","given":"Badiuzzaman","non-dropping-particle":"","parse-names":false,"suffix":""}],"id":"ITEM-2","issued":{"date-parts":[["2011"]]},"publisher":"Sozler Publications","publisher-place":"Cairo","title":"Al-Kalimat","type":"book"},"locator":"630","uris":["http://www.mendeley.com/documents/?uuid=0bbd66a1-2caf-47d6-ab70-b7f5400a4689"]}],"mendeley":{"formattedCitation":"Said Nursi, &lt;i&gt;The Words&lt;/i&gt;, 557–69; Said Nursi, &lt;i&gt;Al-Kalimat&lt;/i&gt;, 630.","plainTextFormattedCitation":"Said Nursi, The Words, 557–69; Said Nursi, Al-Kalimat, 630.","previouslyFormattedCitation":"Said Nursi, &lt;i&gt;The Words&lt;/i&gt;, 557–69; Said Nursi, &lt;i&gt;Al-Kalimat&lt;/i&gt;, 630."},"properties":{"noteIndex":64},"schema":"https://github.com/citation-style-language/schema/raw/master/csl-citation.json"}</w:instrText>
      </w:r>
      <w:r w:rsidR="00BF758E">
        <w:rPr>
          <w:rFonts w:asciiTheme="majorBidi" w:hAnsiTheme="majorBidi" w:cs="Times New Roman"/>
          <w:lang w:val="en-US"/>
        </w:rPr>
        <w:fldChar w:fldCharType="separate"/>
      </w:r>
      <w:r w:rsidR="00BF758E" w:rsidRPr="00BF758E">
        <w:rPr>
          <w:rFonts w:asciiTheme="majorBidi" w:hAnsiTheme="majorBidi" w:cs="Times New Roman"/>
          <w:noProof/>
          <w:lang w:val="en-US"/>
        </w:rPr>
        <w:t xml:space="preserve">Said Nursi, </w:t>
      </w:r>
      <w:r w:rsidR="00BF758E" w:rsidRPr="00BF758E">
        <w:rPr>
          <w:rFonts w:asciiTheme="majorBidi" w:hAnsiTheme="majorBidi" w:cs="Times New Roman"/>
          <w:i/>
          <w:noProof/>
          <w:lang w:val="en-US"/>
        </w:rPr>
        <w:t>The Words</w:t>
      </w:r>
      <w:r w:rsidR="00BF758E" w:rsidRPr="00BF758E">
        <w:rPr>
          <w:rFonts w:asciiTheme="majorBidi" w:hAnsiTheme="majorBidi" w:cs="Times New Roman"/>
          <w:noProof/>
          <w:lang w:val="en-US"/>
        </w:rPr>
        <w:t xml:space="preserve">, 557–69; Said Nursi, </w:t>
      </w:r>
      <w:r w:rsidR="00BF758E" w:rsidRPr="00BF758E">
        <w:rPr>
          <w:rFonts w:asciiTheme="majorBidi" w:hAnsiTheme="majorBidi" w:cs="Times New Roman"/>
          <w:i/>
          <w:noProof/>
          <w:lang w:val="en-US"/>
        </w:rPr>
        <w:t>Al-Kalimat</w:t>
      </w:r>
      <w:r w:rsidR="00BF758E" w:rsidRPr="00BF758E">
        <w:rPr>
          <w:rFonts w:asciiTheme="majorBidi" w:hAnsiTheme="majorBidi" w:cs="Times New Roman"/>
          <w:noProof/>
          <w:lang w:val="en-US"/>
        </w:rPr>
        <w:t>, 630.</w:t>
      </w:r>
      <w:r w:rsidR="00BF758E">
        <w:rPr>
          <w:rFonts w:asciiTheme="majorBidi" w:hAnsiTheme="majorBidi" w:cs="Times New Roman"/>
          <w:lang w:val="en-US"/>
        </w:rPr>
        <w:fldChar w:fldCharType="end"/>
      </w:r>
      <w:r w:rsidR="008B4684" w:rsidRPr="005F53F9">
        <w:rPr>
          <w:rFonts w:asciiTheme="majorBidi" w:hAnsiTheme="majorBidi" w:cs="Times New Roman"/>
          <w:lang w:val="en-US"/>
        </w:rPr>
        <w:t xml:space="preserve"> </w:t>
      </w:r>
    </w:p>
  </w:footnote>
  <w:footnote w:id="65">
    <w:p w:rsidR="00000000" w:rsidRDefault="005D0767" w:rsidP="00BF758E">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EF1754">
        <w:rPr>
          <w:rFonts w:asciiTheme="majorBidi" w:hAnsiTheme="majorBidi" w:cs="Times New Roman"/>
          <w:lang w:val="en-US"/>
        </w:rPr>
        <w:fldChar w:fldCharType="begin" w:fldLock="1"/>
      </w:r>
      <w:r w:rsidR="00EF1754">
        <w:rPr>
          <w:rFonts w:asciiTheme="majorBidi" w:hAnsiTheme="majorBidi" w:cs="Times New Roman"/>
          <w:lang w:val="en-US"/>
        </w:rPr>
        <w:instrText>ADDIN CSL_CITATION {"citationItems":[{"id":"ITEM-1","itemData":{"author":[{"dropping-particle":"","family":"Said Nursi","given":"Badiuzzaman","non-dropping-particle":"","parse-names":false,"suffix":""}],"id":"ITEM-1","issued":{"date-parts":[["2008"]]},"number-of-pages":"557-569","publisher":"Sozler Publications","publisher-place":"Istanbul","title":"The Words","type":"book"},"locator":"557-569","uris":["http://www.mendeley.com/documents/?uuid=1abeff86-509f-451f-8d31-aade3dabc6e3"]},{"id":"ITEM-2","itemData":{"author":[{"dropping-particle":"","family":"Said Nursi","given":"Badiuzzaman","non-dropping-particle":"","parse-names":false,"suffix":""}],"id":"ITEM-2","issued":{"date-parts":[["2011"]]},"publisher":"Sozler Publications","publisher-place":"Cairo","title":"Al-Kalimat","type":"book"},"locator":"631","uris":["http://www.mendeley.com/documents/?uuid=0bbd66a1-2caf-47d6-ab70-b7f5400a4689"]}],"mendeley":{"formattedCitation":"Said Nursi, &lt;i&gt;The Words&lt;/i&gt;, 557–69; Said Nursi, &lt;i&gt;Al-Kalimat&lt;/i&gt;, 631.","plainTextFormattedCitation":"Said Nursi, The Words, 557–69; Said Nursi, Al-Kalimat, 631.","previouslyFormattedCitation":"Said Nursi, &lt;i&gt;The Words&lt;/i&gt;, 557–69; Said Nursi, &lt;i&gt;Al-Kalimat&lt;/i&gt;, 631."},"properties":{"noteIndex":65},"schema":"https://github.com/citation-style-language/schema/raw/master/csl-citation.json"}</w:instrText>
      </w:r>
      <w:r w:rsidR="00EF1754">
        <w:rPr>
          <w:rFonts w:asciiTheme="majorBidi" w:hAnsiTheme="majorBidi" w:cs="Times New Roman"/>
          <w:lang w:val="en-US"/>
        </w:rPr>
        <w:fldChar w:fldCharType="separate"/>
      </w:r>
      <w:r w:rsidR="00BF758E" w:rsidRPr="00BF758E">
        <w:rPr>
          <w:rFonts w:asciiTheme="majorBidi" w:hAnsiTheme="majorBidi" w:cs="Times New Roman"/>
          <w:noProof/>
          <w:lang w:val="en-US"/>
        </w:rPr>
        <w:t xml:space="preserve">Said Nursi, </w:t>
      </w:r>
      <w:r w:rsidR="00BF758E" w:rsidRPr="00BF758E">
        <w:rPr>
          <w:rFonts w:asciiTheme="majorBidi" w:hAnsiTheme="majorBidi" w:cs="Times New Roman"/>
          <w:i/>
          <w:noProof/>
          <w:lang w:val="en-US"/>
        </w:rPr>
        <w:t>The Words</w:t>
      </w:r>
      <w:r w:rsidR="00BF758E" w:rsidRPr="00BF758E">
        <w:rPr>
          <w:rFonts w:asciiTheme="majorBidi" w:hAnsiTheme="majorBidi" w:cs="Times New Roman"/>
          <w:noProof/>
          <w:lang w:val="en-US"/>
        </w:rPr>
        <w:t xml:space="preserve">, 557–69; Said Nursi, </w:t>
      </w:r>
      <w:r w:rsidR="00BF758E" w:rsidRPr="00BF758E">
        <w:rPr>
          <w:rFonts w:asciiTheme="majorBidi" w:hAnsiTheme="majorBidi" w:cs="Times New Roman"/>
          <w:i/>
          <w:noProof/>
          <w:lang w:val="en-US"/>
        </w:rPr>
        <w:t>Al-Kalimat</w:t>
      </w:r>
      <w:r w:rsidR="00BF758E" w:rsidRPr="00BF758E">
        <w:rPr>
          <w:rFonts w:asciiTheme="majorBidi" w:hAnsiTheme="majorBidi" w:cs="Times New Roman"/>
          <w:noProof/>
          <w:lang w:val="en-US"/>
        </w:rPr>
        <w:t>, 631.</w:t>
      </w:r>
      <w:r w:rsidR="00EF1754">
        <w:rPr>
          <w:rFonts w:asciiTheme="majorBidi" w:hAnsiTheme="majorBidi" w:cs="Times New Roman"/>
          <w:lang w:val="en-US"/>
        </w:rPr>
        <w:fldChar w:fldCharType="end"/>
      </w:r>
      <w:r w:rsidR="00BF758E" w:rsidRPr="005F53F9">
        <w:rPr>
          <w:rFonts w:asciiTheme="majorBidi" w:hAnsiTheme="majorBidi" w:cs="Times New Roman"/>
          <w:lang w:val="en-US"/>
        </w:rPr>
        <w:t xml:space="preserve"> </w:t>
      </w:r>
    </w:p>
  </w:footnote>
  <w:footnote w:id="66">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{"citationItems":[{"id":"ITEM-1","itemData":{"author":[{"dropping-particle":"","family":"Al-Attas","given":"Syed Muhammad Naquib","non-dropping-particle":"","parse-names":false,"suffix":""}],"id":"ITEM-1","issued":{"date-parts":[["2010"]]},"publisher":"PIMPIN","publisher-place":"Bandung","title":"Islam dan Sekularisme, trans. Khalif Muammar","type":"book"},"locator":"75","uris":["http://www.mendeley.com/documents/?uuid=fd29b889-c433-470c-8fa2-c10465439d9b","http://www.mendeley.com/documents/?uuid=320080ae-4d2a-4568-ad41-65f09fa16762"]}],"mendeley":{"formattedCitation":"Syed Muhammad Naquib Al-Attas, &lt;i&gt;Islam Dan Sekularisme, Trans. Khalif Muammar&lt;/i&gt; (Bandung: PIMPIN, 2010), 75.","plainTextFormattedCitation":"Syed Muhammad Naquib Al-Attas, Islam Dan Sekularisme, Trans. Khalif Muammar (Bandung: PIMPIN, 2010), 75.","previouslyFormattedCitation":"Syed Muhammad Naquib Al-Attas, &lt;i&gt;Islam Dan Sekularisme, Trans. Khalif Muammar&lt;/i&gt; (Bandung: PIMPIN, 2010), 75."},"properties":{"noteIndex":66},"schema":"https://github.com/citation-style-language/schema/raw/master/csl-citation.json"}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Syed Muhammad Naquib Al-Attas, </w:t>
      </w:r>
      <w:r w:rsidRPr="005F53F9">
        <w:rPr>
          <w:rFonts w:asciiTheme="majorBidi" w:hAnsiTheme="majorBidi" w:cs="Times New Roman"/>
          <w:i/>
          <w:noProof/>
          <w:lang w:val="en-US"/>
        </w:rPr>
        <w:t>Islam Dan Sekularisme, Trans. Khalif Muammar</w:t>
      </w:r>
      <w:r w:rsidRPr="005F53F9">
        <w:rPr>
          <w:rFonts w:asciiTheme="majorBidi" w:hAnsiTheme="majorBidi" w:cs="Times New Roman"/>
          <w:noProof/>
          <w:lang w:val="en-US"/>
        </w:rPr>
        <w:t xml:space="preserve"> (Bandung: PIMPIN, 2010), 75.</w:t>
      </w:r>
      <w:r w:rsidRPr="005F53F9">
        <w:rPr>
          <w:rFonts w:asciiTheme="majorBidi" w:hAnsiTheme="majorBidi" w:cs="Times New Roman"/>
          <w:lang w:val="en-US"/>
        </w:rPr>
        <w:fldChar w:fldCharType="end"/>
      </w:r>
    </w:p>
  </w:footnote>
  <w:footnote w:id="67">
    <w:p w:rsidR="00000000" w:rsidRDefault="005D0767" w:rsidP="00EF1754">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EF1754">
        <w:rPr>
          <w:rFonts w:asciiTheme="majorBidi" w:hAnsiTheme="majorBidi" w:cs="Times New Roman"/>
          <w:lang w:val="en-US"/>
        </w:rPr>
        <w:fldChar w:fldCharType="begin" w:fldLock="1"/>
      </w:r>
      <w:r w:rsidR="00EF1754">
        <w:rPr>
          <w:rFonts w:asciiTheme="majorBidi" w:hAnsiTheme="majorBidi" w:cs="Times New Roman"/>
          <w:lang w:val="en-US"/>
        </w:rPr>
        <w:instrText>ADDIN CSL_CITATION {"citationItems":[{"id":"ITEM-1","itemData":{"author":[{"dropping-particle":"","family":"Said Nursi","given":"Badiuzzaman","non-dropping-particle":"","parse-names":false,"suffix":""}],"id":"ITEM-1","issued":{"date-parts":[["2008"]]},"number-of-pages":"557-569","publisher":"Sozler Publications","publisher-place":"Istanbul","title":"The Words","type":"book"},"locator":"557-569","uris":["http://www.mendeley.com/documents/?uuid=1abeff86-509f-451f-8d31-aade3dabc6e3"]},{"id":"ITEM-2","itemData":{"author":[{"dropping-particle":"","family":"Said Nursi","given":"Badiuzzaman","non-dropping-particle":"","parse-names":false,"suffix":""}],"id":"ITEM-2","issued":{"date-parts":[["2011"]]},"publisher":"Sozler Publications","publisher-place":"Cairo","title":"Al-Kalimat","type":"book"},"locator":"631","uris":["http://www.mendeley.com/documents/?uuid=0bbd66a1-2caf-47d6-ab70-b7f5400a4689"]}],"mendeley":{"formattedCitation":"Said Nursi, &lt;i&gt;The Words&lt;/i&gt;, 557–69; Said Nursi, &lt;i&gt;Al-Kalimat&lt;/i&gt;, 631.","plainTextFormattedCitation":"Said Nursi, The Words, 557–69; Said Nursi, Al-Kalimat, 631.","previouslyFormattedCitation":"Said Nursi, &lt;i&gt;The Words&lt;/i&gt;, 557–69; Said Nursi, &lt;i&gt;Al-Kalimat&lt;/i&gt;, 631."},"properties":{"noteIndex":67},"schema":"https://github.com/citation-style-language/schema/raw/master/csl-citation.json"}</w:instrText>
      </w:r>
      <w:r w:rsidR="00EF1754">
        <w:rPr>
          <w:rFonts w:asciiTheme="majorBidi" w:hAnsiTheme="majorBidi" w:cs="Times New Roman"/>
          <w:lang w:val="en-US"/>
        </w:rPr>
        <w:fldChar w:fldCharType="separate"/>
      </w:r>
      <w:r w:rsidR="00EF1754" w:rsidRPr="00EF1754">
        <w:rPr>
          <w:rFonts w:asciiTheme="majorBidi" w:hAnsiTheme="majorBidi" w:cs="Times New Roman"/>
          <w:noProof/>
          <w:lang w:val="en-US"/>
        </w:rPr>
        <w:t xml:space="preserve">Said Nursi, </w:t>
      </w:r>
      <w:r w:rsidR="00EF1754" w:rsidRPr="00EF1754">
        <w:rPr>
          <w:rFonts w:asciiTheme="majorBidi" w:hAnsiTheme="majorBidi" w:cs="Times New Roman"/>
          <w:i/>
          <w:noProof/>
          <w:lang w:val="en-US"/>
        </w:rPr>
        <w:t>The Words</w:t>
      </w:r>
      <w:r w:rsidR="00EF1754" w:rsidRPr="00EF1754">
        <w:rPr>
          <w:rFonts w:asciiTheme="majorBidi" w:hAnsiTheme="majorBidi" w:cs="Times New Roman"/>
          <w:noProof/>
          <w:lang w:val="en-US"/>
        </w:rPr>
        <w:t xml:space="preserve">, 557–69; Said Nursi, </w:t>
      </w:r>
      <w:r w:rsidR="00EF1754" w:rsidRPr="00EF1754">
        <w:rPr>
          <w:rFonts w:asciiTheme="majorBidi" w:hAnsiTheme="majorBidi" w:cs="Times New Roman"/>
          <w:i/>
          <w:noProof/>
          <w:lang w:val="en-US"/>
        </w:rPr>
        <w:t>Al-Kalimat</w:t>
      </w:r>
      <w:r w:rsidR="00EF1754" w:rsidRPr="00EF1754">
        <w:rPr>
          <w:rFonts w:asciiTheme="majorBidi" w:hAnsiTheme="majorBidi" w:cs="Times New Roman"/>
          <w:noProof/>
          <w:lang w:val="en-US"/>
        </w:rPr>
        <w:t>, 631.</w:t>
      </w:r>
      <w:r w:rsidR="00EF1754">
        <w:rPr>
          <w:rFonts w:asciiTheme="majorBidi" w:hAnsiTheme="majorBidi" w:cs="Times New Roman"/>
          <w:lang w:val="en-US"/>
        </w:rPr>
        <w:fldChar w:fldCharType="end"/>
      </w:r>
    </w:p>
  </w:footnote>
  <w:footnote w:id="68">
    <w:p w:rsidR="00000000" w:rsidRDefault="005D0767" w:rsidP="00EF1754">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EF1754">
        <w:rPr>
          <w:rFonts w:asciiTheme="majorBidi" w:hAnsiTheme="majorBidi" w:cs="Times New Roman"/>
          <w:lang w:val="en-US"/>
        </w:rPr>
        <w:fldChar w:fldCharType="begin" w:fldLock="1"/>
      </w:r>
      <w:r w:rsidR="00EF1754">
        <w:rPr>
          <w:rFonts w:asciiTheme="majorBidi" w:hAnsiTheme="majorBidi" w:cs="Times New Roman"/>
          <w:lang w:val="en-US"/>
        </w:rPr>
        <w:instrText>ADDIN CSL_CITATION {"citationItems":[{"id":"ITEM-1","itemData":{"author":[{"dropping-particle":"","family":"Said Nursi","given":"Badiuzzaman","non-dropping-particle":"","parse-names":false,"suffix":""}],"id":"ITEM-1","issued":{"date-parts":[["2016"]]},"publisher":"Risalah Nur Press","publisher-place":"Tangerang","title":"Risalah Ana Dan Tabi'ah: Mengenal Ego Menyangkal Filsafat Naturalisme","type":"book"},"uris":["http://www.mendeley.com/documents/?uuid=716ae9ab-3d6d-4f32-8b42-6574762987e5","http://www.mendeley.com/documents/?uuid=f6fbd0a7-26b7-417b-9d62-bac766db879a"]}],"mendeley":{"formattedCitation":"Badiuzzaman Said Nursi, &lt;i&gt;Risalah Ana Dan Tabi’ah: Mengenal Ego Menyangkal Filsafat Naturalisme&lt;/i&gt; (Tangerang: Risalah Nur Press, 2016).","plainTextFormattedCitation":"Badiuzzaman Said Nursi, Risalah Ana Dan Tabi’ah: Mengenal Ego Menyangkal Filsafat Naturalisme (Tangerang: Risalah Nur Press, 2016).","previouslyFormattedCitation":"Badiuzzaman Said Nursi, &lt;i&gt;Risalah Ana Dan Tabi’ah: Mengenal Ego Menyangkal Filsafat Naturalisme&lt;/i&gt; (Tangerang: Risalah Nur Press, 2016)."},"properties":{"noteIndex":68},"schema":"https://github.com/citation-style-language/schema/raw/master/csl-citation.json"}</w:instrText>
      </w:r>
      <w:r w:rsidR="00EF1754">
        <w:rPr>
          <w:rFonts w:asciiTheme="majorBidi" w:hAnsiTheme="majorBidi" w:cs="Times New Roman"/>
          <w:lang w:val="en-US"/>
        </w:rPr>
        <w:fldChar w:fldCharType="separate"/>
      </w:r>
      <w:r w:rsidR="00EF1754" w:rsidRPr="00EF1754">
        <w:rPr>
          <w:rFonts w:asciiTheme="majorBidi" w:hAnsiTheme="majorBidi" w:cs="Times New Roman"/>
          <w:noProof/>
          <w:lang w:val="en-US"/>
        </w:rPr>
        <w:t xml:space="preserve">Badiuzzaman Said Nursi, </w:t>
      </w:r>
      <w:r w:rsidR="00EF1754" w:rsidRPr="00EF1754">
        <w:rPr>
          <w:rFonts w:asciiTheme="majorBidi" w:hAnsiTheme="majorBidi" w:cs="Times New Roman"/>
          <w:i/>
          <w:noProof/>
          <w:lang w:val="en-US"/>
        </w:rPr>
        <w:t>Risalah Ana Dan Tabi’ah: Mengenal Ego Menyangkal Filsafat Naturalisme</w:t>
      </w:r>
      <w:r w:rsidR="00EF1754" w:rsidRPr="00EF1754">
        <w:rPr>
          <w:rFonts w:asciiTheme="majorBidi" w:hAnsiTheme="majorBidi" w:cs="Times New Roman"/>
          <w:noProof/>
          <w:lang w:val="en-US"/>
        </w:rPr>
        <w:t xml:space="preserve"> (Tangerang: Risalah Nur Press, 2016).</w:t>
      </w:r>
      <w:r w:rsidR="00EF1754">
        <w:rPr>
          <w:rFonts w:asciiTheme="majorBidi" w:hAnsiTheme="majorBidi" w:cs="Times New Roman"/>
          <w:lang w:val="en-US"/>
        </w:rPr>
        <w:fldChar w:fldCharType="end"/>
      </w:r>
    </w:p>
  </w:footnote>
  <w:footnote w:id="69">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lang w:val="en-US"/>
        </w:rPr>
        <w:fldChar w:fldCharType="begin" w:fldLock="1"/>
      </w:r>
      <w:r w:rsidRPr="005F53F9">
        <w:rPr>
          <w:rFonts w:asciiTheme="majorBidi" w:hAnsiTheme="majorBidi" w:cs="Times New Roman"/>
          <w:lang w:val="en-US"/>
        </w:rPr>
        <w:instrText>ADDIN CSL_CITATION {"citationItems":[{"id":"ITEM-1","itemData":{"author":[{"dropping-particle":"","family":"Al-Attas","given":"Syed Muhammad Naquib","non-dropping-particle":"","parse-names":false,"suffix":""}],"id":"ITEM-1","issued":{"date-parts":[["2015"]]},"publisher":"IBFIM","publisher-place":"Kuala Lumpur","title":"On Justice and The Nature of Man: A Commentary On Surah Al-Nisa (4): 58 And Surah Al-Mu’minun (23): 12-14","type":"book"},"locator":"13","uris":["http://www.mendeley.com/documents/?uuid=c4c68de1-90ff-4765-9ff5-07adcc60fdfb","http://www.mendeley.com/documents/?uuid=e1de3e65-c4e6-41fd-a3c0-20d4f4da53ff"]}],"mendeley":{"formattedCitation":"Syed Muhammad Naquib Al-Attas, &lt;i&gt;On Justice and The Nature of Man: A Commentary On Surah Al-Nisa (4): 58 And Surah Al-Mu’minun (23): 12-14&lt;/i&gt; (Kuala Lumpur: IBFIM, 2015), 13.","plainTextFormattedCitation":"Syed Muhammad Naquib Al-Attas, On Justice and The Nature of Man: A Commentary On Surah Al-Nisa (4): 58 And Surah Al-Mu’minun (23): 12-14 (Kuala Lumpur: IBFIM, 2015), 13.","previouslyFormattedCitation":"Syed Muhammad Naquib Al-Attas, &lt;i&gt;On Justice and The Nature of Man: A Commentary On Surah Al-Nisa (4): 58 And Surah Al-Mu’minun (23): 12-14&lt;/i&gt; (Kuala Lumpur: IBFIM, 2015), 13."},"properties":{"noteIndex":69},"schema":"https://github.com/citation-style-language/schema/raw/master/csl-citation.json"}</w:instrText>
      </w:r>
      <w:r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Syed Muhammad Naquib Al-Attas, </w:t>
      </w:r>
      <w:r w:rsidRPr="005F53F9">
        <w:rPr>
          <w:rFonts w:asciiTheme="majorBidi" w:hAnsiTheme="majorBidi" w:cs="Times New Roman"/>
          <w:i/>
          <w:noProof/>
          <w:lang w:val="en-US"/>
        </w:rPr>
        <w:t>On Justice and The Nature of Man: A Commentary On Surah Al-Nisa (4): 58 And Surah Al-Mu’minun (23): 12-14</w:t>
      </w:r>
      <w:r w:rsidRPr="005F53F9">
        <w:rPr>
          <w:rFonts w:asciiTheme="majorBidi" w:hAnsiTheme="majorBidi" w:cs="Times New Roman"/>
          <w:noProof/>
          <w:lang w:val="en-US"/>
        </w:rPr>
        <w:t xml:space="preserve"> (Kuala Lumpur: IBFIM, 2015), 13.</w:t>
      </w:r>
      <w:r w:rsidRPr="005F53F9">
        <w:rPr>
          <w:rFonts w:asciiTheme="majorBidi" w:hAnsiTheme="majorBidi" w:cs="Times New Roman"/>
          <w:lang w:val="en-US"/>
        </w:rPr>
        <w:fldChar w:fldCharType="end"/>
      </w:r>
    </w:p>
  </w:footnote>
  <w:footnote w:id="70">
    <w:p w:rsidR="00000000" w:rsidRDefault="005D0767" w:rsidP="00EF1754">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EF1754">
        <w:rPr>
          <w:rFonts w:asciiTheme="majorBidi" w:hAnsiTheme="majorBidi" w:cs="Times New Roman"/>
          <w:lang w:val="en-US"/>
        </w:rPr>
        <w:fldChar w:fldCharType="begin" w:fldLock="1"/>
      </w:r>
      <w:r w:rsidR="00EF1754">
        <w:rPr>
          <w:rFonts w:asciiTheme="majorBidi" w:hAnsiTheme="majorBidi" w:cs="Times New Roman"/>
          <w:lang w:val="en-US"/>
        </w:rPr>
        <w:instrText>ADDIN CSL_CITATION {"citationItems":[{"id":"ITEM-1","itemData":{"author":[{"dropping-particle":"","family":"Said Nursi","given":"Badiuzzaman","non-dropping-particle":"","parse-names":false,"suffix":""}],"id":"ITEM-1","issued":{"date-parts":[["2008"]]},"number-of-pages":"557-569","publisher":"Sozler Publications","publisher-place":"Istanbul","title":"The Words","type":"book"},"locator":"557-569","uris":["http://www.mendeley.com/documents/?uuid=1abeff86-509f-451f-8d31-aade3dabc6e3"]}],"mendeley":{"formattedCitation":"Said Nursi, &lt;i&gt;The Words&lt;/i&gt;, 557–69.","plainTextFormattedCitation":"Said Nursi, The Words, 557–69.","previouslyFormattedCitation":"Said Nursi, &lt;i&gt;The Words&lt;/i&gt;, 557–69."},"properties":{"noteIndex":70},"schema":"https://github.com/citation-style-language/schema/raw/master/csl-citation.json"}</w:instrText>
      </w:r>
      <w:r w:rsidR="00EF1754">
        <w:rPr>
          <w:rFonts w:asciiTheme="majorBidi" w:hAnsiTheme="majorBidi" w:cs="Times New Roman"/>
          <w:lang w:val="en-US"/>
        </w:rPr>
        <w:fldChar w:fldCharType="separate"/>
      </w:r>
      <w:r w:rsidR="00EF1754" w:rsidRPr="00EF1754">
        <w:rPr>
          <w:rFonts w:asciiTheme="majorBidi" w:hAnsiTheme="majorBidi" w:cs="Times New Roman"/>
          <w:noProof/>
          <w:lang w:val="en-US"/>
        </w:rPr>
        <w:t xml:space="preserve">Said Nursi, </w:t>
      </w:r>
      <w:r w:rsidR="00EF1754" w:rsidRPr="00EF1754">
        <w:rPr>
          <w:rFonts w:asciiTheme="majorBidi" w:hAnsiTheme="majorBidi" w:cs="Times New Roman"/>
          <w:i/>
          <w:noProof/>
          <w:lang w:val="en-US"/>
        </w:rPr>
        <w:t>The Words</w:t>
      </w:r>
      <w:r w:rsidR="00EF1754" w:rsidRPr="00EF1754">
        <w:rPr>
          <w:rFonts w:asciiTheme="majorBidi" w:hAnsiTheme="majorBidi" w:cs="Times New Roman"/>
          <w:noProof/>
          <w:lang w:val="en-US"/>
        </w:rPr>
        <w:t>, 557–69.</w:t>
      </w:r>
      <w:r w:rsidR="00EF1754">
        <w:rPr>
          <w:rFonts w:asciiTheme="majorBidi" w:hAnsiTheme="majorBidi" w:cs="Times New Roman"/>
          <w:lang w:val="en-US"/>
        </w:rPr>
        <w:fldChar w:fldCharType="end"/>
      </w:r>
      <w:r w:rsidR="00EF1754" w:rsidRPr="005F53F9">
        <w:rPr>
          <w:rFonts w:asciiTheme="majorBidi" w:hAnsiTheme="majorBidi" w:cs="Times New Roman"/>
          <w:lang w:val="en-US"/>
        </w:rPr>
        <w:t xml:space="preserve"> </w:t>
      </w:r>
    </w:p>
  </w:footnote>
  <w:footnote w:id="71">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E36933" w:rsidRPr="005F53F9">
        <w:rPr>
          <w:rFonts w:asciiTheme="majorBidi" w:hAnsiTheme="majorBidi" w:cs="Times New Roman"/>
          <w:lang w:val="en-US"/>
        </w:rPr>
        <w:fldChar w:fldCharType="begin" w:fldLock="1"/>
      </w:r>
      <w:r w:rsidR="00E36933" w:rsidRPr="005F53F9">
        <w:rPr>
          <w:rFonts w:asciiTheme="majorBidi" w:hAnsiTheme="majorBidi" w:cs="Times New Roman"/>
          <w:lang w:val="en-US"/>
        </w:rPr>
        <w:instrText>ADDIN CSL_CITATION {"citationItems":[{"id":"ITEM-1","itemData":{"ISBN":"9789670149332","abstract":"Terbitan kedua, 2013. Originally published: Petaling Jaya : Angkatan Belia Islam Malaysia (ABIM), 1976.","author":[{"dropping-particle":"","family":"Al-Attas","given":"Syed Muhammad Naquib","non-dropping-particle":"","parse-names":false,"suffix":""}],"container-title":"Himpunan Risalah","id":"ITEM-1","issued":{"date-parts":[["2015"]]},"title":"Islam Faham Agama dan Asas Akhlak","type":"book"},"locator":"33","uris":["http://www.mendeley.com/documents/?uuid=3ac9763c-f17f-45d1-a126-166d90fe0e4c","http://www.mendeley.com/documents/?uuid=574e5ff1-704e-45ae-97a4-fd49c6d022f0"]},{"id":"ITEM-2","itemData":{"author":[{"dropping-particle":"","family":"Al-Attas","given":"Syed Muhammad Naquib","non-dropping-particle":"","parse-names":false,"suffix":""}],"id":"ITEM-2","issued":{"date-parts":[["2010"]]},"publisher":"PIMPIN","publisher-place":"Bandung","title":"Islam dan Sekularisme, trans. Khalif Muammar","type":"book"},"uris":["http://www.mendeley.com/documents/?uuid=320080ae-4d2a-4568-ad41-65f09fa16762","http://www.mendeley.com/documents/?uuid=fd29b889-c433-470c-8fa2-c10465439d9b"]}],"mendeley":{"formattedCitation":"Syed Muhammad Naquib Al-Attas, &lt;i&gt;Islam Faham Agama Dan Asas Akhlak&lt;/i&gt;, &lt;i&gt;Himpunan Risalah&lt;/i&gt;, 2015, 33; Al-Attas, &lt;i&gt;Islam Dan Sekularisme, Trans. Khalif Muammar&lt;/i&gt;.","manualFormatting":"Al-Attas, Islam Dan Sekularisme, Trans. Khalif Muammar; 75. See Also: Syed Muhammad Naquib Al-Attas, Islam Faham Agama Dan Asas Akhlak, Himpunan Risalah, 2015, 33.","plainTextFormattedCitation":"Syed Muhammad Naquib Al-Attas, Islam Faham Agama Dan Asas Akhlak, Himpunan Risalah, 2015, 33; Al-Attas, Islam Dan Sekularisme, Trans. Khalif Muammar.","previouslyFormattedCitation":"Syed Muhammad Naquib Al-Attas, &lt;i&gt;Islam Faham Agama Dan Asas Akhlak&lt;/i&gt;, &lt;i&gt;Himpunan Risalah&lt;/i&gt;, 2015, 33; Al-Attas, &lt;i&gt;Islam Dan Sekularisme, Trans. Khalif Muammar&lt;/i&gt;."},"properties":{"noteIndex":71},"schema":"https://github.com/citation-style-language/schema/raw/master/csl-citation.json"}</w:instrText>
      </w:r>
      <w:r w:rsidR="00E36933"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Al-Attas, </w:t>
      </w:r>
      <w:r w:rsidRPr="005F53F9">
        <w:rPr>
          <w:rFonts w:asciiTheme="majorBidi" w:hAnsiTheme="majorBidi" w:cs="Times New Roman"/>
          <w:i/>
          <w:noProof/>
          <w:lang w:val="en-US"/>
        </w:rPr>
        <w:t>Islam Dan Sekularisme, Trans. Khalif Muammar</w:t>
      </w:r>
      <w:r w:rsidRPr="005F53F9">
        <w:rPr>
          <w:rFonts w:asciiTheme="majorBidi" w:hAnsiTheme="majorBidi" w:cs="Times New Roman"/>
          <w:noProof/>
          <w:lang w:val="en-US"/>
        </w:rPr>
        <w:t xml:space="preserve">; 75. See Also: Syed Muhammad Naquib Al-Attas, </w:t>
      </w:r>
      <w:r w:rsidRPr="005F53F9">
        <w:rPr>
          <w:rFonts w:asciiTheme="majorBidi" w:hAnsiTheme="majorBidi" w:cs="Times New Roman"/>
          <w:i/>
          <w:noProof/>
          <w:lang w:val="en-US"/>
        </w:rPr>
        <w:t>Islam Faham Agama Dan Asas Akhlak</w:t>
      </w:r>
      <w:r w:rsidRPr="005F53F9">
        <w:rPr>
          <w:rFonts w:asciiTheme="majorBidi" w:hAnsiTheme="majorBidi" w:cs="Times New Roman"/>
          <w:noProof/>
          <w:lang w:val="en-US"/>
        </w:rPr>
        <w:t xml:space="preserve">, </w:t>
      </w:r>
      <w:r w:rsidRPr="005F53F9">
        <w:rPr>
          <w:rFonts w:asciiTheme="majorBidi" w:hAnsiTheme="majorBidi" w:cs="Times New Roman"/>
          <w:i/>
          <w:noProof/>
          <w:lang w:val="en-US"/>
        </w:rPr>
        <w:t>Himpunan Risalah</w:t>
      </w:r>
      <w:r w:rsidRPr="005F53F9">
        <w:rPr>
          <w:rFonts w:asciiTheme="majorBidi" w:hAnsiTheme="majorBidi" w:cs="Times New Roman"/>
          <w:noProof/>
          <w:lang w:val="en-US"/>
        </w:rPr>
        <w:t>, 2015, 33.</w:t>
      </w:r>
      <w:r w:rsidR="00E36933" w:rsidRPr="005F53F9">
        <w:rPr>
          <w:rFonts w:asciiTheme="majorBidi" w:hAnsiTheme="majorBidi" w:cs="Times New Roman"/>
          <w:lang w:val="en-US"/>
        </w:rPr>
        <w:fldChar w:fldCharType="end"/>
      </w:r>
    </w:p>
  </w:footnote>
  <w:footnote w:id="72">
    <w:p w:rsidR="00000000" w:rsidRDefault="005D0767" w:rsidP="00EF1754">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EF1754">
        <w:rPr>
          <w:rFonts w:asciiTheme="majorBidi" w:hAnsiTheme="majorBidi" w:cs="Times New Roman"/>
          <w:lang w:val="en-US"/>
        </w:rPr>
        <w:fldChar w:fldCharType="begin" w:fldLock="1"/>
      </w:r>
      <w:r w:rsidR="00EF1754">
        <w:rPr>
          <w:rFonts w:asciiTheme="majorBidi" w:hAnsiTheme="majorBidi" w:cs="Times New Roman"/>
          <w:lang w:val="en-US"/>
        </w:rPr>
        <w:instrText>ADDIN CSL_CITATION {"citationItems":[{"id":"ITEM-1","itemData":{"author":[{"dropping-particle":"","family":"Said Nursi","given":"Badiuzzaman","non-dropping-particle":"","parse-names":false,"suffix":""}],"id":"ITEM-1","issued":{"date-parts":[["2008"]]},"number-of-pages":"557-569","publisher":"Sozler Publications","publisher-place":"Istanbul","title":"The Words","type":"book"},"locator":"557-569","uris":["http://www.mendeley.com/documents/?uuid=1abeff86-509f-451f-8d31-aade3dabc6e3"]},{"id":"ITEM-2","itemData":{"author":[{"dropping-particle":"","family":"Said Nursi","given":"Badiuzzaman","non-dropping-particle":"","parse-names":false,"suffix":""}],"id":"ITEM-2","issued":{"date-parts":[["2011"]]},"publisher":"Sozler Publications","publisher-place":"Cairo","title":"Al-Kalimat","type":"book"},"locator":"633","uris":["http://www.mendeley.com/documents/?uuid=0bbd66a1-2caf-47d6-ab70-b7f5400a4689"]}],"mendeley":{"formattedCitation":"Said Nursi, &lt;i&gt;The Words&lt;/i&gt;, 557–69; Said Nursi, &lt;i&gt;Al-Kalimat&lt;/i&gt;, 633.","plainTextFormattedCitation":"Said Nursi, The Words, 557–69; Said Nursi, Al-Kalimat, 633.","previouslyFormattedCitation":"Said Nursi, &lt;i&gt;The Words&lt;/i&gt;, 557–69; Said Nursi, &lt;i&gt;Al-Kalimat&lt;/i&gt;, 633."},"properties":{"noteIndex":72},"schema":"https://github.com/citation-style-language/schema/raw/master/csl-citation.json"}</w:instrText>
      </w:r>
      <w:r w:rsidR="00EF1754">
        <w:rPr>
          <w:rFonts w:asciiTheme="majorBidi" w:hAnsiTheme="majorBidi" w:cs="Times New Roman"/>
          <w:lang w:val="en-US"/>
        </w:rPr>
        <w:fldChar w:fldCharType="separate"/>
      </w:r>
      <w:r w:rsidR="00EF1754" w:rsidRPr="00EF1754">
        <w:rPr>
          <w:rFonts w:asciiTheme="majorBidi" w:hAnsiTheme="majorBidi" w:cs="Times New Roman"/>
          <w:noProof/>
          <w:lang w:val="en-US"/>
        </w:rPr>
        <w:t xml:space="preserve">Said Nursi, </w:t>
      </w:r>
      <w:r w:rsidR="00EF1754" w:rsidRPr="00EF1754">
        <w:rPr>
          <w:rFonts w:asciiTheme="majorBidi" w:hAnsiTheme="majorBidi" w:cs="Times New Roman"/>
          <w:i/>
          <w:noProof/>
          <w:lang w:val="en-US"/>
        </w:rPr>
        <w:t>The Words</w:t>
      </w:r>
      <w:r w:rsidR="00EF1754" w:rsidRPr="00EF1754">
        <w:rPr>
          <w:rFonts w:asciiTheme="majorBidi" w:hAnsiTheme="majorBidi" w:cs="Times New Roman"/>
          <w:noProof/>
          <w:lang w:val="en-US"/>
        </w:rPr>
        <w:t xml:space="preserve">, 557–69; Said Nursi, </w:t>
      </w:r>
      <w:r w:rsidR="00EF1754" w:rsidRPr="00EF1754">
        <w:rPr>
          <w:rFonts w:asciiTheme="majorBidi" w:hAnsiTheme="majorBidi" w:cs="Times New Roman"/>
          <w:i/>
          <w:noProof/>
          <w:lang w:val="en-US"/>
        </w:rPr>
        <w:t>Al-Kalimat</w:t>
      </w:r>
      <w:r w:rsidR="00EF1754" w:rsidRPr="00EF1754">
        <w:rPr>
          <w:rFonts w:asciiTheme="majorBidi" w:hAnsiTheme="majorBidi" w:cs="Times New Roman"/>
          <w:noProof/>
          <w:lang w:val="en-US"/>
        </w:rPr>
        <w:t>, 633.</w:t>
      </w:r>
      <w:r w:rsidR="00EF1754">
        <w:rPr>
          <w:rFonts w:asciiTheme="majorBidi" w:hAnsiTheme="majorBidi" w:cs="Times New Roman"/>
          <w:lang w:val="en-US"/>
        </w:rPr>
        <w:fldChar w:fldCharType="end"/>
      </w:r>
    </w:p>
  </w:footnote>
  <w:footnote w:id="73">
    <w:p w:rsidR="00000000" w:rsidRDefault="005D0767" w:rsidP="00EF1754">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EF1754">
        <w:rPr>
          <w:rFonts w:asciiTheme="majorBidi" w:hAnsiTheme="majorBidi" w:cs="Times New Roman"/>
          <w:lang w:val="en-US"/>
        </w:rPr>
        <w:fldChar w:fldCharType="begin" w:fldLock="1"/>
      </w:r>
      <w:r w:rsidR="00EF1754">
        <w:rPr>
          <w:rFonts w:asciiTheme="majorBidi" w:hAnsiTheme="majorBidi" w:cs="Times New Roman"/>
          <w:lang w:val="en-US"/>
        </w:rPr>
        <w:instrText>ADDIN CSL_CITATION {"citationItems":[{"id":"ITEM-1","itemData":{"author":[{"dropping-particle":"","family":"Said Nursi","given":"Badiuzzaman","non-dropping-particle":"","parse-names":false,"suffix":""}],"id":"ITEM-1","issued":{"date-parts":[["2008"]]},"number-of-pages":"557-569","publisher":"Sozler Publications","publisher-place":"Istanbul","title":"The Words","type":"book"},"locator":"557-569","uris":["http://www.mendeley.com/documents/?uuid=1abeff86-509f-451f-8d31-aade3dabc6e3"]}],"mendeley":{"formattedCitation":"Said Nursi, &lt;i&gt;The Words&lt;/i&gt;, 557–69.","plainTextFormattedCitation":"Said Nursi, The Words, 557–69.","previouslyFormattedCitation":"Said Nursi, &lt;i&gt;The Words&lt;/i&gt;, 557–69."},"properties":{"noteIndex":73},"schema":"https://github.com/citation-style-language/schema/raw/master/csl-citation.json"}</w:instrText>
      </w:r>
      <w:r w:rsidR="00EF1754">
        <w:rPr>
          <w:rFonts w:asciiTheme="majorBidi" w:hAnsiTheme="majorBidi" w:cs="Times New Roman"/>
          <w:lang w:val="en-US"/>
        </w:rPr>
        <w:fldChar w:fldCharType="separate"/>
      </w:r>
      <w:r w:rsidR="00EF1754" w:rsidRPr="00EF1754">
        <w:rPr>
          <w:rFonts w:asciiTheme="majorBidi" w:hAnsiTheme="majorBidi" w:cs="Times New Roman"/>
          <w:noProof/>
          <w:lang w:val="en-US"/>
        </w:rPr>
        <w:t xml:space="preserve">Said Nursi, </w:t>
      </w:r>
      <w:r w:rsidR="00EF1754" w:rsidRPr="00EF1754">
        <w:rPr>
          <w:rFonts w:asciiTheme="majorBidi" w:hAnsiTheme="majorBidi" w:cs="Times New Roman"/>
          <w:i/>
          <w:noProof/>
          <w:lang w:val="en-US"/>
        </w:rPr>
        <w:t>The Words</w:t>
      </w:r>
      <w:r w:rsidR="00EF1754" w:rsidRPr="00EF1754">
        <w:rPr>
          <w:rFonts w:asciiTheme="majorBidi" w:hAnsiTheme="majorBidi" w:cs="Times New Roman"/>
          <w:noProof/>
          <w:lang w:val="en-US"/>
        </w:rPr>
        <w:t>, 557–69.</w:t>
      </w:r>
      <w:r w:rsidR="00EF1754">
        <w:rPr>
          <w:rFonts w:asciiTheme="majorBidi" w:hAnsiTheme="majorBidi" w:cs="Times New Roman"/>
          <w:lang w:val="en-US"/>
        </w:rPr>
        <w:fldChar w:fldCharType="end"/>
      </w:r>
    </w:p>
  </w:footnote>
  <w:footnote w:id="74">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E36933" w:rsidRPr="005F53F9">
        <w:rPr>
          <w:rFonts w:asciiTheme="majorBidi" w:hAnsiTheme="majorBidi" w:cs="Times New Roman"/>
          <w:lang w:val="en-US"/>
        </w:rPr>
        <w:fldChar w:fldCharType="begin" w:fldLock="1"/>
      </w:r>
      <w:r w:rsidR="00E36933" w:rsidRPr="005F53F9">
        <w:rPr>
          <w:rFonts w:asciiTheme="majorBidi" w:hAnsiTheme="majorBidi" w:cs="Times New Roman"/>
          <w:lang w:val="en-US"/>
        </w:rPr>
        <w:instrText>ADDIN CSL_CITATION {"citationItems":[{"id":"ITEM-1","itemData":{"author":[{"dropping-particle":"","family":"Al-Attas","given":"Syed Muhammad Naquib","non-dropping-particle":"","parse-names":false,"suffix":""}],"id":"ITEM-1","issued":{"date-parts":[["2015"]]},"publisher":"IBFIM","publisher-place":"Kuala Lumpur","title":"On Justice and The Nature of Man: A Commentary On Surah Al-Nisa (4): 58 And Surah Al-Mu’minun (23): 12-14","type":"book"},"uris":["http://www.mendeley.com/documents/?uuid=e1de3e65-c4e6-41fd-a3c0-20d4f4da53ff","http://www.mendeley.com/documents/?uuid=c4c68de1-90ff-4765-9ff5-07adcc60fdfb"]}],"mendeley":{"formattedCitation":"Al-Attas, &lt;i&gt;On Justice and The Nature of Man: A Commentary On Surah Al-Nisa (4): 58 And Surah Al-Mu’minun (23): 12-14&lt;/i&gt;.","plainTextFormattedCitation":"Al-Attas, On Justice and The Nature of Man: A Commentary On Surah Al-Nisa (4): 58 And Surah Al-Mu’minun (23): 12-14.","previouslyFormattedCitation":"Al-Attas, &lt;i&gt;On Justice and The Nature of Man: A Commentary On Surah Al-Nisa (4): 58 And Surah Al-Mu’minun (23): 12-14&lt;/i&gt;."},"properties":{"noteIndex":74},"schema":"https://github.com/citation-style-language/schema/raw/master/csl-citation.json"}</w:instrText>
      </w:r>
      <w:r w:rsidR="00E36933"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Al-Attas, </w:t>
      </w:r>
      <w:r w:rsidRPr="005F53F9">
        <w:rPr>
          <w:rFonts w:asciiTheme="majorBidi" w:hAnsiTheme="majorBidi" w:cs="Times New Roman"/>
          <w:i/>
          <w:noProof/>
          <w:lang w:val="en-US"/>
        </w:rPr>
        <w:t>On Justice and The Nature of Man: A Commentary On Surah Al-Nisa (4): 58 And Surah Al-Mu’minun (23): 12-14</w:t>
      </w:r>
      <w:r w:rsidRPr="005F53F9">
        <w:rPr>
          <w:rFonts w:asciiTheme="majorBidi" w:hAnsiTheme="majorBidi" w:cs="Times New Roman"/>
          <w:noProof/>
          <w:lang w:val="en-US"/>
        </w:rPr>
        <w:t>.</w:t>
      </w:r>
      <w:r w:rsidR="00E36933" w:rsidRPr="005F53F9">
        <w:rPr>
          <w:rFonts w:asciiTheme="majorBidi" w:hAnsiTheme="majorBidi" w:cs="Times New Roman"/>
          <w:lang w:val="en-US"/>
        </w:rPr>
        <w:fldChar w:fldCharType="end"/>
      </w:r>
    </w:p>
  </w:footnote>
  <w:footnote w:id="75">
    <w:p w:rsidR="00000000" w:rsidRDefault="005D0767" w:rsidP="00EF1754">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EF1754">
        <w:rPr>
          <w:rFonts w:asciiTheme="majorBidi" w:hAnsiTheme="majorBidi" w:cs="Times New Roman"/>
          <w:lang w:val="en-US"/>
        </w:rPr>
        <w:fldChar w:fldCharType="begin" w:fldLock="1"/>
      </w:r>
      <w:r w:rsidR="00EF1754">
        <w:rPr>
          <w:rFonts w:asciiTheme="majorBidi" w:hAnsiTheme="majorBidi" w:cs="Times New Roman"/>
          <w:lang w:val="en-US"/>
        </w:rPr>
        <w:instrText>ADDIN CSL_CITATION {"citationItems":[{"id":"ITEM-1","itemData":{"author":[{"dropping-particle":"","family":"Said Nursi","given":"Badiuzzaman","non-dropping-particle":"","parse-names":false,"suffix":""}],"id":"ITEM-1","issued":{"date-parts":[["2008"]]},"number-of-pages":"557-569","publisher":"Sozler Publications","publisher-place":"Istanbul","title":"The Words","type":"book"},"locator":"557-569","uris":["http://www.mendeley.com/documents/?uuid=1abeff86-509f-451f-8d31-aade3dabc6e3"]}],"mendeley":{"formattedCitation":"Said Nursi, &lt;i&gt;The Words&lt;/i&gt;, 557–69.","plainTextFormattedCitation":"Said Nursi, The Words, 557–69.","previouslyFormattedCitation":"Said Nursi, &lt;i&gt;The Words&lt;/i&gt;, 557–69."},"properties":{"noteIndex":75},"schema":"https://github.com/citation-style-language/schema/raw/master/csl-citation.json"}</w:instrText>
      </w:r>
      <w:r w:rsidR="00EF1754">
        <w:rPr>
          <w:rFonts w:asciiTheme="majorBidi" w:hAnsiTheme="majorBidi" w:cs="Times New Roman"/>
          <w:lang w:val="en-US"/>
        </w:rPr>
        <w:fldChar w:fldCharType="separate"/>
      </w:r>
      <w:r w:rsidR="00EF1754" w:rsidRPr="00EF1754">
        <w:rPr>
          <w:rFonts w:asciiTheme="majorBidi" w:hAnsiTheme="majorBidi" w:cs="Times New Roman"/>
          <w:noProof/>
          <w:lang w:val="en-US"/>
        </w:rPr>
        <w:t xml:space="preserve">Said Nursi, </w:t>
      </w:r>
      <w:r w:rsidR="00EF1754" w:rsidRPr="00EF1754">
        <w:rPr>
          <w:rFonts w:asciiTheme="majorBidi" w:hAnsiTheme="majorBidi" w:cs="Times New Roman"/>
          <w:i/>
          <w:noProof/>
          <w:lang w:val="en-US"/>
        </w:rPr>
        <w:t>The Words</w:t>
      </w:r>
      <w:r w:rsidR="00EF1754" w:rsidRPr="00EF1754">
        <w:rPr>
          <w:rFonts w:asciiTheme="majorBidi" w:hAnsiTheme="majorBidi" w:cs="Times New Roman"/>
          <w:noProof/>
          <w:lang w:val="en-US"/>
        </w:rPr>
        <w:t>, 557–69.</w:t>
      </w:r>
      <w:r w:rsidR="00EF1754">
        <w:rPr>
          <w:rFonts w:asciiTheme="majorBidi" w:hAnsiTheme="majorBidi" w:cs="Times New Roman"/>
          <w:lang w:val="en-US"/>
        </w:rPr>
        <w:fldChar w:fldCharType="end"/>
      </w:r>
      <w:r w:rsidR="00EF1754" w:rsidRPr="005F53F9">
        <w:rPr>
          <w:rFonts w:asciiTheme="majorBidi" w:hAnsiTheme="majorBidi" w:cs="Times New Roman"/>
          <w:lang w:val="en-US"/>
        </w:rPr>
        <w:t xml:space="preserve"> </w:t>
      </w:r>
    </w:p>
  </w:footnote>
  <w:footnote w:id="76">
    <w:p w:rsidR="00000000" w:rsidRDefault="005D0767" w:rsidP="00EF1754">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EF1754">
        <w:rPr>
          <w:rFonts w:asciiTheme="majorBidi" w:hAnsiTheme="majorBidi" w:cs="Times New Roman"/>
          <w:lang w:val="en-US"/>
        </w:rPr>
        <w:fldChar w:fldCharType="begin" w:fldLock="1"/>
      </w:r>
      <w:r w:rsidR="00EF1754">
        <w:rPr>
          <w:rFonts w:asciiTheme="majorBidi" w:hAnsiTheme="majorBidi" w:cs="Times New Roman"/>
          <w:lang w:val="en-US"/>
        </w:rPr>
        <w:instrText>ADDIN CSL_CITATION {"citationItems":[{"id":"ITEM-1","itemData":{"author":[{"dropping-particle":"","family":"Said Nursi","given":"Badiuzzaman","non-dropping-particle":"","parse-names":false,"suffix":""}],"id":"ITEM-1","issued":{"date-parts":[["2008"]]},"number-of-pages":"557-569","publisher":"Sozler Publications","publisher-place":"Istanbul","title":"The Words","type":"book"},"locator":"557-569","uris":["http://www.mendeley.com/documents/?uuid=1abeff86-509f-451f-8d31-aade3dabc6e3"]}],"mendeley":{"formattedCitation":"Said Nursi, 557–69.","plainTextFormattedCitation":"Said Nursi, 557–69.","previouslyFormattedCitation":"Said Nursi, &lt;i&gt;The Words&lt;/i&gt;, 557–69."},"properties":{"noteIndex":76},"schema":"https://github.com/citation-style-language/schema/raw/master/csl-citation.json"}</w:instrText>
      </w:r>
      <w:r w:rsidR="00EF1754">
        <w:rPr>
          <w:rFonts w:asciiTheme="majorBidi" w:hAnsiTheme="majorBidi" w:cs="Times New Roman"/>
          <w:lang w:val="en-US"/>
        </w:rPr>
        <w:fldChar w:fldCharType="separate"/>
      </w:r>
      <w:r w:rsidR="00EF1754" w:rsidRPr="00EF1754">
        <w:rPr>
          <w:rFonts w:asciiTheme="majorBidi" w:hAnsiTheme="majorBidi" w:cs="Times New Roman"/>
          <w:noProof/>
          <w:lang w:val="en-US"/>
        </w:rPr>
        <w:t>Said Nursi, 557–69.</w:t>
      </w:r>
      <w:r w:rsidR="00EF1754">
        <w:rPr>
          <w:rFonts w:asciiTheme="majorBidi" w:hAnsiTheme="majorBidi" w:cs="Times New Roman"/>
          <w:lang w:val="en-US"/>
        </w:rPr>
        <w:fldChar w:fldCharType="end"/>
      </w:r>
      <w:r w:rsidR="00EF1754" w:rsidRPr="005F53F9">
        <w:rPr>
          <w:rFonts w:asciiTheme="majorBidi" w:hAnsiTheme="majorBidi" w:cs="Times New Roman"/>
          <w:lang w:val="en-US"/>
        </w:rPr>
        <w:t xml:space="preserve"> </w:t>
      </w:r>
    </w:p>
  </w:footnote>
  <w:footnote w:id="77">
    <w:p w:rsidR="00000000" w:rsidRDefault="005D0767" w:rsidP="00EF1754">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EF1754">
        <w:rPr>
          <w:rFonts w:asciiTheme="majorBidi" w:hAnsiTheme="majorBidi" w:cs="Times New Roman"/>
          <w:lang w:val="en-US"/>
        </w:rPr>
        <w:fldChar w:fldCharType="begin" w:fldLock="1"/>
      </w:r>
      <w:r w:rsidR="00EF1754">
        <w:rPr>
          <w:rFonts w:asciiTheme="majorBidi" w:hAnsiTheme="majorBidi" w:cs="Times New Roman"/>
          <w:lang w:val="en-US"/>
        </w:rPr>
        <w:instrText>ADDIN CSL_CITATION {"citationItems":[{"id":"ITEM-1","itemData":{"author":[{"dropping-particle":"","family":"Said Nursi","given":"Badiuzzaman","non-dropping-particle":"","parse-names":false,"suffix":""}],"id":"ITEM-1","issued":{"date-parts":[["2008"]]},"number-of-pages":"557-569","publisher":"Sozler Publications","publisher-place":"Istanbul","title":"The Words","type":"book"},"locator":"557-569","uris":["http://www.mendeley.com/documents/?uuid=1abeff86-509f-451f-8d31-aade3dabc6e3"]}],"mendeley":{"formattedCitation":"Said Nursi, 557–69.","plainTextFormattedCitation":"Said Nursi, 557–69.","previouslyFormattedCitation":"Said Nursi, &lt;i&gt;The Words&lt;/i&gt;, 557–69."},"properties":{"noteIndex":77},"schema":"https://github.com/citation-style-language/schema/raw/master/csl-citation.json"}</w:instrText>
      </w:r>
      <w:r w:rsidR="00EF1754">
        <w:rPr>
          <w:rFonts w:asciiTheme="majorBidi" w:hAnsiTheme="majorBidi" w:cs="Times New Roman"/>
          <w:lang w:val="en-US"/>
        </w:rPr>
        <w:fldChar w:fldCharType="separate"/>
      </w:r>
      <w:r w:rsidR="00EF1754" w:rsidRPr="00EF1754">
        <w:rPr>
          <w:rFonts w:asciiTheme="majorBidi" w:hAnsiTheme="majorBidi" w:cs="Times New Roman"/>
          <w:noProof/>
          <w:lang w:val="en-US"/>
        </w:rPr>
        <w:t>Said Nursi, 557–69.</w:t>
      </w:r>
      <w:r w:rsidR="00EF1754">
        <w:rPr>
          <w:rFonts w:asciiTheme="majorBidi" w:hAnsiTheme="majorBidi" w:cs="Times New Roman"/>
          <w:lang w:val="en-US"/>
        </w:rPr>
        <w:fldChar w:fldCharType="end"/>
      </w:r>
    </w:p>
  </w:footnote>
  <w:footnote w:id="78">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E36933" w:rsidRPr="005F53F9">
        <w:rPr>
          <w:rFonts w:asciiTheme="majorBidi" w:hAnsiTheme="majorBidi" w:cs="Times New Roman"/>
          <w:lang w:val="en-US"/>
        </w:rPr>
        <w:fldChar w:fldCharType="begin" w:fldLock="1"/>
      </w:r>
      <w:r w:rsidR="00E36933" w:rsidRPr="005F53F9">
        <w:rPr>
          <w:rFonts w:asciiTheme="majorBidi" w:hAnsiTheme="majorBidi" w:cs="Times New Roman"/>
          <w:lang w:val="en-US"/>
        </w:rPr>
        <w:instrText>ADDIN CSL_CITATION {"citationItems":[{"id":"ITEM-1","itemData":{"author":[{"dropping-particle":"","family":"Al-Andalusy","given":"Abu Bakar Muhammad bin Bajah","non-dropping-particle":"","parse-names":false,"suffix":""}],"id":"ITEM-1","issued":{"date-parts":[["1960"]]},"publisher":"Matbu'at al-Jami' al-'Ilmi al-'Arabi","publisher-place":"Damaskus","title":"Kitab an-Nafs","type":"book"},"locator":"29-30","uris":["http://www.mendeley.com/documents/?uuid=59b3872c-e776-4754-a990-50ed011b6210","http://www.mendeley.com/documents/?uuid=930e3c19-a105-423d-9d14-a005d4f2e61c"]}],"mendeley":{"formattedCitation":"Abu Bakar Muhammad bin Bajah Al-Andalusy, &lt;i&gt;Kitab An-Nafs&lt;/i&gt; (Damaskus: Matbu’at al-Jami’ al-’Ilmi al-’Arabi, 1960), 29–30.","plainTextFormattedCitation":"Abu Bakar Muhammad bin Bajah Al-Andalusy, Kitab An-Nafs (Damaskus: Matbu’at al-Jami’ al-’Ilmi al-’Arabi, 1960), 29–30.","previouslyFormattedCitation":"Abu Bakar Muhammad bin Bajah Al-Andalusy, &lt;i&gt;Kitab An-Nafs&lt;/i&gt; (Damaskus: Matbu’at al-Jami’ al-’Ilmi al-’Arabi, 1960), 29–30."},"properties":{"noteIndex":78},"schema":"https://github.com/citation-style-language/schema/raw/master/csl-citation.json"}</w:instrText>
      </w:r>
      <w:r w:rsidR="00E36933"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Abu Bakar Muhammad bin Bajah Al-Andalusy, </w:t>
      </w:r>
      <w:r w:rsidRPr="005F53F9">
        <w:rPr>
          <w:rFonts w:asciiTheme="majorBidi" w:hAnsiTheme="majorBidi" w:cs="Times New Roman"/>
          <w:i/>
          <w:noProof/>
          <w:lang w:val="en-US"/>
        </w:rPr>
        <w:t>Kitab An-Nafs</w:t>
      </w:r>
      <w:r w:rsidRPr="005F53F9">
        <w:rPr>
          <w:rFonts w:asciiTheme="majorBidi" w:hAnsiTheme="majorBidi" w:cs="Times New Roman"/>
          <w:noProof/>
          <w:lang w:val="en-US"/>
        </w:rPr>
        <w:t xml:space="preserve"> (Damaskus: Matbu’at al-Jami’ al-’Ilmi al-’Arabi, 1960), 29–30.</w:t>
      </w:r>
      <w:r w:rsidR="00E36933" w:rsidRPr="005F53F9">
        <w:rPr>
          <w:rFonts w:asciiTheme="majorBidi" w:hAnsiTheme="majorBidi" w:cs="Times New Roman"/>
          <w:lang w:val="en-US"/>
        </w:rPr>
        <w:fldChar w:fldCharType="end"/>
      </w:r>
    </w:p>
  </w:footnote>
  <w:footnote w:id="79">
    <w:p w:rsidR="00000000" w:rsidRDefault="005D0767" w:rsidP="005F53F9">
      <w:pPr>
        <w:pStyle w:val="DipnotMetni"/>
        <w:ind w:firstLine="567"/>
        <w:jc w:val="both"/>
      </w:pPr>
      <w:r w:rsidRPr="005F53F9">
        <w:rPr>
          <w:rStyle w:val="DipnotBavurusu"/>
          <w:rFonts w:asciiTheme="majorBidi" w:hAnsiTheme="majorBidi"/>
          <w:lang w:val="en-US"/>
        </w:rPr>
        <w:footnoteRef/>
      </w:r>
      <w:r w:rsidRPr="006D1B53">
        <w:rPr>
          <w:rFonts w:asciiTheme="majorBidi" w:hAnsiTheme="majorBidi" w:cs="Times New Roman"/>
        </w:rPr>
        <w:t xml:space="preserve"> </w:t>
      </w:r>
      <w:r w:rsidR="00E36933" w:rsidRPr="006D1B53">
        <w:rPr>
          <w:rFonts w:asciiTheme="majorBidi" w:hAnsiTheme="majorBidi" w:cs="Times New Roman"/>
        </w:rPr>
        <w:fldChar w:fldCharType="begin" w:fldLock="1"/>
      </w:r>
      <w:r w:rsidR="00E36933" w:rsidRPr="006D1B53">
        <w:rPr>
          <w:rFonts w:asciiTheme="majorBidi" w:hAnsiTheme="majorBidi" w:cs="Times New Roman"/>
        </w:rPr>
        <w:instrText>ADDIN CSL_CITATION {"citationItems":[{"id":"ITEM-1","itemData":{"author":[{"dropping-particle":"","family":"Al-Ghazali","given":"Abi Hamid Muhammad","non-dropping-particle":"","parse-names":false,"suffix":""}],"edition":"2","id":"ITEM-1","issued":{"date-parts":[["1975"]]},"publisher":"Daar al-Ifsaq al-hadidah","publisher-place":"Beirut","title":"Ma'arij al-Quds fi Madarij Ma'rifat al-Nafs","type":"book"},"uris":["http://www.mendeley.com/documents/?uuid=8d2eae11-7fdb-469a-b7dc-5fbe70717687","http://www.mendeley.com/documents/?uuid=13379c10-f896-43de-802e-fa00c8b35bac"]}],"mendeley":{"formattedCitation":"Al-Ghazali, &lt;i&gt;Ma’arij Al-Quds Fi Madarij Ma’rifat Al-Nafs&lt;/i&gt;.","plainTextFormattedCitation":"Al-Ghazali, Ma’arij Al-Quds Fi Madarij Ma’rifat Al-Nafs.","previouslyFormattedCitation":"Al-Ghazali, &lt;i&gt;Ma’arij Al-Quds Fi Madarij Ma’rifat Al-Nafs&lt;/i&gt;."},"properties":{"noteIndex":79},"schema":"https://github.com/citation-style-language/schema/raw/master/csl-citation.json"}</w:instrText>
      </w:r>
      <w:r w:rsidR="00E36933" w:rsidRPr="006D1B53">
        <w:rPr>
          <w:rFonts w:asciiTheme="majorBidi" w:hAnsiTheme="majorBidi" w:cs="Times New Roman"/>
        </w:rPr>
        <w:fldChar w:fldCharType="separate"/>
      </w:r>
      <w:r w:rsidRPr="006D1B53">
        <w:rPr>
          <w:rFonts w:asciiTheme="majorBidi" w:hAnsiTheme="majorBidi" w:cs="Times New Roman"/>
          <w:noProof/>
        </w:rPr>
        <w:t xml:space="preserve">Al-Ghazali, </w:t>
      </w:r>
      <w:r w:rsidRPr="006D1B53">
        <w:rPr>
          <w:rFonts w:asciiTheme="majorBidi" w:hAnsiTheme="majorBidi" w:cs="Times New Roman"/>
          <w:i/>
          <w:noProof/>
        </w:rPr>
        <w:t>Ma’arij Al-Quds Fi Madarij Ma’rifat Al-Nafs</w:t>
      </w:r>
      <w:r w:rsidRPr="006D1B53">
        <w:rPr>
          <w:rFonts w:asciiTheme="majorBidi" w:hAnsiTheme="majorBidi" w:cs="Times New Roman"/>
          <w:noProof/>
        </w:rPr>
        <w:t>.</w:t>
      </w:r>
      <w:r w:rsidR="00E36933" w:rsidRPr="006D1B53">
        <w:rPr>
          <w:rFonts w:asciiTheme="majorBidi" w:hAnsiTheme="majorBidi" w:cs="Times New Roman"/>
        </w:rPr>
        <w:fldChar w:fldCharType="end"/>
      </w:r>
    </w:p>
  </w:footnote>
  <w:footnote w:id="80">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E36933" w:rsidRPr="005F53F9">
        <w:rPr>
          <w:rFonts w:asciiTheme="majorBidi" w:hAnsiTheme="majorBidi" w:cs="Times New Roman"/>
          <w:lang w:val="en-US"/>
        </w:rPr>
        <w:fldChar w:fldCharType="begin" w:fldLock="1"/>
      </w:r>
      <w:r w:rsidR="00E36933" w:rsidRPr="005F53F9">
        <w:rPr>
          <w:rFonts w:asciiTheme="majorBidi" w:hAnsiTheme="majorBidi" w:cs="Times New Roman"/>
          <w:lang w:val="en-US"/>
        </w:rPr>
        <w:instrText>ADDIN CSL_CITATION {"citationItems":[{"id":"ITEM-1","itemData":{"author":[{"dropping-particle":"","family":"Said Nursi","given":"Badiuzzaman","non-dropping-particle":"","parse-names":false,"suffix":""}],"id":"ITEM-1","issued":{"date-parts":[["2016"]]},"publisher":"Risalah Nur Press","publisher-place":"Tangerang","title":"Risalah Ana Dan Tabi'ah: Mengenal Ego Menyangkal Filsafat Naturalisme","type":"book"},"uris":["http://www.mendeley.com/documents/?uuid=716ae9ab-3d6d-4f32-8b42-6574762987e5","http://www.mendeley.com/documents/?uuid=f6fbd0a7-26b7-417b-9d62-bac766db879a"]}],"mendeley":{"formattedCitation":"Said Nursi, &lt;i&gt;Risalah Ana Dan Tabi’ah: Mengenal Ego Menyangkal Filsafat Naturalisme&lt;/i&gt;.","plainTextFormattedCitation":"Said Nursi, Risalah Ana Dan Tabi’ah: Mengenal Ego Menyangkal Filsafat Naturalisme.","previouslyFormattedCitation":"Said Nursi, &lt;i&gt;Risalah Ana Dan Tabi’ah: Mengenal Ego Menyangkal Filsafat Naturalisme&lt;/i&gt;."},"properties":{"noteIndex":80},"schema":"https://github.com/citation-style-language/schema/raw/master/csl-citation.json"}</w:instrText>
      </w:r>
      <w:r w:rsidR="00E36933"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Said Nursi, </w:t>
      </w:r>
      <w:r w:rsidRPr="005F53F9">
        <w:rPr>
          <w:rFonts w:asciiTheme="majorBidi" w:hAnsiTheme="majorBidi" w:cs="Times New Roman"/>
          <w:i/>
          <w:noProof/>
          <w:lang w:val="en-US"/>
        </w:rPr>
        <w:t>Risalah Ana Dan Tabi’ah: Mengenal Ego Menyangkal Filsafat Naturalisme</w:t>
      </w:r>
      <w:r w:rsidRPr="005F53F9">
        <w:rPr>
          <w:rFonts w:asciiTheme="majorBidi" w:hAnsiTheme="majorBidi" w:cs="Times New Roman"/>
          <w:noProof/>
          <w:lang w:val="en-US"/>
        </w:rPr>
        <w:t>.</w:t>
      </w:r>
      <w:r w:rsidR="00E36933" w:rsidRPr="005F53F9">
        <w:rPr>
          <w:rFonts w:asciiTheme="majorBidi" w:hAnsiTheme="majorBidi" w:cs="Times New Roman"/>
          <w:lang w:val="en-US"/>
        </w:rPr>
        <w:fldChar w:fldCharType="end"/>
      </w:r>
    </w:p>
  </w:footnote>
  <w:footnote w:id="81">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Pr="005F53F9">
        <w:rPr>
          <w:rFonts w:asciiTheme="majorBidi" w:hAnsiTheme="majorBidi" w:cs="Times New Roman"/>
          <w:noProof/>
          <w:lang w:val="en-US"/>
        </w:rPr>
        <w:t xml:space="preserve">Said Nursi, </w:t>
      </w:r>
      <w:r w:rsidRPr="005F53F9">
        <w:rPr>
          <w:rFonts w:asciiTheme="majorBidi" w:hAnsiTheme="majorBidi" w:cs="Times New Roman"/>
          <w:i/>
          <w:noProof/>
          <w:lang w:val="en-US"/>
        </w:rPr>
        <w:t>Al-Kalimat</w:t>
      </w:r>
      <w:r w:rsidRPr="005F53F9">
        <w:rPr>
          <w:rFonts w:asciiTheme="majorBidi" w:hAnsiTheme="majorBidi" w:cs="Times New Roman"/>
          <w:noProof/>
          <w:lang w:val="en-US"/>
        </w:rPr>
        <w:t>, 428–30</w:t>
      </w:r>
    </w:p>
  </w:footnote>
  <w:footnote w:id="82">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E36933" w:rsidRPr="005F53F9">
        <w:rPr>
          <w:rFonts w:asciiTheme="majorBidi" w:hAnsiTheme="majorBidi" w:cs="Times New Roman"/>
          <w:lang w:val="en-US"/>
        </w:rPr>
        <w:fldChar w:fldCharType="begin" w:fldLock="1"/>
      </w:r>
      <w:r w:rsidR="00E36933" w:rsidRPr="005F53F9">
        <w:rPr>
          <w:rFonts w:asciiTheme="majorBidi" w:hAnsiTheme="majorBidi" w:cs="Times New Roman"/>
          <w:lang w:val="en-US"/>
        </w:rPr>
        <w:instrText>ADDIN CSL_CITATION {"citationItems":[{"id":"ITEM-1","itemData":{"author":[{"dropping-particle":"","family":"Miskawaih","given":"Ibnu","non-dropping-particle":"","parse-names":false,"suffix":""}],"id":"ITEM-1","issued":{"date-parts":[["1985"]]},"publisher":"Dar al-Kutub al-‘Ilmiyah","publisher-place":"Beirut","title":"Tahdzib al-Akhlaq wa tathir al-a'raq","type":"book"},"uris":["http://www.mendeley.com/documents/?uuid=c199c139-6c91-46bb-b92f-29f068c98fa2","http://www.mendeley.com/documents/?uuid=c6f3c66b-2826-4b7f-b245-9f714ebbedb5"]}],"mendeley":{"formattedCitation":"Miskawaih, &lt;i&gt;Tahdzib Al-Akhlaq Wa Tathir Al-a’raq&lt;/i&gt;.","plainTextFormattedCitation":"Miskawaih, Tahdzib Al-Akhlaq Wa Tathir Al-a’raq.","previouslyFormattedCitation":"Miskawaih, &lt;i&gt;Tahdzib Al-Akhlaq Wa Tathir Al-a’raq&lt;/i&gt;."},"properties":{"noteIndex":82},"schema":"https://github.com/citation-style-language/schema/raw/master/csl-citation.json"}</w:instrText>
      </w:r>
      <w:r w:rsidR="00E36933"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Miskawaih, </w:t>
      </w:r>
      <w:r w:rsidRPr="005F53F9">
        <w:rPr>
          <w:rFonts w:asciiTheme="majorBidi" w:hAnsiTheme="majorBidi" w:cs="Times New Roman"/>
          <w:i/>
          <w:noProof/>
          <w:lang w:val="en-US"/>
        </w:rPr>
        <w:t>Tahdzib Al-Akhlaq Wa Tathir Al-a’raq</w:t>
      </w:r>
      <w:r w:rsidRPr="005F53F9">
        <w:rPr>
          <w:rFonts w:asciiTheme="majorBidi" w:hAnsiTheme="majorBidi" w:cs="Times New Roman"/>
          <w:noProof/>
          <w:lang w:val="en-US"/>
        </w:rPr>
        <w:t>.</w:t>
      </w:r>
      <w:r w:rsidR="00E36933" w:rsidRPr="005F53F9">
        <w:rPr>
          <w:rFonts w:asciiTheme="majorBidi" w:hAnsiTheme="majorBidi" w:cs="Times New Roman"/>
          <w:lang w:val="en-US"/>
        </w:rPr>
        <w:fldChar w:fldCharType="end"/>
      </w:r>
    </w:p>
  </w:footnote>
  <w:footnote w:id="83">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E36933" w:rsidRPr="005F53F9">
        <w:rPr>
          <w:rFonts w:asciiTheme="majorBidi" w:hAnsiTheme="majorBidi" w:cs="Times New Roman"/>
          <w:lang w:val="en-US"/>
        </w:rPr>
        <w:fldChar w:fldCharType="begin" w:fldLock="1"/>
      </w:r>
      <w:r w:rsidR="00E36933" w:rsidRPr="005F53F9">
        <w:rPr>
          <w:rFonts w:asciiTheme="majorBidi" w:hAnsiTheme="majorBidi" w:cs="Times New Roman"/>
          <w:lang w:val="en-US"/>
        </w:rPr>
        <w:instrText>ADDIN CSL_CITATION {"citationItems":[{"id":"ITEM-1","itemData":{"author":[{"dropping-particle":"","family":"Najati","given":"Muhammad Utsman Najati","non-dropping-particle":"","parse-names":false,"suffix":""}],"id":"ITEM-1","issued":{"date-parts":[["2002"]]},"publisher":"Pustaka Hidayah","publisher-place":"Bandung","title":"Ad-Dirasat an-Nafsaniyyah ‘inda al-‘Ulama al-Muslimin, (Jiwa dalam Pandangan Filosof Muslim)","type":"book"},"uris":["http://www.mendeley.com/documents/?uuid=d33db6d4-edd2-4dec-9c56-d862042f8bb1","http://www.mendeley.com/documents/?uuid=30db3ecf-add0-4d5a-80dc-27329be34efe"]}],"mendeley":{"formattedCitation":"Najati, &lt;i&gt;Ad-Dirasat an-Nafsaniyyah ‘inda Al-‘Ulama Al-Muslimin, (Jiwa Dalam Pandangan Filosof Muslim)&lt;/i&gt;.","plainTextFormattedCitation":"Najati, Ad-Dirasat an-Nafsaniyyah ‘inda Al-‘Ulama Al-Muslimin, (Jiwa Dalam Pandangan Filosof Muslim).","previouslyFormattedCitation":"Najati, &lt;i&gt;Ad-Dirasat an-Nafsaniyyah ‘inda Al-‘Ulama Al-Muslimin, (Jiwa Dalam Pandangan Filosof Muslim)&lt;/i&gt;."},"properties":{"noteIndex":83},"schema":"https://github.com/citation-style-language/schema/raw/master/csl-citation.json"}</w:instrText>
      </w:r>
      <w:r w:rsidR="00E36933"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Najati, </w:t>
      </w:r>
      <w:r w:rsidRPr="005F53F9">
        <w:rPr>
          <w:rFonts w:asciiTheme="majorBidi" w:hAnsiTheme="majorBidi" w:cs="Times New Roman"/>
          <w:i/>
          <w:noProof/>
          <w:lang w:val="en-US"/>
        </w:rPr>
        <w:t>Ad-Dirasat an-Nafsaniyyah ‘inda Al-‘Ulama Al-Muslimin, (Jiwa Dalam Pandangan Filosof Muslim)</w:t>
      </w:r>
      <w:r w:rsidRPr="005F53F9">
        <w:rPr>
          <w:rFonts w:asciiTheme="majorBidi" w:hAnsiTheme="majorBidi" w:cs="Times New Roman"/>
          <w:noProof/>
          <w:lang w:val="en-US"/>
        </w:rPr>
        <w:t>.</w:t>
      </w:r>
      <w:r w:rsidR="00E36933" w:rsidRPr="005F53F9">
        <w:rPr>
          <w:rFonts w:asciiTheme="majorBidi" w:hAnsiTheme="majorBidi" w:cs="Times New Roman"/>
          <w:lang w:val="en-US"/>
        </w:rPr>
        <w:fldChar w:fldCharType="end"/>
      </w:r>
    </w:p>
  </w:footnote>
  <w:footnote w:id="84">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E36933" w:rsidRPr="005F53F9">
        <w:rPr>
          <w:rFonts w:asciiTheme="majorBidi" w:hAnsiTheme="majorBidi" w:cs="Times New Roman"/>
          <w:lang w:val="en-US"/>
        </w:rPr>
        <w:fldChar w:fldCharType="begin" w:fldLock="1"/>
      </w:r>
      <w:r w:rsidR="00E36933" w:rsidRPr="005F53F9">
        <w:rPr>
          <w:rFonts w:asciiTheme="majorBidi" w:hAnsiTheme="majorBidi" w:cs="Times New Roman"/>
          <w:lang w:val="en-US"/>
        </w:rPr>
        <w:instrText>ADDIN CSL_CITATION {"citationItems":[{"id":"ITEM-1","itemData":{"author":[{"dropping-particle":"","family":"Said Nursi","given":"Badiuzzaman","non-dropping-particle":"","parse-names":false,"suffix":""}],"id":"ITEM-1","issued":{"date-parts":[["2016"]]},"publisher":"Risalah Nur Press","publisher-place":"Tangerang","title":"Risalah Ana Dan Tabi'ah: Mengenal Ego Menyangkal Filsafat Naturalisme","type":"book"},"uris":["http://www.mendeley.com/documents/?uuid=716ae9ab-3d6d-4f32-8b42-6574762987e5","http://www.mendeley.com/documents/?uuid=f6fbd0a7-26b7-417b-9d62-bac766db879a"]}],"mendeley":{"formattedCitation":"Said Nursi, &lt;i&gt;Risalah Ana Dan Tabi’ah: Mengenal Ego Menyangkal Filsafat Naturalisme&lt;/i&gt;.","plainTextFormattedCitation":"Said Nursi, Risalah Ana Dan Tabi’ah: Mengenal Ego Menyangkal Filsafat Naturalisme.","previouslyFormattedCitation":"Said Nursi, &lt;i&gt;Risalah Ana Dan Tabi’ah: Mengenal Ego Menyangkal Filsafat Naturalisme&lt;/i&gt;."},"properties":{"noteIndex":84},"schema":"https://github.com/citation-style-language/schema/raw/master/csl-citation.json"}</w:instrText>
      </w:r>
      <w:r w:rsidR="00E36933"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Said Nursi, </w:t>
      </w:r>
      <w:r w:rsidRPr="005F53F9">
        <w:rPr>
          <w:rFonts w:asciiTheme="majorBidi" w:hAnsiTheme="majorBidi" w:cs="Times New Roman"/>
          <w:i/>
          <w:noProof/>
          <w:lang w:val="en-US"/>
        </w:rPr>
        <w:t>Risalah Ana Dan Tabi’ah: Mengenal Ego Menyangkal Filsafat Naturalisme</w:t>
      </w:r>
      <w:r w:rsidRPr="005F53F9">
        <w:rPr>
          <w:rFonts w:asciiTheme="majorBidi" w:hAnsiTheme="majorBidi" w:cs="Times New Roman"/>
          <w:noProof/>
          <w:lang w:val="en-US"/>
        </w:rPr>
        <w:t>.</w:t>
      </w:r>
      <w:r w:rsidR="00E36933" w:rsidRPr="005F53F9">
        <w:rPr>
          <w:rFonts w:asciiTheme="majorBidi" w:hAnsiTheme="majorBidi" w:cs="Times New Roman"/>
          <w:lang w:val="en-US"/>
        </w:rPr>
        <w:fldChar w:fldCharType="end"/>
      </w:r>
    </w:p>
  </w:footnote>
  <w:footnote w:id="85">
    <w:p w:rsidR="00000000" w:rsidRDefault="005D0767" w:rsidP="00EF1754">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EF1754">
        <w:rPr>
          <w:rFonts w:asciiTheme="majorBidi" w:hAnsiTheme="majorBidi" w:cs="Times New Roman"/>
          <w:lang w:val="en-US"/>
        </w:rPr>
        <w:fldChar w:fldCharType="begin" w:fldLock="1"/>
      </w:r>
      <w:r w:rsidR="00EF1754">
        <w:rPr>
          <w:rFonts w:asciiTheme="majorBidi" w:hAnsiTheme="majorBidi" w:cs="Times New Roman"/>
          <w:lang w:val="en-US"/>
        </w:rPr>
        <w:instrText>ADDIN CSL_CITATION {"citationItems":[{"id":"ITEM-1","itemData":{"author":[{"dropping-particle":"","family":"Said Nursi","given":"Badiuzzaman","non-dropping-particle":"","parse-names":false,"suffix":""}],"id":"ITEM-1","issued":{"date-parts":[["2008"]]},"number-of-pages":"557-569","publisher":"Sozler Publications","publisher-place":"Istanbul","title":"The Words","type":"book"},"locator":"557-569","uris":["http://www.mendeley.com/documents/?uuid=1abeff86-509f-451f-8d31-aade3dabc6e3"]}],"mendeley":{"formattedCitation":"Said Nursi, &lt;i&gt;The Words&lt;/i&gt;, 557–69.","plainTextFormattedCitation":"Said Nursi, The Words, 557–69.","previouslyFormattedCitation":"Said Nursi, &lt;i&gt;The Words&lt;/i&gt;, 557–69."},"properties":{"noteIndex":85},"schema":"https://github.com/citation-style-language/schema/raw/master/csl-citation.json"}</w:instrText>
      </w:r>
      <w:r w:rsidR="00EF1754">
        <w:rPr>
          <w:rFonts w:asciiTheme="majorBidi" w:hAnsiTheme="majorBidi" w:cs="Times New Roman"/>
          <w:lang w:val="en-US"/>
        </w:rPr>
        <w:fldChar w:fldCharType="separate"/>
      </w:r>
      <w:r w:rsidR="00EF1754" w:rsidRPr="00EF1754">
        <w:rPr>
          <w:rFonts w:asciiTheme="majorBidi" w:hAnsiTheme="majorBidi" w:cs="Times New Roman"/>
          <w:noProof/>
          <w:lang w:val="en-US"/>
        </w:rPr>
        <w:t xml:space="preserve">Said Nursi, </w:t>
      </w:r>
      <w:r w:rsidR="00EF1754" w:rsidRPr="00EF1754">
        <w:rPr>
          <w:rFonts w:asciiTheme="majorBidi" w:hAnsiTheme="majorBidi" w:cs="Times New Roman"/>
          <w:i/>
          <w:noProof/>
          <w:lang w:val="en-US"/>
        </w:rPr>
        <w:t>The Words</w:t>
      </w:r>
      <w:r w:rsidR="00EF1754" w:rsidRPr="00EF1754">
        <w:rPr>
          <w:rFonts w:asciiTheme="majorBidi" w:hAnsiTheme="majorBidi" w:cs="Times New Roman"/>
          <w:noProof/>
          <w:lang w:val="en-US"/>
        </w:rPr>
        <w:t>, 557–69.</w:t>
      </w:r>
      <w:r w:rsidR="00EF1754">
        <w:rPr>
          <w:rFonts w:asciiTheme="majorBidi" w:hAnsiTheme="majorBidi" w:cs="Times New Roman"/>
          <w:lang w:val="en-US"/>
        </w:rPr>
        <w:fldChar w:fldCharType="end"/>
      </w:r>
      <w:r w:rsidR="00EF1754" w:rsidRPr="005F53F9">
        <w:rPr>
          <w:rFonts w:asciiTheme="majorBidi" w:hAnsiTheme="majorBidi" w:cs="Times New Roman"/>
          <w:lang w:val="en-US"/>
        </w:rPr>
        <w:t xml:space="preserve"> </w:t>
      </w:r>
    </w:p>
  </w:footnote>
  <w:footnote w:id="86">
    <w:p w:rsidR="00000000" w:rsidRDefault="005D0767" w:rsidP="00EF1754">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EF1754">
        <w:rPr>
          <w:rFonts w:asciiTheme="majorBidi" w:hAnsiTheme="majorBidi" w:cs="Times New Roman"/>
          <w:lang w:val="en-US"/>
        </w:rPr>
        <w:fldChar w:fldCharType="begin" w:fldLock="1"/>
      </w:r>
      <w:r w:rsidR="00EF1754">
        <w:rPr>
          <w:rFonts w:asciiTheme="majorBidi" w:hAnsiTheme="majorBidi" w:cs="Times New Roman"/>
          <w:lang w:val="en-US"/>
        </w:rPr>
        <w:instrText>ADDIN CSL_CITATION {"citationItems":[{"id":"ITEM-1","itemData":{"author":[{"dropping-particle":"","family":"Said Nursi","given":"Badiuzzaman","non-dropping-particle":"","parse-names":false,"suffix":""}],"id":"ITEM-1","issued":{"date-parts":[["2008"]]},"number-of-pages":"557-569","publisher":"Sozler Publications","publisher-place":"Istanbul","title":"The Words","type":"book"},"locator":"557-569","uris":["http://www.mendeley.com/documents/?uuid=1abeff86-509f-451f-8d31-aade3dabc6e3"]}],"mendeley":{"formattedCitation":"Said Nursi, 557–69.","plainTextFormattedCitation":"Said Nursi, 557–69.","previouslyFormattedCitation":"Said Nursi, &lt;i&gt;The Words&lt;/i&gt;, 557–69."},"properties":{"noteIndex":86},"schema":"https://github.com/citation-style-language/schema/raw/master/csl-citation.json"}</w:instrText>
      </w:r>
      <w:r w:rsidR="00EF1754">
        <w:rPr>
          <w:rFonts w:asciiTheme="majorBidi" w:hAnsiTheme="majorBidi" w:cs="Times New Roman"/>
          <w:lang w:val="en-US"/>
        </w:rPr>
        <w:fldChar w:fldCharType="separate"/>
      </w:r>
      <w:r w:rsidR="00EF1754" w:rsidRPr="00EF1754">
        <w:rPr>
          <w:rFonts w:asciiTheme="majorBidi" w:hAnsiTheme="majorBidi" w:cs="Times New Roman"/>
          <w:noProof/>
          <w:lang w:val="en-US"/>
        </w:rPr>
        <w:t>Said Nursi, 557–69.</w:t>
      </w:r>
      <w:r w:rsidR="00EF1754">
        <w:rPr>
          <w:rFonts w:asciiTheme="majorBidi" w:hAnsiTheme="majorBidi" w:cs="Times New Roman"/>
          <w:lang w:val="en-US"/>
        </w:rPr>
        <w:fldChar w:fldCharType="end"/>
      </w:r>
    </w:p>
  </w:footnote>
  <w:footnote w:id="87">
    <w:p w:rsidR="00000000" w:rsidRDefault="005D0767" w:rsidP="00EF1754">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EF1754">
        <w:rPr>
          <w:rFonts w:asciiTheme="majorBidi" w:hAnsiTheme="majorBidi" w:cs="Times New Roman"/>
          <w:lang w:val="en-US"/>
        </w:rPr>
        <w:fldChar w:fldCharType="begin" w:fldLock="1"/>
      </w:r>
      <w:r w:rsidR="00EF1754">
        <w:rPr>
          <w:rFonts w:asciiTheme="majorBidi" w:hAnsiTheme="majorBidi" w:cs="Times New Roman"/>
          <w:lang w:val="en-US"/>
        </w:rPr>
        <w:instrText>ADDIN CSL_CITATION {"citationItems":[{"id":"ITEM-1","itemData":{"author":[{"dropping-particle":"","family":"Said Nursi","given":"Badiuzzaman","non-dropping-particle":"","parse-names":false,"suffix":""}],"id":"ITEM-1","issued":{"date-parts":[["2008"]]},"number-of-pages":"557-569","publisher":"Sozler Publications","publisher-place":"Istanbul","title":"The Words","type":"book"},"locator":"557-569","uris":["http://www.mendeley.com/documents/?uuid=1abeff86-509f-451f-8d31-aade3dabc6e3"]}],"mendeley":{"formattedCitation":"Said Nursi, 557–69.","plainTextFormattedCitation":"Said Nursi, 557–69.","previouslyFormattedCitation":"Said Nursi, &lt;i&gt;The Words&lt;/i&gt;, 557–69."},"properties":{"noteIndex":87},"schema":"https://github.com/citation-style-language/schema/raw/master/csl-citation.json"}</w:instrText>
      </w:r>
      <w:r w:rsidR="00EF1754">
        <w:rPr>
          <w:rFonts w:asciiTheme="majorBidi" w:hAnsiTheme="majorBidi" w:cs="Times New Roman"/>
          <w:lang w:val="en-US"/>
        </w:rPr>
        <w:fldChar w:fldCharType="separate"/>
      </w:r>
      <w:r w:rsidR="00EF1754" w:rsidRPr="00EF1754">
        <w:rPr>
          <w:rFonts w:asciiTheme="majorBidi" w:hAnsiTheme="majorBidi" w:cs="Times New Roman"/>
          <w:noProof/>
          <w:lang w:val="en-US"/>
        </w:rPr>
        <w:t>Said Nursi, 557–69.</w:t>
      </w:r>
      <w:r w:rsidR="00EF1754">
        <w:rPr>
          <w:rFonts w:asciiTheme="majorBidi" w:hAnsiTheme="majorBidi" w:cs="Times New Roman"/>
          <w:lang w:val="en-US"/>
        </w:rPr>
        <w:fldChar w:fldCharType="end"/>
      </w:r>
    </w:p>
  </w:footnote>
  <w:footnote w:id="88">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E36933" w:rsidRPr="005F53F9">
        <w:rPr>
          <w:rFonts w:asciiTheme="majorBidi" w:hAnsiTheme="majorBidi" w:cs="Times New Roman"/>
          <w:lang w:val="en-US"/>
        </w:rPr>
        <w:fldChar w:fldCharType="begin" w:fldLock="1"/>
      </w:r>
      <w:r w:rsidR="00E36933" w:rsidRPr="005F53F9">
        <w:rPr>
          <w:rFonts w:asciiTheme="majorBidi" w:hAnsiTheme="majorBidi" w:cs="Times New Roman"/>
          <w:lang w:val="en-US"/>
        </w:rPr>
        <w:instrText>ADDIN CSL_CITATION {"citationItems":[{"id":"ITEM-1","itemData":{"DOI":"10.32332/riayah.v2i01.966","ISSN":"2528-049X","abstract":"God does not require the properties and values ​​in addition to his perfection but creatures need, hunger and depend on the form of terrain, terrain divinity and divinity to ride their Existence. The terrain is not intended space. If a creature receives Emission or God creature would be destroyed and perish. Divinity into solid closed protects Existence of creatures and save them. Existence is no closed is to protect God's creation barrier Existence by divinity is stable, true and eternal entity. Various views that want to change the core of the program (monotheism) divinity in Islam, both of which come from outside of Islam even among Islamic all in stagnation. Ness program agreed core issues, which distinguishes the way, the practice of worship, interpretation leads to divinity, giving rise to a prolonged polemics.","author":[{"dropping-particle":"","family":"Wahyudin","given":"Wahyudin","non-dropping-particle":"","parse-names":false,"suffix":""}],"container-title":"Ri'ayah: Jurnal Sosial dan Keagamaan","id":"ITEM-1","issued":{"date-parts":[["2017"]]},"title":"Filosofis Ketuhanan dalam Konsep Islam Menuju ketauhidan","type":"article-journal"},"locator":"110","uris":["http://www.mendeley.com/documents/?uuid=293e9d18-0678-4a42-9e60-5ed564bd7218","http://www.mendeley.com/documents/?uuid=afda62a1-facd-48e4-977e-5587b5c398fd"]}],"mendeley":{"formattedCitation":"Wahyudin Wahyudin, “Filosofis Ketuhanan Dalam Konsep Islam Menuju Ketauhidan,” &lt;i&gt;Ri’ayah: Jurnal Sosial Dan Keagamaan&lt;/i&gt;, 2017, 110, https://doi.org/10.32332/riayah.v2i01.966.","plainTextFormattedCitation":"Wahyudin Wahyudin, “Filosofis Ketuhanan Dalam Konsep Islam Menuju Ketauhidan,” Ri’ayah: Jurnal Sosial Dan Keagamaan, 2017, 110, https://doi.org/10.32332/riayah.v2i01.966.","previouslyFormattedCitation":"Wahyudin Wahyudin, “Filosofis Ketuhanan Dalam Konsep Islam Menuju Ketauhidan,” &lt;i&gt;Ri’ayah: Jurnal Sosial Dan Keagamaan&lt;/i&gt;, 2017, 110, https://doi.org/10.32332/riayah.v2i01.966."},"properties":{"noteIndex":88},"schema":"https://github.com/citation-style-language/schema/raw/master/csl-citation.json"}</w:instrText>
      </w:r>
      <w:r w:rsidR="00E36933"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Wahyudin Wahyudin, “Filosofis Ketuhanan Dalam Konsep Islam Menuju Ketauhidan,” </w:t>
      </w:r>
      <w:r w:rsidRPr="005F53F9">
        <w:rPr>
          <w:rFonts w:asciiTheme="majorBidi" w:hAnsiTheme="majorBidi" w:cs="Times New Roman"/>
          <w:i/>
          <w:noProof/>
          <w:lang w:val="en-US"/>
        </w:rPr>
        <w:t>Ri’ayah: Jurnal Sosial Dan Keagamaan</w:t>
      </w:r>
      <w:r w:rsidRPr="005F53F9">
        <w:rPr>
          <w:rFonts w:asciiTheme="majorBidi" w:hAnsiTheme="majorBidi" w:cs="Times New Roman"/>
          <w:noProof/>
          <w:lang w:val="en-US"/>
        </w:rPr>
        <w:t>, 2017, 110, https://doi.org/10.32332/riayah.v2i01.966.</w:t>
      </w:r>
      <w:r w:rsidR="00E36933" w:rsidRPr="005F53F9">
        <w:rPr>
          <w:rFonts w:asciiTheme="majorBidi" w:hAnsiTheme="majorBidi" w:cs="Times New Roman"/>
          <w:lang w:val="en-US"/>
        </w:rPr>
        <w:fldChar w:fldCharType="end"/>
      </w:r>
    </w:p>
  </w:footnote>
  <w:footnote w:id="89">
    <w:p w:rsidR="00000000" w:rsidRDefault="005D0767" w:rsidP="00EF1754">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EF1754">
        <w:rPr>
          <w:rFonts w:asciiTheme="majorBidi" w:hAnsiTheme="majorBidi" w:cs="Times New Roman"/>
          <w:lang w:val="en-US"/>
        </w:rPr>
        <w:fldChar w:fldCharType="begin" w:fldLock="1"/>
      </w:r>
      <w:r w:rsidR="00EF1754">
        <w:rPr>
          <w:rFonts w:asciiTheme="majorBidi" w:hAnsiTheme="majorBidi" w:cs="Times New Roman"/>
          <w:lang w:val="en-US"/>
        </w:rPr>
        <w:instrText>ADDIN CSL_CITATION {"citationItems":[{"id":"ITEM-1","itemData":{"author":[{"dropping-particle":"","family":"Said Nursi","given":"Badiuzzaman","non-dropping-particle":"","parse-names":false,"suffix":""}],"id":"ITEM-1","issued":{"date-parts":[["2008"]]},"number-of-pages":"557-569","publisher":"Sozler Publications","publisher-place":"Istanbul","title":"The Words","type":"book"},"locator":"557-569","uris":["http://www.mendeley.com/documents/?uuid=1abeff86-509f-451f-8d31-aade3dabc6e3"]},{"id":"ITEM-2","itemData":{"author":[{"dropping-particle":"","family":"Said Nursi","given":"Badiuzzaman","non-dropping-particle":"","parse-names":false,"suffix":""}],"id":"ITEM-2","issued":{"date-parts":[["2011"]]},"publisher":"Sozler Publications","publisher-place":"Cairo","title":"Al-Kalimat","type":"book"},"locator":"626","uris":["http://www.mendeley.com/documents/?uuid=0bbd66a1-2caf-47d6-ab70-b7f5400a4689"]}],"mendeley":{"formattedCitation":"Said Nursi, &lt;i&gt;The Words&lt;/i&gt;, 557–69; Said Nursi, &lt;i&gt;Al-Kalimat&lt;/i&gt;, 626.","plainTextFormattedCitation":"Said Nursi, The Words, 557–69; Said Nursi, Al-Kalimat, 626."},"properties":{"noteIndex":89},"schema":"https://github.com/citation-style-language/schema/raw/master/csl-citation.json"}</w:instrText>
      </w:r>
      <w:r w:rsidR="00EF1754">
        <w:rPr>
          <w:rFonts w:asciiTheme="majorBidi" w:hAnsiTheme="majorBidi" w:cs="Times New Roman"/>
          <w:lang w:val="en-US"/>
        </w:rPr>
        <w:fldChar w:fldCharType="separate"/>
      </w:r>
      <w:r w:rsidR="00EF1754" w:rsidRPr="00EF1754">
        <w:rPr>
          <w:rFonts w:asciiTheme="majorBidi" w:hAnsiTheme="majorBidi" w:cs="Times New Roman"/>
          <w:noProof/>
          <w:lang w:val="en-US"/>
        </w:rPr>
        <w:t xml:space="preserve">Said Nursi, </w:t>
      </w:r>
      <w:r w:rsidR="00EF1754" w:rsidRPr="00EF1754">
        <w:rPr>
          <w:rFonts w:asciiTheme="majorBidi" w:hAnsiTheme="majorBidi" w:cs="Times New Roman"/>
          <w:i/>
          <w:noProof/>
          <w:lang w:val="en-US"/>
        </w:rPr>
        <w:t>The Words</w:t>
      </w:r>
      <w:r w:rsidR="00EF1754" w:rsidRPr="00EF1754">
        <w:rPr>
          <w:rFonts w:asciiTheme="majorBidi" w:hAnsiTheme="majorBidi" w:cs="Times New Roman"/>
          <w:noProof/>
          <w:lang w:val="en-US"/>
        </w:rPr>
        <w:t xml:space="preserve">, 557–69; Said Nursi, </w:t>
      </w:r>
      <w:r w:rsidR="00EF1754" w:rsidRPr="00EF1754">
        <w:rPr>
          <w:rFonts w:asciiTheme="majorBidi" w:hAnsiTheme="majorBidi" w:cs="Times New Roman"/>
          <w:i/>
          <w:noProof/>
          <w:lang w:val="en-US"/>
        </w:rPr>
        <w:t>Al-Kalimat</w:t>
      </w:r>
      <w:r w:rsidR="00EF1754" w:rsidRPr="00EF1754">
        <w:rPr>
          <w:rFonts w:asciiTheme="majorBidi" w:hAnsiTheme="majorBidi" w:cs="Times New Roman"/>
          <w:noProof/>
          <w:lang w:val="en-US"/>
        </w:rPr>
        <w:t>, 626.</w:t>
      </w:r>
      <w:r w:rsidR="00EF1754">
        <w:rPr>
          <w:rFonts w:asciiTheme="majorBidi" w:hAnsiTheme="majorBidi" w:cs="Times New Roman"/>
          <w:lang w:val="en-US"/>
        </w:rPr>
        <w:fldChar w:fldCharType="end"/>
      </w:r>
      <w:r w:rsidR="00EF1754" w:rsidRPr="005F53F9">
        <w:rPr>
          <w:rFonts w:asciiTheme="majorBidi" w:hAnsiTheme="majorBidi" w:cs="Times New Roman"/>
          <w:lang w:val="en-US"/>
        </w:rPr>
        <w:t xml:space="preserve"> </w:t>
      </w:r>
    </w:p>
  </w:footnote>
  <w:footnote w:id="90">
    <w:p w:rsidR="00000000" w:rsidRDefault="005D0767" w:rsidP="00EF1754">
      <w:pPr>
        <w:pStyle w:val="DipnotMetni"/>
        <w:ind w:firstLine="567"/>
        <w:jc w:val="both"/>
      </w:pPr>
      <w:r w:rsidRPr="005F53F9">
        <w:rPr>
          <w:rStyle w:val="DipnotBavurusu"/>
          <w:rFonts w:asciiTheme="majorBidi" w:hAnsiTheme="majorBidi"/>
          <w:lang w:val="en-US"/>
        </w:rPr>
        <w:footnoteRef/>
      </w:r>
      <w:r w:rsidR="00EF1754">
        <w:rPr>
          <w:rFonts w:asciiTheme="majorBidi" w:hAnsiTheme="majorBidi" w:cs="Times New Roman"/>
          <w:lang w:val="en-US"/>
        </w:rPr>
        <w:t xml:space="preserve"> </w:t>
      </w:r>
      <w:r w:rsidR="00EF1754">
        <w:rPr>
          <w:rFonts w:asciiTheme="majorBidi" w:hAnsiTheme="majorBidi" w:cs="Times New Roman"/>
          <w:lang w:val="en-US"/>
        </w:rPr>
        <w:fldChar w:fldCharType="begin" w:fldLock="1"/>
      </w:r>
      <w:r w:rsidR="00EF1754">
        <w:rPr>
          <w:rFonts w:asciiTheme="majorBidi" w:hAnsiTheme="majorBidi" w:cs="Times New Roman"/>
          <w:lang w:val="en-US"/>
        </w:rPr>
        <w:instrText>ADDIN CSL_CITATION {"citationItems":[{"id":"ITEM-1","itemData":{"author":[{"dropping-particle":"","family":"Said Nursi","given":"Badiuzzaman","non-dropping-particle":"","parse-names":false,"suffix":""}],"id":"ITEM-1","issued":{"date-parts":[["2008"]]},"number-of-pages":"557-569","publisher":"Sozler Publications","publisher-place":"Istanbul","title":"The Words","type":"book"},"locator":"557-569","uris":["http://www.mendeley.com/documents/?uuid=1abeff86-509f-451f-8d31-aade3dabc6e3"]}],"mendeley":{"formattedCitation":"Said Nursi, &lt;i&gt;The Words&lt;/i&gt;, 557–69.","plainTextFormattedCitation":"Said Nursi, The Words, 557–69.","previouslyFormattedCitation":"Said Nursi, &lt;i&gt;The Words&lt;/i&gt;, 557–69."},"properties":{"noteIndex":90},"schema":"https://github.com/citation-style-language/schema/raw/master/csl-citation.json"}</w:instrText>
      </w:r>
      <w:r w:rsidR="00EF1754">
        <w:rPr>
          <w:rFonts w:asciiTheme="majorBidi" w:hAnsiTheme="majorBidi" w:cs="Times New Roman"/>
          <w:lang w:val="en-US"/>
        </w:rPr>
        <w:fldChar w:fldCharType="separate"/>
      </w:r>
      <w:r w:rsidR="00EF1754" w:rsidRPr="00EF1754">
        <w:rPr>
          <w:rFonts w:asciiTheme="majorBidi" w:hAnsiTheme="majorBidi" w:cs="Times New Roman"/>
          <w:noProof/>
          <w:lang w:val="en-US"/>
        </w:rPr>
        <w:t xml:space="preserve">Said Nursi, </w:t>
      </w:r>
      <w:r w:rsidR="00EF1754" w:rsidRPr="00EF1754">
        <w:rPr>
          <w:rFonts w:asciiTheme="majorBidi" w:hAnsiTheme="majorBidi" w:cs="Times New Roman"/>
          <w:i/>
          <w:noProof/>
          <w:lang w:val="en-US"/>
        </w:rPr>
        <w:t>The Words</w:t>
      </w:r>
      <w:r w:rsidR="00EF1754" w:rsidRPr="00EF1754">
        <w:rPr>
          <w:rFonts w:asciiTheme="majorBidi" w:hAnsiTheme="majorBidi" w:cs="Times New Roman"/>
          <w:noProof/>
          <w:lang w:val="en-US"/>
        </w:rPr>
        <w:t>, 557–69.</w:t>
      </w:r>
      <w:r w:rsidR="00EF1754">
        <w:rPr>
          <w:rFonts w:asciiTheme="majorBidi" w:hAnsiTheme="majorBidi" w:cs="Times New Roman"/>
          <w:lang w:val="en-US"/>
        </w:rPr>
        <w:fldChar w:fldCharType="end"/>
      </w:r>
    </w:p>
  </w:footnote>
  <w:footnote w:id="91">
    <w:p w:rsidR="00000000" w:rsidRDefault="005D0767" w:rsidP="00EF1754">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EF1754">
        <w:rPr>
          <w:rFonts w:asciiTheme="majorBidi" w:hAnsiTheme="majorBidi" w:cs="Times New Roman"/>
          <w:lang w:val="en-US"/>
        </w:rPr>
        <w:fldChar w:fldCharType="begin" w:fldLock="1"/>
      </w:r>
      <w:r w:rsidR="00EF1754">
        <w:rPr>
          <w:rFonts w:asciiTheme="majorBidi" w:hAnsiTheme="majorBidi" w:cs="Times New Roman"/>
          <w:lang w:val="en-US"/>
        </w:rPr>
        <w:instrText>ADDIN CSL_CITATION {"citationItems":[{"id":"ITEM-1","itemData":{"author":[{"dropping-particle":"","family":"Said Nursi","given":"Badiuzzaman","non-dropping-particle":"","parse-names":false,"suffix":""}],"id":"ITEM-1","issued":{"date-parts":[["2008"]]},"number-of-pages":"557-569","publisher":"Sozler Publications","publisher-place":"Istanbul","title":"The Words","type":"book"},"locator":"557-569","uris":["http://www.mendeley.com/documents/?uuid=1abeff86-509f-451f-8d31-aade3dabc6e3"]}],"mendeley":{"formattedCitation":"Said Nursi, 557–69.","plainTextFormattedCitation":"Said Nursi, 557–69.","previouslyFormattedCitation":"Said Nursi, &lt;i&gt;The Words&lt;/i&gt;, 557–69."},"properties":{"noteIndex":91},"schema":"https://github.com/citation-style-language/schema/raw/master/csl-citation.json"}</w:instrText>
      </w:r>
      <w:r w:rsidR="00EF1754">
        <w:rPr>
          <w:rFonts w:asciiTheme="majorBidi" w:hAnsiTheme="majorBidi" w:cs="Times New Roman"/>
          <w:lang w:val="en-US"/>
        </w:rPr>
        <w:fldChar w:fldCharType="separate"/>
      </w:r>
      <w:r w:rsidR="00EF1754" w:rsidRPr="00EF1754">
        <w:rPr>
          <w:rFonts w:asciiTheme="majorBidi" w:hAnsiTheme="majorBidi" w:cs="Times New Roman"/>
          <w:noProof/>
          <w:lang w:val="en-US"/>
        </w:rPr>
        <w:t>Said Nursi, 557–69.</w:t>
      </w:r>
      <w:r w:rsidR="00EF1754">
        <w:rPr>
          <w:rFonts w:asciiTheme="majorBidi" w:hAnsiTheme="majorBidi" w:cs="Times New Roman"/>
          <w:lang w:val="en-US"/>
        </w:rPr>
        <w:fldChar w:fldCharType="end"/>
      </w:r>
    </w:p>
  </w:footnote>
  <w:footnote w:id="92">
    <w:p w:rsidR="00000000" w:rsidRDefault="005D0767" w:rsidP="005F53F9">
      <w:pPr>
        <w:pStyle w:val="DipnotMetni"/>
        <w:ind w:firstLine="567"/>
        <w:jc w:val="both"/>
      </w:pPr>
      <w:r w:rsidRPr="005F53F9">
        <w:rPr>
          <w:rStyle w:val="DipnotBavurusu"/>
          <w:rFonts w:asciiTheme="majorBidi" w:hAnsiTheme="majorBidi"/>
          <w:lang w:val="en-US"/>
        </w:rPr>
        <w:footnoteRef/>
      </w:r>
      <w:r w:rsidRPr="006D1B53">
        <w:rPr>
          <w:rFonts w:asciiTheme="majorBidi" w:hAnsiTheme="majorBidi" w:cs="Times New Roman"/>
        </w:rPr>
        <w:t xml:space="preserve"> </w:t>
      </w:r>
      <w:r w:rsidR="00E36933" w:rsidRPr="006D1B53">
        <w:rPr>
          <w:rFonts w:asciiTheme="majorBidi" w:hAnsiTheme="majorBidi" w:cs="Times New Roman"/>
        </w:rPr>
        <w:fldChar w:fldCharType="begin" w:fldLock="1"/>
      </w:r>
      <w:r w:rsidR="00E36933" w:rsidRPr="006D1B53">
        <w:rPr>
          <w:rFonts w:asciiTheme="majorBidi" w:hAnsiTheme="majorBidi" w:cs="Times New Roman"/>
        </w:rPr>
        <w:instrText>ADDIN CSL_CITATION {"citationItems":[{"id":"ITEM-1","itemData":{"author":[{"dropping-particle":"","family":"Miskawaih","given":"Ibnu","non-dropping-particle":"","parse-names":false,"suffix":""}],"id":"ITEM-1","issued":{"date-parts":[["1985"]]},"publisher":"Dar al-Kutub al-‘Ilmiyah","publisher-place":"Beirut","title":"Tahdzib al-Akhlaq wa tathir al-a'raq","type":"book"},"uris":["http://www.mendeley.com/documents/?uuid=c199c139-6c91-46bb-b92f-29f068c98fa2","http://www.mendeley.com/documents/?uuid=c6f3c66b-2826-4b7f-b245-9f714ebbedb5"]}],"mendeley":{"formattedCitation":"Miskawaih, &lt;i&gt;Tahdzib Al-Akhlaq Wa Tathir Al-a’raq&lt;/i&gt;.","plainTextFormattedCitation":"Miskawaih, Tahdzib Al-Akhlaq Wa Tathir Al-a’raq.","previouslyFormattedCitation":"Miskawaih, &lt;i&gt;Tahdzib Al-Akhlaq Wa Tathir Al-a’raq&lt;/i&gt;."},"properties":{"noteIndex":92},"schema":"https://github.com/citation-style-language/schema/raw/master/csl-citation.json"}</w:instrText>
      </w:r>
      <w:r w:rsidR="00E36933" w:rsidRPr="006D1B53">
        <w:rPr>
          <w:rFonts w:asciiTheme="majorBidi" w:hAnsiTheme="majorBidi" w:cs="Times New Roman"/>
        </w:rPr>
        <w:fldChar w:fldCharType="separate"/>
      </w:r>
      <w:r w:rsidRPr="006D1B53">
        <w:rPr>
          <w:rFonts w:asciiTheme="majorBidi" w:hAnsiTheme="majorBidi" w:cs="Times New Roman"/>
          <w:noProof/>
        </w:rPr>
        <w:t xml:space="preserve">Miskawaih, </w:t>
      </w:r>
      <w:r w:rsidRPr="006D1B53">
        <w:rPr>
          <w:rFonts w:asciiTheme="majorBidi" w:hAnsiTheme="majorBidi" w:cs="Times New Roman"/>
          <w:i/>
          <w:noProof/>
        </w:rPr>
        <w:t>Tahdzib Al-Akhlaq Wa Tathir Al-a’raq</w:t>
      </w:r>
      <w:r w:rsidRPr="006D1B53">
        <w:rPr>
          <w:rFonts w:asciiTheme="majorBidi" w:hAnsiTheme="majorBidi" w:cs="Times New Roman"/>
          <w:noProof/>
        </w:rPr>
        <w:t>.</w:t>
      </w:r>
      <w:r w:rsidR="00E36933" w:rsidRPr="006D1B53">
        <w:rPr>
          <w:rFonts w:asciiTheme="majorBidi" w:hAnsiTheme="majorBidi" w:cs="Times New Roman"/>
        </w:rPr>
        <w:fldChar w:fldCharType="end"/>
      </w:r>
    </w:p>
  </w:footnote>
  <w:footnote w:id="93">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E36933" w:rsidRPr="005F53F9">
        <w:rPr>
          <w:rFonts w:asciiTheme="majorBidi" w:hAnsiTheme="majorBidi" w:cs="Times New Roman"/>
          <w:lang w:val="en-US"/>
        </w:rPr>
        <w:fldChar w:fldCharType="begin" w:fldLock="1"/>
      </w:r>
      <w:r w:rsidR="00E36933" w:rsidRPr="005F53F9">
        <w:rPr>
          <w:rFonts w:asciiTheme="majorBidi" w:hAnsiTheme="majorBidi" w:cs="Times New Roman"/>
          <w:lang w:val="en-US"/>
        </w:rPr>
        <w:instrText>ADDIN CSL_CITATION {"citationItems":[{"id":"ITEM-1","itemData":{"author":[{"dropping-particle":"","family":"Said Nursi","given":"Badiuzzaman","non-dropping-particle":"","parse-names":false,"suffix":""}],"id":"ITEM-1","issued":{"date-parts":[["2011"]]},"publisher":"Sozler Publications","publisher-place":"Cairo","title":"Al-Maktubat","type":"book"},"locator":"541-542","uris":["http://www.mendeley.com/documents/?uuid=6469d869-8125-47ab-8178-cb4ee8968e96","http://www.mendeley.com/documents/?uuid=26de57ba-08d7-4653-96eb-016024a58667"]}],"mendeley":{"formattedCitation":"Badiuzzaman Said Nursi, &lt;i&gt;Al-Maktubat&lt;/i&gt; (Cairo: Sozler Publications, 2011), 541–42.","plainTextFormattedCitation":"Badiuzzaman Said Nursi, Al-Maktubat (Cairo: Sozler Publications, 2011), 541–42.","previouslyFormattedCitation":"Badiuzzaman Said Nursi, &lt;i&gt;Al-Maktubat&lt;/i&gt; (Cairo: Sozler Publications, 2011), 541–42."},"properties":{"noteIndex":93},"schema":"https://github.com/citation-style-language/schema/raw/master/csl-citation.json"}</w:instrText>
      </w:r>
      <w:r w:rsidR="00E36933" w:rsidRPr="005F53F9">
        <w:rPr>
          <w:rFonts w:asciiTheme="majorBidi" w:hAnsiTheme="majorBidi" w:cs="Times New Roman"/>
          <w:lang w:val="en-US"/>
        </w:rPr>
        <w:fldChar w:fldCharType="separate"/>
      </w:r>
      <w:r w:rsidRPr="005F53F9">
        <w:rPr>
          <w:rFonts w:asciiTheme="majorBidi" w:hAnsiTheme="majorBidi" w:cs="Times New Roman"/>
          <w:noProof/>
          <w:lang w:val="en-US"/>
        </w:rPr>
        <w:t xml:space="preserve">Badiuzzaman Said Nursi, </w:t>
      </w:r>
      <w:r w:rsidRPr="005F53F9">
        <w:rPr>
          <w:rFonts w:asciiTheme="majorBidi" w:hAnsiTheme="majorBidi" w:cs="Times New Roman"/>
          <w:i/>
          <w:noProof/>
          <w:lang w:val="en-US"/>
        </w:rPr>
        <w:t>Al-Maktubat</w:t>
      </w:r>
      <w:r w:rsidRPr="005F53F9">
        <w:rPr>
          <w:rFonts w:asciiTheme="majorBidi" w:hAnsiTheme="majorBidi" w:cs="Times New Roman"/>
          <w:noProof/>
          <w:lang w:val="en-US"/>
        </w:rPr>
        <w:t xml:space="preserve"> (Cairo: Sozler Publications, 2011), 541–42.</w:t>
      </w:r>
      <w:r w:rsidR="00E36933" w:rsidRPr="005F53F9">
        <w:rPr>
          <w:rFonts w:asciiTheme="majorBidi" w:hAnsiTheme="majorBidi" w:cs="Times New Roman"/>
          <w:lang w:val="en-US"/>
        </w:rPr>
        <w:fldChar w:fldCharType="end"/>
      </w:r>
    </w:p>
  </w:footnote>
  <w:footnote w:id="94">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E36933" w:rsidRPr="005F53F9">
        <w:rPr>
          <w:rFonts w:asciiTheme="majorBidi" w:hAnsiTheme="majorBidi" w:cs="Times New Roman"/>
          <w:lang w:val="en-US"/>
        </w:rPr>
        <w:fldChar w:fldCharType="begin" w:fldLock="1"/>
      </w:r>
      <w:r w:rsidR="00E36933" w:rsidRPr="005F53F9">
        <w:rPr>
          <w:rFonts w:asciiTheme="majorBidi" w:hAnsiTheme="majorBidi" w:cs="Times New Roman"/>
          <w:lang w:val="en-US"/>
        </w:rPr>
        <w:instrText>ADDIN CSL_CITATION {"citationItems":[{"id":"ITEM-1","itemData":{"URL":"mayoclinic.org","accessed":{"date-parts":[["2021","6","10"]]},"id":"ITEM-1","issued":{"date-parts":[["0"]]},"title":"Narcissistic personality diorder - Diagnosis and treatment","type":"webpage"},"uris":["http://www.mendeley.com/documents/?uuid=a40472ac-f2cb-4e41-a30c-65512419680e"]}],"mendeley":{"formattedCitation":"“Narcissistic Personality Diorder - Diagnosis and Treatment,” accessed June 10, 2021, mayoclinic.org.","plainTextFormattedCitation":"“Narcissistic Personality Diorder - Diagnosis and Treatment,” accessed June 10, 2021, mayoclinic.org.","previouslyFormattedCitation":"“Narcissistic Personality Diorder - Diagnosis and Treatment,” accessed June 10, 2021, mayoclinic.org."},"properties":{"noteIndex":94},"schema":"https://github.com/citation-style-language/schema/raw/master/csl-citation.json"}</w:instrText>
      </w:r>
      <w:r w:rsidR="00E36933" w:rsidRPr="005F53F9">
        <w:rPr>
          <w:rFonts w:asciiTheme="majorBidi" w:hAnsiTheme="majorBidi" w:cs="Times New Roman"/>
          <w:lang w:val="en-US"/>
        </w:rPr>
        <w:fldChar w:fldCharType="separate"/>
      </w:r>
      <w:r w:rsidR="00E36933" w:rsidRPr="005F53F9">
        <w:rPr>
          <w:rFonts w:asciiTheme="majorBidi" w:hAnsiTheme="majorBidi" w:cs="Times New Roman"/>
          <w:noProof/>
          <w:lang w:val="en-US"/>
        </w:rPr>
        <w:t>“Narcissistic Personality Diorder - Diagnosis and Treatment,” accessed June 10, 2021, mayoclinic.org.</w:t>
      </w:r>
      <w:r w:rsidR="00E36933" w:rsidRPr="005F53F9">
        <w:rPr>
          <w:rFonts w:asciiTheme="majorBidi" w:hAnsiTheme="majorBidi" w:cs="Times New Roman"/>
          <w:lang w:val="en-US"/>
        </w:rPr>
        <w:fldChar w:fldCharType="end"/>
      </w:r>
    </w:p>
  </w:footnote>
  <w:footnote w:id="95">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282588">
        <w:rPr>
          <w:rFonts w:asciiTheme="majorBidi" w:hAnsiTheme="majorBidi" w:cs="Times New Roman"/>
          <w:noProof/>
          <w:lang w:val="en-US"/>
        </w:rPr>
        <w:fldChar w:fldCharType="begin" w:fldLock="1"/>
      </w:r>
      <w:r w:rsidR="00282588">
        <w:rPr>
          <w:rFonts w:asciiTheme="majorBidi" w:hAnsiTheme="majorBidi" w:cs="Times New Roman"/>
          <w:noProof/>
          <w:lang w:val="en-US"/>
        </w:rPr>
        <w:instrText>ADDIN CSL_CITATION {"citationItems":[{"id":"ITEM-1","itemData":{"abstract":"(from the preface) This edition of Life-Span Development presents the latest, most contemporary research on each period of the human life span and includes more than 2,100 citations from the twenty-first century. The new research material includes: (1) Paul Baltes' (2003; Baltes &amp; Smith, 2003) most recent ideas about aging with important new material on the very different characteristics of the young old and oldest old (chapter 1). (2) The new field of evolutionary developmental psychology (Bjorklund &amp; Pellegrini, 2002) and the epigenetic view of heredity and environment (Gottlieb, 2004) (chapter 3). (3) A new section on the biological foundations and environmental experiences involved in infant emotion, including early development of the brain and its link to emotion (Lewis &amp; Steiben, 2004; Thompson, Easterbrooks, &amp; Walker, 2003) (chapter 7). (4) Gender differences in prosocial behavior (Eisenberg &amp; Morris, 2004) (chapter 11). (5) New section on development of the brain in adolescence (Keating, 2003/2Q04) (chapter 13). (6) New section on falling out of love (chapter 15). (7) New section on stress and disease (chapter 16). (8) New coverage of the increasingly discussed mitochondrial theory of aging (chapter 18). (PsycINFO Database Record (c) 2012 APA, all rights reserved).","author":[{"dropping-particle":"","family":"Santrock","given":"John W","non-dropping-particle":"","parse-names":false,"suffix":""}],"container-title":"Jakarta: Erlangga","id":"ITEM-1","issued":{"date-parts":[["2012"]]},"title":"Life-span development, edisi ketigabelas","type":"article-journal"},"locator":"437","uris":["http://www.mendeley.com/documents/?uuid=9d991e32-9398-4b24-a728-bcf34bcd0369"]}],"mendeley":{"formattedCitation":"Santrock, “Life-Span Development, Edisi Ketigabelas,” 437.","plainTextFormattedCitation":"Santrock, “Life-Span Development, Edisi Ketigabelas,” 437.","previouslyFormattedCitation":"Santrock, “Life-Span Development, Edisi Ketigabelas,” 437."},"properties":{"noteIndex":95},"schema":"https://github.com/citation-style-language/schema/raw/master/csl-citation.json"}</w:instrText>
      </w:r>
      <w:r w:rsidR="00282588">
        <w:rPr>
          <w:rFonts w:asciiTheme="majorBidi" w:hAnsiTheme="majorBidi" w:cs="Times New Roman"/>
          <w:noProof/>
          <w:lang w:val="en-US"/>
        </w:rPr>
        <w:fldChar w:fldCharType="separate"/>
      </w:r>
      <w:r w:rsidR="00E36933" w:rsidRPr="005F53F9">
        <w:rPr>
          <w:rFonts w:asciiTheme="majorBidi" w:hAnsiTheme="majorBidi" w:cs="Times New Roman"/>
          <w:noProof/>
          <w:lang w:val="en-US"/>
        </w:rPr>
        <w:t>Santrock, “Life-Span Development, Edisi Ketigabelas,” 437.</w:t>
      </w:r>
      <w:r w:rsidR="00282588">
        <w:rPr>
          <w:rFonts w:asciiTheme="majorBidi" w:hAnsiTheme="majorBidi" w:cs="Times New Roman"/>
          <w:noProof/>
          <w:lang w:val="en-US"/>
        </w:rPr>
        <w:fldChar w:fldCharType="end"/>
      </w:r>
    </w:p>
  </w:footnote>
  <w:footnote w:id="96">
    <w:p w:rsidR="00000000" w:rsidRDefault="005D0767" w:rsidP="00EF1754">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EF1754">
        <w:rPr>
          <w:rFonts w:asciiTheme="majorBidi" w:hAnsiTheme="majorBidi" w:cs="Times New Roman"/>
          <w:lang w:val="en-US"/>
        </w:rPr>
        <w:fldChar w:fldCharType="begin" w:fldLock="1"/>
      </w:r>
      <w:r w:rsidR="00EF1754">
        <w:rPr>
          <w:rFonts w:asciiTheme="majorBidi" w:hAnsiTheme="majorBidi" w:cs="Times New Roman"/>
          <w:lang w:val="en-US"/>
        </w:rPr>
        <w:instrText>ADDIN CSL_CITATION {"citationItems":[{"id":"ITEM-1","itemData":{"author":[{"dropping-particle":"","family":"Said Nursi","given":"Badiuzzaman","non-dropping-particle":"","parse-names":false,"suffix":""}],"id":"ITEM-1","issued":{"date-parts":[["2008"]]},"number-of-pages":"557-569","publisher":"Sozler Publications","publisher-place":"Istanbul","title":"The Words","type":"book"},"locator":"557-569","uris":["http://www.mendeley.com/documents/?uuid=1abeff86-509f-451f-8d31-aade3dabc6e3"]}],"mendeley":{"formattedCitation":"Said Nursi, &lt;i&gt;The Words&lt;/i&gt;, 557–69.","plainTextFormattedCitation":"Said Nursi, The Words, 557–69.","previouslyFormattedCitation":"Said Nursi, &lt;i&gt;The Words&lt;/i&gt;, 557–69."},"properties":{"noteIndex":90},"schema":"https://github.com/citation-style-language/schema/raw/master/csl-citation.json"}</w:instrText>
      </w:r>
      <w:r w:rsidR="00EF1754">
        <w:rPr>
          <w:rFonts w:asciiTheme="majorBidi" w:hAnsiTheme="majorBidi" w:cs="Times New Roman"/>
          <w:lang w:val="en-US"/>
        </w:rPr>
        <w:fldChar w:fldCharType="separate"/>
      </w:r>
      <w:r w:rsidR="00EF1754" w:rsidRPr="00EF1754">
        <w:rPr>
          <w:rFonts w:asciiTheme="majorBidi" w:hAnsiTheme="majorBidi" w:cs="Times New Roman"/>
          <w:noProof/>
          <w:lang w:val="en-US"/>
        </w:rPr>
        <w:t xml:space="preserve">Said Nursi, </w:t>
      </w:r>
      <w:r w:rsidR="00EF1754" w:rsidRPr="00EF1754">
        <w:rPr>
          <w:rFonts w:asciiTheme="majorBidi" w:hAnsiTheme="majorBidi" w:cs="Times New Roman"/>
          <w:i/>
          <w:noProof/>
          <w:lang w:val="en-US"/>
        </w:rPr>
        <w:t>The Words</w:t>
      </w:r>
      <w:r w:rsidR="00EF1754" w:rsidRPr="00EF1754">
        <w:rPr>
          <w:rFonts w:asciiTheme="majorBidi" w:hAnsiTheme="majorBidi" w:cs="Times New Roman"/>
          <w:noProof/>
          <w:lang w:val="en-US"/>
        </w:rPr>
        <w:t>, 557–69.</w:t>
      </w:r>
      <w:r w:rsidR="00EF1754">
        <w:rPr>
          <w:rFonts w:asciiTheme="majorBidi" w:hAnsiTheme="majorBidi" w:cs="Times New Roman"/>
          <w:lang w:val="en-US"/>
        </w:rPr>
        <w:fldChar w:fldCharType="end"/>
      </w:r>
    </w:p>
  </w:footnote>
  <w:footnote w:id="97">
    <w:p w:rsidR="00000000" w:rsidRDefault="005D0767" w:rsidP="00EF1754">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EF1754">
        <w:rPr>
          <w:rFonts w:asciiTheme="majorBidi" w:hAnsiTheme="majorBidi" w:cs="Times New Roman"/>
          <w:lang w:val="en-US"/>
        </w:rPr>
        <w:fldChar w:fldCharType="begin" w:fldLock="1"/>
      </w:r>
      <w:r w:rsidR="00EF1754">
        <w:rPr>
          <w:rFonts w:asciiTheme="majorBidi" w:hAnsiTheme="majorBidi" w:cs="Times New Roman"/>
          <w:lang w:val="en-US"/>
        </w:rPr>
        <w:instrText>ADDIN CSL_CITATION {"citationItems":[{"id":"ITEM-1","itemData":{"author":[{"dropping-particle":"","family":"Said Nursi","given":"Badiuzzaman","non-dropping-particle":"","parse-names":false,"suffix":""}],"id":"ITEM-1","issued":{"date-parts":[["2008"]]},"number-of-pages":"557-569","publisher":"Sozler Publications","publisher-place":"Istanbul","title":"The Words","type":"book"},"locator":"557-569","uris":["http://www.mendeley.com/documents/?uuid=1abeff86-509f-451f-8d31-aade3dabc6e3"]}],"mendeley":{"formattedCitation":"Said Nursi, &lt;i&gt;The Words&lt;/i&gt;, 557–69.","plainTextFormattedCitation":"Said Nursi, The Words, 557–69.","previouslyFormattedCitation":"Said Nursi, &lt;i&gt;The Words&lt;/i&gt;, 557–69."},"properties":{"noteIndex":90},"schema":"https://github.com/citation-style-language/schema/raw/master/csl-citation.json"}</w:instrText>
      </w:r>
      <w:r w:rsidR="00EF1754">
        <w:rPr>
          <w:rFonts w:asciiTheme="majorBidi" w:hAnsiTheme="majorBidi" w:cs="Times New Roman"/>
          <w:lang w:val="en-US"/>
        </w:rPr>
        <w:fldChar w:fldCharType="separate"/>
      </w:r>
      <w:r w:rsidR="00EF1754" w:rsidRPr="00EF1754">
        <w:rPr>
          <w:rFonts w:asciiTheme="majorBidi" w:hAnsiTheme="majorBidi" w:cs="Times New Roman"/>
          <w:noProof/>
          <w:lang w:val="en-US"/>
        </w:rPr>
        <w:t xml:space="preserve">Said Nursi, </w:t>
      </w:r>
      <w:r w:rsidR="00EF1754" w:rsidRPr="00EF1754">
        <w:rPr>
          <w:rFonts w:asciiTheme="majorBidi" w:hAnsiTheme="majorBidi" w:cs="Times New Roman"/>
          <w:i/>
          <w:noProof/>
          <w:lang w:val="en-US"/>
        </w:rPr>
        <w:t>The Words</w:t>
      </w:r>
      <w:r w:rsidR="00EF1754" w:rsidRPr="00EF1754">
        <w:rPr>
          <w:rFonts w:asciiTheme="majorBidi" w:hAnsiTheme="majorBidi" w:cs="Times New Roman"/>
          <w:noProof/>
          <w:lang w:val="en-US"/>
        </w:rPr>
        <w:t>, 557–69.</w:t>
      </w:r>
      <w:r w:rsidR="00EF1754">
        <w:rPr>
          <w:rFonts w:asciiTheme="majorBidi" w:hAnsiTheme="majorBidi" w:cs="Times New Roman"/>
          <w:lang w:val="en-US"/>
        </w:rPr>
        <w:fldChar w:fldCharType="end"/>
      </w:r>
      <w:r w:rsidR="00EF1754" w:rsidRPr="005F53F9">
        <w:rPr>
          <w:rFonts w:asciiTheme="majorBidi" w:hAnsiTheme="majorBidi" w:cs="Times New Roman"/>
          <w:lang w:val="en-US"/>
        </w:rPr>
        <w:t xml:space="preserve"> </w:t>
      </w:r>
    </w:p>
  </w:footnote>
  <w:footnote w:id="98">
    <w:p w:rsidR="00000000" w:rsidRDefault="005D0767" w:rsidP="00EF1754">
      <w:pPr>
        <w:pStyle w:val="DipnotMetni"/>
        <w:ind w:firstLine="567"/>
        <w:jc w:val="both"/>
      </w:pPr>
      <w:r w:rsidRPr="005F53F9">
        <w:rPr>
          <w:rStyle w:val="DipnotBavurusu"/>
          <w:rFonts w:asciiTheme="majorBidi" w:hAnsiTheme="majorBidi"/>
          <w:lang w:val="en-US"/>
        </w:rPr>
        <w:footnoteRef/>
      </w:r>
      <w:r w:rsidR="00EF1754">
        <w:rPr>
          <w:rFonts w:asciiTheme="majorBidi" w:hAnsiTheme="majorBidi" w:cs="Times New Roman"/>
          <w:lang w:val="en-US"/>
        </w:rPr>
        <w:fldChar w:fldCharType="begin" w:fldLock="1"/>
      </w:r>
      <w:r w:rsidR="00EF1754">
        <w:rPr>
          <w:rFonts w:asciiTheme="majorBidi" w:hAnsiTheme="majorBidi" w:cs="Times New Roman"/>
          <w:lang w:val="en-US"/>
        </w:rPr>
        <w:instrText>ADDIN CSL_CITATION {"citationItems":[{"id":"ITEM-1","itemData":{"author":[{"dropping-particle":"","family":"Said Nursi","given":"Badiuzzaman","non-dropping-particle":"","parse-names":false,"suffix":""}],"id":"ITEM-1","issued":{"date-parts":[["2008"]]},"number-of-pages":"557-569","publisher":"Sozler Publications","publisher-place":"Istanbul","title":"The Words","type":"book"},"locator":"557-569","uris":["http://www.mendeley.com/documents/?uuid=1abeff86-509f-451f-8d31-aade3dabc6e3"]}],"mendeley":{"formattedCitation":"Said Nursi, &lt;i&gt;The Words&lt;/i&gt;, 557–69.","plainTextFormattedCitation":"Said Nursi, The Words, 557–69.","previouslyFormattedCitation":"Said Nursi, &lt;i&gt;The Words&lt;/i&gt;, 557–69."},"properties":{"noteIndex":90},"schema":"https://github.com/citation-style-language/schema/raw/master/csl-citation.json"}</w:instrText>
      </w:r>
      <w:r w:rsidR="00EF1754">
        <w:rPr>
          <w:rFonts w:asciiTheme="majorBidi" w:hAnsiTheme="majorBidi" w:cs="Times New Roman"/>
          <w:lang w:val="en-US"/>
        </w:rPr>
        <w:fldChar w:fldCharType="separate"/>
      </w:r>
      <w:r w:rsidR="00EF1754" w:rsidRPr="00EF1754">
        <w:rPr>
          <w:rFonts w:asciiTheme="majorBidi" w:hAnsiTheme="majorBidi" w:cs="Times New Roman"/>
          <w:noProof/>
          <w:lang w:val="en-US"/>
        </w:rPr>
        <w:t xml:space="preserve">Said Nursi, </w:t>
      </w:r>
      <w:r w:rsidR="00EF1754" w:rsidRPr="00EF1754">
        <w:rPr>
          <w:rFonts w:asciiTheme="majorBidi" w:hAnsiTheme="majorBidi" w:cs="Times New Roman"/>
          <w:i/>
          <w:noProof/>
          <w:lang w:val="en-US"/>
        </w:rPr>
        <w:t>The Words</w:t>
      </w:r>
      <w:r w:rsidR="00EF1754" w:rsidRPr="00EF1754">
        <w:rPr>
          <w:rFonts w:asciiTheme="majorBidi" w:hAnsiTheme="majorBidi" w:cs="Times New Roman"/>
          <w:noProof/>
          <w:lang w:val="en-US"/>
        </w:rPr>
        <w:t>, 557–69.</w:t>
      </w:r>
      <w:r w:rsidR="00EF1754">
        <w:rPr>
          <w:rFonts w:asciiTheme="majorBidi" w:hAnsiTheme="majorBidi" w:cs="Times New Roman"/>
          <w:lang w:val="en-US"/>
        </w:rPr>
        <w:fldChar w:fldCharType="end"/>
      </w:r>
      <w:r w:rsidR="00EF1754" w:rsidRPr="005F53F9">
        <w:rPr>
          <w:rFonts w:asciiTheme="majorBidi" w:hAnsiTheme="majorBidi" w:cs="Times New Roman"/>
          <w:lang w:val="en-US"/>
        </w:rPr>
        <w:t xml:space="preserve"> </w:t>
      </w:r>
    </w:p>
  </w:footnote>
  <w:footnote w:id="99">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282588">
        <w:rPr>
          <w:rFonts w:asciiTheme="majorBidi" w:hAnsiTheme="majorBidi" w:cs="Times New Roman"/>
          <w:lang w:val="en-US"/>
        </w:rPr>
        <w:fldChar w:fldCharType="begin" w:fldLock="1"/>
      </w:r>
      <w:r w:rsidR="00282588">
        <w:rPr>
          <w:rFonts w:asciiTheme="majorBidi" w:hAnsiTheme="majorBidi" w:cs="Times New Roman"/>
          <w:lang w:val="en-US"/>
        </w:rPr>
        <w:instrText>ADDIN CSL_CITATION {"citationItems":[{"id":"ITEM-1","itemData":{"author":[{"dropping-particle":"","family":"Qayyim","given":"Ibnu","non-dropping-particle":"","parse-names":false,"suffix":""}],"id":"ITEM-1","issued":{"date-parts":[["1971"]]},"publisher":"Maktabah Dar al-Bayan","publisher-place":"Damaskus","title":"Tuhfat al-maudud bi ahkam al-mau","type":"book"},"locator":"67","uris":["http://www.mendeley.com/documents/?uuid=e7d36b4c-7ea5-4fbd-a4e2-913d9bc7366e","http://www.mendeley.com/documents/?uuid=0ca706c2-1f4a-425c-8907-dc6325bc868f"]}],"mendeley":{"formattedCitation":"Ibnu Qayyim, &lt;i&gt;Tuhfat Al-Maudud Bi Ahkam Al-Mau&lt;/i&gt; (Damaskus: Maktabah Dar al-Bayan, 1971), 67.","plainTextFormattedCitation":"Ibnu Qayyim, Tuhfat Al-Maudud Bi Ahkam Al-Mau (Damaskus: Maktabah Dar al-Bayan, 1971), 67.","previouslyFormattedCitation":"Ibnu Qayyim, &lt;i&gt;Tuhfat Al-Maudud Bi Ahkam Al-Mau&lt;/i&gt; (Damaskus: Maktabah Dar al-Bayan, 1971), 67."},"properties":{"noteIndex":99},"schema":"https://github.com/citation-style-language/schema/raw/master/csl-citation.json"}</w:instrText>
      </w:r>
      <w:r w:rsidR="00282588">
        <w:rPr>
          <w:rFonts w:asciiTheme="majorBidi" w:hAnsiTheme="majorBidi" w:cs="Times New Roman"/>
          <w:lang w:val="en-US"/>
        </w:rPr>
        <w:fldChar w:fldCharType="separate"/>
      </w:r>
      <w:r w:rsidRPr="005F53F9">
        <w:rPr>
          <w:rFonts w:asciiTheme="majorBidi" w:hAnsiTheme="majorBidi" w:cs="Times New Roman"/>
          <w:noProof/>
          <w:lang w:val="en-US"/>
        </w:rPr>
        <w:t xml:space="preserve">Ibnu Qayyim, </w:t>
      </w:r>
      <w:r w:rsidRPr="005F53F9">
        <w:rPr>
          <w:rFonts w:asciiTheme="majorBidi" w:hAnsiTheme="majorBidi" w:cs="Times New Roman"/>
          <w:i/>
          <w:noProof/>
          <w:lang w:val="en-US"/>
        </w:rPr>
        <w:t>Tuhfat Al-Maudud Bi Ahkam Al-Mau</w:t>
      </w:r>
      <w:r w:rsidRPr="005F53F9">
        <w:rPr>
          <w:rFonts w:asciiTheme="majorBidi" w:hAnsiTheme="majorBidi" w:cs="Times New Roman"/>
          <w:noProof/>
          <w:lang w:val="en-US"/>
        </w:rPr>
        <w:t xml:space="preserve"> (Damaskus: Maktabah Dar al-Bayan, 1971), 67.</w:t>
      </w:r>
      <w:r w:rsidR="00282588">
        <w:rPr>
          <w:rFonts w:asciiTheme="majorBidi" w:hAnsiTheme="majorBidi" w:cs="Times New Roman"/>
          <w:lang w:val="en-US"/>
        </w:rPr>
        <w:fldChar w:fldCharType="end"/>
      </w:r>
    </w:p>
  </w:footnote>
  <w:footnote w:id="100">
    <w:p w:rsidR="00000000" w:rsidRDefault="005D0767" w:rsidP="005F53F9">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282588">
        <w:rPr>
          <w:rFonts w:asciiTheme="majorBidi" w:hAnsiTheme="majorBidi" w:cs="Times New Roman"/>
          <w:lang w:val="en-US"/>
        </w:rPr>
        <w:fldChar w:fldCharType="begin" w:fldLock="1"/>
      </w:r>
      <w:r w:rsidR="00282588">
        <w:rPr>
          <w:rFonts w:asciiTheme="majorBidi" w:hAnsiTheme="majorBidi" w:cs="Times New Roman"/>
          <w:lang w:val="en-US"/>
        </w:rPr>
        <w:instrText>ADDIN CSL_CITATION {"citationItems":[{"id":"ITEM-1","itemData":{"author":[{"dropping-particle":"","family":"Taimiyah","given":"Ibnu","non-dropping-particle":"","parse-names":false,"suffix":""}],"id":"ITEM-1","issued":{"date-parts":[["1983"]]},"publisher":"al-Maktab al-Islami","publisher-place":"Beirut","title":"Al-'ubudiyah","type":"book"},"locator":"99","uris":["http://www.mendeley.com/documents/?uuid=e091fa4c-1f1b-4fb1-bd80-7996abb72c54","http://www.mendeley.com/documents/?uuid=38a2570a-1186-439d-8b99-9581646cd680"]}],"mendeley":{"formattedCitation":"Ibnu Taimiyah, &lt;i&gt;Al-’ubudiyah&lt;/i&gt; (Beirut: al-Maktab al-Islami, 1983), 99.","plainTextFormattedCitation":"Ibnu Taimiyah, Al-’ubudiyah (Beirut: al-Maktab al-Islami, 1983), 99.","previouslyFormattedCitation":"Ibnu Taimiyah, &lt;i&gt;Al-’ubudiyah&lt;/i&gt; (Beirut: al-Maktab al-Islami, 1983), 99."},"properties":{"noteIndex":100},"schema":"https://github.com/citation-style-language/schema/raw/master/csl-citation.json"}</w:instrText>
      </w:r>
      <w:r w:rsidR="00282588">
        <w:rPr>
          <w:rFonts w:asciiTheme="majorBidi" w:hAnsiTheme="majorBidi" w:cs="Times New Roman"/>
          <w:lang w:val="en-US"/>
        </w:rPr>
        <w:fldChar w:fldCharType="separate"/>
      </w:r>
      <w:r w:rsidRPr="005F53F9">
        <w:rPr>
          <w:rFonts w:asciiTheme="majorBidi" w:hAnsiTheme="majorBidi" w:cs="Times New Roman"/>
          <w:noProof/>
          <w:lang w:val="en-US"/>
        </w:rPr>
        <w:t xml:space="preserve">Ibnu Taimiyah, </w:t>
      </w:r>
      <w:r w:rsidRPr="005F53F9">
        <w:rPr>
          <w:rFonts w:asciiTheme="majorBidi" w:hAnsiTheme="majorBidi" w:cs="Times New Roman"/>
          <w:i/>
          <w:noProof/>
          <w:lang w:val="en-US"/>
        </w:rPr>
        <w:t>Al-’ubudiyah</w:t>
      </w:r>
      <w:r w:rsidRPr="005F53F9">
        <w:rPr>
          <w:rFonts w:asciiTheme="majorBidi" w:hAnsiTheme="majorBidi" w:cs="Times New Roman"/>
          <w:noProof/>
          <w:lang w:val="en-US"/>
        </w:rPr>
        <w:t xml:space="preserve"> (Beirut: al-Maktab al-Islami, 1983), 99.</w:t>
      </w:r>
      <w:r w:rsidR="00282588">
        <w:rPr>
          <w:rFonts w:asciiTheme="majorBidi" w:hAnsiTheme="majorBidi" w:cs="Times New Roman"/>
          <w:lang w:val="en-US"/>
        </w:rPr>
        <w:fldChar w:fldCharType="end"/>
      </w:r>
    </w:p>
  </w:footnote>
  <w:footnote w:id="101">
    <w:p w:rsidR="00000000" w:rsidRDefault="005D0767" w:rsidP="00EF1754">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EF1754">
        <w:rPr>
          <w:rFonts w:asciiTheme="majorBidi" w:hAnsiTheme="majorBidi" w:cs="Times New Roman"/>
          <w:lang w:val="en-US"/>
        </w:rPr>
        <w:fldChar w:fldCharType="begin" w:fldLock="1"/>
      </w:r>
      <w:r w:rsidR="00EF1754">
        <w:rPr>
          <w:rFonts w:asciiTheme="majorBidi" w:hAnsiTheme="majorBidi" w:cs="Times New Roman"/>
          <w:lang w:val="en-US"/>
        </w:rPr>
        <w:instrText>ADDIN CSL_CITATION {"citationItems":[{"id":"ITEM-1","itemData":{"author":[{"dropping-particle":"","family":"Said Nursi","given":"Badiuzzaman","non-dropping-particle":"","parse-names":false,"suffix":""}],"id":"ITEM-1","issued":{"date-parts":[["2008"]]},"number-of-pages":"557-569","publisher":"Sozler Publications","publisher-place":"Istanbul","title":"The Words","type":"book"},"locator":"557-569","uris":["http://www.mendeley.com/documents/?uuid=1abeff86-509f-451f-8d31-aade3dabc6e3"]}],"mendeley":{"formattedCitation":"Said Nursi, &lt;i&gt;The Words&lt;/i&gt;, 557–69.","plainTextFormattedCitation":"Said Nursi, The Words, 557–69.","previouslyFormattedCitation":"Said Nursi, &lt;i&gt;The Words&lt;/i&gt;, 557–69."},"properties":{"noteIndex":90},"schema":"https://github.com/citation-style-language/schema/raw/master/csl-citation.json"}</w:instrText>
      </w:r>
      <w:r w:rsidR="00EF1754">
        <w:rPr>
          <w:rFonts w:asciiTheme="majorBidi" w:hAnsiTheme="majorBidi" w:cs="Times New Roman"/>
          <w:lang w:val="en-US"/>
        </w:rPr>
        <w:fldChar w:fldCharType="separate"/>
      </w:r>
      <w:r w:rsidR="00EF1754" w:rsidRPr="00EF1754">
        <w:rPr>
          <w:rFonts w:asciiTheme="majorBidi" w:hAnsiTheme="majorBidi" w:cs="Times New Roman"/>
          <w:noProof/>
          <w:lang w:val="en-US"/>
        </w:rPr>
        <w:t xml:space="preserve">Said Nursi, </w:t>
      </w:r>
      <w:r w:rsidR="00EF1754" w:rsidRPr="00EF1754">
        <w:rPr>
          <w:rFonts w:asciiTheme="majorBidi" w:hAnsiTheme="majorBidi" w:cs="Times New Roman"/>
          <w:i/>
          <w:noProof/>
          <w:lang w:val="en-US"/>
        </w:rPr>
        <w:t>The Words</w:t>
      </w:r>
      <w:r w:rsidR="00EF1754" w:rsidRPr="00EF1754">
        <w:rPr>
          <w:rFonts w:asciiTheme="majorBidi" w:hAnsiTheme="majorBidi" w:cs="Times New Roman"/>
          <w:noProof/>
          <w:lang w:val="en-US"/>
        </w:rPr>
        <w:t>, 557–69.</w:t>
      </w:r>
      <w:r w:rsidR="00EF1754">
        <w:rPr>
          <w:rFonts w:asciiTheme="majorBidi" w:hAnsiTheme="majorBidi" w:cs="Times New Roman"/>
          <w:lang w:val="en-US"/>
        </w:rPr>
        <w:fldChar w:fldCharType="end"/>
      </w:r>
    </w:p>
  </w:footnote>
  <w:footnote w:id="102">
    <w:p w:rsidR="00000000" w:rsidRDefault="005D0767" w:rsidP="00EF1754">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EF1754">
        <w:rPr>
          <w:rFonts w:asciiTheme="majorBidi" w:hAnsiTheme="majorBidi" w:cs="Times New Roman"/>
          <w:lang w:val="en-US"/>
        </w:rPr>
        <w:fldChar w:fldCharType="begin" w:fldLock="1"/>
      </w:r>
      <w:r w:rsidR="00EF1754">
        <w:rPr>
          <w:rFonts w:asciiTheme="majorBidi" w:hAnsiTheme="majorBidi" w:cs="Times New Roman"/>
          <w:lang w:val="en-US"/>
        </w:rPr>
        <w:instrText>ADDIN CSL_CITATION {"citationItems":[{"id":"ITEM-1","itemData":{"author":[{"dropping-particle":"","family":"Said Nursi","given":"Badiuzzaman","non-dropping-particle":"","parse-names":false,"suffix":""}],"id":"ITEM-1","issued":{"date-parts":[["2008"]]},"number-of-pages":"557-569","publisher":"Sozler Publications","publisher-place":"Istanbul","title":"The Words","type":"book"},"locator":"557-569","uris":["http://www.mendeley.com/documents/?uuid=1abeff86-509f-451f-8d31-aade3dabc6e3"]}],"mendeley":{"formattedCitation":"Said Nursi, &lt;i&gt;The Words&lt;/i&gt;, 557–69.","plainTextFormattedCitation":"Said Nursi, The Words, 557–69.","previouslyFormattedCitation":"Said Nursi, &lt;i&gt;The Words&lt;/i&gt;, 557–69."},"properties":{"noteIndex":90},"schema":"https://github.com/citation-style-language/schema/raw/master/csl-citation.json"}</w:instrText>
      </w:r>
      <w:r w:rsidR="00EF1754">
        <w:rPr>
          <w:rFonts w:asciiTheme="majorBidi" w:hAnsiTheme="majorBidi" w:cs="Times New Roman"/>
          <w:lang w:val="en-US"/>
        </w:rPr>
        <w:fldChar w:fldCharType="separate"/>
      </w:r>
      <w:r w:rsidR="00EF1754" w:rsidRPr="00EF1754">
        <w:rPr>
          <w:rFonts w:asciiTheme="majorBidi" w:hAnsiTheme="majorBidi" w:cs="Times New Roman"/>
          <w:noProof/>
          <w:lang w:val="en-US"/>
        </w:rPr>
        <w:t xml:space="preserve">Said Nursi, </w:t>
      </w:r>
      <w:r w:rsidR="00EF1754" w:rsidRPr="00EF1754">
        <w:rPr>
          <w:rFonts w:asciiTheme="majorBidi" w:hAnsiTheme="majorBidi" w:cs="Times New Roman"/>
          <w:i/>
          <w:noProof/>
          <w:lang w:val="en-US"/>
        </w:rPr>
        <w:t>The Words</w:t>
      </w:r>
      <w:r w:rsidR="00EF1754" w:rsidRPr="00EF1754">
        <w:rPr>
          <w:rFonts w:asciiTheme="majorBidi" w:hAnsiTheme="majorBidi" w:cs="Times New Roman"/>
          <w:noProof/>
          <w:lang w:val="en-US"/>
        </w:rPr>
        <w:t>, 557–69.</w:t>
      </w:r>
      <w:r w:rsidR="00EF1754">
        <w:rPr>
          <w:rFonts w:asciiTheme="majorBidi" w:hAnsiTheme="majorBidi" w:cs="Times New Roman"/>
          <w:lang w:val="en-US"/>
        </w:rPr>
        <w:fldChar w:fldCharType="end"/>
      </w:r>
    </w:p>
  </w:footnote>
  <w:footnote w:id="103">
    <w:p w:rsidR="00000000" w:rsidRDefault="005D0767" w:rsidP="00EF1754">
      <w:pPr>
        <w:pStyle w:val="DipnotMetni"/>
        <w:ind w:firstLine="567"/>
        <w:jc w:val="both"/>
      </w:pPr>
      <w:r w:rsidRPr="005F53F9">
        <w:rPr>
          <w:rStyle w:val="DipnotBavurusu"/>
          <w:rFonts w:asciiTheme="majorBidi" w:hAnsiTheme="majorBidi"/>
          <w:lang w:val="en-US"/>
        </w:rPr>
        <w:footnoteRef/>
      </w:r>
      <w:r w:rsidRPr="005F53F9">
        <w:rPr>
          <w:rFonts w:asciiTheme="majorBidi" w:hAnsiTheme="majorBidi" w:cs="Times New Roman"/>
          <w:lang w:val="en-US"/>
        </w:rPr>
        <w:t xml:space="preserve"> </w:t>
      </w:r>
      <w:r w:rsidR="00EF1754">
        <w:rPr>
          <w:rFonts w:asciiTheme="majorBidi" w:hAnsiTheme="majorBidi" w:cs="Times New Roman"/>
          <w:lang w:val="en-US"/>
        </w:rPr>
        <w:fldChar w:fldCharType="begin" w:fldLock="1"/>
      </w:r>
      <w:r w:rsidR="00EF1754">
        <w:rPr>
          <w:rFonts w:asciiTheme="majorBidi" w:hAnsiTheme="majorBidi" w:cs="Times New Roman"/>
          <w:lang w:val="en-US"/>
        </w:rPr>
        <w:instrText>ADDIN CSL_CITATION {"citationItems":[{"id":"ITEM-1","itemData":{"author":[{"dropping-particle":"","family":"Said Nursi","given":"Badiuzzaman","non-dropping-particle":"","parse-names":false,"suffix":""}],"id":"ITEM-1","issued":{"date-parts":[["2008"]]},"number-of-pages":"557-569","publisher":"Sozler Publications","publisher-place":"Istanbul","title":"The Words","type":"book"},"locator":"557-569","uris":["http://www.mendeley.com/documents/?uuid=1abeff86-509f-451f-8d31-aade3dabc6e3"]}],"mendeley":{"formattedCitation":"Said Nursi, &lt;i&gt;The Words&lt;/i&gt;, 557–69.","plainTextFormattedCitation":"Said Nursi, The Words, 557–69.","previouslyFormattedCitation":"Said Nursi, &lt;i&gt;The Words&lt;/i&gt;, 557–69."},"properties":{"noteIndex":90},"schema":"https://github.com/citation-style-language/schema/raw/master/csl-citation.json"}</w:instrText>
      </w:r>
      <w:r w:rsidR="00EF1754">
        <w:rPr>
          <w:rFonts w:asciiTheme="majorBidi" w:hAnsiTheme="majorBidi" w:cs="Times New Roman"/>
          <w:lang w:val="en-US"/>
        </w:rPr>
        <w:fldChar w:fldCharType="separate"/>
      </w:r>
      <w:r w:rsidR="00EF1754" w:rsidRPr="00EF1754">
        <w:rPr>
          <w:rFonts w:asciiTheme="majorBidi" w:hAnsiTheme="majorBidi" w:cs="Times New Roman"/>
          <w:noProof/>
          <w:lang w:val="en-US"/>
        </w:rPr>
        <w:t xml:space="preserve">Said Nursi, </w:t>
      </w:r>
      <w:r w:rsidR="00EF1754" w:rsidRPr="00EF1754">
        <w:rPr>
          <w:rFonts w:asciiTheme="majorBidi" w:hAnsiTheme="majorBidi" w:cs="Times New Roman"/>
          <w:i/>
          <w:noProof/>
          <w:lang w:val="en-US"/>
        </w:rPr>
        <w:t>The Words</w:t>
      </w:r>
      <w:r w:rsidR="00EF1754" w:rsidRPr="00EF1754">
        <w:rPr>
          <w:rFonts w:asciiTheme="majorBidi" w:hAnsiTheme="majorBidi" w:cs="Times New Roman"/>
          <w:noProof/>
          <w:lang w:val="en-US"/>
        </w:rPr>
        <w:t>, 557–69.</w:t>
      </w:r>
      <w:r w:rsidR="00EF1754">
        <w:rPr>
          <w:rFonts w:asciiTheme="majorBidi" w:hAnsiTheme="majorBidi" w:cs="Times New Roman"/>
          <w:lang w:val="en-US"/>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E0BE1"/>
    <w:multiLevelType w:val="hybridMultilevel"/>
    <w:tmpl w:val="2ACC37B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02C"/>
    <w:rsid w:val="00006B13"/>
    <w:rsid w:val="00016DB3"/>
    <w:rsid w:val="00026CB4"/>
    <w:rsid w:val="000E22FD"/>
    <w:rsid w:val="000E5393"/>
    <w:rsid w:val="000F1009"/>
    <w:rsid w:val="000F5283"/>
    <w:rsid w:val="00107338"/>
    <w:rsid w:val="00112A74"/>
    <w:rsid w:val="001534E3"/>
    <w:rsid w:val="00163AF9"/>
    <w:rsid w:val="001733D1"/>
    <w:rsid w:val="001A2CBC"/>
    <w:rsid w:val="001B25C4"/>
    <w:rsid w:val="001C29E1"/>
    <w:rsid w:val="001F7BA1"/>
    <w:rsid w:val="00222E0B"/>
    <w:rsid w:val="002324E9"/>
    <w:rsid w:val="002818CC"/>
    <w:rsid w:val="00282588"/>
    <w:rsid w:val="002B437D"/>
    <w:rsid w:val="002F31BA"/>
    <w:rsid w:val="00361628"/>
    <w:rsid w:val="00361BAC"/>
    <w:rsid w:val="003A0BC0"/>
    <w:rsid w:val="003B7CD9"/>
    <w:rsid w:val="003C42D4"/>
    <w:rsid w:val="003C4633"/>
    <w:rsid w:val="003D3886"/>
    <w:rsid w:val="003F5ED5"/>
    <w:rsid w:val="003F6E21"/>
    <w:rsid w:val="004064AB"/>
    <w:rsid w:val="00432D40"/>
    <w:rsid w:val="0044334E"/>
    <w:rsid w:val="00454233"/>
    <w:rsid w:val="00474E1D"/>
    <w:rsid w:val="004760FF"/>
    <w:rsid w:val="00482B5C"/>
    <w:rsid w:val="004A1C7C"/>
    <w:rsid w:val="004B2982"/>
    <w:rsid w:val="004C5FF5"/>
    <w:rsid w:val="004E197A"/>
    <w:rsid w:val="00502C72"/>
    <w:rsid w:val="005273E3"/>
    <w:rsid w:val="00577A7A"/>
    <w:rsid w:val="005843AA"/>
    <w:rsid w:val="00584B20"/>
    <w:rsid w:val="005867E2"/>
    <w:rsid w:val="005B136A"/>
    <w:rsid w:val="005B2402"/>
    <w:rsid w:val="005D029F"/>
    <w:rsid w:val="005D0767"/>
    <w:rsid w:val="005D0982"/>
    <w:rsid w:val="005D1B63"/>
    <w:rsid w:val="005E01CE"/>
    <w:rsid w:val="005E2B8F"/>
    <w:rsid w:val="005F1690"/>
    <w:rsid w:val="005F53F9"/>
    <w:rsid w:val="006529A0"/>
    <w:rsid w:val="0066705A"/>
    <w:rsid w:val="00686A43"/>
    <w:rsid w:val="006D0D02"/>
    <w:rsid w:val="006D1B53"/>
    <w:rsid w:val="006D61D3"/>
    <w:rsid w:val="00714114"/>
    <w:rsid w:val="00734C48"/>
    <w:rsid w:val="00736144"/>
    <w:rsid w:val="00736659"/>
    <w:rsid w:val="00754945"/>
    <w:rsid w:val="00761F2F"/>
    <w:rsid w:val="00764D32"/>
    <w:rsid w:val="007F0A6C"/>
    <w:rsid w:val="008044CE"/>
    <w:rsid w:val="008251DE"/>
    <w:rsid w:val="008B4684"/>
    <w:rsid w:val="008B77A5"/>
    <w:rsid w:val="008D2648"/>
    <w:rsid w:val="008E102C"/>
    <w:rsid w:val="00914AA6"/>
    <w:rsid w:val="00933BDE"/>
    <w:rsid w:val="0094788D"/>
    <w:rsid w:val="00952C39"/>
    <w:rsid w:val="00954145"/>
    <w:rsid w:val="0095767B"/>
    <w:rsid w:val="009F0AB4"/>
    <w:rsid w:val="00A01F6B"/>
    <w:rsid w:val="00A14C48"/>
    <w:rsid w:val="00A45044"/>
    <w:rsid w:val="00A7027C"/>
    <w:rsid w:val="00A7730D"/>
    <w:rsid w:val="00A8697E"/>
    <w:rsid w:val="00AB7147"/>
    <w:rsid w:val="00AC6E4E"/>
    <w:rsid w:val="00B11DB5"/>
    <w:rsid w:val="00B21EE9"/>
    <w:rsid w:val="00B8696A"/>
    <w:rsid w:val="00B97D13"/>
    <w:rsid w:val="00BC0814"/>
    <w:rsid w:val="00BC5002"/>
    <w:rsid w:val="00BE014B"/>
    <w:rsid w:val="00BF758E"/>
    <w:rsid w:val="00C2501E"/>
    <w:rsid w:val="00C43B88"/>
    <w:rsid w:val="00C76E02"/>
    <w:rsid w:val="00C809AC"/>
    <w:rsid w:val="00C911E7"/>
    <w:rsid w:val="00CB4FAB"/>
    <w:rsid w:val="00CC3A6F"/>
    <w:rsid w:val="00CC58DA"/>
    <w:rsid w:val="00CC79EA"/>
    <w:rsid w:val="00CD286C"/>
    <w:rsid w:val="00CF36E4"/>
    <w:rsid w:val="00D036EE"/>
    <w:rsid w:val="00DB2D61"/>
    <w:rsid w:val="00DF2903"/>
    <w:rsid w:val="00DF741D"/>
    <w:rsid w:val="00E0374E"/>
    <w:rsid w:val="00E263B2"/>
    <w:rsid w:val="00E36933"/>
    <w:rsid w:val="00E66CED"/>
    <w:rsid w:val="00E90814"/>
    <w:rsid w:val="00E92690"/>
    <w:rsid w:val="00EB0A3A"/>
    <w:rsid w:val="00ED27DA"/>
    <w:rsid w:val="00ED5ED3"/>
    <w:rsid w:val="00EF1754"/>
    <w:rsid w:val="00F627FD"/>
    <w:rsid w:val="00F94191"/>
    <w:rsid w:val="00F96847"/>
    <w:rsid w:val="00FA0576"/>
    <w:rsid w:val="00FB2553"/>
    <w:rsid w:val="00FD77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FA3186C-B109-45CB-9111-9E13C40B3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s-ES_tradnl" w:eastAsia="es-ES_trad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A74"/>
    <w:rPr>
      <w:rFonts w:cs="Arial"/>
      <w:lang w:val="id-ID"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112A74"/>
    <w:pPr>
      <w:tabs>
        <w:tab w:val="center" w:pos="4320"/>
        <w:tab w:val="right" w:pos="8640"/>
      </w:tabs>
      <w:spacing w:after="0" w:line="240" w:lineRule="auto"/>
    </w:pPr>
  </w:style>
  <w:style w:type="paragraph" w:styleId="DipnotMetni">
    <w:name w:val="footnote text"/>
    <w:basedOn w:val="Normal"/>
    <w:link w:val="DipnotMetniChar"/>
    <w:uiPriority w:val="99"/>
    <w:unhideWhenUsed/>
    <w:rsid w:val="00112A74"/>
    <w:pPr>
      <w:spacing w:after="0" w:line="240" w:lineRule="auto"/>
    </w:pPr>
    <w:rPr>
      <w:sz w:val="20"/>
      <w:szCs w:val="20"/>
    </w:rPr>
  </w:style>
  <w:style w:type="character" w:customStyle="1" w:styleId="AltBilgiChar">
    <w:name w:val="Alt Bilgi Char"/>
    <w:basedOn w:val="VarsaylanParagrafYazTipi"/>
    <w:link w:val="AltBilgi"/>
    <w:uiPriority w:val="99"/>
    <w:locked/>
    <w:rsid w:val="00112A74"/>
    <w:rPr>
      <w:rFonts w:cs="Times New Roman"/>
      <w:lang w:val="id-ID" w:eastAsia="x-none"/>
    </w:rPr>
  </w:style>
  <w:style w:type="character" w:styleId="DipnotBavurusu">
    <w:name w:val="footnote reference"/>
    <w:basedOn w:val="VarsaylanParagrafYazTipi"/>
    <w:uiPriority w:val="99"/>
    <w:unhideWhenUsed/>
    <w:rsid w:val="00112A74"/>
    <w:rPr>
      <w:rFonts w:cs="Times New Roman"/>
      <w:vertAlign w:val="superscript"/>
    </w:rPr>
  </w:style>
  <w:style w:type="character" w:customStyle="1" w:styleId="DipnotMetniChar">
    <w:name w:val="Dipnot Metni Char"/>
    <w:basedOn w:val="VarsaylanParagrafYazTipi"/>
    <w:link w:val="DipnotMetni"/>
    <w:uiPriority w:val="99"/>
    <w:locked/>
    <w:rsid w:val="00112A74"/>
    <w:rPr>
      <w:rFonts w:cs="Times New Roman"/>
      <w:sz w:val="20"/>
      <w:szCs w:val="20"/>
      <w:lang w:val="id-ID" w:eastAsia="x-none"/>
    </w:rPr>
  </w:style>
  <w:style w:type="paragraph" w:styleId="ListeParagraf">
    <w:name w:val="List Paragraph"/>
    <w:basedOn w:val="Normal"/>
    <w:uiPriority w:val="34"/>
    <w:qFormat/>
    <w:rsid w:val="00112A74"/>
    <w:pPr>
      <w:ind w:left="720"/>
      <w:contextualSpacing/>
    </w:pPr>
  </w:style>
  <w:style w:type="character" w:styleId="AklamaBavurusu">
    <w:name w:val="annotation reference"/>
    <w:basedOn w:val="VarsaylanParagrafYazTipi"/>
    <w:uiPriority w:val="99"/>
    <w:semiHidden/>
    <w:unhideWhenUsed/>
    <w:rsid w:val="00112A74"/>
    <w:rPr>
      <w:rFonts w:cs="Times New Roman"/>
      <w:sz w:val="16"/>
      <w:szCs w:val="16"/>
    </w:rPr>
  </w:style>
  <w:style w:type="paragraph" w:styleId="AklamaMetni">
    <w:name w:val="annotation text"/>
    <w:basedOn w:val="Normal"/>
    <w:link w:val="AklamaMetniChar"/>
    <w:uiPriority w:val="99"/>
    <w:semiHidden/>
    <w:unhideWhenUsed/>
    <w:rsid w:val="00112A74"/>
    <w:pPr>
      <w:spacing w:line="240" w:lineRule="auto"/>
    </w:pPr>
    <w:rPr>
      <w:sz w:val="20"/>
      <w:szCs w:val="20"/>
    </w:rPr>
  </w:style>
  <w:style w:type="paragraph" w:styleId="BalonMetni">
    <w:name w:val="Balloon Text"/>
    <w:basedOn w:val="Normal"/>
    <w:link w:val="BalonMetniChar"/>
    <w:uiPriority w:val="99"/>
    <w:semiHidden/>
    <w:unhideWhenUsed/>
    <w:rsid w:val="003B7CD9"/>
    <w:pPr>
      <w:spacing w:after="0" w:line="240" w:lineRule="auto"/>
    </w:pPr>
    <w:rPr>
      <w:rFonts w:ascii="Tahoma" w:hAnsi="Tahoma" w:cs="Tahoma"/>
      <w:sz w:val="16"/>
      <w:szCs w:val="16"/>
    </w:rPr>
  </w:style>
  <w:style w:type="character" w:customStyle="1" w:styleId="AklamaMetniChar">
    <w:name w:val="Açıklama Metni Char"/>
    <w:basedOn w:val="VarsaylanParagrafYazTipi"/>
    <w:link w:val="AklamaMetni"/>
    <w:uiPriority w:val="99"/>
    <w:semiHidden/>
    <w:locked/>
    <w:rsid w:val="00112A74"/>
    <w:rPr>
      <w:rFonts w:cs="Times New Roman"/>
      <w:sz w:val="20"/>
      <w:szCs w:val="20"/>
      <w:lang w:val="id-ID" w:eastAsia="x-none"/>
    </w:rPr>
  </w:style>
  <w:style w:type="character" w:styleId="Kpr">
    <w:name w:val="Hyperlink"/>
    <w:basedOn w:val="VarsaylanParagrafYazTipi"/>
    <w:uiPriority w:val="99"/>
    <w:unhideWhenUsed/>
    <w:rsid w:val="006D1B53"/>
    <w:rPr>
      <w:rFonts w:cs="Times New Roman"/>
      <w:color w:val="0563C1" w:themeColor="hyperlink"/>
      <w:u w:val="single"/>
    </w:rPr>
  </w:style>
  <w:style w:type="character" w:customStyle="1" w:styleId="BalonMetniChar">
    <w:name w:val="Balon Metni Char"/>
    <w:basedOn w:val="VarsaylanParagrafYazTipi"/>
    <w:link w:val="BalonMetni"/>
    <w:uiPriority w:val="99"/>
    <w:semiHidden/>
    <w:locked/>
    <w:rsid w:val="003B7CD9"/>
    <w:rPr>
      <w:rFonts w:ascii="Tahoma" w:hAnsi="Tahoma" w:cs="Tahoma"/>
      <w:sz w:val="16"/>
      <w:szCs w:val="16"/>
      <w:lang w:val="id-ID"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ttyyuwanda95@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E346EF-DFD7-4B5E-B549-5E9C7D562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7938</Words>
  <Characters>43663</Characters>
  <Application>Microsoft Office Word</Application>
  <DocSecurity>0</DocSecurity>
  <Lines>363</Lines>
  <Paragraphs>102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vakifbir</cp:lastModifiedBy>
  <cp:revision>2</cp:revision>
  <cp:lastPrinted>2021-09-10T23:33:00Z</cp:lastPrinted>
  <dcterms:created xsi:type="dcterms:W3CDTF">2021-10-12T12:39:00Z</dcterms:created>
  <dcterms:modified xsi:type="dcterms:W3CDTF">2021-10-12T12:39:00Z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8490726f-2412-3f7a-b122-ae949b59a69b</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