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D8F8E" w14:textId="1B9DAF80" w:rsidR="00F910D4" w:rsidRDefault="00F910D4" w:rsidP="00F910D4">
      <w:pPr>
        <w:spacing w:line="240" w:lineRule="auto"/>
        <w:rPr>
          <w:rFonts w:asciiTheme="majorBidi" w:hAnsiTheme="majorBidi" w:cstheme="majorBidi"/>
          <w:b/>
          <w:sz w:val="24"/>
          <w:szCs w:val="24"/>
        </w:rPr>
      </w:pPr>
      <w:r>
        <w:rPr>
          <w:rFonts w:asciiTheme="majorBidi" w:hAnsiTheme="majorBidi" w:cstheme="majorBidi"/>
          <w:b/>
          <w:sz w:val="24"/>
          <w:szCs w:val="24"/>
        </w:rPr>
        <w:t xml:space="preserve">Pro. Marianne </w:t>
      </w:r>
      <w:proofErr w:type="spellStart"/>
      <w:r>
        <w:rPr>
          <w:rFonts w:asciiTheme="majorBidi" w:hAnsiTheme="majorBidi" w:cstheme="majorBidi"/>
          <w:b/>
          <w:sz w:val="24"/>
          <w:szCs w:val="24"/>
        </w:rPr>
        <w:t>Kupin</w:t>
      </w:r>
      <w:proofErr w:type="spellEnd"/>
    </w:p>
    <w:p w14:paraId="31B8DA5B" w14:textId="0B6289B2" w:rsidR="00F910D4" w:rsidRDefault="00F910D4" w:rsidP="00F910D4">
      <w:pPr>
        <w:spacing w:line="240" w:lineRule="auto"/>
        <w:rPr>
          <w:rFonts w:asciiTheme="majorBidi" w:hAnsiTheme="majorBidi" w:cstheme="majorBidi"/>
          <w:b/>
          <w:sz w:val="24"/>
          <w:szCs w:val="24"/>
        </w:rPr>
      </w:pPr>
      <w:r>
        <w:rPr>
          <w:rFonts w:asciiTheme="majorBidi" w:hAnsiTheme="majorBidi" w:cstheme="majorBidi"/>
          <w:b/>
          <w:sz w:val="24"/>
          <w:szCs w:val="24"/>
        </w:rPr>
        <w:t>Community College of Allegheny County, USA</w:t>
      </w:r>
    </w:p>
    <w:p w14:paraId="2CA5E736" w14:textId="77777777" w:rsidR="00F910D4" w:rsidRDefault="00F910D4" w:rsidP="00F910D4">
      <w:pPr>
        <w:rPr>
          <w:rFonts w:asciiTheme="majorBidi" w:hAnsiTheme="majorBidi" w:cstheme="majorBidi"/>
          <w:b/>
          <w:sz w:val="24"/>
          <w:szCs w:val="24"/>
        </w:rPr>
      </w:pPr>
    </w:p>
    <w:p w14:paraId="3DBD9264" w14:textId="77777777" w:rsidR="00F910D4" w:rsidRDefault="00F910D4" w:rsidP="00F910D4">
      <w:pPr>
        <w:jc w:val="center"/>
        <w:rPr>
          <w:rFonts w:asciiTheme="majorBidi" w:hAnsiTheme="majorBidi" w:cstheme="majorBidi"/>
          <w:b/>
          <w:sz w:val="24"/>
          <w:szCs w:val="24"/>
        </w:rPr>
      </w:pPr>
      <w:r>
        <w:rPr>
          <w:rFonts w:asciiTheme="majorBidi" w:hAnsiTheme="majorBidi" w:cstheme="majorBidi"/>
          <w:b/>
          <w:sz w:val="24"/>
          <w:szCs w:val="24"/>
        </w:rPr>
        <w:t xml:space="preserve">Isa and Prophet-hood: A New Reading of the Gospels of Matthew and Luke Through the </w:t>
      </w:r>
      <w:proofErr w:type="spellStart"/>
      <w:r>
        <w:rPr>
          <w:rFonts w:asciiTheme="majorBidi" w:hAnsiTheme="majorBidi" w:cstheme="majorBidi"/>
          <w:b/>
          <w:sz w:val="24"/>
          <w:szCs w:val="24"/>
        </w:rPr>
        <w:t>Risale</w:t>
      </w:r>
      <w:proofErr w:type="spellEnd"/>
      <w:r>
        <w:rPr>
          <w:rFonts w:asciiTheme="majorBidi" w:hAnsiTheme="majorBidi" w:cstheme="majorBidi"/>
          <w:b/>
          <w:sz w:val="24"/>
          <w:szCs w:val="24"/>
        </w:rPr>
        <w:t xml:space="preserve">-I </w:t>
      </w:r>
      <w:proofErr w:type="spellStart"/>
      <w:r>
        <w:rPr>
          <w:rFonts w:asciiTheme="majorBidi" w:hAnsiTheme="majorBidi" w:cstheme="majorBidi"/>
          <w:b/>
          <w:sz w:val="24"/>
          <w:szCs w:val="24"/>
        </w:rPr>
        <w:t>Nur</w:t>
      </w:r>
      <w:proofErr w:type="spellEnd"/>
    </w:p>
    <w:p w14:paraId="262ECFE2" w14:textId="73A3D722" w:rsidR="00323A3E" w:rsidRPr="00D67525" w:rsidRDefault="00D66893" w:rsidP="00F910D4">
      <w:pPr>
        <w:spacing w:line="480" w:lineRule="auto"/>
        <w:ind w:firstLine="720"/>
        <w:rPr>
          <w:rFonts w:asciiTheme="majorBidi" w:hAnsiTheme="majorBidi" w:cstheme="majorBidi"/>
          <w:sz w:val="24"/>
          <w:szCs w:val="24"/>
        </w:rPr>
      </w:pPr>
      <w:r>
        <w:rPr>
          <w:rFonts w:asciiTheme="majorBidi" w:hAnsiTheme="majorBidi" w:cstheme="majorBidi"/>
          <w:sz w:val="24"/>
          <w:szCs w:val="24"/>
        </w:rPr>
        <w:t>The Abrahamic religions</w:t>
      </w:r>
      <w:r w:rsidR="00542B39">
        <w:rPr>
          <w:rFonts w:asciiTheme="majorBidi" w:hAnsiTheme="majorBidi" w:cstheme="majorBidi"/>
          <w:sz w:val="24"/>
          <w:szCs w:val="24"/>
        </w:rPr>
        <w:t xml:space="preserve"> stem from the same root and</w:t>
      </w:r>
      <w:r>
        <w:rPr>
          <w:rFonts w:asciiTheme="majorBidi" w:hAnsiTheme="majorBidi" w:cstheme="majorBidi"/>
          <w:sz w:val="24"/>
          <w:szCs w:val="24"/>
        </w:rPr>
        <w:t xml:space="preserve"> are complementary, especially Christianity and Islam</w:t>
      </w:r>
      <w:r w:rsidR="00323A3E" w:rsidRPr="00D67525">
        <w:rPr>
          <w:rFonts w:asciiTheme="majorBidi" w:hAnsiTheme="majorBidi" w:cstheme="majorBidi"/>
          <w:sz w:val="24"/>
          <w:szCs w:val="24"/>
        </w:rPr>
        <w:t>.</w:t>
      </w:r>
      <w:r>
        <w:rPr>
          <w:rFonts w:asciiTheme="majorBidi" w:hAnsiTheme="majorBidi" w:cstheme="majorBidi"/>
          <w:sz w:val="24"/>
          <w:szCs w:val="24"/>
        </w:rPr>
        <w:t xml:space="preserve">  </w:t>
      </w:r>
      <w:r w:rsidR="00733DF6">
        <w:rPr>
          <w:rFonts w:asciiTheme="majorBidi" w:hAnsiTheme="majorBidi" w:cstheme="majorBidi"/>
          <w:sz w:val="24"/>
          <w:szCs w:val="24"/>
        </w:rPr>
        <w:t>When juxtaposed</w:t>
      </w:r>
      <w:r w:rsidR="009D50C1">
        <w:rPr>
          <w:rFonts w:asciiTheme="majorBidi" w:hAnsiTheme="majorBidi" w:cstheme="majorBidi"/>
          <w:sz w:val="24"/>
          <w:szCs w:val="24"/>
        </w:rPr>
        <w:t xml:space="preserve"> there</w:t>
      </w:r>
      <w:r>
        <w:rPr>
          <w:rFonts w:asciiTheme="majorBidi" w:hAnsiTheme="majorBidi" w:cstheme="majorBidi"/>
          <w:sz w:val="24"/>
          <w:szCs w:val="24"/>
        </w:rPr>
        <w:t xml:space="preserve"> are</w:t>
      </w:r>
      <w:r w:rsidR="00542B39">
        <w:rPr>
          <w:rFonts w:asciiTheme="majorBidi" w:hAnsiTheme="majorBidi" w:cstheme="majorBidi"/>
          <w:sz w:val="24"/>
          <w:szCs w:val="24"/>
        </w:rPr>
        <w:t xml:space="preserve"> only</w:t>
      </w:r>
      <w:r>
        <w:rPr>
          <w:rFonts w:asciiTheme="majorBidi" w:hAnsiTheme="majorBidi" w:cstheme="majorBidi"/>
          <w:sz w:val="24"/>
          <w:szCs w:val="24"/>
        </w:rPr>
        <w:t xml:space="preserve"> a few discrepancies between the two, </w:t>
      </w:r>
      <w:r w:rsidR="00C5748E">
        <w:rPr>
          <w:rFonts w:asciiTheme="majorBidi" w:hAnsiTheme="majorBidi" w:cstheme="majorBidi"/>
          <w:sz w:val="24"/>
          <w:szCs w:val="24"/>
        </w:rPr>
        <w:t xml:space="preserve">one of </w:t>
      </w:r>
      <w:r>
        <w:rPr>
          <w:rFonts w:asciiTheme="majorBidi" w:hAnsiTheme="majorBidi" w:cstheme="majorBidi"/>
          <w:sz w:val="24"/>
          <w:szCs w:val="24"/>
        </w:rPr>
        <w:t xml:space="preserve">the largest </w:t>
      </w:r>
      <w:r w:rsidR="00555263">
        <w:rPr>
          <w:rFonts w:asciiTheme="majorBidi" w:hAnsiTheme="majorBidi" w:cstheme="majorBidi"/>
          <w:sz w:val="24"/>
          <w:szCs w:val="24"/>
        </w:rPr>
        <w:t>is</w:t>
      </w:r>
      <w:r>
        <w:rPr>
          <w:rFonts w:asciiTheme="majorBidi" w:hAnsiTheme="majorBidi" w:cstheme="majorBidi"/>
          <w:sz w:val="24"/>
          <w:szCs w:val="24"/>
        </w:rPr>
        <w:t xml:space="preserve"> the inherent nature of Jesus (Isa).</w:t>
      </w:r>
      <w:r w:rsidR="00323A3E" w:rsidRPr="00D67525">
        <w:rPr>
          <w:rFonts w:asciiTheme="majorBidi" w:hAnsiTheme="majorBidi" w:cstheme="majorBidi"/>
          <w:sz w:val="24"/>
          <w:szCs w:val="24"/>
        </w:rPr>
        <w:t xml:space="preserve">   </w:t>
      </w:r>
      <w:r>
        <w:rPr>
          <w:rFonts w:asciiTheme="majorBidi" w:hAnsiTheme="majorBidi" w:cstheme="majorBidi"/>
          <w:sz w:val="24"/>
          <w:szCs w:val="24"/>
        </w:rPr>
        <w:t xml:space="preserve">The Islamic perspective </w:t>
      </w:r>
      <w:r w:rsidR="00C5748E">
        <w:rPr>
          <w:rFonts w:asciiTheme="majorBidi" w:hAnsiTheme="majorBidi" w:cstheme="majorBidi"/>
          <w:sz w:val="24"/>
          <w:szCs w:val="24"/>
        </w:rPr>
        <w:t>states</w:t>
      </w:r>
      <w:r>
        <w:rPr>
          <w:rFonts w:asciiTheme="majorBidi" w:hAnsiTheme="majorBidi" w:cstheme="majorBidi"/>
          <w:sz w:val="24"/>
          <w:szCs w:val="24"/>
        </w:rPr>
        <w:t xml:space="preserve"> there is one</w:t>
      </w:r>
      <w:r w:rsidR="00C5748E">
        <w:rPr>
          <w:rFonts w:asciiTheme="majorBidi" w:hAnsiTheme="majorBidi" w:cstheme="majorBidi"/>
          <w:sz w:val="24"/>
          <w:szCs w:val="24"/>
        </w:rPr>
        <w:t>, Pre-Eternal</w:t>
      </w:r>
      <w:r w:rsidR="009D50C1">
        <w:rPr>
          <w:rFonts w:asciiTheme="majorBidi" w:hAnsiTheme="majorBidi" w:cstheme="majorBidi"/>
          <w:sz w:val="24"/>
          <w:szCs w:val="24"/>
        </w:rPr>
        <w:t xml:space="preserve"> God.  W</w:t>
      </w:r>
      <w:r>
        <w:rPr>
          <w:rFonts w:asciiTheme="majorBidi" w:hAnsiTheme="majorBidi" w:cstheme="majorBidi"/>
          <w:sz w:val="24"/>
          <w:szCs w:val="24"/>
        </w:rPr>
        <w:t xml:space="preserve">hile </w:t>
      </w:r>
      <w:r w:rsidR="00C5748E">
        <w:rPr>
          <w:rFonts w:asciiTheme="majorBidi" w:hAnsiTheme="majorBidi" w:cstheme="majorBidi"/>
          <w:sz w:val="24"/>
          <w:szCs w:val="24"/>
        </w:rPr>
        <w:t>Jesus was a remarkable prophet</w:t>
      </w:r>
      <w:r>
        <w:rPr>
          <w:rFonts w:asciiTheme="majorBidi" w:hAnsiTheme="majorBidi" w:cstheme="majorBidi"/>
          <w:sz w:val="24"/>
          <w:szCs w:val="24"/>
        </w:rPr>
        <w:t xml:space="preserve"> he could not be the acclaimed divine “Son of God;” such a thing was impossible. </w:t>
      </w:r>
      <w:r w:rsidR="00323A3E" w:rsidRPr="00D67525">
        <w:rPr>
          <w:rFonts w:asciiTheme="majorBidi" w:hAnsiTheme="majorBidi" w:cstheme="majorBidi"/>
          <w:sz w:val="24"/>
          <w:szCs w:val="24"/>
        </w:rPr>
        <w:t xml:space="preserve"> </w:t>
      </w:r>
      <w:r>
        <w:rPr>
          <w:rFonts w:asciiTheme="majorBidi" w:hAnsiTheme="majorBidi" w:cstheme="majorBidi"/>
          <w:sz w:val="24"/>
          <w:szCs w:val="24"/>
        </w:rPr>
        <w:t xml:space="preserve">Christianity </w:t>
      </w:r>
      <w:r w:rsidR="00C5748E">
        <w:rPr>
          <w:rFonts w:asciiTheme="majorBidi" w:hAnsiTheme="majorBidi" w:cstheme="majorBidi"/>
          <w:sz w:val="24"/>
          <w:szCs w:val="24"/>
        </w:rPr>
        <w:t>claims</w:t>
      </w:r>
      <w:r>
        <w:rPr>
          <w:rFonts w:asciiTheme="majorBidi" w:hAnsiTheme="majorBidi" w:cstheme="majorBidi"/>
          <w:sz w:val="24"/>
          <w:szCs w:val="24"/>
        </w:rPr>
        <w:t xml:space="preserve"> that Jesus was both fully human and divine, “one in being with the Father,” an essence that was eternal</w:t>
      </w:r>
      <w:r w:rsidR="00DB41B7">
        <w:rPr>
          <w:rFonts w:asciiTheme="majorBidi" w:hAnsiTheme="majorBidi" w:cstheme="majorBidi"/>
          <w:sz w:val="24"/>
          <w:szCs w:val="24"/>
        </w:rPr>
        <w:t>.</w:t>
      </w:r>
      <w:r w:rsidR="00AD484F">
        <w:rPr>
          <w:rStyle w:val="FootnoteReference"/>
          <w:rFonts w:asciiTheme="majorBidi" w:hAnsiTheme="majorBidi" w:cstheme="majorBidi"/>
          <w:sz w:val="24"/>
          <w:szCs w:val="24"/>
        </w:rPr>
        <w:footnoteReference w:id="1"/>
      </w:r>
      <w:r w:rsidR="00DB41B7">
        <w:rPr>
          <w:rFonts w:asciiTheme="majorBidi" w:hAnsiTheme="majorBidi" w:cstheme="majorBidi"/>
          <w:sz w:val="24"/>
          <w:szCs w:val="24"/>
        </w:rPr>
        <w:t xml:space="preserve"> </w:t>
      </w:r>
      <w:r w:rsidR="00AD484F">
        <w:rPr>
          <w:rFonts w:asciiTheme="majorBidi" w:hAnsiTheme="majorBidi" w:cstheme="majorBidi"/>
          <w:sz w:val="24"/>
          <w:szCs w:val="24"/>
        </w:rPr>
        <w:t xml:space="preserve"> </w:t>
      </w:r>
      <w:r w:rsidR="00DB41B7">
        <w:rPr>
          <w:rFonts w:asciiTheme="majorBidi" w:hAnsiTheme="majorBidi" w:cstheme="majorBidi"/>
          <w:sz w:val="24"/>
          <w:szCs w:val="24"/>
        </w:rPr>
        <w:t xml:space="preserve">Such a fact </w:t>
      </w:r>
      <w:r w:rsidR="00AD484F">
        <w:rPr>
          <w:rFonts w:asciiTheme="majorBidi" w:hAnsiTheme="majorBidi" w:cstheme="majorBidi"/>
          <w:sz w:val="24"/>
          <w:szCs w:val="24"/>
        </w:rPr>
        <w:t>w</w:t>
      </w:r>
      <w:r w:rsidR="00C5748E">
        <w:rPr>
          <w:rFonts w:asciiTheme="majorBidi" w:hAnsiTheme="majorBidi" w:cstheme="majorBidi"/>
          <w:sz w:val="24"/>
          <w:szCs w:val="24"/>
        </w:rPr>
        <w:t xml:space="preserve">as </w:t>
      </w:r>
      <w:r w:rsidR="00DB41B7">
        <w:rPr>
          <w:rFonts w:asciiTheme="majorBidi" w:hAnsiTheme="majorBidi" w:cstheme="majorBidi"/>
          <w:sz w:val="24"/>
          <w:szCs w:val="24"/>
        </w:rPr>
        <w:t>literally</w:t>
      </w:r>
      <w:r w:rsidR="00C5748E">
        <w:rPr>
          <w:rFonts w:asciiTheme="majorBidi" w:hAnsiTheme="majorBidi" w:cstheme="majorBidi"/>
          <w:sz w:val="24"/>
          <w:szCs w:val="24"/>
        </w:rPr>
        <w:t xml:space="preserve"> </w:t>
      </w:r>
      <w:r w:rsidR="00542B39">
        <w:rPr>
          <w:rFonts w:asciiTheme="majorBidi" w:hAnsiTheme="majorBidi" w:cstheme="majorBidi"/>
          <w:sz w:val="24"/>
          <w:szCs w:val="24"/>
        </w:rPr>
        <w:t>stated</w:t>
      </w:r>
      <w:r w:rsidR="00C5748E">
        <w:rPr>
          <w:rFonts w:asciiTheme="majorBidi" w:hAnsiTheme="majorBidi" w:cstheme="majorBidi"/>
          <w:sz w:val="24"/>
          <w:szCs w:val="24"/>
        </w:rPr>
        <w:t xml:space="preserve"> within </w:t>
      </w:r>
      <w:r w:rsidR="00542B39">
        <w:rPr>
          <w:rFonts w:asciiTheme="majorBidi" w:hAnsiTheme="majorBidi" w:cstheme="majorBidi"/>
          <w:sz w:val="24"/>
          <w:szCs w:val="24"/>
        </w:rPr>
        <w:t>the</w:t>
      </w:r>
      <w:r w:rsidR="00C5748E">
        <w:rPr>
          <w:rFonts w:asciiTheme="majorBidi" w:hAnsiTheme="majorBidi" w:cstheme="majorBidi"/>
          <w:sz w:val="24"/>
          <w:szCs w:val="24"/>
        </w:rPr>
        <w:t xml:space="preserve"> Bible</w:t>
      </w:r>
      <w:r w:rsidR="00DB41B7">
        <w:rPr>
          <w:rFonts w:asciiTheme="majorBidi" w:hAnsiTheme="majorBidi" w:cstheme="majorBidi"/>
          <w:sz w:val="24"/>
          <w:szCs w:val="24"/>
        </w:rPr>
        <w:t xml:space="preserve"> through</w:t>
      </w:r>
      <w:r w:rsidR="00AD484F">
        <w:rPr>
          <w:rFonts w:asciiTheme="majorBidi" w:hAnsiTheme="majorBidi" w:cstheme="majorBidi"/>
          <w:sz w:val="24"/>
          <w:szCs w:val="24"/>
        </w:rPr>
        <w:t xml:space="preserve"> the use of</w:t>
      </w:r>
      <w:r w:rsidR="00DB41B7">
        <w:rPr>
          <w:rFonts w:asciiTheme="majorBidi" w:hAnsiTheme="majorBidi" w:cstheme="majorBidi"/>
          <w:sz w:val="24"/>
          <w:szCs w:val="24"/>
        </w:rPr>
        <w:t xml:space="preserve"> </w:t>
      </w:r>
      <w:r w:rsidR="00AD484F">
        <w:rPr>
          <w:rFonts w:asciiTheme="majorBidi" w:hAnsiTheme="majorBidi" w:cstheme="majorBidi"/>
          <w:sz w:val="24"/>
          <w:szCs w:val="24"/>
        </w:rPr>
        <w:t xml:space="preserve">monikers the “Son of God,” “son of Man,” and “messiah.”  </w:t>
      </w:r>
      <w:r w:rsidR="00555263">
        <w:rPr>
          <w:rFonts w:asciiTheme="majorBidi" w:hAnsiTheme="majorBidi" w:cstheme="majorBidi"/>
          <w:sz w:val="24"/>
          <w:szCs w:val="24"/>
        </w:rPr>
        <w:t>These t</w:t>
      </w:r>
      <w:r w:rsidR="00AD484F">
        <w:rPr>
          <w:rFonts w:asciiTheme="majorBidi" w:hAnsiTheme="majorBidi" w:cstheme="majorBidi"/>
          <w:sz w:val="24"/>
          <w:szCs w:val="24"/>
        </w:rPr>
        <w:t>itles are elusive and, when taken out of historical context, are misleading, causing t</w:t>
      </w:r>
      <w:r w:rsidR="009D50C1">
        <w:rPr>
          <w:rFonts w:asciiTheme="majorBidi" w:hAnsiTheme="majorBidi" w:cstheme="majorBidi"/>
          <w:sz w:val="24"/>
          <w:szCs w:val="24"/>
        </w:rPr>
        <w:t xml:space="preserve">he readers to mistakenly interpret the text.  </w:t>
      </w:r>
      <w:r w:rsidR="00947935">
        <w:rPr>
          <w:rFonts w:asciiTheme="majorBidi" w:hAnsiTheme="majorBidi" w:cstheme="majorBidi"/>
          <w:sz w:val="24"/>
          <w:szCs w:val="24"/>
        </w:rPr>
        <w:t>A new reading of the Bible,</w:t>
      </w:r>
      <w:r w:rsidR="00733DF6">
        <w:rPr>
          <w:rFonts w:asciiTheme="majorBidi" w:hAnsiTheme="majorBidi" w:cstheme="majorBidi"/>
          <w:sz w:val="24"/>
          <w:szCs w:val="24"/>
        </w:rPr>
        <w:t xml:space="preserve"> however,</w:t>
      </w:r>
      <w:r w:rsidR="00947935">
        <w:rPr>
          <w:rFonts w:asciiTheme="majorBidi" w:hAnsiTheme="majorBidi" w:cstheme="majorBidi"/>
          <w:sz w:val="24"/>
          <w:szCs w:val="24"/>
        </w:rPr>
        <w:t xml:space="preserve"> with an understanding of Said </w:t>
      </w:r>
      <w:proofErr w:type="spellStart"/>
      <w:r w:rsidR="00947935">
        <w:rPr>
          <w:rFonts w:asciiTheme="majorBidi" w:hAnsiTheme="majorBidi" w:cstheme="majorBidi"/>
          <w:sz w:val="24"/>
          <w:szCs w:val="24"/>
        </w:rPr>
        <w:t>Nursi’</w:t>
      </w:r>
      <w:r w:rsidR="00733DF6">
        <w:rPr>
          <w:rFonts w:asciiTheme="majorBidi" w:hAnsiTheme="majorBidi" w:cstheme="majorBidi"/>
          <w:sz w:val="24"/>
          <w:szCs w:val="24"/>
        </w:rPr>
        <w:t>s</w:t>
      </w:r>
      <w:proofErr w:type="spellEnd"/>
      <w:r w:rsidR="00733DF6">
        <w:rPr>
          <w:rFonts w:asciiTheme="majorBidi" w:hAnsiTheme="majorBidi" w:cstheme="majorBidi"/>
          <w:sz w:val="24"/>
          <w:szCs w:val="24"/>
        </w:rPr>
        <w:t xml:space="preserve"> definition of prophet-hood</w:t>
      </w:r>
      <w:r w:rsidR="00567025" w:rsidRPr="00D67525">
        <w:rPr>
          <w:rFonts w:asciiTheme="majorBidi" w:hAnsiTheme="majorBidi" w:cstheme="majorBidi"/>
          <w:sz w:val="24"/>
          <w:szCs w:val="24"/>
        </w:rPr>
        <w:t xml:space="preserve"> </w:t>
      </w:r>
      <w:r w:rsidR="00777062">
        <w:rPr>
          <w:rFonts w:asciiTheme="majorBidi" w:hAnsiTheme="majorBidi" w:cstheme="majorBidi"/>
          <w:sz w:val="24"/>
          <w:szCs w:val="24"/>
        </w:rPr>
        <w:t>paints</w:t>
      </w:r>
      <w:r w:rsidR="00947935">
        <w:rPr>
          <w:rFonts w:asciiTheme="majorBidi" w:hAnsiTheme="majorBidi" w:cstheme="majorBidi"/>
          <w:sz w:val="24"/>
          <w:szCs w:val="24"/>
        </w:rPr>
        <w:t xml:space="preserve"> a different picture. </w:t>
      </w:r>
      <w:r w:rsidR="00567025" w:rsidRPr="00D67525">
        <w:rPr>
          <w:rFonts w:asciiTheme="majorBidi" w:hAnsiTheme="majorBidi" w:cstheme="majorBidi"/>
          <w:sz w:val="24"/>
          <w:szCs w:val="24"/>
        </w:rPr>
        <w:t xml:space="preserve">  </w:t>
      </w:r>
      <w:r w:rsidR="00733DF6">
        <w:rPr>
          <w:rFonts w:asciiTheme="majorBidi" w:hAnsiTheme="majorBidi" w:cstheme="majorBidi"/>
          <w:sz w:val="24"/>
          <w:szCs w:val="24"/>
        </w:rPr>
        <w:t xml:space="preserve">Jesus, within the Gospels of Matthew and Luke, </w:t>
      </w:r>
      <w:r w:rsidR="00542B39">
        <w:rPr>
          <w:rFonts w:asciiTheme="majorBidi" w:hAnsiTheme="majorBidi" w:cstheme="majorBidi"/>
          <w:sz w:val="24"/>
          <w:szCs w:val="24"/>
        </w:rPr>
        <w:t>conform</w:t>
      </w:r>
      <w:r w:rsidR="00733DF6">
        <w:rPr>
          <w:rFonts w:asciiTheme="majorBidi" w:hAnsiTheme="majorBidi" w:cstheme="majorBidi"/>
          <w:sz w:val="24"/>
          <w:szCs w:val="24"/>
        </w:rPr>
        <w:t xml:space="preserve"> to </w:t>
      </w:r>
      <w:proofErr w:type="spellStart"/>
      <w:r w:rsidR="00733DF6">
        <w:rPr>
          <w:rFonts w:asciiTheme="majorBidi" w:hAnsiTheme="majorBidi" w:cstheme="majorBidi"/>
          <w:sz w:val="24"/>
          <w:szCs w:val="24"/>
        </w:rPr>
        <w:t>Nursi’s</w:t>
      </w:r>
      <w:proofErr w:type="spellEnd"/>
      <w:r w:rsidR="00733DF6">
        <w:rPr>
          <w:rFonts w:asciiTheme="majorBidi" w:hAnsiTheme="majorBidi" w:cstheme="majorBidi"/>
          <w:sz w:val="24"/>
          <w:szCs w:val="24"/>
        </w:rPr>
        <w:t xml:space="preserve"> </w:t>
      </w:r>
      <w:r w:rsidR="00555263">
        <w:rPr>
          <w:rFonts w:asciiTheme="majorBidi" w:hAnsiTheme="majorBidi" w:cstheme="majorBidi"/>
          <w:sz w:val="24"/>
          <w:szCs w:val="24"/>
        </w:rPr>
        <w:t>interpretation</w:t>
      </w:r>
      <w:r w:rsidR="00777062">
        <w:rPr>
          <w:rFonts w:asciiTheme="majorBidi" w:hAnsiTheme="majorBidi" w:cstheme="majorBidi"/>
          <w:sz w:val="24"/>
          <w:szCs w:val="24"/>
        </w:rPr>
        <w:t xml:space="preserve"> of prophet-hood</w:t>
      </w:r>
      <w:r w:rsidR="00733DF6">
        <w:rPr>
          <w:rFonts w:asciiTheme="majorBidi" w:hAnsiTheme="majorBidi" w:cstheme="majorBidi"/>
          <w:sz w:val="24"/>
          <w:szCs w:val="24"/>
        </w:rPr>
        <w:t>. When analyzing the Gospels in such a fashio</w:t>
      </w:r>
      <w:r w:rsidR="00E47F76">
        <w:rPr>
          <w:rFonts w:asciiTheme="majorBidi" w:hAnsiTheme="majorBidi" w:cstheme="majorBidi"/>
          <w:sz w:val="24"/>
          <w:szCs w:val="24"/>
        </w:rPr>
        <w:t>n, Jesus’ nature is no longer ambiguous but can be clearly known.</w:t>
      </w:r>
    </w:p>
    <w:p w14:paraId="6CE9DD27" w14:textId="76F8005B" w:rsidR="00567025" w:rsidRPr="00D67525" w:rsidRDefault="00323A3E" w:rsidP="00D67525">
      <w:pPr>
        <w:spacing w:line="480" w:lineRule="auto"/>
        <w:rPr>
          <w:rFonts w:asciiTheme="majorBidi" w:hAnsiTheme="majorBidi" w:cstheme="majorBidi"/>
          <w:sz w:val="24"/>
          <w:szCs w:val="24"/>
        </w:rPr>
      </w:pPr>
      <w:r w:rsidRPr="00D67525">
        <w:rPr>
          <w:rFonts w:asciiTheme="majorBidi" w:hAnsiTheme="majorBidi" w:cstheme="majorBidi"/>
          <w:sz w:val="24"/>
          <w:szCs w:val="24"/>
        </w:rPr>
        <w:tab/>
        <w:t xml:space="preserve">Unlike the rest of the Bible these two Gospels describe </w:t>
      </w:r>
      <w:r w:rsidR="0049426B">
        <w:rPr>
          <w:rFonts w:asciiTheme="majorBidi" w:hAnsiTheme="majorBidi" w:cstheme="majorBidi"/>
          <w:sz w:val="24"/>
          <w:szCs w:val="24"/>
        </w:rPr>
        <w:t>Jesus</w:t>
      </w:r>
      <w:r w:rsidRPr="00D67525">
        <w:rPr>
          <w:rFonts w:asciiTheme="majorBidi" w:hAnsiTheme="majorBidi" w:cstheme="majorBidi"/>
          <w:sz w:val="24"/>
          <w:szCs w:val="24"/>
        </w:rPr>
        <w:t xml:space="preserve"> distinctly as a prophet</w:t>
      </w:r>
      <w:proofErr w:type="gramStart"/>
      <w:r w:rsidR="0003659E">
        <w:rPr>
          <w:rFonts w:asciiTheme="majorBidi" w:hAnsiTheme="majorBidi" w:cstheme="majorBidi"/>
          <w:sz w:val="24"/>
          <w:szCs w:val="24"/>
        </w:rPr>
        <w:t>;</w:t>
      </w:r>
      <w:proofErr w:type="gramEnd"/>
      <w:r w:rsidR="0003659E">
        <w:rPr>
          <w:rFonts w:asciiTheme="majorBidi" w:hAnsiTheme="majorBidi" w:cstheme="majorBidi"/>
          <w:sz w:val="24"/>
          <w:szCs w:val="24"/>
        </w:rPr>
        <w:t xml:space="preserve"> equivocal to the prophets of the ancient Israelit</w:t>
      </w:r>
      <w:r w:rsidR="004F2D92">
        <w:rPr>
          <w:rFonts w:asciiTheme="majorBidi" w:hAnsiTheme="majorBidi" w:cstheme="majorBidi"/>
          <w:sz w:val="24"/>
          <w:szCs w:val="24"/>
        </w:rPr>
        <w:t>es and the universal Greco-Roman world</w:t>
      </w:r>
      <w:r w:rsidR="00555263">
        <w:rPr>
          <w:rFonts w:asciiTheme="majorBidi" w:hAnsiTheme="majorBidi" w:cstheme="majorBidi"/>
          <w:sz w:val="24"/>
          <w:szCs w:val="24"/>
        </w:rPr>
        <w:t xml:space="preserve">.  </w:t>
      </w:r>
      <w:r w:rsidRPr="00D67525">
        <w:rPr>
          <w:rFonts w:asciiTheme="majorBidi" w:hAnsiTheme="majorBidi" w:cstheme="majorBidi"/>
          <w:sz w:val="24"/>
          <w:szCs w:val="24"/>
        </w:rPr>
        <w:t>The</w:t>
      </w:r>
      <w:r w:rsidR="009547B4">
        <w:rPr>
          <w:rFonts w:asciiTheme="majorBidi" w:hAnsiTheme="majorBidi" w:cstheme="majorBidi"/>
          <w:sz w:val="24"/>
          <w:szCs w:val="24"/>
        </w:rPr>
        <w:t xml:space="preserve"> use of the</w:t>
      </w:r>
      <w:r w:rsidRPr="00D67525">
        <w:rPr>
          <w:rFonts w:asciiTheme="majorBidi" w:hAnsiTheme="majorBidi" w:cstheme="majorBidi"/>
          <w:sz w:val="24"/>
          <w:szCs w:val="24"/>
        </w:rPr>
        <w:t xml:space="preserve"> word “prophet” is not the only </w:t>
      </w:r>
      <w:r w:rsidR="009547B4">
        <w:rPr>
          <w:rFonts w:asciiTheme="majorBidi" w:hAnsiTheme="majorBidi" w:cstheme="majorBidi"/>
          <w:sz w:val="24"/>
          <w:szCs w:val="24"/>
        </w:rPr>
        <w:t>aspect</w:t>
      </w:r>
      <w:r w:rsidRPr="00D67525">
        <w:rPr>
          <w:rFonts w:asciiTheme="majorBidi" w:hAnsiTheme="majorBidi" w:cstheme="majorBidi"/>
          <w:sz w:val="24"/>
          <w:szCs w:val="24"/>
        </w:rPr>
        <w:t xml:space="preserve"> that </w:t>
      </w:r>
      <w:r w:rsidR="004F2D92">
        <w:rPr>
          <w:rFonts w:asciiTheme="majorBidi" w:hAnsiTheme="majorBidi" w:cstheme="majorBidi"/>
          <w:sz w:val="24"/>
          <w:szCs w:val="24"/>
        </w:rPr>
        <w:t xml:space="preserve">makes </w:t>
      </w:r>
      <w:r w:rsidR="009547B4">
        <w:rPr>
          <w:rFonts w:asciiTheme="majorBidi" w:hAnsiTheme="majorBidi" w:cstheme="majorBidi"/>
          <w:sz w:val="24"/>
          <w:szCs w:val="24"/>
        </w:rPr>
        <w:t>these</w:t>
      </w:r>
      <w:r w:rsidRPr="00D67525">
        <w:rPr>
          <w:rFonts w:asciiTheme="majorBidi" w:hAnsiTheme="majorBidi" w:cstheme="majorBidi"/>
          <w:sz w:val="24"/>
          <w:szCs w:val="24"/>
        </w:rPr>
        <w:t xml:space="preserve"> Gospel</w:t>
      </w:r>
      <w:r w:rsidR="009547B4">
        <w:rPr>
          <w:rFonts w:asciiTheme="majorBidi" w:hAnsiTheme="majorBidi" w:cstheme="majorBidi"/>
          <w:sz w:val="24"/>
          <w:szCs w:val="24"/>
        </w:rPr>
        <w:t>s</w:t>
      </w:r>
      <w:r w:rsidRPr="00D67525">
        <w:rPr>
          <w:rFonts w:asciiTheme="majorBidi" w:hAnsiTheme="majorBidi" w:cstheme="majorBidi"/>
          <w:sz w:val="24"/>
          <w:szCs w:val="24"/>
        </w:rPr>
        <w:t xml:space="preserve"> s</w:t>
      </w:r>
      <w:r w:rsidR="0049426B">
        <w:rPr>
          <w:rFonts w:asciiTheme="majorBidi" w:hAnsiTheme="majorBidi" w:cstheme="majorBidi"/>
          <w:sz w:val="24"/>
          <w:szCs w:val="24"/>
        </w:rPr>
        <w:t xml:space="preserve">o </w:t>
      </w:r>
      <w:r w:rsidR="004F2D92">
        <w:rPr>
          <w:rFonts w:asciiTheme="majorBidi" w:hAnsiTheme="majorBidi" w:cstheme="majorBidi"/>
          <w:sz w:val="24"/>
          <w:szCs w:val="24"/>
        </w:rPr>
        <w:t>similar</w:t>
      </w:r>
      <w:r w:rsidR="0083112C">
        <w:rPr>
          <w:rFonts w:asciiTheme="majorBidi" w:hAnsiTheme="majorBidi" w:cstheme="majorBidi"/>
          <w:sz w:val="24"/>
          <w:szCs w:val="24"/>
        </w:rPr>
        <w:t xml:space="preserve"> with the </w:t>
      </w:r>
      <w:proofErr w:type="spellStart"/>
      <w:r w:rsidR="0083112C">
        <w:rPr>
          <w:rFonts w:asciiTheme="majorBidi" w:hAnsiTheme="majorBidi" w:cstheme="majorBidi"/>
          <w:sz w:val="24"/>
          <w:szCs w:val="24"/>
        </w:rPr>
        <w:t>Risa</w:t>
      </w:r>
      <w:r w:rsidR="0049426B">
        <w:rPr>
          <w:rFonts w:asciiTheme="majorBidi" w:hAnsiTheme="majorBidi" w:cstheme="majorBidi"/>
          <w:sz w:val="24"/>
          <w:szCs w:val="24"/>
        </w:rPr>
        <w:t>l</w:t>
      </w:r>
      <w:r w:rsidR="0083112C">
        <w:rPr>
          <w:rFonts w:asciiTheme="majorBidi" w:hAnsiTheme="majorBidi" w:cstheme="majorBidi"/>
          <w:sz w:val="24"/>
          <w:szCs w:val="24"/>
        </w:rPr>
        <w:t>e</w:t>
      </w:r>
      <w:proofErr w:type="spellEnd"/>
      <w:r w:rsidR="0049426B">
        <w:rPr>
          <w:rFonts w:asciiTheme="majorBidi" w:hAnsiTheme="majorBidi" w:cstheme="majorBidi"/>
          <w:sz w:val="24"/>
          <w:szCs w:val="24"/>
        </w:rPr>
        <w:t xml:space="preserve">-I </w:t>
      </w:r>
      <w:proofErr w:type="spellStart"/>
      <w:r w:rsidR="0049426B">
        <w:rPr>
          <w:rFonts w:asciiTheme="majorBidi" w:hAnsiTheme="majorBidi" w:cstheme="majorBidi"/>
          <w:sz w:val="24"/>
          <w:szCs w:val="24"/>
        </w:rPr>
        <w:t>Nur</w:t>
      </w:r>
      <w:proofErr w:type="spellEnd"/>
      <w:r w:rsidR="0049426B">
        <w:rPr>
          <w:rFonts w:asciiTheme="majorBidi" w:hAnsiTheme="majorBidi" w:cstheme="majorBidi"/>
          <w:sz w:val="24"/>
          <w:szCs w:val="24"/>
        </w:rPr>
        <w:t xml:space="preserve"> but also the</w:t>
      </w:r>
      <w:r w:rsidRPr="00D67525">
        <w:rPr>
          <w:rFonts w:asciiTheme="majorBidi" w:hAnsiTheme="majorBidi" w:cstheme="majorBidi"/>
          <w:sz w:val="24"/>
          <w:szCs w:val="24"/>
        </w:rPr>
        <w:t xml:space="preserve"> way Matthew and Luke define prophet-hood</w:t>
      </w:r>
      <w:r w:rsidR="009547B4">
        <w:rPr>
          <w:rFonts w:asciiTheme="majorBidi" w:hAnsiTheme="majorBidi" w:cstheme="majorBidi"/>
          <w:sz w:val="24"/>
          <w:szCs w:val="24"/>
        </w:rPr>
        <w:t>: the essentialness and guidance, actions,</w:t>
      </w:r>
      <w:r w:rsidRPr="00D67525">
        <w:rPr>
          <w:rFonts w:asciiTheme="majorBidi" w:hAnsiTheme="majorBidi" w:cstheme="majorBidi"/>
          <w:sz w:val="24"/>
          <w:szCs w:val="24"/>
        </w:rPr>
        <w:t xml:space="preserve"> and mission</w:t>
      </w:r>
      <w:r w:rsidR="009547B4">
        <w:rPr>
          <w:rFonts w:asciiTheme="majorBidi" w:hAnsiTheme="majorBidi" w:cstheme="majorBidi"/>
          <w:sz w:val="24"/>
          <w:szCs w:val="24"/>
        </w:rPr>
        <w:t xml:space="preserve"> of the prophet.</w:t>
      </w:r>
      <w:r w:rsidRPr="00D67525">
        <w:rPr>
          <w:rFonts w:asciiTheme="majorBidi" w:hAnsiTheme="majorBidi" w:cstheme="majorBidi"/>
          <w:sz w:val="24"/>
          <w:szCs w:val="24"/>
        </w:rPr>
        <w:t xml:space="preserve"> </w:t>
      </w:r>
      <w:r w:rsidR="009547B4">
        <w:rPr>
          <w:rFonts w:asciiTheme="majorBidi" w:hAnsiTheme="majorBidi" w:cstheme="majorBidi"/>
          <w:sz w:val="24"/>
          <w:szCs w:val="24"/>
        </w:rPr>
        <w:t xml:space="preserve"> </w:t>
      </w:r>
      <w:r w:rsidRPr="00D67525">
        <w:rPr>
          <w:rFonts w:asciiTheme="majorBidi" w:hAnsiTheme="majorBidi" w:cstheme="majorBidi"/>
          <w:sz w:val="24"/>
          <w:szCs w:val="24"/>
        </w:rPr>
        <w:t>Jesus’s human vocation</w:t>
      </w:r>
      <w:r w:rsidR="009547B4">
        <w:rPr>
          <w:rFonts w:asciiTheme="majorBidi" w:hAnsiTheme="majorBidi" w:cstheme="majorBidi"/>
          <w:sz w:val="24"/>
          <w:szCs w:val="24"/>
        </w:rPr>
        <w:t>,</w:t>
      </w:r>
      <w:r w:rsidRPr="00D67525">
        <w:rPr>
          <w:rFonts w:asciiTheme="majorBidi" w:hAnsiTheme="majorBidi" w:cstheme="majorBidi"/>
          <w:sz w:val="24"/>
          <w:szCs w:val="24"/>
        </w:rPr>
        <w:t xml:space="preserve"> universal message,</w:t>
      </w:r>
      <w:r w:rsidR="009547B4">
        <w:rPr>
          <w:rFonts w:asciiTheme="majorBidi" w:hAnsiTheme="majorBidi" w:cstheme="majorBidi"/>
          <w:sz w:val="24"/>
          <w:szCs w:val="24"/>
        </w:rPr>
        <w:t xml:space="preserve"> </w:t>
      </w:r>
      <w:r w:rsidR="009547B4">
        <w:rPr>
          <w:rFonts w:asciiTheme="majorBidi" w:hAnsiTheme="majorBidi" w:cstheme="majorBidi"/>
          <w:sz w:val="24"/>
          <w:szCs w:val="24"/>
        </w:rPr>
        <w:lastRenderedPageBreak/>
        <w:t>desire for social justice, and heraldry for humanity to retu</w:t>
      </w:r>
      <w:r w:rsidR="0049426B">
        <w:rPr>
          <w:rFonts w:asciiTheme="majorBidi" w:hAnsiTheme="majorBidi" w:cstheme="majorBidi"/>
          <w:sz w:val="24"/>
          <w:szCs w:val="24"/>
        </w:rPr>
        <w:t xml:space="preserve">rn to God within these Gospels are just a handful of examples that fit within </w:t>
      </w:r>
      <w:r w:rsidR="00777062">
        <w:rPr>
          <w:rFonts w:asciiTheme="majorBidi" w:hAnsiTheme="majorBidi" w:cstheme="majorBidi"/>
          <w:sz w:val="24"/>
          <w:szCs w:val="24"/>
        </w:rPr>
        <w:t>this context</w:t>
      </w:r>
      <w:r w:rsidR="009547B4">
        <w:rPr>
          <w:rFonts w:asciiTheme="majorBidi" w:hAnsiTheme="majorBidi" w:cstheme="majorBidi"/>
          <w:sz w:val="24"/>
          <w:szCs w:val="24"/>
        </w:rPr>
        <w:t>.</w:t>
      </w:r>
      <w:r w:rsidR="0003659E">
        <w:rPr>
          <w:rFonts w:asciiTheme="majorBidi" w:hAnsiTheme="majorBidi" w:cstheme="majorBidi"/>
          <w:sz w:val="24"/>
          <w:szCs w:val="24"/>
        </w:rPr>
        <w:t xml:space="preserve">  A more in-depth reading of the texts, with commentary </w:t>
      </w:r>
      <w:r w:rsidR="004F2D92">
        <w:rPr>
          <w:rFonts w:asciiTheme="majorBidi" w:hAnsiTheme="majorBidi" w:cstheme="majorBidi"/>
          <w:sz w:val="24"/>
          <w:szCs w:val="24"/>
        </w:rPr>
        <w:t>of esteemed</w:t>
      </w:r>
      <w:r w:rsidR="0003659E">
        <w:rPr>
          <w:rFonts w:asciiTheme="majorBidi" w:hAnsiTheme="majorBidi" w:cstheme="majorBidi"/>
          <w:sz w:val="24"/>
          <w:szCs w:val="24"/>
        </w:rPr>
        <w:t xml:space="preserve"> scholars</w:t>
      </w:r>
      <w:r w:rsidR="00777062">
        <w:rPr>
          <w:rFonts w:asciiTheme="majorBidi" w:hAnsiTheme="majorBidi" w:cstheme="majorBidi"/>
          <w:sz w:val="24"/>
          <w:szCs w:val="24"/>
        </w:rPr>
        <w:t xml:space="preserve">, </w:t>
      </w:r>
      <w:r w:rsidR="004F2D92">
        <w:rPr>
          <w:rFonts w:asciiTheme="majorBidi" w:hAnsiTheme="majorBidi" w:cstheme="majorBidi"/>
          <w:sz w:val="24"/>
          <w:szCs w:val="24"/>
        </w:rPr>
        <w:t>an understanding</w:t>
      </w:r>
      <w:r w:rsidR="00777062">
        <w:rPr>
          <w:rFonts w:asciiTheme="majorBidi" w:hAnsiTheme="majorBidi" w:cstheme="majorBidi"/>
          <w:sz w:val="24"/>
          <w:szCs w:val="24"/>
        </w:rPr>
        <w:t xml:space="preserve"> of the historical framework</w:t>
      </w:r>
      <w:r w:rsidR="0003659E">
        <w:rPr>
          <w:rFonts w:asciiTheme="majorBidi" w:hAnsiTheme="majorBidi" w:cstheme="majorBidi"/>
          <w:sz w:val="24"/>
          <w:szCs w:val="24"/>
        </w:rPr>
        <w:t xml:space="preserve">, and </w:t>
      </w:r>
      <w:proofErr w:type="spellStart"/>
      <w:r w:rsidR="0003659E">
        <w:rPr>
          <w:rFonts w:asciiTheme="majorBidi" w:hAnsiTheme="majorBidi" w:cstheme="majorBidi"/>
          <w:sz w:val="24"/>
          <w:szCs w:val="24"/>
        </w:rPr>
        <w:t>Nursi’s</w:t>
      </w:r>
      <w:proofErr w:type="spellEnd"/>
      <w:r w:rsidR="0003659E">
        <w:rPr>
          <w:rFonts w:asciiTheme="majorBidi" w:hAnsiTheme="majorBidi" w:cstheme="majorBidi"/>
          <w:sz w:val="24"/>
          <w:szCs w:val="24"/>
        </w:rPr>
        <w:t xml:space="preserve"> represen</w:t>
      </w:r>
      <w:r w:rsidR="00777062">
        <w:rPr>
          <w:rFonts w:asciiTheme="majorBidi" w:hAnsiTheme="majorBidi" w:cstheme="majorBidi"/>
          <w:sz w:val="24"/>
          <w:szCs w:val="24"/>
        </w:rPr>
        <w:t xml:space="preserve">tation of a prophet will provide further insight into Jesus’ prophet-hood. </w:t>
      </w:r>
    </w:p>
    <w:p w14:paraId="62D60904" w14:textId="0B743AFF" w:rsidR="00323A3E" w:rsidRPr="00D67525" w:rsidRDefault="00567025" w:rsidP="00D67525">
      <w:pPr>
        <w:spacing w:line="480" w:lineRule="auto"/>
        <w:rPr>
          <w:rFonts w:asciiTheme="majorBidi" w:hAnsiTheme="majorBidi" w:cstheme="majorBidi"/>
          <w:sz w:val="24"/>
          <w:szCs w:val="24"/>
        </w:rPr>
      </w:pPr>
      <w:r w:rsidRPr="00D67525">
        <w:rPr>
          <w:rFonts w:asciiTheme="majorBidi" w:hAnsiTheme="majorBidi" w:cstheme="majorBidi"/>
          <w:sz w:val="24"/>
          <w:szCs w:val="24"/>
        </w:rPr>
        <w:tab/>
        <w:t xml:space="preserve">Before </w:t>
      </w:r>
      <w:r w:rsidR="00777062">
        <w:rPr>
          <w:rFonts w:asciiTheme="majorBidi" w:hAnsiTheme="majorBidi" w:cstheme="majorBidi"/>
          <w:sz w:val="24"/>
          <w:szCs w:val="24"/>
        </w:rPr>
        <w:t xml:space="preserve">delving into these portions </w:t>
      </w:r>
      <w:r w:rsidR="007324FC">
        <w:rPr>
          <w:rFonts w:asciiTheme="majorBidi" w:hAnsiTheme="majorBidi" w:cstheme="majorBidi"/>
          <w:sz w:val="24"/>
          <w:szCs w:val="24"/>
        </w:rPr>
        <w:t xml:space="preserve">of the Bible, </w:t>
      </w:r>
      <w:r w:rsidR="007324FC" w:rsidRPr="00D67525">
        <w:rPr>
          <w:rFonts w:asciiTheme="majorBidi" w:hAnsiTheme="majorBidi" w:cstheme="majorBidi"/>
          <w:sz w:val="24"/>
          <w:szCs w:val="24"/>
        </w:rPr>
        <w:t>this</w:t>
      </w:r>
      <w:r w:rsidRPr="00D67525">
        <w:rPr>
          <w:rFonts w:asciiTheme="majorBidi" w:hAnsiTheme="majorBidi" w:cstheme="majorBidi"/>
          <w:sz w:val="24"/>
          <w:szCs w:val="24"/>
        </w:rPr>
        <w:t xml:space="preserve"> paper</w:t>
      </w:r>
      <w:r w:rsidR="007324FC">
        <w:rPr>
          <w:rFonts w:asciiTheme="majorBidi" w:hAnsiTheme="majorBidi" w:cstheme="majorBidi"/>
          <w:sz w:val="24"/>
          <w:szCs w:val="24"/>
        </w:rPr>
        <w:t xml:space="preserve"> will first</w:t>
      </w:r>
      <w:r w:rsidRPr="00D67525">
        <w:rPr>
          <w:rFonts w:asciiTheme="majorBidi" w:hAnsiTheme="majorBidi" w:cstheme="majorBidi"/>
          <w:sz w:val="24"/>
          <w:szCs w:val="24"/>
        </w:rPr>
        <w:t xml:space="preserve"> </w:t>
      </w:r>
      <w:r w:rsidR="007324FC">
        <w:rPr>
          <w:rFonts w:asciiTheme="majorBidi" w:hAnsiTheme="majorBidi" w:cstheme="majorBidi"/>
          <w:sz w:val="24"/>
          <w:szCs w:val="24"/>
        </w:rPr>
        <w:t xml:space="preserve">examine the historical context of the document </w:t>
      </w:r>
      <w:r w:rsidR="004F111A">
        <w:rPr>
          <w:rFonts w:asciiTheme="majorBidi" w:hAnsiTheme="majorBidi" w:cstheme="majorBidi"/>
          <w:sz w:val="24"/>
          <w:szCs w:val="24"/>
        </w:rPr>
        <w:t>in order to provide</w:t>
      </w:r>
      <w:r w:rsidR="007324FC">
        <w:rPr>
          <w:rFonts w:asciiTheme="majorBidi" w:hAnsiTheme="majorBidi" w:cstheme="majorBidi"/>
          <w:sz w:val="24"/>
          <w:szCs w:val="24"/>
        </w:rPr>
        <w:t xml:space="preserve"> a general understanding</w:t>
      </w:r>
      <w:r w:rsidRPr="00D67525">
        <w:rPr>
          <w:rFonts w:asciiTheme="majorBidi" w:hAnsiTheme="majorBidi" w:cstheme="majorBidi"/>
          <w:sz w:val="24"/>
          <w:szCs w:val="24"/>
        </w:rPr>
        <w:t xml:space="preserve"> of the Greco-Roma</w:t>
      </w:r>
      <w:r w:rsidR="007324FC">
        <w:rPr>
          <w:rFonts w:asciiTheme="majorBidi" w:hAnsiTheme="majorBidi" w:cstheme="majorBidi"/>
          <w:sz w:val="24"/>
          <w:szCs w:val="24"/>
        </w:rPr>
        <w:t>n world during the time of Jesus</w:t>
      </w:r>
      <w:r w:rsidRPr="00D67525">
        <w:rPr>
          <w:rFonts w:asciiTheme="majorBidi" w:hAnsiTheme="majorBidi" w:cstheme="majorBidi"/>
          <w:sz w:val="24"/>
          <w:szCs w:val="24"/>
        </w:rPr>
        <w:t>.</w:t>
      </w:r>
      <w:r w:rsidR="007324FC">
        <w:rPr>
          <w:rFonts w:asciiTheme="majorBidi" w:hAnsiTheme="majorBidi" w:cstheme="majorBidi"/>
          <w:sz w:val="24"/>
          <w:szCs w:val="24"/>
        </w:rPr>
        <w:t xml:space="preserve">  </w:t>
      </w:r>
      <w:r w:rsidR="004F111A">
        <w:rPr>
          <w:rFonts w:asciiTheme="majorBidi" w:hAnsiTheme="majorBidi" w:cstheme="majorBidi"/>
          <w:sz w:val="24"/>
          <w:szCs w:val="24"/>
        </w:rPr>
        <w:t>The historical and biblical framework</w:t>
      </w:r>
      <w:r w:rsidR="00777062">
        <w:rPr>
          <w:rFonts w:asciiTheme="majorBidi" w:hAnsiTheme="majorBidi" w:cstheme="majorBidi"/>
          <w:sz w:val="24"/>
          <w:szCs w:val="24"/>
        </w:rPr>
        <w:t>, such as the question of validity of the text,</w:t>
      </w:r>
      <w:r w:rsidR="004F111A">
        <w:rPr>
          <w:rFonts w:asciiTheme="majorBidi" w:hAnsiTheme="majorBidi" w:cstheme="majorBidi"/>
          <w:sz w:val="24"/>
          <w:szCs w:val="24"/>
        </w:rPr>
        <w:t xml:space="preserve"> will provide proper</w:t>
      </w:r>
      <w:r w:rsidR="00777062">
        <w:rPr>
          <w:rFonts w:asciiTheme="majorBidi" w:hAnsiTheme="majorBidi" w:cstheme="majorBidi"/>
          <w:sz w:val="24"/>
          <w:szCs w:val="24"/>
        </w:rPr>
        <w:t xml:space="preserve"> clarifications for the elusive</w:t>
      </w:r>
      <w:r w:rsidR="004F111A">
        <w:rPr>
          <w:rFonts w:asciiTheme="majorBidi" w:hAnsiTheme="majorBidi" w:cstheme="majorBidi"/>
          <w:sz w:val="24"/>
          <w:szCs w:val="24"/>
        </w:rPr>
        <w:t xml:space="preserve"> monikers “Son of God,” “son of Man,” and “messiah.”</w:t>
      </w:r>
      <w:r w:rsidR="007324FC">
        <w:rPr>
          <w:rFonts w:asciiTheme="majorBidi" w:hAnsiTheme="majorBidi" w:cstheme="majorBidi"/>
          <w:sz w:val="24"/>
          <w:szCs w:val="24"/>
        </w:rPr>
        <w:t xml:space="preserve"> </w:t>
      </w:r>
      <w:r w:rsidR="004F111A">
        <w:rPr>
          <w:rFonts w:asciiTheme="majorBidi" w:hAnsiTheme="majorBidi" w:cstheme="majorBidi"/>
          <w:sz w:val="24"/>
          <w:szCs w:val="24"/>
        </w:rPr>
        <w:t xml:space="preserve"> Next there will be a</w:t>
      </w:r>
      <w:r w:rsidR="00156197" w:rsidRPr="00D67525">
        <w:rPr>
          <w:rFonts w:asciiTheme="majorBidi" w:hAnsiTheme="majorBidi" w:cstheme="majorBidi"/>
          <w:sz w:val="24"/>
          <w:szCs w:val="24"/>
        </w:rPr>
        <w:t xml:space="preserve"> discussion of prophet</w:t>
      </w:r>
      <w:r w:rsidR="004F111A">
        <w:rPr>
          <w:rFonts w:asciiTheme="majorBidi" w:hAnsiTheme="majorBidi" w:cstheme="majorBidi"/>
          <w:sz w:val="24"/>
          <w:szCs w:val="24"/>
        </w:rPr>
        <w:t>-</w:t>
      </w:r>
      <w:r w:rsidR="00156197" w:rsidRPr="00D67525">
        <w:rPr>
          <w:rFonts w:asciiTheme="majorBidi" w:hAnsiTheme="majorBidi" w:cstheme="majorBidi"/>
          <w:sz w:val="24"/>
          <w:szCs w:val="24"/>
        </w:rPr>
        <w:t>hood</w:t>
      </w:r>
      <w:r w:rsidR="004F111A">
        <w:rPr>
          <w:rFonts w:asciiTheme="majorBidi" w:hAnsiTheme="majorBidi" w:cstheme="majorBidi"/>
          <w:sz w:val="24"/>
          <w:szCs w:val="24"/>
        </w:rPr>
        <w:t xml:space="preserve"> – how it was understood in the first century and how it is </w:t>
      </w:r>
      <w:r w:rsidR="005B2E5B">
        <w:rPr>
          <w:rFonts w:asciiTheme="majorBidi" w:hAnsiTheme="majorBidi" w:cstheme="majorBidi"/>
          <w:sz w:val="24"/>
          <w:szCs w:val="24"/>
        </w:rPr>
        <w:t>defined</w:t>
      </w:r>
      <w:r w:rsidR="0083112C">
        <w:rPr>
          <w:rFonts w:asciiTheme="majorBidi" w:hAnsiTheme="majorBidi" w:cstheme="majorBidi"/>
          <w:sz w:val="24"/>
          <w:szCs w:val="24"/>
        </w:rPr>
        <w:t xml:space="preserve"> in the </w:t>
      </w:r>
      <w:proofErr w:type="spellStart"/>
      <w:r w:rsidR="0083112C">
        <w:rPr>
          <w:rFonts w:asciiTheme="majorBidi" w:hAnsiTheme="majorBidi" w:cstheme="majorBidi"/>
          <w:sz w:val="24"/>
          <w:szCs w:val="24"/>
        </w:rPr>
        <w:t>Risa</w:t>
      </w:r>
      <w:r w:rsidR="004F111A">
        <w:rPr>
          <w:rFonts w:asciiTheme="majorBidi" w:hAnsiTheme="majorBidi" w:cstheme="majorBidi"/>
          <w:sz w:val="24"/>
          <w:szCs w:val="24"/>
        </w:rPr>
        <w:t>l</w:t>
      </w:r>
      <w:r w:rsidR="0083112C">
        <w:rPr>
          <w:rFonts w:asciiTheme="majorBidi" w:hAnsiTheme="majorBidi" w:cstheme="majorBidi"/>
          <w:sz w:val="24"/>
          <w:szCs w:val="24"/>
        </w:rPr>
        <w:t>e</w:t>
      </w:r>
      <w:proofErr w:type="spellEnd"/>
      <w:r w:rsidR="004F111A">
        <w:rPr>
          <w:rFonts w:asciiTheme="majorBidi" w:hAnsiTheme="majorBidi" w:cstheme="majorBidi"/>
          <w:sz w:val="24"/>
          <w:szCs w:val="24"/>
        </w:rPr>
        <w:t>-I</w:t>
      </w:r>
      <w:r w:rsidR="00777062">
        <w:rPr>
          <w:rFonts w:asciiTheme="majorBidi" w:hAnsiTheme="majorBidi" w:cstheme="majorBidi"/>
          <w:sz w:val="24"/>
          <w:szCs w:val="24"/>
        </w:rPr>
        <w:t xml:space="preserve"> </w:t>
      </w:r>
      <w:proofErr w:type="spellStart"/>
      <w:r w:rsidR="00777062">
        <w:rPr>
          <w:rFonts w:asciiTheme="majorBidi" w:hAnsiTheme="majorBidi" w:cstheme="majorBidi"/>
          <w:sz w:val="24"/>
          <w:szCs w:val="24"/>
        </w:rPr>
        <w:t>Nur</w:t>
      </w:r>
      <w:proofErr w:type="spellEnd"/>
      <w:r w:rsidR="00777062">
        <w:rPr>
          <w:rFonts w:asciiTheme="majorBidi" w:hAnsiTheme="majorBidi" w:cstheme="majorBidi"/>
          <w:sz w:val="24"/>
          <w:szCs w:val="24"/>
        </w:rPr>
        <w:t xml:space="preserve">.  The quintessential aspects of a prophet will be presented and discussed in order to provide the necessary </w:t>
      </w:r>
      <w:r w:rsidR="004F2D92">
        <w:rPr>
          <w:rFonts w:asciiTheme="majorBidi" w:hAnsiTheme="majorBidi" w:cstheme="majorBidi"/>
          <w:sz w:val="24"/>
          <w:szCs w:val="24"/>
        </w:rPr>
        <w:t>foundation</w:t>
      </w:r>
      <w:r w:rsidR="00777062">
        <w:rPr>
          <w:rFonts w:asciiTheme="majorBidi" w:hAnsiTheme="majorBidi" w:cstheme="majorBidi"/>
          <w:sz w:val="24"/>
          <w:szCs w:val="24"/>
        </w:rPr>
        <w:t xml:space="preserve"> for biblical interpretation. </w:t>
      </w:r>
      <w:r w:rsidR="004F111A">
        <w:rPr>
          <w:rFonts w:asciiTheme="majorBidi" w:hAnsiTheme="majorBidi" w:cstheme="majorBidi"/>
          <w:sz w:val="24"/>
          <w:szCs w:val="24"/>
        </w:rPr>
        <w:t xml:space="preserve"> After defining prophet-hood according to </w:t>
      </w:r>
      <w:proofErr w:type="spellStart"/>
      <w:r w:rsidR="004F111A">
        <w:rPr>
          <w:rFonts w:asciiTheme="majorBidi" w:hAnsiTheme="majorBidi" w:cstheme="majorBidi"/>
          <w:sz w:val="24"/>
          <w:szCs w:val="24"/>
        </w:rPr>
        <w:t>Nursi</w:t>
      </w:r>
      <w:proofErr w:type="spellEnd"/>
      <w:r w:rsidR="004F111A">
        <w:rPr>
          <w:rFonts w:asciiTheme="majorBidi" w:hAnsiTheme="majorBidi" w:cstheme="majorBidi"/>
          <w:sz w:val="24"/>
          <w:szCs w:val="24"/>
        </w:rPr>
        <w:t>, the Gospels will be investigated to show how they c</w:t>
      </w:r>
      <w:r w:rsidR="00A72A94">
        <w:rPr>
          <w:rFonts w:asciiTheme="majorBidi" w:hAnsiTheme="majorBidi" w:cstheme="majorBidi"/>
          <w:sz w:val="24"/>
          <w:szCs w:val="24"/>
        </w:rPr>
        <w:t>learly paint Jesus as possessing the attributes and characteristics essential of prophet-hood</w:t>
      </w:r>
      <w:r w:rsidR="00156197" w:rsidRPr="00D67525">
        <w:rPr>
          <w:rFonts w:asciiTheme="majorBidi" w:hAnsiTheme="majorBidi" w:cstheme="majorBidi"/>
          <w:sz w:val="24"/>
          <w:szCs w:val="24"/>
        </w:rPr>
        <w:t xml:space="preserve">.  By </w:t>
      </w:r>
      <w:r w:rsidR="00777062">
        <w:rPr>
          <w:rFonts w:asciiTheme="majorBidi" w:hAnsiTheme="majorBidi" w:cstheme="majorBidi"/>
          <w:sz w:val="24"/>
          <w:szCs w:val="24"/>
        </w:rPr>
        <w:t xml:space="preserve">examining </w:t>
      </w:r>
      <w:r w:rsidR="00A72A94">
        <w:rPr>
          <w:rFonts w:asciiTheme="majorBidi" w:hAnsiTheme="majorBidi" w:cstheme="majorBidi"/>
          <w:sz w:val="24"/>
          <w:szCs w:val="24"/>
        </w:rPr>
        <w:t xml:space="preserve">the text within the lexicon of the </w:t>
      </w:r>
      <w:proofErr w:type="spellStart"/>
      <w:r w:rsidR="00A72A94">
        <w:rPr>
          <w:rFonts w:asciiTheme="majorBidi" w:hAnsiTheme="majorBidi" w:cstheme="majorBidi"/>
          <w:sz w:val="24"/>
          <w:szCs w:val="24"/>
        </w:rPr>
        <w:t>Risale</w:t>
      </w:r>
      <w:proofErr w:type="spellEnd"/>
      <w:r w:rsidR="00A72A94">
        <w:rPr>
          <w:rFonts w:asciiTheme="majorBidi" w:hAnsiTheme="majorBidi" w:cstheme="majorBidi"/>
          <w:sz w:val="24"/>
          <w:szCs w:val="24"/>
        </w:rPr>
        <w:t xml:space="preserve">-I </w:t>
      </w:r>
      <w:proofErr w:type="spellStart"/>
      <w:r w:rsidR="00A72A94">
        <w:rPr>
          <w:rFonts w:asciiTheme="majorBidi" w:hAnsiTheme="majorBidi" w:cstheme="majorBidi"/>
          <w:sz w:val="24"/>
          <w:szCs w:val="24"/>
        </w:rPr>
        <w:t>Nur</w:t>
      </w:r>
      <w:proofErr w:type="spellEnd"/>
      <w:r w:rsidR="00156197" w:rsidRPr="00D67525">
        <w:rPr>
          <w:rFonts w:asciiTheme="majorBidi" w:hAnsiTheme="majorBidi" w:cstheme="majorBidi"/>
          <w:sz w:val="24"/>
          <w:szCs w:val="24"/>
        </w:rPr>
        <w:t xml:space="preserve"> </w:t>
      </w:r>
      <w:r w:rsidR="00777062">
        <w:rPr>
          <w:rFonts w:asciiTheme="majorBidi" w:hAnsiTheme="majorBidi" w:cstheme="majorBidi"/>
          <w:sz w:val="24"/>
          <w:szCs w:val="24"/>
        </w:rPr>
        <w:t xml:space="preserve">Jesus’ nature will </w:t>
      </w:r>
      <w:r w:rsidR="006A36A1">
        <w:rPr>
          <w:rFonts w:asciiTheme="majorBidi" w:hAnsiTheme="majorBidi" w:cstheme="majorBidi"/>
          <w:sz w:val="24"/>
          <w:szCs w:val="24"/>
        </w:rPr>
        <w:t>no longer</w:t>
      </w:r>
      <w:r w:rsidR="00777062">
        <w:rPr>
          <w:rFonts w:asciiTheme="majorBidi" w:hAnsiTheme="majorBidi" w:cstheme="majorBidi"/>
          <w:sz w:val="24"/>
          <w:szCs w:val="24"/>
        </w:rPr>
        <w:t xml:space="preserve"> be </w:t>
      </w:r>
      <w:r w:rsidR="004F2D92">
        <w:rPr>
          <w:rFonts w:asciiTheme="majorBidi" w:hAnsiTheme="majorBidi" w:cstheme="majorBidi"/>
          <w:sz w:val="24"/>
          <w:szCs w:val="24"/>
        </w:rPr>
        <w:t>mis</w:t>
      </w:r>
      <w:r w:rsidR="00777062">
        <w:rPr>
          <w:rFonts w:asciiTheme="majorBidi" w:hAnsiTheme="majorBidi" w:cstheme="majorBidi"/>
          <w:sz w:val="24"/>
          <w:szCs w:val="24"/>
        </w:rPr>
        <w:t xml:space="preserve">understood through a misleading </w:t>
      </w:r>
      <w:r w:rsidR="006A36A1">
        <w:rPr>
          <w:rFonts w:asciiTheme="majorBidi" w:hAnsiTheme="majorBidi" w:cstheme="majorBidi"/>
          <w:sz w:val="24"/>
          <w:szCs w:val="24"/>
        </w:rPr>
        <w:t xml:space="preserve">analysis of semantics but through an </w:t>
      </w:r>
      <w:r w:rsidR="00D705BE">
        <w:rPr>
          <w:rFonts w:asciiTheme="majorBidi" w:hAnsiTheme="majorBidi" w:cstheme="majorBidi"/>
          <w:sz w:val="24"/>
          <w:szCs w:val="24"/>
        </w:rPr>
        <w:t>accurate discernment</w:t>
      </w:r>
      <w:r w:rsidR="004F2D92">
        <w:rPr>
          <w:rFonts w:asciiTheme="majorBidi" w:hAnsiTheme="majorBidi" w:cstheme="majorBidi"/>
          <w:sz w:val="24"/>
          <w:szCs w:val="24"/>
        </w:rPr>
        <w:t xml:space="preserve"> of the text within proper theological and </w:t>
      </w:r>
      <w:r w:rsidR="006A36A1">
        <w:rPr>
          <w:rFonts w:asciiTheme="majorBidi" w:hAnsiTheme="majorBidi" w:cstheme="majorBidi"/>
          <w:sz w:val="24"/>
          <w:szCs w:val="24"/>
        </w:rPr>
        <w:t>historical context</w:t>
      </w:r>
      <w:r w:rsidR="00A72A94">
        <w:rPr>
          <w:rFonts w:asciiTheme="majorBidi" w:hAnsiTheme="majorBidi" w:cstheme="majorBidi"/>
          <w:sz w:val="24"/>
          <w:szCs w:val="24"/>
        </w:rPr>
        <w:t xml:space="preserve">. </w:t>
      </w:r>
    </w:p>
    <w:p w14:paraId="30661C57" w14:textId="312D8E79" w:rsidR="00440DF5" w:rsidRPr="00227346" w:rsidRDefault="004F2D92" w:rsidP="00D67525">
      <w:pPr>
        <w:spacing w:line="480" w:lineRule="auto"/>
        <w:rPr>
          <w:rFonts w:asciiTheme="majorBidi" w:hAnsiTheme="majorBidi" w:cstheme="majorBidi"/>
          <w:b/>
          <w:bCs/>
          <w:sz w:val="24"/>
          <w:szCs w:val="24"/>
        </w:rPr>
      </w:pPr>
      <w:r>
        <w:rPr>
          <w:rFonts w:asciiTheme="majorBidi" w:hAnsiTheme="majorBidi" w:cstheme="majorBidi"/>
          <w:b/>
          <w:bCs/>
          <w:sz w:val="24"/>
          <w:szCs w:val="24"/>
        </w:rPr>
        <w:t>Understanding Context: T</w:t>
      </w:r>
      <w:r w:rsidR="00440DF5" w:rsidRPr="00227346">
        <w:rPr>
          <w:rFonts w:asciiTheme="majorBidi" w:hAnsiTheme="majorBidi" w:cstheme="majorBidi"/>
          <w:b/>
          <w:bCs/>
          <w:sz w:val="24"/>
          <w:szCs w:val="24"/>
        </w:rPr>
        <w:t>he New Testament within the Greco-Roman World</w:t>
      </w:r>
    </w:p>
    <w:p w14:paraId="77555F45" w14:textId="0CBBF95E" w:rsidR="00776CAD" w:rsidRDefault="008E09AF" w:rsidP="00DF3BE1">
      <w:pPr>
        <w:spacing w:line="480" w:lineRule="auto"/>
        <w:ind w:firstLine="720"/>
        <w:rPr>
          <w:rFonts w:asciiTheme="majorBidi" w:hAnsiTheme="majorBidi" w:cstheme="majorBidi"/>
          <w:sz w:val="24"/>
          <w:szCs w:val="24"/>
        </w:rPr>
      </w:pPr>
      <w:r>
        <w:rPr>
          <w:rFonts w:asciiTheme="majorBidi" w:hAnsiTheme="majorBidi" w:cstheme="majorBidi"/>
          <w:sz w:val="24"/>
          <w:szCs w:val="24"/>
        </w:rPr>
        <w:t xml:space="preserve">While Christianity regards the Bible as infallible, it is a flawed text.  This is an indisputable fact that both theologians and scholars agree </w:t>
      </w:r>
      <w:r w:rsidR="00C05E11">
        <w:rPr>
          <w:rFonts w:asciiTheme="majorBidi" w:hAnsiTheme="majorBidi" w:cstheme="majorBidi"/>
          <w:sz w:val="24"/>
          <w:szCs w:val="24"/>
        </w:rPr>
        <w:t>upon</w:t>
      </w:r>
      <w:r w:rsidR="00131D96">
        <w:rPr>
          <w:rFonts w:asciiTheme="majorBidi" w:hAnsiTheme="majorBidi" w:cstheme="majorBidi"/>
          <w:sz w:val="24"/>
          <w:szCs w:val="24"/>
        </w:rPr>
        <w:t xml:space="preserve"> and must be understood before attempting to interpret the text</w:t>
      </w:r>
      <w:r>
        <w:rPr>
          <w:rFonts w:asciiTheme="majorBidi" w:hAnsiTheme="majorBidi" w:cstheme="majorBidi"/>
          <w:sz w:val="24"/>
          <w:szCs w:val="24"/>
        </w:rPr>
        <w:t xml:space="preserve">. </w:t>
      </w:r>
      <w:r w:rsidR="00C05E11">
        <w:rPr>
          <w:rFonts w:asciiTheme="majorBidi" w:hAnsiTheme="majorBidi" w:cstheme="majorBidi"/>
          <w:sz w:val="24"/>
          <w:szCs w:val="24"/>
        </w:rPr>
        <w:t>One of the first things that must be considered is that the Bible in circulation today is not the original one.  It is, at best, copies of a copy of a copy etc.  Secondly, the actual accounts of Jesus’ life were not written until some thirty odd years after his death.  Anonymously written, there is no clear way to know if the authors knew Jesus firsthand or if their information was from a reliable source.  There is also the question of intent of the authors, who wrote Greco-Roman biographies that were not concerned with</w:t>
      </w:r>
      <w:r w:rsidR="00776CAD">
        <w:rPr>
          <w:rFonts w:asciiTheme="majorBidi" w:hAnsiTheme="majorBidi" w:cstheme="majorBidi"/>
          <w:sz w:val="24"/>
          <w:szCs w:val="24"/>
        </w:rPr>
        <w:t xml:space="preserve"> staunch perceptions of</w:t>
      </w:r>
      <w:r w:rsidR="00C05E11">
        <w:rPr>
          <w:rFonts w:asciiTheme="majorBidi" w:hAnsiTheme="majorBidi" w:cstheme="majorBidi"/>
          <w:sz w:val="24"/>
          <w:szCs w:val="24"/>
        </w:rPr>
        <w:t xml:space="preserve"> historical accuracy</w:t>
      </w:r>
      <w:r w:rsidR="00776CAD">
        <w:rPr>
          <w:rFonts w:asciiTheme="majorBidi" w:hAnsiTheme="majorBidi" w:cstheme="majorBidi"/>
          <w:sz w:val="24"/>
          <w:szCs w:val="24"/>
        </w:rPr>
        <w:t xml:space="preserve"> that is so highly valued today</w:t>
      </w:r>
      <w:r w:rsidR="00C05E11">
        <w:rPr>
          <w:rFonts w:asciiTheme="majorBidi" w:hAnsiTheme="majorBidi" w:cstheme="majorBidi"/>
          <w:sz w:val="24"/>
          <w:szCs w:val="24"/>
        </w:rPr>
        <w:t>.  Finally, the authors wrote with an agenda in mind and it is due to that agenda that the nature of Jesus</w:t>
      </w:r>
      <w:r w:rsidR="00776CAD">
        <w:rPr>
          <w:rFonts w:asciiTheme="majorBidi" w:hAnsiTheme="majorBidi" w:cstheme="majorBidi"/>
          <w:sz w:val="24"/>
          <w:szCs w:val="24"/>
        </w:rPr>
        <w:t xml:space="preserve"> (i.e. Christology)</w:t>
      </w:r>
      <w:r w:rsidR="00C05E11">
        <w:rPr>
          <w:rFonts w:asciiTheme="majorBidi" w:hAnsiTheme="majorBidi" w:cstheme="majorBidi"/>
          <w:sz w:val="24"/>
          <w:szCs w:val="24"/>
        </w:rPr>
        <w:t xml:space="preserve"> became entangled with the Judaic notions of “son of Man” and “Messiah,” and the more </w:t>
      </w:r>
      <w:r w:rsidR="00776CAD">
        <w:rPr>
          <w:rFonts w:asciiTheme="majorBidi" w:hAnsiTheme="majorBidi" w:cstheme="majorBidi"/>
          <w:sz w:val="24"/>
          <w:szCs w:val="24"/>
        </w:rPr>
        <w:t>common</w:t>
      </w:r>
      <w:r w:rsidR="00C05E11">
        <w:rPr>
          <w:rFonts w:asciiTheme="majorBidi" w:hAnsiTheme="majorBidi" w:cstheme="majorBidi"/>
          <w:sz w:val="24"/>
          <w:szCs w:val="24"/>
        </w:rPr>
        <w:t xml:space="preserve"> Greco-Roman concept “Son of God.” </w:t>
      </w:r>
      <w:r w:rsidR="00323F41">
        <w:rPr>
          <w:rFonts w:asciiTheme="majorBidi" w:hAnsiTheme="majorBidi" w:cstheme="majorBidi"/>
          <w:sz w:val="24"/>
          <w:szCs w:val="24"/>
        </w:rPr>
        <w:t xml:space="preserve">  Noted by scholar Paul E. Davies, “The other designations of Jesus as Messiah, Son of God, Son of Man are later additions…(the title of prophet generally remains).”</w:t>
      </w:r>
      <w:r w:rsidR="00323F41">
        <w:rPr>
          <w:rStyle w:val="FootnoteReference"/>
          <w:rFonts w:asciiTheme="majorBidi" w:hAnsiTheme="majorBidi" w:cstheme="majorBidi"/>
          <w:sz w:val="24"/>
          <w:szCs w:val="24"/>
        </w:rPr>
        <w:footnoteReference w:id="2"/>
      </w:r>
      <w:r w:rsidR="00323F41">
        <w:rPr>
          <w:rFonts w:asciiTheme="majorBidi" w:hAnsiTheme="majorBidi" w:cstheme="majorBidi"/>
          <w:sz w:val="24"/>
          <w:szCs w:val="24"/>
        </w:rPr>
        <w:t xml:space="preserve">  </w:t>
      </w:r>
      <w:r w:rsidR="00C05E11">
        <w:rPr>
          <w:rFonts w:asciiTheme="majorBidi" w:hAnsiTheme="majorBidi" w:cstheme="majorBidi"/>
          <w:sz w:val="24"/>
          <w:szCs w:val="24"/>
        </w:rPr>
        <w:t xml:space="preserve"> Clearly noting this in</w:t>
      </w:r>
      <w:r w:rsidR="00776CAD">
        <w:rPr>
          <w:rFonts w:asciiTheme="majorBidi" w:hAnsiTheme="majorBidi" w:cstheme="majorBidi"/>
          <w:sz w:val="24"/>
          <w:szCs w:val="24"/>
        </w:rPr>
        <w:t xml:space="preserve">formation will allow for an unclouded analysis of the nature of Jesus in the Gospels. </w:t>
      </w:r>
    </w:p>
    <w:p w14:paraId="2E44132B" w14:textId="75823C1E" w:rsidR="00776CAD" w:rsidRDefault="00776CAD" w:rsidP="00DF3BE1">
      <w:pPr>
        <w:spacing w:line="480" w:lineRule="auto"/>
        <w:ind w:firstLine="720"/>
        <w:rPr>
          <w:rFonts w:asciiTheme="majorBidi" w:hAnsiTheme="majorBidi" w:cstheme="majorBidi"/>
          <w:sz w:val="24"/>
          <w:szCs w:val="24"/>
        </w:rPr>
      </w:pPr>
      <w:r>
        <w:rPr>
          <w:rFonts w:asciiTheme="majorBidi" w:hAnsiTheme="majorBidi" w:cstheme="majorBidi"/>
          <w:sz w:val="24"/>
          <w:szCs w:val="24"/>
        </w:rPr>
        <w:t xml:space="preserve">The Bible, containing the books as is known today, was first established at the Council of Nicene around 325 CE some three hundred years after the reported death of Jesus.  </w:t>
      </w:r>
      <w:r w:rsidR="00C05E11">
        <w:rPr>
          <w:rFonts w:asciiTheme="majorBidi" w:hAnsiTheme="majorBidi" w:cstheme="majorBidi"/>
          <w:sz w:val="24"/>
          <w:szCs w:val="24"/>
        </w:rPr>
        <w:t xml:space="preserve"> </w:t>
      </w:r>
      <w:r>
        <w:rPr>
          <w:rFonts w:asciiTheme="majorBidi" w:hAnsiTheme="majorBidi" w:cstheme="majorBidi"/>
          <w:sz w:val="24"/>
          <w:szCs w:val="24"/>
        </w:rPr>
        <w:t xml:space="preserve">There were scores of supposed “Gospels,” “Letters,” and other documents in circulation that claimed to have scriptural </w:t>
      </w:r>
      <w:r w:rsidR="00323F41">
        <w:rPr>
          <w:rFonts w:asciiTheme="majorBidi" w:hAnsiTheme="majorBidi" w:cstheme="majorBidi"/>
          <w:sz w:val="24"/>
          <w:szCs w:val="24"/>
        </w:rPr>
        <w:t>authority that was</w:t>
      </w:r>
      <w:r>
        <w:rPr>
          <w:rFonts w:asciiTheme="majorBidi" w:hAnsiTheme="majorBidi" w:cstheme="majorBidi"/>
          <w:sz w:val="24"/>
          <w:szCs w:val="24"/>
        </w:rPr>
        <w:t xml:space="preserve"> not included in the text.  Those that were, however, were not the originals. </w:t>
      </w:r>
      <w:r w:rsidR="00E5113F">
        <w:rPr>
          <w:rFonts w:asciiTheme="majorBidi" w:hAnsiTheme="majorBidi" w:cstheme="majorBidi"/>
          <w:sz w:val="24"/>
          <w:szCs w:val="24"/>
        </w:rPr>
        <w:t xml:space="preserve"> The original documents were written between 60-90 CE by anonymous authors who wrote them for their communities.  These originals were copied and circulated throughout the known world.</w:t>
      </w:r>
      <w:r>
        <w:rPr>
          <w:rFonts w:asciiTheme="majorBidi" w:hAnsiTheme="majorBidi" w:cstheme="majorBidi"/>
          <w:sz w:val="24"/>
          <w:szCs w:val="24"/>
        </w:rPr>
        <w:t xml:space="preserve"> According to scholar Bart D. </w:t>
      </w:r>
      <w:proofErr w:type="spellStart"/>
      <w:r>
        <w:rPr>
          <w:rFonts w:asciiTheme="majorBidi" w:hAnsiTheme="majorBidi" w:cstheme="majorBidi"/>
          <w:sz w:val="24"/>
          <w:szCs w:val="24"/>
        </w:rPr>
        <w:t>Ehrman</w:t>
      </w:r>
      <w:proofErr w:type="spellEnd"/>
      <w:r>
        <w:rPr>
          <w:rFonts w:asciiTheme="majorBidi" w:hAnsiTheme="majorBidi" w:cstheme="majorBidi"/>
          <w:sz w:val="24"/>
          <w:szCs w:val="24"/>
        </w:rPr>
        <w:t>, the books that are in the Bible were copies</w:t>
      </w:r>
      <w:r w:rsidR="00E5113F">
        <w:rPr>
          <w:rFonts w:asciiTheme="majorBidi" w:hAnsiTheme="majorBidi" w:cstheme="majorBidi"/>
          <w:sz w:val="24"/>
          <w:szCs w:val="24"/>
        </w:rPr>
        <w:t xml:space="preserve"> of the originals</w:t>
      </w:r>
      <w:r>
        <w:rPr>
          <w:rFonts w:asciiTheme="majorBidi" w:hAnsiTheme="majorBidi" w:cstheme="majorBidi"/>
          <w:sz w:val="24"/>
          <w:szCs w:val="24"/>
        </w:rPr>
        <w:t xml:space="preserve">.  These copies </w:t>
      </w:r>
      <w:r w:rsidR="00E5113F">
        <w:rPr>
          <w:rFonts w:asciiTheme="majorBidi" w:hAnsiTheme="majorBidi" w:cstheme="majorBidi"/>
          <w:sz w:val="24"/>
          <w:szCs w:val="24"/>
        </w:rPr>
        <w:t>were tainted</w:t>
      </w:r>
      <w:r>
        <w:rPr>
          <w:rFonts w:asciiTheme="majorBidi" w:hAnsiTheme="majorBidi" w:cstheme="majorBidi"/>
          <w:sz w:val="24"/>
          <w:szCs w:val="24"/>
        </w:rPr>
        <w:t xml:space="preserve"> there was no strict standard of copying back in Antiquity.  Copies were </w:t>
      </w:r>
      <w:r w:rsidR="00E5113F">
        <w:rPr>
          <w:rFonts w:asciiTheme="majorBidi" w:hAnsiTheme="majorBidi" w:cstheme="majorBidi"/>
          <w:sz w:val="24"/>
          <w:szCs w:val="24"/>
        </w:rPr>
        <w:t>penned</w:t>
      </w:r>
      <w:r>
        <w:rPr>
          <w:rFonts w:asciiTheme="majorBidi" w:hAnsiTheme="majorBidi" w:cstheme="majorBidi"/>
          <w:sz w:val="24"/>
          <w:szCs w:val="24"/>
        </w:rPr>
        <w:t xml:space="preserve"> by unskilled scribes who</w:t>
      </w:r>
      <w:r w:rsidR="00E5113F">
        <w:rPr>
          <w:rFonts w:asciiTheme="majorBidi" w:hAnsiTheme="majorBidi" w:cstheme="majorBidi"/>
          <w:sz w:val="24"/>
          <w:szCs w:val="24"/>
        </w:rPr>
        <w:t xml:space="preserve"> undertook some liberties while copying the text: they</w:t>
      </w:r>
      <w:r>
        <w:rPr>
          <w:rFonts w:asciiTheme="majorBidi" w:hAnsiTheme="majorBidi" w:cstheme="majorBidi"/>
          <w:sz w:val="24"/>
          <w:szCs w:val="24"/>
        </w:rPr>
        <w:t xml:space="preserve"> saw mistakes in the original and correct</w:t>
      </w:r>
      <w:r w:rsidR="00E5113F">
        <w:rPr>
          <w:rFonts w:asciiTheme="majorBidi" w:hAnsiTheme="majorBidi" w:cstheme="majorBidi"/>
          <w:sz w:val="24"/>
          <w:szCs w:val="24"/>
        </w:rPr>
        <w:t>ed them</w:t>
      </w:r>
      <w:r>
        <w:rPr>
          <w:rFonts w:asciiTheme="majorBidi" w:hAnsiTheme="majorBidi" w:cstheme="majorBidi"/>
          <w:sz w:val="24"/>
          <w:szCs w:val="24"/>
        </w:rPr>
        <w:t xml:space="preserve">, they made mistakes of their own, attempted to change parts of the </w:t>
      </w:r>
      <w:r w:rsidR="00E5113F">
        <w:rPr>
          <w:rFonts w:asciiTheme="majorBidi" w:hAnsiTheme="majorBidi" w:cstheme="majorBidi"/>
          <w:sz w:val="24"/>
          <w:szCs w:val="24"/>
        </w:rPr>
        <w:t>text</w:t>
      </w:r>
      <w:r>
        <w:rPr>
          <w:rFonts w:asciiTheme="majorBidi" w:hAnsiTheme="majorBidi" w:cstheme="majorBidi"/>
          <w:sz w:val="24"/>
          <w:szCs w:val="24"/>
        </w:rPr>
        <w:t xml:space="preserve"> </w:t>
      </w:r>
      <w:r w:rsidR="00B9785D">
        <w:rPr>
          <w:rFonts w:asciiTheme="majorBidi" w:hAnsiTheme="majorBidi" w:cstheme="majorBidi"/>
          <w:sz w:val="24"/>
          <w:szCs w:val="24"/>
        </w:rPr>
        <w:t>i</w:t>
      </w:r>
      <w:r>
        <w:rPr>
          <w:rFonts w:asciiTheme="majorBidi" w:hAnsiTheme="majorBidi" w:cstheme="majorBidi"/>
          <w:sz w:val="24"/>
          <w:szCs w:val="24"/>
        </w:rPr>
        <w:t xml:space="preserve">n order to make the meaning </w:t>
      </w:r>
      <w:r w:rsidR="00E5113F">
        <w:rPr>
          <w:rFonts w:asciiTheme="majorBidi" w:hAnsiTheme="majorBidi" w:cstheme="majorBidi"/>
          <w:sz w:val="24"/>
          <w:szCs w:val="24"/>
        </w:rPr>
        <w:t>clear</w:t>
      </w:r>
      <w:r>
        <w:rPr>
          <w:rFonts w:asciiTheme="majorBidi" w:hAnsiTheme="majorBidi" w:cstheme="majorBidi"/>
          <w:sz w:val="24"/>
          <w:szCs w:val="24"/>
        </w:rPr>
        <w:t xml:space="preserve">, </w:t>
      </w:r>
      <w:r w:rsidR="00E5113F">
        <w:rPr>
          <w:rFonts w:asciiTheme="majorBidi" w:hAnsiTheme="majorBidi" w:cstheme="majorBidi"/>
          <w:sz w:val="24"/>
          <w:szCs w:val="24"/>
        </w:rPr>
        <w:t>and/</w:t>
      </w:r>
      <w:r>
        <w:rPr>
          <w:rFonts w:asciiTheme="majorBidi" w:hAnsiTheme="majorBidi" w:cstheme="majorBidi"/>
          <w:sz w:val="24"/>
          <w:szCs w:val="24"/>
        </w:rPr>
        <w:t xml:space="preserve">or omitted things they did not agree with.  Their copy then went on to another city, </w:t>
      </w:r>
      <w:r w:rsidR="00E5113F">
        <w:rPr>
          <w:rFonts w:asciiTheme="majorBidi" w:hAnsiTheme="majorBidi" w:cstheme="majorBidi"/>
          <w:sz w:val="24"/>
          <w:szCs w:val="24"/>
        </w:rPr>
        <w:t>which</w:t>
      </w:r>
      <w:r>
        <w:rPr>
          <w:rFonts w:asciiTheme="majorBidi" w:hAnsiTheme="majorBidi" w:cstheme="majorBidi"/>
          <w:sz w:val="24"/>
          <w:szCs w:val="24"/>
        </w:rPr>
        <w:t xml:space="preserve"> created another copy and the scribe repeated this process.</w:t>
      </w:r>
      <w:r w:rsidR="00E5113F">
        <w:rPr>
          <w:rStyle w:val="FootnoteReference"/>
          <w:rFonts w:asciiTheme="majorBidi" w:hAnsiTheme="majorBidi" w:cstheme="majorBidi"/>
          <w:sz w:val="24"/>
          <w:szCs w:val="24"/>
        </w:rPr>
        <w:footnoteReference w:id="3"/>
      </w:r>
      <w:r>
        <w:rPr>
          <w:rFonts w:asciiTheme="majorBidi" w:hAnsiTheme="majorBidi" w:cstheme="majorBidi"/>
          <w:sz w:val="24"/>
          <w:szCs w:val="24"/>
        </w:rPr>
        <w:t xml:space="preserve">  What </w:t>
      </w:r>
      <w:r w:rsidR="00E5113F">
        <w:rPr>
          <w:rFonts w:asciiTheme="majorBidi" w:hAnsiTheme="majorBidi" w:cstheme="majorBidi"/>
          <w:sz w:val="24"/>
          <w:szCs w:val="24"/>
        </w:rPr>
        <w:t>was</w:t>
      </w:r>
      <w:r>
        <w:rPr>
          <w:rFonts w:asciiTheme="majorBidi" w:hAnsiTheme="majorBidi" w:cstheme="majorBidi"/>
          <w:sz w:val="24"/>
          <w:szCs w:val="24"/>
        </w:rPr>
        <w:t xml:space="preserve"> left </w:t>
      </w:r>
      <w:r w:rsidR="00E5113F">
        <w:rPr>
          <w:rFonts w:asciiTheme="majorBidi" w:hAnsiTheme="majorBidi" w:cstheme="majorBidi"/>
          <w:sz w:val="24"/>
          <w:szCs w:val="24"/>
        </w:rPr>
        <w:t>was</w:t>
      </w:r>
      <w:r>
        <w:rPr>
          <w:rFonts w:asciiTheme="majorBidi" w:hAnsiTheme="majorBidi" w:cstheme="majorBidi"/>
          <w:sz w:val="24"/>
          <w:szCs w:val="24"/>
        </w:rPr>
        <w:t xml:space="preserve"> far from the original</w:t>
      </w:r>
      <w:r w:rsidR="00E5113F">
        <w:rPr>
          <w:rFonts w:asciiTheme="majorBidi" w:hAnsiTheme="majorBidi" w:cstheme="majorBidi"/>
          <w:sz w:val="24"/>
          <w:szCs w:val="24"/>
        </w:rPr>
        <w:t xml:space="preserve"> in many ways</w:t>
      </w:r>
      <w:r>
        <w:rPr>
          <w:rFonts w:asciiTheme="majorBidi" w:hAnsiTheme="majorBidi" w:cstheme="majorBidi"/>
          <w:sz w:val="24"/>
          <w:szCs w:val="24"/>
        </w:rPr>
        <w:t xml:space="preserve">. </w:t>
      </w:r>
      <w:r w:rsidR="00E5113F">
        <w:rPr>
          <w:rFonts w:asciiTheme="majorBidi" w:hAnsiTheme="majorBidi" w:cstheme="majorBidi"/>
          <w:sz w:val="24"/>
          <w:szCs w:val="24"/>
        </w:rPr>
        <w:t xml:space="preserve">The first Bible, as a result, does not exist, and what does underwent human error and creative liberties thus the nature of Jesus is skewed.   </w:t>
      </w:r>
      <w:r>
        <w:rPr>
          <w:rFonts w:asciiTheme="majorBidi" w:hAnsiTheme="majorBidi" w:cstheme="majorBidi"/>
          <w:sz w:val="24"/>
          <w:szCs w:val="24"/>
        </w:rPr>
        <w:t xml:space="preserve"> </w:t>
      </w:r>
    </w:p>
    <w:p w14:paraId="1C612B51" w14:textId="4CF75C0D" w:rsidR="00734B40" w:rsidRDefault="005B604A" w:rsidP="00323F41">
      <w:pPr>
        <w:spacing w:line="480" w:lineRule="auto"/>
        <w:ind w:firstLine="720"/>
        <w:rPr>
          <w:rFonts w:asciiTheme="majorBidi" w:hAnsiTheme="majorBidi" w:cstheme="majorBidi"/>
          <w:sz w:val="24"/>
          <w:szCs w:val="24"/>
        </w:rPr>
      </w:pPr>
      <w:r>
        <w:rPr>
          <w:rFonts w:asciiTheme="majorBidi" w:hAnsiTheme="majorBidi" w:cstheme="majorBidi"/>
          <w:sz w:val="24"/>
          <w:szCs w:val="24"/>
        </w:rPr>
        <w:t xml:space="preserve">The originals that were written were </w:t>
      </w:r>
      <w:r w:rsidR="00B7142F">
        <w:rPr>
          <w:rFonts w:asciiTheme="majorBidi" w:hAnsiTheme="majorBidi" w:cstheme="majorBidi"/>
          <w:sz w:val="24"/>
          <w:szCs w:val="24"/>
        </w:rPr>
        <w:t>done so</w:t>
      </w:r>
      <w:r>
        <w:rPr>
          <w:rFonts w:asciiTheme="majorBidi" w:hAnsiTheme="majorBidi" w:cstheme="majorBidi"/>
          <w:sz w:val="24"/>
          <w:szCs w:val="24"/>
        </w:rPr>
        <w:t xml:space="preserve"> anonymously some thirty odd years after the death of Jesus: the Gospels of Mark (60-65 CE), Matthew and Luke (70s CE), and John (90s CE)</w:t>
      </w:r>
      <w:r w:rsidR="00B7142F">
        <w:rPr>
          <w:rFonts w:asciiTheme="majorBidi" w:hAnsiTheme="majorBidi" w:cstheme="majorBidi"/>
          <w:sz w:val="24"/>
          <w:szCs w:val="24"/>
        </w:rPr>
        <w:t xml:space="preserve">.  The names within the title were added later on, as </w:t>
      </w:r>
      <w:proofErr w:type="spellStart"/>
      <w:r w:rsidR="00B7142F">
        <w:rPr>
          <w:rFonts w:asciiTheme="majorBidi" w:hAnsiTheme="majorBidi" w:cstheme="majorBidi"/>
          <w:sz w:val="24"/>
          <w:szCs w:val="24"/>
        </w:rPr>
        <w:t>Ehrman</w:t>
      </w:r>
      <w:proofErr w:type="spellEnd"/>
      <w:r w:rsidR="00B7142F">
        <w:rPr>
          <w:rFonts w:asciiTheme="majorBidi" w:hAnsiTheme="majorBidi" w:cstheme="majorBidi"/>
          <w:sz w:val="24"/>
          <w:szCs w:val="24"/>
        </w:rPr>
        <w:t xml:space="preserve"> noted, due to oral legend and supposition that the authors were, in fact, some of Jesus’ disciples.  Their identities, however, remain a mystery</w:t>
      </w:r>
      <w:r w:rsidR="00F6299B">
        <w:rPr>
          <w:rFonts w:asciiTheme="majorBidi" w:hAnsiTheme="majorBidi" w:cstheme="majorBidi"/>
          <w:sz w:val="24"/>
          <w:szCs w:val="24"/>
        </w:rPr>
        <w:t xml:space="preserve"> so there is no way of knowing if these are first hand accounts</w:t>
      </w:r>
      <w:r w:rsidR="00B7142F">
        <w:rPr>
          <w:rFonts w:asciiTheme="majorBidi" w:hAnsiTheme="majorBidi" w:cstheme="majorBidi"/>
          <w:sz w:val="24"/>
          <w:szCs w:val="24"/>
        </w:rPr>
        <w:t xml:space="preserve">.  There is no evidence that anything discussing the life of Jesus was written prior to Mark’s Gospel. </w:t>
      </w:r>
      <w:r w:rsidR="00B7142F">
        <w:rPr>
          <w:rStyle w:val="FootnoteReference"/>
          <w:rFonts w:asciiTheme="majorBidi" w:hAnsiTheme="majorBidi" w:cstheme="majorBidi"/>
          <w:sz w:val="24"/>
          <w:szCs w:val="24"/>
        </w:rPr>
        <w:footnoteReference w:id="4"/>
      </w:r>
      <w:r w:rsidR="00B7142F">
        <w:rPr>
          <w:rFonts w:asciiTheme="majorBidi" w:hAnsiTheme="majorBidi" w:cstheme="majorBidi"/>
          <w:sz w:val="24"/>
          <w:szCs w:val="24"/>
        </w:rPr>
        <w:t xml:space="preserve">  With so many years separating the life of Jesus and the penning of the documents, there was a lot of opportunity for facts to change, accoun</w:t>
      </w:r>
      <w:r w:rsidR="00B9785D">
        <w:rPr>
          <w:rFonts w:asciiTheme="majorBidi" w:hAnsiTheme="majorBidi" w:cstheme="majorBidi"/>
          <w:sz w:val="24"/>
          <w:szCs w:val="24"/>
        </w:rPr>
        <w:t>t</w:t>
      </w:r>
      <w:r w:rsidR="00B7142F">
        <w:rPr>
          <w:rFonts w:asciiTheme="majorBidi" w:hAnsiTheme="majorBidi" w:cstheme="majorBidi"/>
          <w:sz w:val="24"/>
          <w:szCs w:val="24"/>
        </w:rPr>
        <w:t xml:space="preserve">s to become altered, exaggerated or forgotten.  The Gospels themselves merely need to be examined to notice this trend. </w:t>
      </w:r>
    </w:p>
    <w:p w14:paraId="5524940A" w14:textId="13A69C90" w:rsidR="005B604A" w:rsidRDefault="00517A55" w:rsidP="00D67525">
      <w:pPr>
        <w:spacing w:line="480" w:lineRule="auto"/>
        <w:rPr>
          <w:rFonts w:asciiTheme="majorBidi" w:hAnsiTheme="majorBidi" w:cstheme="majorBidi"/>
          <w:sz w:val="24"/>
          <w:szCs w:val="24"/>
        </w:rPr>
      </w:pPr>
      <w:r>
        <w:rPr>
          <w:rFonts w:asciiTheme="majorBidi" w:hAnsiTheme="majorBidi" w:cstheme="majorBidi"/>
          <w:sz w:val="24"/>
          <w:szCs w:val="24"/>
        </w:rPr>
        <w:tab/>
        <w:t xml:space="preserve">The </w:t>
      </w:r>
      <w:r w:rsidR="00101F11">
        <w:rPr>
          <w:rFonts w:asciiTheme="majorBidi" w:hAnsiTheme="majorBidi" w:cstheme="majorBidi"/>
          <w:sz w:val="24"/>
          <w:szCs w:val="24"/>
        </w:rPr>
        <w:t>genera of the texts are</w:t>
      </w:r>
      <w:r>
        <w:rPr>
          <w:rFonts w:asciiTheme="majorBidi" w:hAnsiTheme="majorBidi" w:cstheme="majorBidi"/>
          <w:sz w:val="24"/>
          <w:szCs w:val="24"/>
        </w:rPr>
        <w:t xml:space="preserve"> equally significant.  As </w:t>
      </w:r>
      <w:r w:rsidR="00101F11">
        <w:rPr>
          <w:rFonts w:asciiTheme="majorBidi" w:hAnsiTheme="majorBidi" w:cstheme="majorBidi"/>
          <w:sz w:val="24"/>
          <w:szCs w:val="24"/>
        </w:rPr>
        <w:t xml:space="preserve">ancient Greco-Roman biographies their purpose is to discuss the life of a famous person in, at least in modern perspective, a factual way.  Like modern biographies they do present the timeline of a famous person but they do not hold up to modern standards of historical accuracy.  </w:t>
      </w:r>
      <w:proofErr w:type="spellStart"/>
      <w:r w:rsidR="00101F11">
        <w:rPr>
          <w:rFonts w:asciiTheme="majorBidi" w:hAnsiTheme="majorBidi" w:cstheme="majorBidi"/>
          <w:sz w:val="24"/>
          <w:szCs w:val="24"/>
        </w:rPr>
        <w:t>Ehrman</w:t>
      </w:r>
      <w:proofErr w:type="spellEnd"/>
      <w:r w:rsidR="00101F11">
        <w:rPr>
          <w:rFonts w:asciiTheme="majorBidi" w:hAnsiTheme="majorBidi" w:cstheme="majorBidi"/>
          <w:sz w:val="24"/>
          <w:szCs w:val="24"/>
        </w:rPr>
        <w:t xml:space="preserve"> noted that people of antiquity were not concerned with writing down every single word that the individual of the biography was said to have spoken.  Rather, they took creative liberties, and attributed speeches, sayings and actions that seemed to fit with an individual’s character.  While scandalous to many who hold </w:t>
      </w:r>
      <w:r w:rsidR="00C97791">
        <w:rPr>
          <w:rFonts w:asciiTheme="majorBidi" w:hAnsiTheme="majorBidi" w:cstheme="majorBidi"/>
          <w:sz w:val="24"/>
          <w:szCs w:val="24"/>
        </w:rPr>
        <w:t>biographies</w:t>
      </w:r>
      <w:r w:rsidR="00101F11">
        <w:rPr>
          <w:rFonts w:asciiTheme="majorBidi" w:hAnsiTheme="majorBidi" w:cstheme="majorBidi"/>
          <w:sz w:val="24"/>
          <w:szCs w:val="24"/>
        </w:rPr>
        <w:t xml:space="preserve"> to a high standard of accuracy, it fits the world of antiquity </w:t>
      </w:r>
      <w:proofErr w:type="gramStart"/>
      <w:r w:rsidR="00101F11">
        <w:rPr>
          <w:rFonts w:asciiTheme="majorBidi" w:hAnsiTheme="majorBidi" w:cstheme="majorBidi"/>
          <w:sz w:val="24"/>
          <w:szCs w:val="24"/>
        </w:rPr>
        <w:t>who</w:t>
      </w:r>
      <w:proofErr w:type="gramEnd"/>
      <w:r w:rsidR="00101F11">
        <w:rPr>
          <w:rFonts w:asciiTheme="majorBidi" w:hAnsiTheme="majorBidi" w:cstheme="majorBidi"/>
          <w:sz w:val="24"/>
          <w:szCs w:val="24"/>
        </w:rPr>
        <w:t xml:space="preserve"> were more concerned with the spirit of an individual.  This does not mean that nothing written is accurate, but should be considered when examining a text.  As he notes, </w:t>
      </w:r>
    </w:p>
    <w:p w14:paraId="6F06ECD8" w14:textId="7182DD04" w:rsidR="00101F11" w:rsidRDefault="003D3D0D" w:rsidP="00101F11">
      <w:pPr>
        <w:spacing w:line="240" w:lineRule="auto"/>
        <w:ind w:left="720"/>
        <w:rPr>
          <w:rFonts w:asciiTheme="majorBidi" w:hAnsiTheme="majorBidi" w:cstheme="majorBidi"/>
          <w:sz w:val="24"/>
          <w:szCs w:val="24"/>
        </w:rPr>
      </w:pPr>
      <w:r>
        <w:rPr>
          <w:rFonts w:asciiTheme="majorBidi" w:hAnsiTheme="majorBidi" w:cstheme="majorBidi"/>
          <w:sz w:val="24"/>
          <w:szCs w:val="24"/>
        </w:rPr>
        <w:t>Even though we as twenty-first century persons tend to think that something cannot be true unless it happened, ancient Christians, along with a lot of other ancient people, did not t</w:t>
      </w:r>
      <w:r w:rsidR="00101F11">
        <w:rPr>
          <w:rFonts w:asciiTheme="majorBidi" w:hAnsiTheme="majorBidi" w:cstheme="majorBidi"/>
          <w:sz w:val="24"/>
          <w:szCs w:val="24"/>
        </w:rPr>
        <w:t>h</w:t>
      </w:r>
      <w:r>
        <w:rPr>
          <w:rFonts w:asciiTheme="majorBidi" w:hAnsiTheme="majorBidi" w:cstheme="majorBidi"/>
          <w:sz w:val="24"/>
          <w:szCs w:val="24"/>
        </w:rPr>
        <w:t xml:space="preserve">ink this way.  For them, something could be true whether or not it happened.  What mattered more than historical fact was what we </w:t>
      </w:r>
      <w:r w:rsidR="00101F11">
        <w:rPr>
          <w:rFonts w:asciiTheme="majorBidi" w:hAnsiTheme="majorBidi" w:cstheme="majorBidi"/>
          <w:sz w:val="24"/>
          <w:szCs w:val="24"/>
        </w:rPr>
        <w:t>m</w:t>
      </w:r>
      <w:r>
        <w:rPr>
          <w:rFonts w:asciiTheme="majorBidi" w:hAnsiTheme="majorBidi" w:cstheme="majorBidi"/>
          <w:sz w:val="24"/>
          <w:szCs w:val="24"/>
        </w:rPr>
        <w:t xml:space="preserve">ight call religious or </w:t>
      </w:r>
      <w:r w:rsidR="00101F11">
        <w:rPr>
          <w:rFonts w:asciiTheme="majorBidi" w:hAnsiTheme="majorBidi" w:cstheme="majorBidi"/>
          <w:sz w:val="24"/>
          <w:szCs w:val="24"/>
        </w:rPr>
        <w:t>moral</w:t>
      </w:r>
      <w:r>
        <w:rPr>
          <w:rFonts w:asciiTheme="majorBidi" w:hAnsiTheme="majorBidi" w:cstheme="majorBidi"/>
          <w:sz w:val="24"/>
          <w:szCs w:val="24"/>
        </w:rPr>
        <w:t xml:space="preserve"> truth…To be sure, many of them [stories] are accounts of things that really did happy…others were made up by Christians, possibly well meaning Christians, at some point prior to the writing of the Gospels.  But they all are meant to convey the truth, as the st</w:t>
      </w:r>
      <w:r w:rsidR="00101F11">
        <w:rPr>
          <w:rFonts w:asciiTheme="majorBidi" w:hAnsiTheme="majorBidi" w:cstheme="majorBidi"/>
          <w:sz w:val="24"/>
          <w:szCs w:val="24"/>
        </w:rPr>
        <w:t>oryteller saw it, about Jesus.</w:t>
      </w:r>
      <w:r w:rsidR="00101F11">
        <w:rPr>
          <w:rStyle w:val="FootnoteReference"/>
          <w:rFonts w:asciiTheme="majorBidi" w:hAnsiTheme="majorBidi" w:cstheme="majorBidi"/>
          <w:sz w:val="24"/>
          <w:szCs w:val="24"/>
        </w:rPr>
        <w:footnoteReference w:id="5"/>
      </w:r>
    </w:p>
    <w:p w14:paraId="77B62680" w14:textId="626CE3CD" w:rsidR="006E0946" w:rsidRDefault="003D3D0D" w:rsidP="00D67525">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101F11">
        <w:rPr>
          <w:rFonts w:asciiTheme="majorBidi" w:hAnsiTheme="majorBidi" w:cstheme="majorBidi"/>
          <w:sz w:val="24"/>
          <w:szCs w:val="24"/>
        </w:rPr>
        <w:t xml:space="preserve">Ancient peoples were not attempting to present misleading information to the masses; their paradigm was different.  To them, religious and moral truth was far more valuable than supposed historical accuracy.  This does not, however, mean that there is no historical accuracy to be </w:t>
      </w:r>
      <w:r w:rsidR="00C97791">
        <w:rPr>
          <w:rFonts w:asciiTheme="majorBidi" w:hAnsiTheme="majorBidi" w:cstheme="majorBidi"/>
          <w:sz w:val="24"/>
          <w:szCs w:val="24"/>
        </w:rPr>
        <w:t>had;</w:t>
      </w:r>
      <w:r w:rsidR="00101F11">
        <w:rPr>
          <w:rFonts w:asciiTheme="majorBidi" w:hAnsiTheme="majorBidi" w:cstheme="majorBidi"/>
          <w:sz w:val="24"/>
          <w:szCs w:val="24"/>
        </w:rPr>
        <w:t xml:space="preserve"> it just means that it is far more difficult to find. </w:t>
      </w:r>
    </w:p>
    <w:p w14:paraId="27A90E24" w14:textId="7ABC4793" w:rsidR="00227346" w:rsidRDefault="006E0946" w:rsidP="006E0946">
      <w:pPr>
        <w:spacing w:line="480" w:lineRule="auto"/>
        <w:ind w:firstLine="720"/>
        <w:rPr>
          <w:rFonts w:asciiTheme="majorBidi" w:hAnsiTheme="majorBidi" w:cstheme="majorBidi"/>
          <w:sz w:val="24"/>
          <w:szCs w:val="24"/>
        </w:rPr>
      </w:pPr>
      <w:r>
        <w:rPr>
          <w:rFonts w:asciiTheme="majorBidi" w:hAnsiTheme="majorBidi" w:cstheme="majorBidi"/>
          <w:sz w:val="24"/>
          <w:szCs w:val="24"/>
        </w:rPr>
        <w:t>A perfect example of the aforementioned situation is apparent when juxtaposing the accounts of Jesus’ death in the Gospels of Mark and John.  According to the Gospel of Mark Jesus is executed the day after Passover, on a Friday.  According to the Gospel of John 18:28 Jesus is crucified on the morning of preparations for Passover.  If it follows the agenda of the author of the text it is fitting for it is only in the Gospel of John that Jesus is called the “Lamb of God.”</w:t>
      </w:r>
      <w:r>
        <w:rPr>
          <w:rStyle w:val="FootnoteReference"/>
          <w:rFonts w:asciiTheme="majorBidi" w:hAnsiTheme="majorBidi" w:cstheme="majorBidi"/>
          <w:sz w:val="24"/>
          <w:szCs w:val="24"/>
        </w:rPr>
        <w:footnoteReference w:id="6"/>
      </w:r>
      <w:r>
        <w:rPr>
          <w:rFonts w:asciiTheme="majorBidi" w:hAnsiTheme="majorBidi" w:cstheme="majorBidi"/>
          <w:sz w:val="24"/>
          <w:szCs w:val="24"/>
        </w:rPr>
        <w:t xml:space="preserve">  Perhaps John was attempting to portray Jesus as the paschal lamb.  Perhaps he did not have all the details at hand.  Whatever the reason this shows that, while detailed facts are far from </w:t>
      </w:r>
      <w:r w:rsidR="00C97791">
        <w:rPr>
          <w:rFonts w:asciiTheme="majorBidi" w:hAnsiTheme="majorBidi" w:cstheme="majorBidi"/>
          <w:sz w:val="24"/>
          <w:szCs w:val="24"/>
        </w:rPr>
        <w:t>precise</w:t>
      </w:r>
      <w:r>
        <w:rPr>
          <w:rFonts w:asciiTheme="majorBidi" w:hAnsiTheme="majorBidi" w:cstheme="majorBidi"/>
          <w:sz w:val="24"/>
          <w:szCs w:val="24"/>
        </w:rPr>
        <w:t xml:space="preserve">, there is some factual information that is shared between the two documents, written some thirty years apart from one another. This complicates the discernment of the inherent nature of Jesus since documents were not held to a standard of factuality, and it also sheds light on a final problem- the intent of the authors.  </w:t>
      </w:r>
    </w:p>
    <w:p w14:paraId="1B903380" w14:textId="1D42F891" w:rsidR="00876C66" w:rsidRDefault="00876C66" w:rsidP="00D67525">
      <w:pPr>
        <w:spacing w:line="480" w:lineRule="auto"/>
        <w:rPr>
          <w:rFonts w:asciiTheme="majorBidi" w:hAnsiTheme="majorBidi" w:cstheme="majorBidi"/>
          <w:sz w:val="24"/>
          <w:szCs w:val="24"/>
        </w:rPr>
      </w:pPr>
      <w:r>
        <w:rPr>
          <w:rFonts w:asciiTheme="majorBidi" w:hAnsiTheme="majorBidi" w:cstheme="majorBidi"/>
          <w:sz w:val="24"/>
          <w:szCs w:val="24"/>
        </w:rPr>
        <w:tab/>
      </w:r>
      <w:r w:rsidR="006E0946">
        <w:rPr>
          <w:rFonts w:asciiTheme="majorBidi" w:hAnsiTheme="majorBidi" w:cstheme="majorBidi"/>
          <w:sz w:val="24"/>
          <w:szCs w:val="24"/>
        </w:rPr>
        <w:t xml:space="preserve">The intent of the authors of the Gospels is the most glaring problem when attempting a literal understanding of the nature of Jesus.  It has already been noted that the texts in circulation are not the </w:t>
      </w:r>
      <w:r w:rsidR="00450B97">
        <w:rPr>
          <w:rFonts w:asciiTheme="majorBidi" w:hAnsiTheme="majorBidi" w:cstheme="majorBidi"/>
          <w:sz w:val="24"/>
          <w:szCs w:val="24"/>
        </w:rPr>
        <w:t>originals that</w:t>
      </w:r>
      <w:r w:rsidR="006E0946">
        <w:rPr>
          <w:rFonts w:asciiTheme="majorBidi" w:hAnsiTheme="majorBidi" w:cstheme="majorBidi"/>
          <w:sz w:val="24"/>
          <w:szCs w:val="24"/>
        </w:rPr>
        <w:t xml:space="preserve"> they were written far after the life of Jesus by individuals who, more than likely, did not know him personally.  They did, however, have a reason for writing about his life.  </w:t>
      </w:r>
      <w:r w:rsidR="00450B97">
        <w:rPr>
          <w:rFonts w:asciiTheme="majorBidi" w:hAnsiTheme="majorBidi" w:cstheme="majorBidi"/>
          <w:sz w:val="24"/>
          <w:szCs w:val="24"/>
        </w:rPr>
        <w:t xml:space="preserve">While scholars debate the reasoning, most noting that it is nothing more than a desire to proselytize about this new religion, </w:t>
      </w:r>
      <w:proofErr w:type="spellStart"/>
      <w:r w:rsidR="00450B97">
        <w:rPr>
          <w:rFonts w:asciiTheme="majorBidi" w:hAnsiTheme="majorBidi" w:cstheme="majorBidi"/>
          <w:sz w:val="24"/>
          <w:szCs w:val="24"/>
        </w:rPr>
        <w:t>Ehrman</w:t>
      </w:r>
      <w:proofErr w:type="spellEnd"/>
      <w:r w:rsidR="00450B97">
        <w:rPr>
          <w:rFonts w:asciiTheme="majorBidi" w:hAnsiTheme="majorBidi" w:cstheme="majorBidi"/>
          <w:sz w:val="24"/>
          <w:szCs w:val="24"/>
        </w:rPr>
        <w:t xml:space="preserve"> and others, note that the Gospels were written to give validity to the new faith of Christianity.  </w:t>
      </w:r>
      <w:r w:rsidR="00824ADA">
        <w:rPr>
          <w:rFonts w:asciiTheme="majorBidi" w:hAnsiTheme="majorBidi" w:cstheme="majorBidi"/>
          <w:sz w:val="24"/>
          <w:szCs w:val="24"/>
        </w:rPr>
        <w:t xml:space="preserve">There was no separation of church and state in Ancient Rome.  All citizens were required to worship the state gods, including providing sacrifices, attending public prayers, etc.  The group that was exempt </w:t>
      </w:r>
      <w:r w:rsidR="00D34ED4">
        <w:rPr>
          <w:rFonts w:asciiTheme="majorBidi" w:hAnsiTheme="majorBidi" w:cstheme="majorBidi"/>
          <w:sz w:val="24"/>
          <w:szCs w:val="24"/>
        </w:rPr>
        <w:t>was</w:t>
      </w:r>
      <w:r w:rsidR="00824ADA">
        <w:rPr>
          <w:rFonts w:asciiTheme="majorBidi" w:hAnsiTheme="majorBidi" w:cstheme="majorBidi"/>
          <w:sz w:val="24"/>
          <w:szCs w:val="24"/>
        </w:rPr>
        <w:t xml:space="preserve"> the Israelites.  As followers of a very ancient religion, they were allowed to worship their God undisturbed, so long as they did not insult the gods of the state.  This exemption did not extend to the newfound faith of Christianity.  </w:t>
      </w:r>
      <w:r w:rsidR="00AC36D7">
        <w:rPr>
          <w:rFonts w:asciiTheme="majorBidi" w:hAnsiTheme="majorBidi" w:cstheme="majorBidi"/>
          <w:sz w:val="24"/>
          <w:szCs w:val="24"/>
        </w:rPr>
        <w:t>Moreover</w:t>
      </w:r>
      <w:r w:rsidR="00824ADA">
        <w:rPr>
          <w:rFonts w:asciiTheme="majorBidi" w:hAnsiTheme="majorBidi" w:cstheme="majorBidi"/>
          <w:sz w:val="24"/>
          <w:szCs w:val="24"/>
        </w:rPr>
        <w:t>, this new faith was distrusted since their rituals and actions were exceptionally different than anything else in existence.  The early Christian church needed to establish itself in such a way that would excuse state cult worship.  Authors of the Gospels then influenced the nature of Jesus to connect them to the ancestral religion of Judaism, and surpass its ancestral authority.</w:t>
      </w:r>
      <w:r w:rsidR="00824ADA">
        <w:rPr>
          <w:rStyle w:val="FootnoteReference"/>
          <w:rFonts w:asciiTheme="majorBidi" w:hAnsiTheme="majorBidi" w:cstheme="majorBidi"/>
          <w:sz w:val="24"/>
          <w:szCs w:val="24"/>
        </w:rPr>
        <w:footnoteReference w:id="7"/>
      </w:r>
      <w:r w:rsidR="00824ADA">
        <w:rPr>
          <w:rFonts w:asciiTheme="majorBidi" w:hAnsiTheme="majorBidi" w:cstheme="majorBidi"/>
          <w:sz w:val="24"/>
          <w:szCs w:val="24"/>
        </w:rPr>
        <w:t xml:space="preserve">  </w:t>
      </w:r>
    </w:p>
    <w:p w14:paraId="58B7C61B" w14:textId="2BB1250F" w:rsidR="00B234F2" w:rsidRDefault="00B234F2" w:rsidP="00D67525">
      <w:pPr>
        <w:spacing w:line="480" w:lineRule="auto"/>
        <w:rPr>
          <w:rFonts w:asciiTheme="majorBidi" w:hAnsiTheme="majorBidi" w:cstheme="majorBidi"/>
          <w:sz w:val="24"/>
          <w:szCs w:val="24"/>
        </w:rPr>
      </w:pPr>
      <w:r>
        <w:rPr>
          <w:rFonts w:asciiTheme="majorBidi" w:hAnsiTheme="majorBidi" w:cstheme="majorBidi"/>
          <w:sz w:val="24"/>
          <w:szCs w:val="24"/>
        </w:rPr>
        <w:tab/>
        <w:t>The terms “son of Man,” and “messiah,” both can be seen as an attempt to connect the newfound faith with the ancient roots of Judaism.  The moniker “son of Man”</w:t>
      </w:r>
      <w:r w:rsidR="00C01F7A">
        <w:rPr>
          <w:rFonts w:asciiTheme="majorBidi" w:hAnsiTheme="majorBidi" w:cstheme="majorBidi"/>
          <w:sz w:val="24"/>
          <w:szCs w:val="24"/>
        </w:rPr>
        <w:t xml:space="preserve"> simply refers to </w:t>
      </w:r>
      <w:r w:rsidR="00AC36D7">
        <w:rPr>
          <w:rFonts w:asciiTheme="majorBidi" w:hAnsiTheme="majorBidi" w:cstheme="majorBidi"/>
          <w:sz w:val="24"/>
          <w:szCs w:val="24"/>
        </w:rPr>
        <w:t>an otherworldly judged that was sent by God at the end of the world, as noted with the Torah and other ancient Jewish texts.</w:t>
      </w:r>
      <w:r w:rsidR="00AC36D7">
        <w:rPr>
          <w:rStyle w:val="FootnoteReference"/>
          <w:rFonts w:asciiTheme="majorBidi" w:hAnsiTheme="majorBidi" w:cstheme="majorBidi"/>
          <w:sz w:val="24"/>
          <w:szCs w:val="24"/>
        </w:rPr>
        <w:footnoteReference w:id="8"/>
      </w:r>
      <w:r w:rsidR="00AC36D7">
        <w:rPr>
          <w:rFonts w:asciiTheme="majorBidi" w:hAnsiTheme="majorBidi" w:cstheme="majorBidi"/>
          <w:sz w:val="24"/>
          <w:szCs w:val="24"/>
        </w:rPr>
        <w:t xml:space="preserve">  “Messiah” is another Jewish title, given to the promised one by God that would be the fulfillment of the covenant between the God of Israel and his people. These two titles were given to Jesus because his followers thought him the fulfillment of the Jewish Scriptures.  They were also emphasized in order to connect the newfound religion of Christianity to Judaism.  By doing so it would allow for the Christians to have the same ancestral rights that the Israelites had in ancient Rome.  </w:t>
      </w:r>
    </w:p>
    <w:p w14:paraId="57F8AE36" w14:textId="442CED5A" w:rsidR="007134C6" w:rsidRDefault="00876C66" w:rsidP="00D67525">
      <w:pPr>
        <w:spacing w:line="480" w:lineRule="auto"/>
        <w:rPr>
          <w:rFonts w:asciiTheme="majorBidi" w:hAnsiTheme="majorBidi" w:cstheme="majorBidi"/>
          <w:sz w:val="24"/>
          <w:szCs w:val="24"/>
        </w:rPr>
      </w:pPr>
      <w:r>
        <w:rPr>
          <w:rFonts w:asciiTheme="majorBidi" w:hAnsiTheme="majorBidi" w:cstheme="majorBidi"/>
          <w:sz w:val="24"/>
          <w:szCs w:val="24"/>
        </w:rPr>
        <w:tab/>
      </w:r>
      <w:r w:rsidR="000A3C0E">
        <w:rPr>
          <w:rFonts w:asciiTheme="majorBidi" w:hAnsiTheme="majorBidi" w:cstheme="majorBidi"/>
          <w:sz w:val="24"/>
          <w:szCs w:val="24"/>
        </w:rPr>
        <w:t xml:space="preserve">The highly disputed title “Son of God” is the most problematic within the Gospels.  While the previous two, messiah and son of Man, do not present Jesus’ nature as divine, this one does.  Or, at least, it appears to do so.  When people read the Bible literally, they certainly point to this as being the indisputable proof of Jesus’ divinity.  However, this is taken out of </w:t>
      </w:r>
      <w:r w:rsidR="00C819A8">
        <w:rPr>
          <w:rFonts w:asciiTheme="majorBidi" w:hAnsiTheme="majorBidi" w:cstheme="majorBidi"/>
          <w:sz w:val="24"/>
          <w:szCs w:val="24"/>
        </w:rPr>
        <w:t>context, which</w:t>
      </w:r>
      <w:r w:rsidR="000A3C0E">
        <w:rPr>
          <w:rFonts w:asciiTheme="majorBidi" w:hAnsiTheme="majorBidi" w:cstheme="majorBidi"/>
          <w:sz w:val="24"/>
          <w:szCs w:val="24"/>
        </w:rPr>
        <w:t xml:space="preserve"> is necessary if Jesus’ nature is to be interpreted as a great prophet.  Many do not realize that “son of god” was, in fact, a commonly used title in the Greco-Roman world, so many that </w:t>
      </w:r>
      <w:proofErr w:type="spellStart"/>
      <w:r>
        <w:rPr>
          <w:rFonts w:asciiTheme="majorBidi" w:hAnsiTheme="majorBidi" w:cstheme="majorBidi"/>
          <w:sz w:val="24"/>
          <w:szCs w:val="24"/>
        </w:rPr>
        <w:t>Ehrman</w:t>
      </w:r>
      <w:proofErr w:type="spellEnd"/>
      <w:r>
        <w:rPr>
          <w:rFonts w:asciiTheme="majorBidi" w:hAnsiTheme="majorBidi" w:cstheme="majorBidi"/>
          <w:sz w:val="24"/>
          <w:szCs w:val="24"/>
        </w:rPr>
        <w:t xml:space="preserve"> suggests there were </w:t>
      </w:r>
      <w:r w:rsidR="000A3C0E">
        <w:rPr>
          <w:rFonts w:asciiTheme="majorBidi" w:hAnsiTheme="majorBidi" w:cstheme="majorBidi"/>
          <w:sz w:val="24"/>
          <w:szCs w:val="24"/>
        </w:rPr>
        <w:t>a plethora of them</w:t>
      </w:r>
      <w:r>
        <w:rPr>
          <w:rFonts w:asciiTheme="majorBidi" w:hAnsiTheme="majorBidi" w:cstheme="majorBidi"/>
          <w:sz w:val="24"/>
          <w:szCs w:val="24"/>
        </w:rPr>
        <w:t xml:space="preserve"> in the Roman Em</w:t>
      </w:r>
      <w:r w:rsidR="008C3B85">
        <w:rPr>
          <w:rFonts w:asciiTheme="majorBidi" w:hAnsiTheme="majorBidi" w:cstheme="majorBidi"/>
          <w:sz w:val="24"/>
          <w:szCs w:val="24"/>
        </w:rPr>
        <w:t>pire during the first century</w:t>
      </w:r>
      <w:r w:rsidR="000A3C0E">
        <w:rPr>
          <w:rFonts w:asciiTheme="majorBidi" w:hAnsiTheme="majorBidi" w:cstheme="majorBidi"/>
          <w:sz w:val="24"/>
          <w:szCs w:val="24"/>
        </w:rPr>
        <w:t xml:space="preserve">.   Consider, for example, </w:t>
      </w:r>
      <w:proofErr w:type="spellStart"/>
      <w:r w:rsidR="000A3C0E">
        <w:rPr>
          <w:rFonts w:asciiTheme="majorBidi" w:hAnsiTheme="majorBidi" w:cstheme="majorBidi"/>
          <w:sz w:val="24"/>
          <w:szCs w:val="24"/>
        </w:rPr>
        <w:t>A</w:t>
      </w:r>
      <w:r w:rsidR="00C97791">
        <w:rPr>
          <w:rFonts w:asciiTheme="majorBidi" w:hAnsiTheme="majorBidi" w:cstheme="majorBidi"/>
          <w:sz w:val="24"/>
          <w:szCs w:val="24"/>
        </w:rPr>
        <w:t>ppollonius</w:t>
      </w:r>
      <w:proofErr w:type="spellEnd"/>
      <w:r w:rsidR="00C97791">
        <w:rPr>
          <w:rFonts w:asciiTheme="majorBidi" w:hAnsiTheme="majorBidi" w:cstheme="majorBidi"/>
          <w:sz w:val="24"/>
          <w:szCs w:val="24"/>
        </w:rPr>
        <w:t xml:space="preserve"> of </w:t>
      </w:r>
      <w:proofErr w:type="spellStart"/>
      <w:r w:rsidR="000A3C0E">
        <w:rPr>
          <w:rFonts w:asciiTheme="majorBidi" w:hAnsiTheme="majorBidi" w:cstheme="majorBidi"/>
          <w:sz w:val="24"/>
          <w:szCs w:val="24"/>
        </w:rPr>
        <w:t>Tyana</w:t>
      </w:r>
      <w:proofErr w:type="spellEnd"/>
      <w:r w:rsidR="000A3C0E">
        <w:rPr>
          <w:rFonts w:asciiTheme="majorBidi" w:hAnsiTheme="majorBidi" w:cstheme="majorBidi"/>
          <w:sz w:val="24"/>
          <w:szCs w:val="24"/>
        </w:rPr>
        <w:t xml:space="preserve"> (c. 15-100 CE).  His story, as </w:t>
      </w:r>
      <w:proofErr w:type="spellStart"/>
      <w:r w:rsidR="000A3C0E">
        <w:rPr>
          <w:rFonts w:asciiTheme="majorBidi" w:hAnsiTheme="majorBidi" w:cstheme="majorBidi"/>
          <w:sz w:val="24"/>
          <w:szCs w:val="24"/>
        </w:rPr>
        <w:t>Ehrman</w:t>
      </w:r>
      <w:proofErr w:type="spellEnd"/>
      <w:r w:rsidR="000A3C0E">
        <w:rPr>
          <w:rFonts w:asciiTheme="majorBidi" w:hAnsiTheme="majorBidi" w:cstheme="majorBidi"/>
          <w:sz w:val="24"/>
          <w:szCs w:val="24"/>
        </w:rPr>
        <w:t xml:space="preserve"> present</w:t>
      </w:r>
      <w:r w:rsidR="007134C6">
        <w:rPr>
          <w:rFonts w:asciiTheme="majorBidi" w:hAnsiTheme="majorBidi" w:cstheme="majorBidi"/>
          <w:sz w:val="24"/>
          <w:szCs w:val="24"/>
        </w:rPr>
        <w:t xml:space="preserve">ed it, is </w:t>
      </w:r>
      <w:r w:rsidR="00192A94">
        <w:rPr>
          <w:rFonts w:asciiTheme="majorBidi" w:hAnsiTheme="majorBidi" w:cstheme="majorBidi"/>
          <w:sz w:val="24"/>
          <w:szCs w:val="24"/>
        </w:rPr>
        <w:t>strikingly similar to Jesus’ life</w:t>
      </w:r>
      <w:r w:rsidR="007134C6">
        <w:rPr>
          <w:rFonts w:asciiTheme="majorBidi" w:hAnsiTheme="majorBidi" w:cstheme="majorBidi"/>
          <w:sz w:val="24"/>
          <w:szCs w:val="24"/>
        </w:rPr>
        <w:t xml:space="preserve">: </w:t>
      </w:r>
    </w:p>
    <w:p w14:paraId="2708035F" w14:textId="70A29B2F" w:rsidR="00192A94" w:rsidRDefault="006B1C0E" w:rsidP="00192A94">
      <w:pPr>
        <w:spacing w:line="240" w:lineRule="auto"/>
        <w:ind w:left="720"/>
        <w:rPr>
          <w:rFonts w:asciiTheme="majorBidi" w:hAnsiTheme="majorBidi" w:cstheme="majorBidi"/>
          <w:sz w:val="24"/>
          <w:szCs w:val="24"/>
        </w:rPr>
      </w:pPr>
      <w:r>
        <w:rPr>
          <w:rFonts w:asciiTheme="majorBidi" w:hAnsiTheme="majorBidi" w:cstheme="majorBidi"/>
          <w:sz w:val="24"/>
          <w:szCs w:val="24"/>
        </w:rPr>
        <w:t xml:space="preserve">Prior to his birth a heavenly figure appeared to </w:t>
      </w:r>
      <w:r w:rsidR="007134C6">
        <w:rPr>
          <w:rFonts w:asciiTheme="majorBidi" w:hAnsiTheme="majorBidi" w:cstheme="majorBidi"/>
          <w:sz w:val="24"/>
          <w:szCs w:val="24"/>
        </w:rPr>
        <w:t>[his mother]</w:t>
      </w:r>
      <w:r>
        <w:rPr>
          <w:rFonts w:asciiTheme="majorBidi" w:hAnsiTheme="majorBidi" w:cstheme="majorBidi"/>
          <w:sz w:val="24"/>
          <w:szCs w:val="24"/>
        </w:rPr>
        <w:t xml:space="preserve">, announcing that her son would not be a mere mortal but would be himself divine…his discussions [in his youth] </w:t>
      </w:r>
      <w:r w:rsidR="007134C6">
        <w:rPr>
          <w:rFonts w:asciiTheme="majorBidi" w:hAnsiTheme="majorBidi" w:cstheme="majorBidi"/>
          <w:sz w:val="24"/>
          <w:szCs w:val="24"/>
        </w:rPr>
        <w:t>…</w:t>
      </w:r>
      <w:r>
        <w:rPr>
          <w:rFonts w:asciiTheme="majorBidi" w:hAnsiTheme="majorBidi" w:cstheme="majorBidi"/>
          <w:sz w:val="24"/>
          <w:szCs w:val="24"/>
        </w:rPr>
        <w:t>showed his superior</w:t>
      </w:r>
      <w:r w:rsidR="007134C6">
        <w:rPr>
          <w:rFonts w:asciiTheme="majorBidi" w:hAnsiTheme="majorBidi" w:cstheme="majorBidi"/>
          <w:sz w:val="24"/>
          <w:szCs w:val="24"/>
        </w:rPr>
        <w:t xml:space="preserve"> </w:t>
      </w:r>
      <w:r>
        <w:rPr>
          <w:rFonts w:asciiTheme="majorBidi" w:hAnsiTheme="majorBidi" w:cstheme="majorBidi"/>
          <w:sz w:val="24"/>
          <w:szCs w:val="24"/>
        </w:rPr>
        <w:t>knowle</w:t>
      </w:r>
      <w:r w:rsidR="007134C6">
        <w:rPr>
          <w:rFonts w:asciiTheme="majorBidi" w:hAnsiTheme="majorBidi" w:cstheme="majorBidi"/>
          <w:sz w:val="24"/>
          <w:szCs w:val="24"/>
        </w:rPr>
        <w:t>dge of all things religious.  As</w:t>
      </w:r>
      <w:r>
        <w:rPr>
          <w:rFonts w:asciiTheme="majorBidi" w:hAnsiTheme="majorBidi" w:cstheme="majorBidi"/>
          <w:sz w:val="24"/>
          <w:szCs w:val="24"/>
        </w:rPr>
        <w:t xml:space="preserve"> an adult he left home to engage in a</w:t>
      </w:r>
      <w:r w:rsidR="007134C6">
        <w:rPr>
          <w:rFonts w:asciiTheme="majorBidi" w:hAnsiTheme="majorBidi" w:cstheme="majorBidi"/>
          <w:sz w:val="24"/>
          <w:szCs w:val="24"/>
        </w:rPr>
        <w:t>n itinerant preaching ministry…</w:t>
      </w:r>
      <w:r>
        <w:rPr>
          <w:rFonts w:asciiTheme="majorBidi" w:hAnsiTheme="majorBidi" w:cstheme="majorBidi"/>
          <w:sz w:val="24"/>
          <w:szCs w:val="24"/>
        </w:rPr>
        <w:t xml:space="preserve">He gathered around him a number of disciples who were amazed by his teaching and his flawless character.  They became convinced that he was no ordinary man but was the Son of God.  Their faith </w:t>
      </w:r>
      <w:proofErr w:type="spellStart"/>
      <w:r>
        <w:rPr>
          <w:rFonts w:asciiTheme="majorBidi" w:hAnsiTheme="majorBidi" w:cstheme="majorBidi"/>
          <w:sz w:val="24"/>
          <w:szCs w:val="24"/>
        </w:rPr>
        <w:t>recived</w:t>
      </w:r>
      <w:proofErr w:type="spellEnd"/>
      <w:r>
        <w:rPr>
          <w:rFonts w:asciiTheme="majorBidi" w:hAnsiTheme="majorBidi" w:cstheme="majorBidi"/>
          <w:sz w:val="24"/>
          <w:szCs w:val="24"/>
        </w:rPr>
        <w:t xml:space="preserve"> striking confirmation in the miraculous things that he did.  He could reportedly predict the future, heal the sick, cast </w:t>
      </w:r>
      <w:r w:rsidR="00192A94">
        <w:rPr>
          <w:rFonts w:asciiTheme="majorBidi" w:hAnsiTheme="majorBidi" w:cstheme="majorBidi"/>
          <w:sz w:val="24"/>
          <w:szCs w:val="24"/>
        </w:rPr>
        <w:t>out demons, and raise the dead…</w:t>
      </w:r>
      <w:r>
        <w:rPr>
          <w:rFonts w:asciiTheme="majorBidi" w:hAnsiTheme="majorBidi" w:cstheme="majorBidi"/>
          <w:sz w:val="24"/>
          <w:szCs w:val="24"/>
        </w:rPr>
        <w:t>At the end of his life, his enemies trumped up charges against him, and he was placed on trial before Roman authorities for crimes against the state.</w:t>
      </w:r>
      <w:r w:rsidR="00192A94">
        <w:rPr>
          <w:rFonts w:asciiTheme="majorBidi" w:hAnsiTheme="majorBidi" w:cstheme="majorBidi"/>
          <w:sz w:val="24"/>
          <w:szCs w:val="24"/>
        </w:rPr>
        <w:t>..</w:t>
      </w:r>
      <w:r>
        <w:rPr>
          <w:rFonts w:asciiTheme="majorBidi" w:hAnsiTheme="majorBidi" w:cstheme="majorBidi"/>
          <w:sz w:val="24"/>
          <w:szCs w:val="24"/>
        </w:rPr>
        <w:t xml:space="preserve">Some claimed </w:t>
      </w:r>
      <w:r w:rsidR="00192A94">
        <w:rPr>
          <w:rFonts w:asciiTheme="majorBidi" w:hAnsiTheme="majorBidi" w:cstheme="majorBidi"/>
          <w:sz w:val="24"/>
          <w:szCs w:val="24"/>
        </w:rPr>
        <w:t>that he had ascended bodily into heaven.</w:t>
      </w:r>
      <w:r w:rsidR="00192A94">
        <w:rPr>
          <w:rStyle w:val="FootnoteReference"/>
          <w:rFonts w:asciiTheme="majorBidi" w:hAnsiTheme="majorBidi" w:cstheme="majorBidi"/>
          <w:sz w:val="24"/>
          <w:szCs w:val="24"/>
        </w:rPr>
        <w:footnoteReference w:id="9"/>
      </w:r>
    </w:p>
    <w:p w14:paraId="5C813D26" w14:textId="5F6BDB48" w:rsidR="00016FAA" w:rsidRDefault="006B1C0E" w:rsidP="005B40FA">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192A94">
        <w:rPr>
          <w:rFonts w:asciiTheme="majorBidi" w:hAnsiTheme="majorBidi" w:cstheme="majorBidi"/>
          <w:sz w:val="24"/>
          <w:szCs w:val="24"/>
        </w:rPr>
        <w:t xml:space="preserve">To many readers familiar with the Gospels this is exceptionally identical to the life of </w:t>
      </w:r>
      <w:r w:rsidR="00C97791">
        <w:rPr>
          <w:rFonts w:asciiTheme="majorBidi" w:hAnsiTheme="majorBidi" w:cstheme="majorBidi"/>
          <w:sz w:val="24"/>
          <w:szCs w:val="24"/>
        </w:rPr>
        <w:t>Jesus, which</w:t>
      </w:r>
      <w:r w:rsidR="00192A94">
        <w:rPr>
          <w:rFonts w:asciiTheme="majorBidi" w:hAnsiTheme="majorBidi" w:cstheme="majorBidi"/>
          <w:sz w:val="24"/>
          <w:szCs w:val="24"/>
        </w:rPr>
        <w:t xml:space="preserve"> is precisely why context is so significant when examining the Bible.  The title “son of god,” was not merely a title but also an archetype having a life that was eerily similar to so many others with the designation.  It also does not mean the birth son of the divine, or someone that is divine.  Rather, according to </w:t>
      </w:r>
      <w:proofErr w:type="spellStart"/>
      <w:r w:rsidR="00192A94">
        <w:rPr>
          <w:rFonts w:asciiTheme="majorBidi" w:hAnsiTheme="majorBidi" w:cstheme="majorBidi"/>
          <w:sz w:val="24"/>
          <w:szCs w:val="24"/>
        </w:rPr>
        <w:t>Ehrman</w:t>
      </w:r>
      <w:proofErr w:type="spellEnd"/>
      <w:r w:rsidR="00192A94">
        <w:rPr>
          <w:rFonts w:asciiTheme="majorBidi" w:hAnsiTheme="majorBidi" w:cstheme="majorBidi"/>
          <w:sz w:val="24"/>
          <w:szCs w:val="24"/>
        </w:rPr>
        <w:t>, it means simply that this was a person that could do great deeds, have superhuman abili</w:t>
      </w:r>
      <w:r w:rsidR="00735F33">
        <w:rPr>
          <w:rFonts w:asciiTheme="majorBidi" w:hAnsiTheme="majorBidi" w:cstheme="majorBidi"/>
          <w:sz w:val="24"/>
          <w:szCs w:val="24"/>
        </w:rPr>
        <w:t>ties, someone that taught and had a seemingly close relationship with the divine.</w:t>
      </w:r>
      <w:r w:rsidR="00735F33">
        <w:rPr>
          <w:rStyle w:val="FootnoteReference"/>
          <w:rFonts w:asciiTheme="majorBidi" w:hAnsiTheme="majorBidi" w:cstheme="majorBidi"/>
          <w:sz w:val="24"/>
          <w:szCs w:val="24"/>
        </w:rPr>
        <w:footnoteReference w:id="10"/>
      </w:r>
      <w:r w:rsidR="00735F33">
        <w:rPr>
          <w:rFonts w:asciiTheme="majorBidi" w:hAnsiTheme="majorBidi" w:cstheme="majorBidi"/>
          <w:sz w:val="24"/>
          <w:szCs w:val="24"/>
        </w:rPr>
        <w:t xml:space="preserve"> </w:t>
      </w:r>
      <w:r w:rsidR="008C3B85">
        <w:rPr>
          <w:rFonts w:asciiTheme="majorBidi" w:hAnsiTheme="majorBidi" w:cstheme="majorBidi"/>
          <w:sz w:val="24"/>
          <w:szCs w:val="24"/>
        </w:rPr>
        <w:t xml:space="preserve">  </w:t>
      </w:r>
      <w:r w:rsidR="005B40FA">
        <w:rPr>
          <w:rFonts w:asciiTheme="majorBidi" w:hAnsiTheme="majorBidi" w:cstheme="majorBidi"/>
          <w:sz w:val="24"/>
          <w:szCs w:val="24"/>
        </w:rPr>
        <w:t xml:space="preserve">A literal reading of the term is, therefore, highly problematic, as its meaning is taken entirely out of context and skews the nature of Jesus.  </w:t>
      </w:r>
    </w:p>
    <w:p w14:paraId="33A1390E" w14:textId="1B152432" w:rsidR="005B40FA" w:rsidRDefault="005B40FA" w:rsidP="005B40FA">
      <w:pPr>
        <w:spacing w:line="480" w:lineRule="auto"/>
        <w:rPr>
          <w:rFonts w:asciiTheme="majorBidi" w:hAnsiTheme="majorBidi" w:cstheme="majorBidi"/>
          <w:sz w:val="24"/>
          <w:szCs w:val="24"/>
        </w:rPr>
      </w:pPr>
      <w:r>
        <w:rPr>
          <w:rFonts w:asciiTheme="majorBidi" w:hAnsiTheme="majorBidi" w:cstheme="majorBidi"/>
          <w:sz w:val="24"/>
          <w:szCs w:val="24"/>
        </w:rPr>
        <w:tab/>
        <w:t xml:space="preserve">The Gospels are flawed </w:t>
      </w:r>
      <w:r w:rsidR="00F910D4">
        <w:rPr>
          <w:rFonts w:asciiTheme="majorBidi" w:hAnsiTheme="majorBidi" w:cstheme="majorBidi"/>
          <w:sz w:val="24"/>
          <w:szCs w:val="24"/>
        </w:rPr>
        <w:t>books</w:t>
      </w:r>
      <w:r w:rsidR="00C810F7">
        <w:rPr>
          <w:rFonts w:asciiTheme="majorBidi" w:hAnsiTheme="majorBidi" w:cstheme="majorBidi"/>
          <w:sz w:val="24"/>
          <w:szCs w:val="24"/>
        </w:rPr>
        <w:t xml:space="preserve"> but proper context</w:t>
      </w:r>
      <w:r>
        <w:rPr>
          <w:rFonts w:asciiTheme="majorBidi" w:hAnsiTheme="majorBidi" w:cstheme="majorBidi"/>
          <w:sz w:val="24"/>
          <w:szCs w:val="24"/>
        </w:rPr>
        <w:t xml:space="preserve"> allows for a deeper understanding of controversial terms that cause</w:t>
      </w:r>
      <w:r w:rsidR="00C810F7">
        <w:rPr>
          <w:rFonts w:asciiTheme="majorBidi" w:hAnsiTheme="majorBidi" w:cstheme="majorBidi"/>
          <w:sz w:val="24"/>
          <w:szCs w:val="24"/>
        </w:rPr>
        <w:t>d</w:t>
      </w:r>
      <w:r>
        <w:rPr>
          <w:rFonts w:asciiTheme="majorBidi" w:hAnsiTheme="majorBidi" w:cstheme="majorBidi"/>
          <w:sz w:val="24"/>
          <w:szCs w:val="24"/>
        </w:rPr>
        <w:t xml:space="preserve"> discrepancies </w:t>
      </w:r>
      <w:r w:rsidR="00C810F7">
        <w:rPr>
          <w:rFonts w:asciiTheme="majorBidi" w:hAnsiTheme="majorBidi" w:cstheme="majorBidi"/>
          <w:sz w:val="24"/>
          <w:szCs w:val="24"/>
        </w:rPr>
        <w:t>when different parties</w:t>
      </w:r>
      <w:r>
        <w:rPr>
          <w:rFonts w:asciiTheme="majorBidi" w:hAnsiTheme="majorBidi" w:cstheme="majorBidi"/>
          <w:sz w:val="24"/>
          <w:szCs w:val="24"/>
        </w:rPr>
        <w:t xml:space="preserve"> examine</w:t>
      </w:r>
      <w:r w:rsidR="00C810F7">
        <w:rPr>
          <w:rFonts w:asciiTheme="majorBidi" w:hAnsiTheme="majorBidi" w:cstheme="majorBidi"/>
          <w:sz w:val="24"/>
          <w:szCs w:val="24"/>
        </w:rPr>
        <w:t>d</w:t>
      </w:r>
      <w:r>
        <w:rPr>
          <w:rFonts w:asciiTheme="majorBidi" w:hAnsiTheme="majorBidi" w:cstheme="majorBidi"/>
          <w:sz w:val="24"/>
          <w:szCs w:val="24"/>
        </w:rPr>
        <w:t xml:space="preserve"> the nature of Jesus.   It is now apparent that </w:t>
      </w:r>
      <w:r w:rsidR="00F910D4">
        <w:rPr>
          <w:rFonts w:asciiTheme="majorBidi" w:hAnsiTheme="majorBidi" w:cstheme="majorBidi"/>
          <w:sz w:val="24"/>
          <w:szCs w:val="24"/>
        </w:rPr>
        <w:t>these disputed</w:t>
      </w:r>
      <w:r>
        <w:rPr>
          <w:rFonts w:asciiTheme="majorBidi" w:hAnsiTheme="majorBidi" w:cstheme="majorBidi"/>
          <w:sz w:val="24"/>
          <w:szCs w:val="24"/>
        </w:rPr>
        <w:t xml:space="preserve"> monikers </w:t>
      </w:r>
      <w:r w:rsidR="00F910D4">
        <w:rPr>
          <w:rFonts w:asciiTheme="majorBidi" w:hAnsiTheme="majorBidi" w:cstheme="majorBidi"/>
          <w:sz w:val="24"/>
          <w:szCs w:val="24"/>
        </w:rPr>
        <w:t xml:space="preserve">were </w:t>
      </w:r>
      <w:r>
        <w:rPr>
          <w:rFonts w:asciiTheme="majorBidi" w:hAnsiTheme="majorBidi" w:cstheme="majorBidi"/>
          <w:sz w:val="24"/>
          <w:szCs w:val="24"/>
        </w:rPr>
        <w:t xml:space="preserve">taken out of context and misleadingly </w:t>
      </w:r>
      <w:r w:rsidR="0080653B">
        <w:rPr>
          <w:rFonts w:asciiTheme="majorBidi" w:hAnsiTheme="majorBidi" w:cstheme="majorBidi"/>
          <w:sz w:val="24"/>
          <w:szCs w:val="24"/>
        </w:rPr>
        <w:t xml:space="preserve">portrayed Jesus </w:t>
      </w:r>
      <w:r w:rsidR="00F910D4">
        <w:rPr>
          <w:rFonts w:asciiTheme="majorBidi" w:hAnsiTheme="majorBidi" w:cstheme="majorBidi"/>
          <w:sz w:val="24"/>
          <w:szCs w:val="24"/>
        </w:rPr>
        <w:t>as divine</w:t>
      </w:r>
      <w:r>
        <w:rPr>
          <w:rFonts w:asciiTheme="majorBidi" w:hAnsiTheme="majorBidi" w:cstheme="majorBidi"/>
          <w:sz w:val="24"/>
          <w:szCs w:val="24"/>
        </w:rPr>
        <w:t>.  With such terms cl</w:t>
      </w:r>
      <w:r w:rsidR="0080653B">
        <w:rPr>
          <w:rFonts w:asciiTheme="majorBidi" w:hAnsiTheme="majorBidi" w:cstheme="majorBidi"/>
          <w:sz w:val="24"/>
          <w:szCs w:val="24"/>
        </w:rPr>
        <w:t xml:space="preserve">arified </w:t>
      </w:r>
      <w:proofErr w:type="spellStart"/>
      <w:r w:rsidR="0080653B">
        <w:rPr>
          <w:rFonts w:asciiTheme="majorBidi" w:hAnsiTheme="majorBidi" w:cstheme="majorBidi"/>
          <w:sz w:val="24"/>
          <w:szCs w:val="24"/>
        </w:rPr>
        <w:t>Nursi’s</w:t>
      </w:r>
      <w:proofErr w:type="spellEnd"/>
      <w:r w:rsidR="0080653B">
        <w:rPr>
          <w:rFonts w:asciiTheme="majorBidi" w:hAnsiTheme="majorBidi" w:cstheme="majorBidi"/>
          <w:sz w:val="24"/>
          <w:szCs w:val="24"/>
        </w:rPr>
        <w:t xml:space="preserve"> </w:t>
      </w:r>
      <w:r w:rsidR="00F910D4">
        <w:rPr>
          <w:rFonts w:asciiTheme="majorBidi" w:hAnsiTheme="majorBidi" w:cstheme="majorBidi"/>
          <w:sz w:val="24"/>
          <w:szCs w:val="24"/>
        </w:rPr>
        <w:t>explanation and definition</w:t>
      </w:r>
      <w:r w:rsidR="0080653B">
        <w:rPr>
          <w:rFonts w:asciiTheme="majorBidi" w:hAnsiTheme="majorBidi" w:cstheme="majorBidi"/>
          <w:sz w:val="24"/>
          <w:szCs w:val="24"/>
        </w:rPr>
        <w:t xml:space="preserve"> of prophet-hood</w:t>
      </w:r>
      <w:r w:rsidR="00F910D4">
        <w:rPr>
          <w:rFonts w:asciiTheme="majorBidi" w:hAnsiTheme="majorBidi" w:cstheme="majorBidi"/>
          <w:sz w:val="24"/>
          <w:szCs w:val="24"/>
        </w:rPr>
        <w:t xml:space="preserve"> </w:t>
      </w:r>
      <w:r w:rsidR="0080653B">
        <w:rPr>
          <w:rFonts w:asciiTheme="majorBidi" w:hAnsiTheme="majorBidi" w:cstheme="majorBidi"/>
          <w:sz w:val="24"/>
          <w:szCs w:val="24"/>
        </w:rPr>
        <w:t xml:space="preserve">can be presented </w:t>
      </w:r>
      <w:r w:rsidR="00F910D4">
        <w:rPr>
          <w:rFonts w:asciiTheme="majorBidi" w:hAnsiTheme="majorBidi" w:cstheme="majorBidi"/>
          <w:sz w:val="24"/>
          <w:szCs w:val="24"/>
        </w:rPr>
        <w:t>in order to compare it to the Jesus that is</w:t>
      </w:r>
      <w:r w:rsidR="0080653B">
        <w:rPr>
          <w:rFonts w:asciiTheme="majorBidi" w:hAnsiTheme="majorBidi" w:cstheme="majorBidi"/>
          <w:sz w:val="24"/>
          <w:szCs w:val="24"/>
        </w:rPr>
        <w:t xml:space="preserve"> portrayed in the Gospels of Matthew and Luke. </w:t>
      </w:r>
    </w:p>
    <w:p w14:paraId="14511A63" w14:textId="76D2DD2B" w:rsidR="00191A9F" w:rsidRDefault="00786E96" w:rsidP="00191A9F">
      <w:pPr>
        <w:spacing w:line="480" w:lineRule="auto"/>
        <w:rPr>
          <w:rFonts w:asciiTheme="majorBidi" w:hAnsiTheme="majorBidi" w:cstheme="majorBidi"/>
          <w:b/>
          <w:bCs/>
          <w:sz w:val="24"/>
          <w:szCs w:val="24"/>
        </w:rPr>
      </w:pPr>
      <w:r>
        <w:rPr>
          <w:rFonts w:asciiTheme="majorBidi" w:hAnsiTheme="majorBidi" w:cstheme="majorBidi"/>
          <w:b/>
          <w:bCs/>
          <w:sz w:val="24"/>
          <w:szCs w:val="24"/>
        </w:rPr>
        <w:t xml:space="preserve">Defining Prophet-hood </w:t>
      </w:r>
    </w:p>
    <w:p w14:paraId="01D16863" w14:textId="77777777" w:rsidR="00EB6585" w:rsidRDefault="00FB6AD2" w:rsidP="00191A9F">
      <w:pPr>
        <w:spacing w:line="480" w:lineRule="auto"/>
        <w:rPr>
          <w:rFonts w:asciiTheme="majorBidi" w:hAnsiTheme="majorBidi" w:cstheme="majorBidi"/>
          <w:bCs/>
          <w:sz w:val="24"/>
          <w:szCs w:val="24"/>
        </w:rPr>
      </w:pPr>
      <w:r>
        <w:rPr>
          <w:rFonts w:asciiTheme="majorBidi" w:hAnsiTheme="majorBidi" w:cstheme="majorBidi"/>
          <w:b/>
          <w:bCs/>
          <w:sz w:val="24"/>
          <w:szCs w:val="24"/>
        </w:rPr>
        <w:tab/>
      </w:r>
      <w:r w:rsidR="00323F41">
        <w:rPr>
          <w:rFonts w:asciiTheme="majorBidi" w:hAnsiTheme="majorBidi" w:cstheme="majorBidi"/>
          <w:bCs/>
          <w:sz w:val="24"/>
          <w:szCs w:val="24"/>
        </w:rPr>
        <w:t xml:space="preserve">The essence of mankind has always been in question, and the history of that question is entangled with how </w:t>
      </w:r>
      <w:r w:rsidR="003659DE">
        <w:rPr>
          <w:rFonts w:asciiTheme="majorBidi" w:hAnsiTheme="majorBidi" w:cstheme="majorBidi"/>
          <w:bCs/>
          <w:sz w:val="24"/>
          <w:szCs w:val="24"/>
        </w:rPr>
        <w:t xml:space="preserve">humanity has understood the </w:t>
      </w:r>
      <w:r w:rsidR="00323F41">
        <w:rPr>
          <w:rFonts w:asciiTheme="majorBidi" w:hAnsiTheme="majorBidi" w:cstheme="majorBidi"/>
          <w:bCs/>
          <w:sz w:val="24"/>
          <w:szCs w:val="24"/>
        </w:rPr>
        <w:t xml:space="preserve">Eternal.  </w:t>
      </w:r>
      <w:r>
        <w:rPr>
          <w:rFonts w:asciiTheme="majorBidi" w:hAnsiTheme="majorBidi" w:cstheme="majorBidi"/>
          <w:bCs/>
          <w:sz w:val="24"/>
          <w:szCs w:val="24"/>
        </w:rPr>
        <w:t xml:space="preserve">  </w:t>
      </w:r>
      <w:r w:rsidR="00323F41">
        <w:rPr>
          <w:rFonts w:asciiTheme="majorBidi" w:hAnsiTheme="majorBidi" w:cstheme="majorBidi"/>
          <w:bCs/>
          <w:sz w:val="24"/>
          <w:szCs w:val="24"/>
        </w:rPr>
        <w:t>Whether mankind has been argued to be essentially good, evil, or undetermined</w:t>
      </w:r>
      <w:r w:rsidR="003659DE">
        <w:rPr>
          <w:rFonts w:asciiTheme="majorBidi" w:hAnsiTheme="majorBidi" w:cstheme="majorBidi"/>
          <w:bCs/>
          <w:sz w:val="24"/>
          <w:szCs w:val="24"/>
        </w:rPr>
        <w:t>,</w:t>
      </w:r>
      <w:r w:rsidR="00323F41">
        <w:rPr>
          <w:rFonts w:asciiTheme="majorBidi" w:hAnsiTheme="majorBidi" w:cstheme="majorBidi"/>
          <w:bCs/>
          <w:sz w:val="24"/>
          <w:szCs w:val="24"/>
        </w:rPr>
        <w:t xml:space="preserve"> there is one thing that is certain: humanity </w:t>
      </w:r>
      <w:r w:rsidR="00F910D4">
        <w:rPr>
          <w:rFonts w:asciiTheme="majorBidi" w:hAnsiTheme="majorBidi" w:cstheme="majorBidi"/>
          <w:bCs/>
          <w:sz w:val="24"/>
          <w:szCs w:val="24"/>
        </w:rPr>
        <w:t>was</w:t>
      </w:r>
      <w:r w:rsidR="00323F41">
        <w:rPr>
          <w:rFonts w:asciiTheme="majorBidi" w:hAnsiTheme="majorBidi" w:cstheme="majorBidi"/>
          <w:bCs/>
          <w:sz w:val="24"/>
          <w:szCs w:val="24"/>
        </w:rPr>
        <w:t xml:space="preserve"> inherently flawed.  </w:t>
      </w:r>
      <w:r w:rsidR="003659DE">
        <w:rPr>
          <w:rFonts w:asciiTheme="majorBidi" w:hAnsiTheme="majorBidi" w:cstheme="majorBidi"/>
          <w:bCs/>
          <w:sz w:val="24"/>
          <w:szCs w:val="24"/>
        </w:rPr>
        <w:t>The question as to why mankind was flawed</w:t>
      </w:r>
      <w:r w:rsidR="00323F41">
        <w:rPr>
          <w:rFonts w:asciiTheme="majorBidi" w:hAnsiTheme="majorBidi" w:cstheme="majorBidi"/>
          <w:bCs/>
          <w:sz w:val="24"/>
          <w:szCs w:val="24"/>
        </w:rPr>
        <w:t xml:space="preserve"> has been one of the few that </w:t>
      </w:r>
      <w:r w:rsidR="003659DE">
        <w:rPr>
          <w:rFonts w:asciiTheme="majorBidi" w:hAnsiTheme="majorBidi" w:cstheme="majorBidi"/>
          <w:bCs/>
          <w:sz w:val="24"/>
          <w:szCs w:val="24"/>
        </w:rPr>
        <w:t>has</w:t>
      </w:r>
      <w:r w:rsidR="00323F41">
        <w:rPr>
          <w:rFonts w:asciiTheme="majorBidi" w:hAnsiTheme="majorBidi" w:cstheme="majorBidi"/>
          <w:bCs/>
          <w:sz w:val="24"/>
          <w:szCs w:val="24"/>
        </w:rPr>
        <w:t xml:space="preserve"> baffled man and they have not stopped in their search for any semblance of an answer.  </w:t>
      </w:r>
      <w:r w:rsidR="005E2658">
        <w:rPr>
          <w:rFonts w:asciiTheme="majorBidi" w:hAnsiTheme="majorBidi" w:cstheme="majorBidi"/>
          <w:bCs/>
          <w:sz w:val="24"/>
          <w:szCs w:val="24"/>
        </w:rPr>
        <w:t xml:space="preserve">The heavens, elusive in their explanations, </w:t>
      </w:r>
      <w:r w:rsidR="008A59EC">
        <w:rPr>
          <w:rFonts w:asciiTheme="majorBidi" w:hAnsiTheme="majorBidi" w:cstheme="majorBidi"/>
          <w:bCs/>
          <w:sz w:val="24"/>
          <w:szCs w:val="24"/>
        </w:rPr>
        <w:t>left people wanting</w:t>
      </w:r>
      <w:r w:rsidR="003659DE">
        <w:rPr>
          <w:rFonts w:asciiTheme="majorBidi" w:hAnsiTheme="majorBidi" w:cstheme="majorBidi"/>
          <w:bCs/>
          <w:sz w:val="24"/>
          <w:szCs w:val="24"/>
        </w:rPr>
        <w:t>.</w:t>
      </w:r>
      <w:r w:rsidR="00F910D4">
        <w:rPr>
          <w:rFonts w:asciiTheme="majorBidi" w:hAnsiTheme="majorBidi" w:cstheme="majorBidi"/>
          <w:bCs/>
          <w:sz w:val="24"/>
          <w:szCs w:val="24"/>
        </w:rPr>
        <w:t xml:space="preserve">  Over time answers came for t</w:t>
      </w:r>
      <w:r w:rsidR="003659DE">
        <w:rPr>
          <w:rFonts w:asciiTheme="majorBidi" w:hAnsiTheme="majorBidi" w:cstheme="majorBidi"/>
          <w:bCs/>
          <w:sz w:val="24"/>
          <w:szCs w:val="24"/>
        </w:rPr>
        <w:t>he Divine</w:t>
      </w:r>
      <w:r w:rsidR="005E2658">
        <w:rPr>
          <w:rFonts w:asciiTheme="majorBidi" w:hAnsiTheme="majorBidi" w:cstheme="majorBidi"/>
          <w:bCs/>
          <w:sz w:val="24"/>
          <w:szCs w:val="24"/>
        </w:rPr>
        <w:t xml:space="preserve"> </w:t>
      </w:r>
      <w:r w:rsidR="00F910D4">
        <w:rPr>
          <w:rFonts w:asciiTheme="majorBidi" w:hAnsiTheme="majorBidi" w:cstheme="majorBidi"/>
          <w:bCs/>
          <w:sz w:val="24"/>
          <w:szCs w:val="24"/>
        </w:rPr>
        <w:t>would</w:t>
      </w:r>
      <w:r w:rsidR="005E2658">
        <w:rPr>
          <w:rFonts w:asciiTheme="majorBidi" w:hAnsiTheme="majorBidi" w:cstheme="majorBidi"/>
          <w:bCs/>
          <w:sz w:val="24"/>
          <w:szCs w:val="24"/>
        </w:rPr>
        <w:t xml:space="preserve"> not leave mankind without </w:t>
      </w:r>
      <w:r w:rsidR="00F910D4">
        <w:rPr>
          <w:rFonts w:asciiTheme="majorBidi" w:hAnsiTheme="majorBidi" w:cstheme="majorBidi"/>
          <w:bCs/>
          <w:sz w:val="24"/>
          <w:szCs w:val="24"/>
        </w:rPr>
        <w:t>guidance,</w:t>
      </w:r>
      <w:r w:rsidR="005E2658">
        <w:rPr>
          <w:rFonts w:asciiTheme="majorBidi" w:hAnsiTheme="majorBidi" w:cstheme="majorBidi"/>
          <w:bCs/>
          <w:sz w:val="24"/>
          <w:szCs w:val="24"/>
        </w:rPr>
        <w:t xml:space="preserve"> as </w:t>
      </w:r>
      <w:proofErr w:type="spellStart"/>
      <w:r w:rsidR="005E2658">
        <w:rPr>
          <w:rFonts w:asciiTheme="majorBidi" w:hAnsiTheme="majorBidi" w:cstheme="majorBidi"/>
          <w:bCs/>
          <w:sz w:val="24"/>
          <w:szCs w:val="24"/>
        </w:rPr>
        <w:t>Nursi</w:t>
      </w:r>
      <w:proofErr w:type="spellEnd"/>
      <w:r w:rsidR="005E2658">
        <w:rPr>
          <w:rFonts w:asciiTheme="majorBidi" w:hAnsiTheme="majorBidi" w:cstheme="majorBidi"/>
          <w:bCs/>
          <w:sz w:val="24"/>
          <w:szCs w:val="24"/>
        </w:rPr>
        <w:t xml:space="preserve"> noted, “Divine power does not leave the ant without a leader, or bees without a queen; it surely would not leave mankind without a prophet or code of laws.  In any case, the order of the world demands this.”</w:t>
      </w:r>
      <w:r w:rsidR="005E2658">
        <w:rPr>
          <w:rStyle w:val="FootnoteReference"/>
          <w:rFonts w:asciiTheme="majorBidi" w:hAnsiTheme="majorBidi" w:cstheme="majorBidi"/>
          <w:bCs/>
          <w:sz w:val="24"/>
          <w:szCs w:val="24"/>
        </w:rPr>
        <w:footnoteReference w:id="11"/>
      </w:r>
      <w:r w:rsidR="008A59EC">
        <w:rPr>
          <w:rFonts w:asciiTheme="majorBidi" w:hAnsiTheme="majorBidi" w:cstheme="majorBidi"/>
          <w:bCs/>
          <w:sz w:val="24"/>
          <w:szCs w:val="24"/>
        </w:rPr>
        <w:t xml:space="preserve">  The Pre-Eternal would not leave mankind alone, he would communicate through a prophet.  Since, according to </w:t>
      </w:r>
      <w:proofErr w:type="spellStart"/>
      <w:r w:rsidR="008A59EC">
        <w:rPr>
          <w:rFonts w:asciiTheme="majorBidi" w:hAnsiTheme="majorBidi" w:cstheme="majorBidi"/>
          <w:bCs/>
          <w:sz w:val="24"/>
          <w:szCs w:val="24"/>
        </w:rPr>
        <w:t>Nursi</w:t>
      </w:r>
      <w:proofErr w:type="spellEnd"/>
      <w:r w:rsidR="008A59EC">
        <w:rPr>
          <w:rFonts w:asciiTheme="majorBidi" w:hAnsiTheme="majorBidi" w:cstheme="majorBidi"/>
          <w:bCs/>
          <w:sz w:val="24"/>
          <w:szCs w:val="24"/>
        </w:rPr>
        <w:t xml:space="preserve">, “God and humanity relate to each other” He was well aware of their nature and the ultimate desire for an answer.  To </w:t>
      </w:r>
      <w:proofErr w:type="spellStart"/>
      <w:r w:rsidR="008A59EC">
        <w:rPr>
          <w:rFonts w:asciiTheme="majorBidi" w:hAnsiTheme="majorBidi" w:cstheme="majorBidi"/>
          <w:bCs/>
          <w:sz w:val="24"/>
          <w:szCs w:val="24"/>
        </w:rPr>
        <w:t>Nursi</w:t>
      </w:r>
      <w:proofErr w:type="spellEnd"/>
      <w:r w:rsidR="008A59EC">
        <w:rPr>
          <w:rFonts w:asciiTheme="majorBidi" w:hAnsiTheme="majorBidi" w:cstheme="majorBidi"/>
          <w:bCs/>
          <w:sz w:val="24"/>
          <w:szCs w:val="24"/>
        </w:rPr>
        <w:t xml:space="preserve">, the Divine saw this guidance not only as a necessity, </w:t>
      </w:r>
      <w:r w:rsidR="003659DE">
        <w:rPr>
          <w:rFonts w:asciiTheme="majorBidi" w:hAnsiTheme="majorBidi" w:cstheme="majorBidi"/>
          <w:bCs/>
          <w:sz w:val="24"/>
          <w:szCs w:val="24"/>
        </w:rPr>
        <w:t>but also</w:t>
      </w:r>
      <w:r w:rsidR="008A59EC">
        <w:rPr>
          <w:rFonts w:asciiTheme="majorBidi" w:hAnsiTheme="majorBidi" w:cstheme="majorBidi"/>
          <w:bCs/>
          <w:sz w:val="24"/>
          <w:szCs w:val="24"/>
        </w:rPr>
        <w:t xml:space="preserve"> their responsibility for, “Given that all things are interconnected, it reiterates that whatever it is that brings existence to the seed of a flower must be responsible for the flower itself.”</w:t>
      </w:r>
      <w:r w:rsidR="008A59EC">
        <w:rPr>
          <w:rStyle w:val="FootnoteReference"/>
          <w:rFonts w:asciiTheme="majorBidi" w:hAnsiTheme="majorBidi" w:cstheme="majorBidi"/>
          <w:bCs/>
          <w:sz w:val="24"/>
          <w:szCs w:val="24"/>
        </w:rPr>
        <w:footnoteReference w:id="12"/>
      </w:r>
      <w:r w:rsidR="008A59EC">
        <w:rPr>
          <w:rFonts w:asciiTheme="majorBidi" w:hAnsiTheme="majorBidi" w:cstheme="majorBidi"/>
          <w:bCs/>
          <w:sz w:val="24"/>
          <w:szCs w:val="24"/>
        </w:rPr>
        <w:t xml:space="preserve"> Mankind was God’s creation, made in a relatable image and he would </w:t>
      </w:r>
      <w:r w:rsidR="00F910D4">
        <w:rPr>
          <w:rFonts w:asciiTheme="majorBidi" w:hAnsiTheme="majorBidi" w:cstheme="majorBidi"/>
          <w:bCs/>
          <w:sz w:val="24"/>
          <w:szCs w:val="24"/>
        </w:rPr>
        <w:t xml:space="preserve">guide them through prophets.  </w:t>
      </w:r>
    </w:p>
    <w:p w14:paraId="5D6BD20C" w14:textId="1FE0893A" w:rsidR="00652C40" w:rsidRDefault="00F910D4" w:rsidP="00EB6585">
      <w:pPr>
        <w:spacing w:line="480" w:lineRule="auto"/>
        <w:ind w:firstLine="720"/>
        <w:rPr>
          <w:rFonts w:asciiTheme="majorBidi" w:hAnsiTheme="majorBidi" w:cstheme="majorBidi"/>
          <w:bCs/>
          <w:sz w:val="24"/>
          <w:szCs w:val="24"/>
        </w:rPr>
      </w:pPr>
      <w:r>
        <w:rPr>
          <w:rFonts w:asciiTheme="majorBidi" w:hAnsiTheme="majorBidi" w:cstheme="majorBidi"/>
          <w:bCs/>
          <w:sz w:val="24"/>
          <w:szCs w:val="24"/>
        </w:rPr>
        <w:t xml:space="preserve">Prophets were special, seemingly perfect human beings who </w:t>
      </w:r>
      <w:r w:rsidR="00EB6585">
        <w:rPr>
          <w:rFonts w:asciiTheme="majorBidi" w:hAnsiTheme="majorBidi" w:cstheme="majorBidi"/>
          <w:bCs/>
          <w:sz w:val="24"/>
          <w:szCs w:val="24"/>
        </w:rPr>
        <w:t>heralded</w:t>
      </w:r>
      <w:r>
        <w:rPr>
          <w:rFonts w:asciiTheme="majorBidi" w:hAnsiTheme="majorBidi" w:cstheme="majorBidi"/>
          <w:bCs/>
          <w:sz w:val="24"/>
          <w:szCs w:val="24"/>
        </w:rPr>
        <w:t xml:space="preserve"> the Divine’s core, everlasting message and reminded man of the Eternal’s infinite existence. They would be </w:t>
      </w:r>
      <w:r w:rsidR="00EB6585">
        <w:rPr>
          <w:rFonts w:asciiTheme="majorBidi" w:hAnsiTheme="majorBidi" w:cstheme="majorBidi"/>
          <w:bCs/>
          <w:sz w:val="24"/>
          <w:szCs w:val="24"/>
        </w:rPr>
        <w:t xml:space="preserve">recognizable by fitting within the prophet archetype that </w:t>
      </w:r>
      <w:proofErr w:type="spellStart"/>
      <w:r w:rsidR="00EB6585">
        <w:rPr>
          <w:rFonts w:asciiTheme="majorBidi" w:hAnsiTheme="majorBidi" w:cstheme="majorBidi"/>
          <w:bCs/>
          <w:sz w:val="24"/>
          <w:szCs w:val="24"/>
        </w:rPr>
        <w:t>Nursi</w:t>
      </w:r>
      <w:proofErr w:type="spellEnd"/>
      <w:r w:rsidR="00EB6585">
        <w:rPr>
          <w:rFonts w:asciiTheme="majorBidi" w:hAnsiTheme="majorBidi" w:cstheme="majorBidi"/>
          <w:bCs/>
          <w:sz w:val="24"/>
          <w:szCs w:val="24"/>
        </w:rPr>
        <w:t xml:space="preserve"> provides within the </w:t>
      </w:r>
      <w:proofErr w:type="spellStart"/>
      <w:r w:rsidR="00EB6585">
        <w:rPr>
          <w:rFonts w:asciiTheme="majorBidi" w:hAnsiTheme="majorBidi" w:cstheme="majorBidi"/>
          <w:bCs/>
          <w:sz w:val="24"/>
          <w:szCs w:val="24"/>
        </w:rPr>
        <w:t>Risale</w:t>
      </w:r>
      <w:proofErr w:type="spellEnd"/>
      <w:r w:rsidR="00EB6585">
        <w:rPr>
          <w:rFonts w:asciiTheme="majorBidi" w:hAnsiTheme="majorBidi" w:cstheme="majorBidi"/>
          <w:bCs/>
          <w:sz w:val="24"/>
          <w:szCs w:val="24"/>
        </w:rPr>
        <w:t xml:space="preserve">-I </w:t>
      </w:r>
      <w:proofErr w:type="spellStart"/>
      <w:r w:rsidR="00EB6585">
        <w:rPr>
          <w:rFonts w:asciiTheme="majorBidi" w:hAnsiTheme="majorBidi" w:cstheme="majorBidi"/>
          <w:bCs/>
          <w:sz w:val="24"/>
          <w:szCs w:val="24"/>
        </w:rPr>
        <w:t>Nur</w:t>
      </w:r>
      <w:proofErr w:type="spellEnd"/>
      <w:r w:rsidR="00EB6585">
        <w:rPr>
          <w:rFonts w:asciiTheme="majorBidi" w:hAnsiTheme="majorBidi" w:cstheme="majorBidi"/>
          <w:bCs/>
          <w:sz w:val="24"/>
          <w:szCs w:val="24"/>
        </w:rPr>
        <w:t xml:space="preserve">.  Jesus, like the Prophet Mohammed (PBUH), exemplifies much of this when one examines the Gospels of Matthew and Luke through the </w:t>
      </w:r>
      <w:proofErr w:type="spellStart"/>
      <w:r w:rsidR="00EB6585">
        <w:rPr>
          <w:rFonts w:asciiTheme="majorBidi" w:hAnsiTheme="majorBidi" w:cstheme="majorBidi"/>
          <w:bCs/>
          <w:sz w:val="24"/>
          <w:szCs w:val="24"/>
        </w:rPr>
        <w:t>Risale</w:t>
      </w:r>
      <w:proofErr w:type="spellEnd"/>
      <w:r w:rsidR="00EB6585">
        <w:rPr>
          <w:rFonts w:asciiTheme="majorBidi" w:hAnsiTheme="majorBidi" w:cstheme="majorBidi"/>
          <w:bCs/>
          <w:sz w:val="24"/>
          <w:szCs w:val="24"/>
        </w:rPr>
        <w:t xml:space="preserve">-I </w:t>
      </w:r>
      <w:proofErr w:type="spellStart"/>
      <w:r w:rsidR="00EB6585">
        <w:rPr>
          <w:rFonts w:asciiTheme="majorBidi" w:hAnsiTheme="majorBidi" w:cstheme="majorBidi"/>
          <w:bCs/>
          <w:sz w:val="24"/>
          <w:szCs w:val="24"/>
        </w:rPr>
        <w:t>Nur</w:t>
      </w:r>
      <w:proofErr w:type="spellEnd"/>
      <w:r w:rsidR="00EB6585">
        <w:rPr>
          <w:rFonts w:asciiTheme="majorBidi" w:hAnsiTheme="majorBidi" w:cstheme="majorBidi"/>
          <w:bCs/>
          <w:sz w:val="24"/>
          <w:szCs w:val="24"/>
        </w:rPr>
        <w:t>.</w:t>
      </w:r>
      <w:r>
        <w:rPr>
          <w:rFonts w:asciiTheme="majorBidi" w:hAnsiTheme="majorBidi" w:cstheme="majorBidi"/>
          <w:bCs/>
          <w:sz w:val="24"/>
          <w:szCs w:val="24"/>
        </w:rPr>
        <w:t xml:space="preserve"> </w:t>
      </w:r>
    </w:p>
    <w:p w14:paraId="4FE3F185" w14:textId="77777777" w:rsidR="00DA7DFB" w:rsidRDefault="00AA2250"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r>
      <w:r w:rsidR="00FA1A0C">
        <w:rPr>
          <w:rFonts w:asciiTheme="majorBidi" w:hAnsiTheme="majorBidi" w:cstheme="majorBidi"/>
          <w:bCs/>
          <w:sz w:val="24"/>
          <w:szCs w:val="24"/>
        </w:rPr>
        <w:t xml:space="preserve">A prophet </w:t>
      </w:r>
      <w:r w:rsidR="009147F9">
        <w:rPr>
          <w:rFonts w:asciiTheme="majorBidi" w:hAnsiTheme="majorBidi" w:cstheme="majorBidi"/>
          <w:bCs/>
          <w:sz w:val="24"/>
          <w:szCs w:val="24"/>
        </w:rPr>
        <w:t xml:space="preserve">was no ordinary </w:t>
      </w:r>
      <w:r w:rsidR="00FA1A0C">
        <w:rPr>
          <w:rFonts w:asciiTheme="majorBidi" w:hAnsiTheme="majorBidi" w:cstheme="majorBidi"/>
          <w:bCs/>
          <w:sz w:val="24"/>
          <w:szCs w:val="24"/>
        </w:rPr>
        <w:t>individual</w:t>
      </w:r>
      <w:r w:rsidR="009147F9">
        <w:rPr>
          <w:rFonts w:asciiTheme="majorBidi" w:hAnsiTheme="majorBidi" w:cstheme="majorBidi"/>
          <w:bCs/>
          <w:sz w:val="24"/>
          <w:szCs w:val="24"/>
        </w:rPr>
        <w:t>; they possessed unique qualities that separated t</w:t>
      </w:r>
      <w:r w:rsidR="00FA1A0C">
        <w:rPr>
          <w:rFonts w:asciiTheme="majorBidi" w:hAnsiTheme="majorBidi" w:cstheme="majorBidi"/>
          <w:bCs/>
          <w:sz w:val="24"/>
          <w:szCs w:val="24"/>
        </w:rPr>
        <w:t>hem from others</w:t>
      </w:r>
      <w:r w:rsidR="003659DE">
        <w:rPr>
          <w:rFonts w:asciiTheme="majorBidi" w:hAnsiTheme="majorBidi" w:cstheme="majorBidi"/>
          <w:bCs/>
          <w:sz w:val="24"/>
          <w:szCs w:val="24"/>
        </w:rPr>
        <w:t>,</w:t>
      </w:r>
      <w:r w:rsidR="00FA1A0C">
        <w:rPr>
          <w:rFonts w:asciiTheme="majorBidi" w:hAnsiTheme="majorBidi" w:cstheme="majorBidi"/>
          <w:bCs/>
          <w:sz w:val="24"/>
          <w:szCs w:val="24"/>
        </w:rPr>
        <w:t xml:space="preserve"> specifically </w:t>
      </w:r>
      <w:r w:rsidR="009147F9">
        <w:rPr>
          <w:rFonts w:asciiTheme="majorBidi" w:hAnsiTheme="majorBidi" w:cstheme="majorBidi"/>
          <w:bCs/>
          <w:sz w:val="24"/>
          <w:szCs w:val="24"/>
        </w:rPr>
        <w:t>excellent moral character and a deep connection with the</w:t>
      </w:r>
      <w:r w:rsidR="00FA1A0C">
        <w:rPr>
          <w:rFonts w:asciiTheme="majorBidi" w:hAnsiTheme="majorBidi" w:cstheme="majorBidi"/>
          <w:bCs/>
          <w:sz w:val="24"/>
          <w:szCs w:val="24"/>
        </w:rPr>
        <w:t xml:space="preserve"> Divine.  </w:t>
      </w:r>
      <w:proofErr w:type="spellStart"/>
      <w:r w:rsidR="00787796">
        <w:rPr>
          <w:rFonts w:asciiTheme="majorBidi" w:hAnsiTheme="majorBidi" w:cstheme="majorBidi"/>
          <w:bCs/>
          <w:sz w:val="24"/>
          <w:szCs w:val="24"/>
        </w:rPr>
        <w:t>Nuris</w:t>
      </w:r>
      <w:proofErr w:type="spellEnd"/>
      <w:r w:rsidR="00787796">
        <w:rPr>
          <w:rFonts w:asciiTheme="majorBidi" w:hAnsiTheme="majorBidi" w:cstheme="majorBidi"/>
          <w:bCs/>
          <w:sz w:val="24"/>
          <w:szCs w:val="24"/>
        </w:rPr>
        <w:t xml:space="preserve"> explains that, “Since he [God] will speak to mankind, he will speak to those who are most perfect, most worthy of address, highest in morality and of the highest disposition and morality, will guide humanity.”</w:t>
      </w:r>
      <w:r w:rsidR="00FA1A0C">
        <w:rPr>
          <w:rStyle w:val="FootnoteReference"/>
          <w:rFonts w:asciiTheme="majorBidi" w:hAnsiTheme="majorBidi" w:cstheme="majorBidi"/>
          <w:bCs/>
          <w:sz w:val="24"/>
          <w:szCs w:val="24"/>
        </w:rPr>
        <w:footnoteReference w:id="13"/>
      </w:r>
      <w:r w:rsidR="00FA1A0C">
        <w:rPr>
          <w:rFonts w:asciiTheme="majorBidi" w:hAnsiTheme="majorBidi" w:cstheme="majorBidi"/>
          <w:bCs/>
          <w:sz w:val="24"/>
          <w:szCs w:val="24"/>
        </w:rPr>
        <w:t xml:space="preserve">  As prophets were heralds of the heavens, they were not individuals of questionable character but ones that seemed perfect in all thing</w:t>
      </w:r>
      <w:r w:rsidR="003659DE">
        <w:rPr>
          <w:rFonts w:asciiTheme="majorBidi" w:hAnsiTheme="majorBidi" w:cstheme="majorBidi"/>
          <w:bCs/>
          <w:sz w:val="24"/>
          <w:szCs w:val="24"/>
        </w:rPr>
        <w:t xml:space="preserve">s that mattered to the heavens: </w:t>
      </w:r>
      <w:r w:rsidR="00FA1A0C">
        <w:rPr>
          <w:rFonts w:asciiTheme="majorBidi" w:hAnsiTheme="majorBidi" w:cstheme="majorBidi"/>
          <w:bCs/>
          <w:sz w:val="24"/>
          <w:szCs w:val="24"/>
        </w:rPr>
        <w:t xml:space="preserve">morality and faith.  </w:t>
      </w:r>
      <w:r w:rsidR="00966DE0">
        <w:rPr>
          <w:rFonts w:asciiTheme="majorBidi" w:hAnsiTheme="majorBidi" w:cstheme="majorBidi"/>
          <w:bCs/>
          <w:sz w:val="24"/>
          <w:szCs w:val="24"/>
        </w:rPr>
        <w:t>As a result, they exemplified mankind’s inherent good nature, showing humanity that, while flawed, they were fundamentally</w:t>
      </w:r>
      <w:r w:rsidR="00DA7DFB">
        <w:rPr>
          <w:rFonts w:asciiTheme="majorBidi" w:hAnsiTheme="majorBidi" w:cstheme="majorBidi"/>
          <w:bCs/>
          <w:sz w:val="24"/>
          <w:szCs w:val="24"/>
        </w:rPr>
        <w:t xml:space="preserve"> good.  </w:t>
      </w:r>
      <w:proofErr w:type="spellStart"/>
      <w:r w:rsidR="00DA7DFB">
        <w:rPr>
          <w:rFonts w:asciiTheme="majorBidi" w:hAnsiTheme="majorBidi" w:cstheme="majorBidi"/>
          <w:bCs/>
          <w:sz w:val="24"/>
          <w:szCs w:val="24"/>
        </w:rPr>
        <w:t>Nursi</w:t>
      </w:r>
      <w:proofErr w:type="spellEnd"/>
      <w:r w:rsidR="00DA7DFB">
        <w:rPr>
          <w:rFonts w:asciiTheme="majorBidi" w:hAnsiTheme="majorBidi" w:cstheme="majorBidi"/>
          <w:bCs/>
          <w:sz w:val="24"/>
          <w:szCs w:val="24"/>
        </w:rPr>
        <w:t xml:space="preserve"> explained that, </w:t>
      </w:r>
    </w:p>
    <w:p w14:paraId="03FD3431" w14:textId="4CC8D804" w:rsidR="00EB6585" w:rsidRDefault="00DA7DFB" w:rsidP="006313A4">
      <w:pPr>
        <w:spacing w:line="240" w:lineRule="auto"/>
        <w:rPr>
          <w:rFonts w:asciiTheme="majorBidi" w:hAnsiTheme="majorBidi" w:cstheme="majorBidi"/>
          <w:bCs/>
          <w:sz w:val="24"/>
          <w:szCs w:val="24"/>
        </w:rPr>
      </w:pPr>
      <w:r>
        <w:rPr>
          <w:rFonts w:asciiTheme="majorBidi" w:hAnsiTheme="majorBidi" w:cstheme="majorBidi"/>
          <w:bCs/>
          <w:sz w:val="24"/>
          <w:szCs w:val="24"/>
        </w:rPr>
        <w:t>Prophet-hood in mankind is the summary and foundation of man’s good and perfections…since in this world a shining beauty, an extensive and exalted good, an evident truth and a superior perfection are apparent, self-evidently truth and reality lie in prophet-hood and in the hands of prophets.  While evil, misguidance, and loss are with those who oppose them.</w:t>
      </w:r>
      <w:r>
        <w:rPr>
          <w:rStyle w:val="FootnoteReference"/>
          <w:rFonts w:asciiTheme="majorBidi" w:hAnsiTheme="majorBidi" w:cstheme="majorBidi"/>
          <w:bCs/>
          <w:sz w:val="24"/>
          <w:szCs w:val="24"/>
        </w:rPr>
        <w:footnoteReference w:id="14"/>
      </w:r>
    </w:p>
    <w:p w14:paraId="05E18001" w14:textId="77777777" w:rsidR="006313A4" w:rsidRDefault="006313A4" w:rsidP="006313A4">
      <w:pPr>
        <w:spacing w:line="240" w:lineRule="auto"/>
        <w:rPr>
          <w:rFonts w:asciiTheme="majorBidi" w:hAnsiTheme="majorBidi" w:cstheme="majorBidi"/>
          <w:bCs/>
          <w:sz w:val="24"/>
          <w:szCs w:val="24"/>
        </w:rPr>
      </w:pPr>
    </w:p>
    <w:p w14:paraId="315B28CC" w14:textId="36F86AD9" w:rsidR="006313A4" w:rsidRDefault="006313A4" w:rsidP="00191A9F">
      <w:pPr>
        <w:spacing w:line="480" w:lineRule="auto"/>
        <w:rPr>
          <w:rFonts w:asciiTheme="majorBidi" w:hAnsiTheme="majorBidi" w:cstheme="majorBidi"/>
          <w:bCs/>
          <w:sz w:val="24"/>
          <w:szCs w:val="24"/>
        </w:rPr>
      </w:pPr>
      <w:r>
        <w:rPr>
          <w:rFonts w:asciiTheme="majorBidi" w:hAnsiTheme="majorBidi" w:cstheme="majorBidi"/>
          <w:bCs/>
          <w:sz w:val="24"/>
          <w:szCs w:val="24"/>
        </w:rPr>
        <w:t xml:space="preserve">Prophets, according to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were not merely perfect in their morality and faith, but truly exemplified all that was good in the world.  As a result their message of the Divine was an extension of such good.  Opposition to such messages, and to the prophets, exemplified the evil of the world that rejected the Eternal.  Prophets, in their perfect goodness and faith were there to guide mankind in the way of goodness. </w:t>
      </w:r>
    </w:p>
    <w:p w14:paraId="192066A9" w14:textId="781060BD" w:rsidR="00AA2250" w:rsidRDefault="006313A4" w:rsidP="006313A4">
      <w:pPr>
        <w:spacing w:line="480" w:lineRule="auto"/>
        <w:ind w:firstLine="720"/>
        <w:rPr>
          <w:rFonts w:asciiTheme="majorBidi" w:hAnsiTheme="majorBidi" w:cstheme="majorBidi"/>
          <w:bCs/>
          <w:sz w:val="24"/>
          <w:szCs w:val="24"/>
        </w:rPr>
      </w:pPr>
      <w:r>
        <w:rPr>
          <w:rFonts w:asciiTheme="majorBidi" w:hAnsiTheme="majorBidi" w:cstheme="majorBidi"/>
          <w:bCs/>
          <w:sz w:val="24"/>
          <w:szCs w:val="24"/>
        </w:rPr>
        <w:t>Pr</w:t>
      </w:r>
      <w:r w:rsidR="00FA1A0C">
        <w:rPr>
          <w:rFonts w:asciiTheme="majorBidi" w:hAnsiTheme="majorBidi" w:cstheme="majorBidi"/>
          <w:bCs/>
          <w:sz w:val="24"/>
          <w:szCs w:val="24"/>
        </w:rPr>
        <w:t>ophets</w:t>
      </w:r>
      <w:r>
        <w:rPr>
          <w:rFonts w:asciiTheme="majorBidi" w:hAnsiTheme="majorBidi" w:cstheme="majorBidi"/>
          <w:bCs/>
          <w:sz w:val="24"/>
          <w:szCs w:val="24"/>
        </w:rPr>
        <w:t xml:space="preserve">, exemplifying such perfection and possessing such a close nature with the heavens, ran the risk of being considered divine.  Many, of course, thought that prophets with their abilities could not be human, however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insisted in their humanity,</w:t>
      </w:r>
      <w:r w:rsidR="00BD7CC7">
        <w:rPr>
          <w:rFonts w:asciiTheme="majorBidi" w:hAnsiTheme="majorBidi" w:cstheme="majorBidi"/>
          <w:bCs/>
          <w:sz w:val="24"/>
          <w:szCs w:val="24"/>
        </w:rPr>
        <w:t xml:space="preserve"> for how could mankind be guided by a bein</w:t>
      </w:r>
      <w:r>
        <w:rPr>
          <w:rFonts w:asciiTheme="majorBidi" w:hAnsiTheme="majorBidi" w:cstheme="majorBidi"/>
          <w:bCs/>
          <w:sz w:val="24"/>
          <w:szCs w:val="24"/>
        </w:rPr>
        <w:t>g that was not relatable.</w:t>
      </w:r>
      <w:r w:rsidR="00EB6585">
        <w:rPr>
          <w:rFonts w:asciiTheme="majorBidi" w:hAnsiTheme="majorBidi" w:cstheme="majorBidi"/>
          <w:bCs/>
          <w:sz w:val="24"/>
          <w:szCs w:val="24"/>
        </w:rPr>
        <w:t xml:space="preserve"> While </w:t>
      </w:r>
      <w:r>
        <w:rPr>
          <w:rFonts w:asciiTheme="majorBidi" w:hAnsiTheme="majorBidi" w:cstheme="majorBidi"/>
          <w:bCs/>
          <w:sz w:val="24"/>
          <w:szCs w:val="24"/>
        </w:rPr>
        <w:t>many could relate to the Eternal</w:t>
      </w:r>
      <w:r w:rsidR="00EB6585">
        <w:rPr>
          <w:rFonts w:asciiTheme="majorBidi" w:hAnsiTheme="majorBidi" w:cstheme="majorBidi"/>
          <w:bCs/>
          <w:sz w:val="24"/>
          <w:szCs w:val="24"/>
        </w:rPr>
        <w:t xml:space="preserve">, they </w:t>
      </w:r>
      <w:r>
        <w:rPr>
          <w:rFonts w:asciiTheme="majorBidi" w:hAnsiTheme="majorBidi" w:cstheme="majorBidi"/>
          <w:bCs/>
          <w:sz w:val="24"/>
          <w:szCs w:val="24"/>
        </w:rPr>
        <w:t>could</w:t>
      </w:r>
      <w:r w:rsidR="00EB6585">
        <w:rPr>
          <w:rFonts w:asciiTheme="majorBidi" w:hAnsiTheme="majorBidi" w:cstheme="majorBidi"/>
          <w:bCs/>
          <w:sz w:val="24"/>
          <w:szCs w:val="24"/>
        </w:rPr>
        <w:t xml:space="preserve"> not </w:t>
      </w:r>
      <w:r>
        <w:rPr>
          <w:rFonts w:asciiTheme="majorBidi" w:hAnsiTheme="majorBidi" w:cstheme="majorBidi"/>
          <w:bCs/>
          <w:sz w:val="24"/>
          <w:szCs w:val="24"/>
        </w:rPr>
        <w:t>imitate Him</w:t>
      </w:r>
      <w:r w:rsidR="00EB6585">
        <w:rPr>
          <w:rFonts w:asciiTheme="majorBidi" w:hAnsiTheme="majorBidi" w:cstheme="majorBidi"/>
          <w:bCs/>
          <w:sz w:val="24"/>
          <w:szCs w:val="24"/>
        </w:rPr>
        <w:t xml:space="preserve"> for the Eternal was perfect and mankind was inherently flawed. </w:t>
      </w:r>
      <w:r w:rsidR="00FA1A0C">
        <w:rPr>
          <w:rFonts w:asciiTheme="majorBidi" w:hAnsiTheme="majorBidi" w:cstheme="majorBidi"/>
          <w:bCs/>
          <w:sz w:val="24"/>
          <w:szCs w:val="24"/>
        </w:rPr>
        <w:t xml:space="preserve"> </w:t>
      </w:r>
      <w:proofErr w:type="spellStart"/>
      <w:r w:rsidR="00FA1A0C">
        <w:rPr>
          <w:rFonts w:asciiTheme="majorBidi" w:hAnsiTheme="majorBidi" w:cstheme="majorBidi"/>
          <w:bCs/>
          <w:sz w:val="24"/>
          <w:szCs w:val="24"/>
        </w:rPr>
        <w:t>Nursi</w:t>
      </w:r>
      <w:proofErr w:type="spellEnd"/>
      <w:r w:rsidR="00FA1A0C">
        <w:rPr>
          <w:rFonts w:asciiTheme="majorBidi" w:hAnsiTheme="majorBidi" w:cstheme="majorBidi"/>
          <w:bCs/>
          <w:sz w:val="24"/>
          <w:szCs w:val="24"/>
        </w:rPr>
        <w:t xml:space="preserve"> </w:t>
      </w:r>
      <w:r w:rsidR="00BD7CC7">
        <w:rPr>
          <w:rFonts w:asciiTheme="majorBidi" w:hAnsiTheme="majorBidi" w:cstheme="majorBidi"/>
          <w:bCs/>
          <w:sz w:val="24"/>
          <w:szCs w:val="24"/>
        </w:rPr>
        <w:t>noted</w:t>
      </w:r>
      <w:r w:rsidR="00FA1A0C">
        <w:rPr>
          <w:rFonts w:asciiTheme="majorBidi" w:hAnsiTheme="majorBidi" w:cstheme="majorBidi"/>
          <w:bCs/>
          <w:sz w:val="24"/>
          <w:szCs w:val="24"/>
        </w:rPr>
        <w:t xml:space="preserve"> that this </w:t>
      </w:r>
      <w:r>
        <w:rPr>
          <w:rFonts w:asciiTheme="majorBidi" w:hAnsiTheme="majorBidi" w:cstheme="majorBidi"/>
          <w:bCs/>
          <w:sz w:val="24"/>
          <w:szCs w:val="24"/>
        </w:rPr>
        <w:t xml:space="preserve">was why </w:t>
      </w:r>
      <w:proofErr w:type="spellStart"/>
      <w:r>
        <w:rPr>
          <w:rFonts w:asciiTheme="majorBidi" w:hAnsiTheme="majorBidi" w:cstheme="majorBidi"/>
          <w:bCs/>
          <w:sz w:val="24"/>
          <w:szCs w:val="24"/>
        </w:rPr>
        <w:t>prophetism</w:t>
      </w:r>
      <w:proofErr w:type="spellEnd"/>
      <w:r>
        <w:rPr>
          <w:rFonts w:asciiTheme="majorBidi" w:hAnsiTheme="majorBidi" w:cstheme="majorBidi"/>
          <w:bCs/>
          <w:sz w:val="24"/>
          <w:szCs w:val="24"/>
        </w:rPr>
        <w:t xml:space="preserve"> was essential,</w:t>
      </w:r>
      <w:r w:rsidR="00EB6585">
        <w:rPr>
          <w:rFonts w:asciiTheme="majorBidi" w:hAnsiTheme="majorBidi" w:cstheme="majorBidi"/>
          <w:bCs/>
          <w:sz w:val="24"/>
          <w:szCs w:val="24"/>
        </w:rPr>
        <w:t xml:space="preserve"> as he stated,</w:t>
      </w:r>
    </w:p>
    <w:p w14:paraId="443E3E7B" w14:textId="4F7CDA6D" w:rsidR="00FA1A0C" w:rsidRDefault="00FA1A0C" w:rsidP="00FA1A0C">
      <w:pPr>
        <w:spacing w:line="240" w:lineRule="auto"/>
        <w:ind w:left="720"/>
        <w:rPr>
          <w:rFonts w:asciiTheme="majorBidi" w:hAnsiTheme="majorBidi" w:cstheme="majorBidi"/>
          <w:bCs/>
          <w:sz w:val="24"/>
          <w:szCs w:val="24"/>
        </w:rPr>
      </w:pPr>
      <w:r>
        <w:rPr>
          <w:rFonts w:asciiTheme="majorBidi" w:hAnsiTheme="majorBidi" w:cstheme="majorBidi"/>
          <w:bCs/>
          <w:sz w:val="24"/>
          <w:szCs w:val="24"/>
        </w:rPr>
        <w:t>Even more, God has made it easy for us to make our will conform to the Divine Will by sending Prophets and Messengers, none of whom were divine or semi-divine, to show us how to live in a way that will earn his good pleasure.  And since all of them were fully human, we can aspire toward an even more perfect imitation of them and understanding all of their teachings.</w:t>
      </w:r>
      <w:r>
        <w:rPr>
          <w:rStyle w:val="FootnoteReference"/>
          <w:rFonts w:asciiTheme="majorBidi" w:hAnsiTheme="majorBidi" w:cstheme="majorBidi"/>
          <w:bCs/>
          <w:sz w:val="24"/>
          <w:szCs w:val="24"/>
        </w:rPr>
        <w:footnoteReference w:id="15"/>
      </w:r>
    </w:p>
    <w:p w14:paraId="31C725FA" w14:textId="77777777" w:rsidR="00EB6585" w:rsidRDefault="00787796"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r>
    </w:p>
    <w:p w14:paraId="05E484C1" w14:textId="0B0FC251" w:rsidR="00000F0D" w:rsidRDefault="00BD7CC7" w:rsidP="00191A9F">
      <w:pPr>
        <w:spacing w:line="480" w:lineRule="auto"/>
        <w:rPr>
          <w:rFonts w:asciiTheme="majorBidi" w:hAnsiTheme="majorBidi" w:cstheme="majorBidi"/>
          <w:bCs/>
          <w:sz w:val="24"/>
          <w:szCs w:val="24"/>
        </w:rPr>
      </w:pPr>
      <w:r>
        <w:rPr>
          <w:rFonts w:asciiTheme="majorBidi" w:hAnsiTheme="majorBidi" w:cstheme="majorBidi"/>
          <w:bCs/>
          <w:sz w:val="24"/>
          <w:szCs w:val="24"/>
        </w:rPr>
        <w:t>Mankind</w:t>
      </w:r>
      <w:r w:rsidR="003659DE">
        <w:rPr>
          <w:rFonts w:asciiTheme="majorBidi" w:hAnsiTheme="majorBidi" w:cstheme="majorBidi"/>
          <w:bCs/>
          <w:sz w:val="24"/>
          <w:szCs w:val="24"/>
        </w:rPr>
        <w:t xml:space="preserve">, then, could look to the examples </w:t>
      </w:r>
      <w:r>
        <w:rPr>
          <w:rFonts w:asciiTheme="majorBidi" w:hAnsiTheme="majorBidi" w:cstheme="majorBidi"/>
          <w:bCs/>
          <w:sz w:val="24"/>
          <w:szCs w:val="24"/>
        </w:rPr>
        <w:t>that their</w:t>
      </w:r>
      <w:r w:rsidR="003659DE">
        <w:rPr>
          <w:rFonts w:asciiTheme="majorBidi" w:hAnsiTheme="majorBidi" w:cstheme="majorBidi"/>
          <w:bCs/>
          <w:sz w:val="24"/>
          <w:szCs w:val="24"/>
        </w:rPr>
        <w:t xml:space="preserve"> prophets provided through their </w:t>
      </w:r>
      <w:r w:rsidR="00FD300B">
        <w:rPr>
          <w:rFonts w:asciiTheme="majorBidi" w:hAnsiTheme="majorBidi" w:cstheme="majorBidi"/>
          <w:bCs/>
          <w:sz w:val="24"/>
          <w:szCs w:val="24"/>
        </w:rPr>
        <w:t>obedience of the Divine’s will and imitate them.  Prophets, while messengers of the Divine, were mortals like the rest of humanity</w:t>
      </w:r>
      <w:r w:rsidR="00EB6585">
        <w:rPr>
          <w:rFonts w:asciiTheme="majorBidi" w:hAnsiTheme="majorBidi" w:cstheme="majorBidi"/>
          <w:bCs/>
          <w:sz w:val="24"/>
          <w:szCs w:val="24"/>
        </w:rPr>
        <w:t xml:space="preserve"> for m</w:t>
      </w:r>
      <w:r w:rsidR="006313A4">
        <w:rPr>
          <w:rFonts w:asciiTheme="majorBidi" w:hAnsiTheme="majorBidi" w:cstheme="majorBidi"/>
          <w:bCs/>
          <w:sz w:val="24"/>
          <w:szCs w:val="24"/>
        </w:rPr>
        <w:t>ankind would imitate</w:t>
      </w:r>
      <w:r>
        <w:rPr>
          <w:rFonts w:asciiTheme="majorBidi" w:hAnsiTheme="majorBidi" w:cstheme="majorBidi"/>
          <w:bCs/>
          <w:sz w:val="24"/>
          <w:szCs w:val="24"/>
        </w:rPr>
        <w:t xml:space="preserve"> fellow men.</w:t>
      </w:r>
    </w:p>
    <w:p w14:paraId="33AC32EB" w14:textId="77777777" w:rsidR="006313A4" w:rsidRDefault="00BD7CC7" w:rsidP="006313A4">
      <w:pPr>
        <w:spacing w:line="480" w:lineRule="auto"/>
        <w:rPr>
          <w:rFonts w:asciiTheme="majorBidi" w:hAnsiTheme="majorBidi" w:cstheme="majorBidi"/>
          <w:bCs/>
          <w:sz w:val="24"/>
          <w:szCs w:val="24"/>
        </w:rPr>
      </w:pPr>
      <w:r>
        <w:rPr>
          <w:rFonts w:asciiTheme="majorBidi" w:hAnsiTheme="majorBidi" w:cstheme="majorBidi"/>
          <w:bCs/>
          <w:sz w:val="24"/>
          <w:szCs w:val="24"/>
        </w:rPr>
        <w:tab/>
      </w:r>
      <w:r w:rsidR="00EB6585">
        <w:rPr>
          <w:rFonts w:asciiTheme="majorBidi" w:hAnsiTheme="majorBidi" w:cstheme="majorBidi"/>
          <w:bCs/>
          <w:sz w:val="24"/>
          <w:szCs w:val="24"/>
        </w:rPr>
        <w:t xml:space="preserve">Noting their morality, prophets </w:t>
      </w:r>
      <w:r>
        <w:rPr>
          <w:rFonts w:asciiTheme="majorBidi" w:hAnsiTheme="majorBidi" w:cstheme="majorBidi"/>
          <w:bCs/>
          <w:sz w:val="24"/>
          <w:szCs w:val="24"/>
        </w:rPr>
        <w:t>were</w:t>
      </w:r>
      <w:r w:rsidR="00EB6585">
        <w:rPr>
          <w:rFonts w:asciiTheme="majorBidi" w:hAnsiTheme="majorBidi" w:cstheme="majorBidi"/>
          <w:bCs/>
          <w:sz w:val="24"/>
          <w:szCs w:val="24"/>
        </w:rPr>
        <w:t xml:space="preserve"> sometimes</w:t>
      </w:r>
      <w:r>
        <w:rPr>
          <w:rFonts w:asciiTheme="majorBidi" w:hAnsiTheme="majorBidi" w:cstheme="majorBidi"/>
          <w:bCs/>
          <w:sz w:val="24"/>
          <w:szCs w:val="24"/>
        </w:rPr>
        <w:t xml:space="preserve"> conside</w:t>
      </w:r>
      <w:r w:rsidR="00EB6585">
        <w:rPr>
          <w:rFonts w:asciiTheme="majorBidi" w:hAnsiTheme="majorBidi" w:cstheme="majorBidi"/>
          <w:bCs/>
          <w:sz w:val="24"/>
          <w:szCs w:val="24"/>
        </w:rPr>
        <w:t xml:space="preserve">red flawed when there were many of them </w:t>
      </w:r>
      <w:r>
        <w:rPr>
          <w:rFonts w:asciiTheme="majorBidi" w:hAnsiTheme="majorBidi" w:cstheme="majorBidi"/>
          <w:bCs/>
          <w:sz w:val="24"/>
          <w:szCs w:val="24"/>
        </w:rPr>
        <w:t>with messages that appeared to be contradictory</w:t>
      </w:r>
      <w:r w:rsidR="00000F0D">
        <w:rPr>
          <w:rFonts w:asciiTheme="majorBidi" w:hAnsiTheme="majorBidi" w:cstheme="majorBidi"/>
          <w:bCs/>
          <w:sz w:val="24"/>
          <w:szCs w:val="24"/>
        </w:rPr>
        <w:t xml:space="preserve">.  </w:t>
      </w:r>
      <w:proofErr w:type="spellStart"/>
      <w:r w:rsidR="00000F0D">
        <w:rPr>
          <w:rFonts w:asciiTheme="majorBidi" w:hAnsiTheme="majorBidi" w:cstheme="majorBidi"/>
          <w:bCs/>
          <w:sz w:val="24"/>
          <w:szCs w:val="24"/>
        </w:rPr>
        <w:t>Nursi</w:t>
      </w:r>
      <w:proofErr w:type="spellEnd"/>
      <w:r w:rsidR="00000F0D">
        <w:rPr>
          <w:rFonts w:asciiTheme="majorBidi" w:hAnsiTheme="majorBidi" w:cstheme="majorBidi"/>
          <w:bCs/>
          <w:sz w:val="24"/>
          <w:szCs w:val="24"/>
        </w:rPr>
        <w:t xml:space="preserve"> </w:t>
      </w:r>
      <w:r w:rsidR="00EB6585">
        <w:rPr>
          <w:rFonts w:asciiTheme="majorBidi" w:hAnsiTheme="majorBidi" w:cstheme="majorBidi"/>
          <w:bCs/>
          <w:sz w:val="24"/>
          <w:szCs w:val="24"/>
        </w:rPr>
        <w:t>explained</w:t>
      </w:r>
      <w:r w:rsidR="00000F0D">
        <w:rPr>
          <w:rFonts w:asciiTheme="majorBidi" w:hAnsiTheme="majorBidi" w:cstheme="majorBidi"/>
          <w:bCs/>
          <w:sz w:val="24"/>
          <w:szCs w:val="24"/>
        </w:rPr>
        <w:t xml:space="preserve"> that there </w:t>
      </w:r>
      <w:r>
        <w:rPr>
          <w:rFonts w:asciiTheme="majorBidi" w:hAnsiTheme="majorBidi" w:cstheme="majorBidi"/>
          <w:bCs/>
          <w:sz w:val="24"/>
          <w:szCs w:val="24"/>
        </w:rPr>
        <w:t>were</w:t>
      </w:r>
      <w:r w:rsidR="00000F0D">
        <w:rPr>
          <w:rFonts w:asciiTheme="majorBidi" w:hAnsiTheme="majorBidi" w:cstheme="majorBidi"/>
          <w:bCs/>
          <w:sz w:val="24"/>
          <w:szCs w:val="24"/>
        </w:rPr>
        <w:t>, of course, many prophets, some a</w:t>
      </w:r>
      <w:r>
        <w:rPr>
          <w:rFonts w:asciiTheme="majorBidi" w:hAnsiTheme="majorBidi" w:cstheme="majorBidi"/>
          <w:bCs/>
          <w:sz w:val="24"/>
          <w:szCs w:val="24"/>
        </w:rPr>
        <w:t>t the same time period with differing messages</w:t>
      </w:r>
      <w:r w:rsidR="00EB6585">
        <w:rPr>
          <w:rFonts w:asciiTheme="majorBidi" w:hAnsiTheme="majorBidi" w:cstheme="majorBidi"/>
          <w:bCs/>
          <w:sz w:val="24"/>
          <w:szCs w:val="24"/>
        </w:rPr>
        <w:t xml:space="preserve"> for a reason</w:t>
      </w:r>
      <w:r w:rsidR="00000F0D">
        <w:rPr>
          <w:rFonts w:asciiTheme="majorBidi" w:hAnsiTheme="majorBidi" w:cstheme="majorBidi"/>
          <w:bCs/>
          <w:sz w:val="24"/>
          <w:szCs w:val="24"/>
        </w:rPr>
        <w:t xml:space="preserve">.  As he explains, </w:t>
      </w:r>
    </w:p>
    <w:p w14:paraId="63ECA2FC" w14:textId="702A2687" w:rsidR="00000F0D" w:rsidRDefault="00000F0D" w:rsidP="006313A4">
      <w:pPr>
        <w:spacing w:line="240" w:lineRule="auto"/>
        <w:ind w:left="720"/>
        <w:rPr>
          <w:rFonts w:asciiTheme="majorBidi" w:hAnsiTheme="majorBidi" w:cstheme="majorBidi"/>
          <w:bCs/>
          <w:sz w:val="24"/>
          <w:szCs w:val="24"/>
        </w:rPr>
      </w:pPr>
      <w:r>
        <w:rPr>
          <w:rFonts w:asciiTheme="majorBidi" w:hAnsiTheme="majorBidi" w:cstheme="majorBidi"/>
          <w:bCs/>
          <w:sz w:val="24"/>
          <w:szCs w:val="24"/>
        </w:rPr>
        <w:t>At the time of the early Prophets, people were physically and intellectually distant from each other.  Their characters were somewhat coarse and violent, and their minds were primitive.  The laws for that time were different and appropriate to their conditions.  There were even different Prophets and laws in the same continent during the same age...</w:t>
      </w:r>
      <w:proofErr w:type="gramStart"/>
      <w:r>
        <w:rPr>
          <w:rFonts w:asciiTheme="majorBidi" w:hAnsiTheme="majorBidi" w:cstheme="majorBidi"/>
          <w:bCs/>
          <w:sz w:val="24"/>
          <w:szCs w:val="24"/>
        </w:rPr>
        <w:t>Similarly,</w:t>
      </w:r>
      <w:proofErr w:type="gramEnd"/>
      <w:r>
        <w:rPr>
          <w:rFonts w:asciiTheme="majorBidi" w:hAnsiTheme="majorBidi" w:cstheme="majorBidi"/>
          <w:bCs/>
          <w:sz w:val="24"/>
          <w:szCs w:val="24"/>
        </w:rPr>
        <w:t xml:space="preserve"> Divine Wisdom requires that Divine ordinances of secondary importance should differ according to those who follow them.  </w:t>
      </w:r>
      <w:proofErr w:type="gramStart"/>
      <w:r>
        <w:rPr>
          <w:rFonts w:asciiTheme="majorBidi" w:hAnsiTheme="majorBidi" w:cstheme="majorBidi"/>
          <w:bCs/>
          <w:sz w:val="24"/>
          <w:szCs w:val="24"/>
        </w:rPr>
        <w:t>This results</w:t>
      </w:r>
      <w:proofErr w:type="gramEnd"/>
      <w:r>
        <w:rPr>
          <w:rFonts w:asciiTheme="majorBidi" w:hAnsiTheme="majorBidi" w:cstheme="majorBidi"/>
          <w:bCs/>
          <w:sz w:val="24"/>
          <w:szCs w:val="24"/>
        </w:rPr>
        <w:t xml:space="preserve"> in different schools, all of which are right.</w:t>
      </w:r>
      <w:r>
        <w:rPr>
          <w:rStyle w:val="FootnoteReference"/>
          <w:rFonts w:asciiTheme="majorBidi" w:hAnsiTheme="majorBidi" w:cstheme="majorBidi"/>
          <w:bCs/>
          <w:sz w:val="24"/>
          <w:szCs w:val="24"/>
        </w:rPr>
        <w:footnoteReference w:id="16"/>
      </w:r>
      <w:r>
        <w:rPr>
          <w:rFonts w:asciiTheme="majorBidi" w:hAnsiTheme="majorBidi" w:cstheme="majorBidi"/>
          <w:bCs/>
          <w:sz w:val="24"/>
          <w:szCs w:val="24"/>
        </w:rPr>
        <w:t xml:space="preserve"> </w:t>
      </w:r>
    </w:p>
    <w:p w14:paraId="394D64F1" w14:textId="63234022" w:rsidR="00261EF9" w:rsidRDefault="00261EF9" w:rsidP="00191A9F">
      <w:pPr>
        <w:spacing w:line="480" w:lineRule="auto"/>
        <w:rPr>
          <w:rFonts w:asciiTheme="majorBidi" w:hAnsiTheme="majorBidi" w:cstheme="majorBidi"/>
          <w:bCs/>
          <w:sz w:val="24"/>
          <w:szCs w:val="24"/>
        </w:rPr>
      </w:pPr>
      <w:r>
        <w:rPr>
          <w:rFonts w:asciiTheme="majorBidi" w:hAnsiTheme="majorBidi" w:cstheme="majorBidi"/>
          <w:bCs/>
          <w:sz w:val="24"/>
          <w:szCs w:val="24"/>
        </w:rPr>
        <w:t xml:space="preserve">The Divine, knowing that </w:t>
      </w:r>
      <w:r w:rsidR="00BD7CC7">
        <w:rPr>
          <w:rFonts w:asciiTheme="majorBidi" w:hAnsiTheme="majorBidi" w:cstheme="majorBidi"/>
          <w:bCs/>
          <w:sz w:val="24"/>
          <w:szCs w:val="24"/>
        </w:rPr>
        <w:t>mankind</w:t>
      </w:r>
      <w:r>
        <w:rPr>
          <w:rFonts w:asciiTheme="majorBidi" w:hAnsiTheme="majorBidi" w:cstheme="majorBidi"/>
          <w:bCs/>
          <w:sz w:val="24"/>
          <w:szCs w:val="24"/>
        </w:rPr>
        <w:t xml:space="preserve"> was scattered and in desperate need of guidance, sent multiple prophets at </w:t>
      </w:r>
      <w:r w:rsidR="00EB6585">
        <w:rPr>
          <w:rFonts w:asciiTheme="majorBidi" w:hAnsiTheme="majorBidi" w:cstheme="majorBidi"/>
          <w:bCs/>
          <w:sz w:val="24"/>
          <w:szCs w:val="24"/>
        </w:rPr>
        <w:t>once</w:t>
      </w:r>
      <w:r>
        <w:rPr>
          <w:rFonts w:asciiTheme="majorBidi" w:hAnsiTheme="majorBidi" w:cstheme="majorBidi"/>
          <w:bCs/>
          <w:sz w:val="24"/>
          <w:szCs w:val="24"/>
        </w:rPr>
        <w:t xml:space="preserve">.  The result was not a </w:t>
      </w:r>
      <w:r w:rsidR="0002728B">
        <w:rPr>
          <w:rFonts w:asciiTheme="majorBidi" w:hAnsiTheme="majorBidi" w:cstheme="majorBidi"/>
          <w:bCs/>
          <w:sz w:val="24"/>
          <w:szCs w:val="24"/>
        </w:rPr>
        <w:t>plethora of messages that negated the others</w:t>
      </w:r>
      <w:r>
        <w:rPr>
          <w:rFonts w:asciiTheme="majorBidi" w:hAnsiTheme="majorBidi" w:cstheme="majorBidi"/>
          <w:bCs/>
          <w:sz w:val="24"/>
          <w:szCs w:val="24"/>
        </w:rPr>
        <w:t>, but different schools of thought</w:t>
      </w:r>
      <w:r w:rsidR="0002728B">
        <w:rPr>
          <w:rFonts w:asciiTheme="majorBidi" w:hAnsiTheme="majorBidi" w:cstheme="majorBidi"/>
          <w:bCs/>
          <w:sz w:val="24"/>
          <w:szCs w:val="24"/>
        </w:rPr>
        <w:t xml:space="preserve"> that provided the same essential message</w:t>
      </w:r>
      <w:r>
        <w:rPr>
          <w:rFonts w:asciiTheme="majorBidi" w:hAnsiTheme="majorBidi" w:cstheme="majorBidi"/>
          <w:bCs/>
          <w:sz w:val="24"/>
          <w:szCs w:val="24"/>
        </w:rPr>
        <w:t xml:space="preserve">.  This was due to the fact that these prophets spoke the same </w:t>
      </w:r>
      <w:r w:rsidR="0002728B">
        <w:rPr>
          <w:rFonts w:asciiTheme="majorBidi" w:hAnsiTheme="majorBidi" w:cstheme="majorBidi"/>
          <w:bCs/>
          <w:sz w:val="24"/>
          <w:szCs w:val="24"/>
        </w:rPr>
        <w:t>fundamental Truth</w:t>
      </w:r>
      <w:r>
        <w:rPr>
          <w:rFonts w:asciiTheme="majorBidi" w:hAnsiTheme="majorBidi" w:cstheme="majorBidi"/>
          <w:bCs/>
          <w:sz w:val="24"/>
          <w:szCs w:val="24"/>
        </w:rPr>
        <w:t xml:space="preserve"> </w:t>
      </w:r>
      <w:r w:rsidR="00EB6585">
        <w:rPr>
          <w:rFonts w:asciiTheme="majorBidi" w:hAnsiTheme="majorBidi" w:cstheme="majorBidi"/>
          <w:bCs/>
          <w:sz w:val="24"/>
          <w:szCs w:val="24"/>
        </w:rPr>
        <w:t xml:space="preserve">while </w:t>
      </w:r>
      <w:r w:rsidR="0002728B">
        <w:rPr>
          <w:rFonts w:asciiTheme="majorBidi" w:hAnsiTheme="majorBidi" w:cstheme="majorBidi"/>
          <w:bCs/>
          <w:sz w:val="24"/>
          <w:szCs w:val="24"/>
        </w:rPr>
        <w:t>they provided</w:t>
      </w:r>
      <w:r w:rsidR="00EB6585">
        <w:rPr>
          <w:rFonts w:asciiTheme="majorBidi" w:hAnsiTheme="majorBidi" w:cstheme="majorBidi"/>
          <w:bCs/>
          <w:sz w:val="24"/>
          <w:szCs w:val="24"/>
        </w:rPr>
        <w:t xml:space="preserve"> </w:t>
      </w:r>
      <w:r>
        <w:rPr>
          <w:rFonts w:asciiTheme="majorBidi" w:hAnsiTheme="majorBidi" w:cstheme="majorBidi"/>
          <w:bCs/>
          <w:sz w:val="24"/>
          <w:szCs w:val="24"/>
        </w:rPr>
        <w:t xml:space="preserve">different secondary </w:t>
      </w:r>
      <w:r w:rsidR="00CF5AC9">
        <w:rPr>
          <w:rFonts w:asciiTheme="majorBidi" w:hAnsiTheme="majorBidi" w:cstheme="majorBidi"/>
          <w:bCs/>
          <w:sz w:val="24"/>
          <w:szCs w:val="24"/>
        </w:rPr>
        <w:t>instruction</w:t>
      </w:r>
      <w:r w:rsidR="00EB6585">
        <w:rPr>
          <w:rFonts w:asciiTheme="majorBidi" w:hAnsiTheme="majorBidi" w:cstheme="majorBidi"/>
          <w:bCs/>
          <w:sz w:val="24"/>
          <w:szCs w:val="24"/>
        </w:rPr>
        <w:t>,</w:t>
      </w:r>
      <w:r w:rsidR="00CF5AC9">
        <w:rPr>
          <w:rFonts w:asciiTheme="majorBidi" w:hAnsiTheme="majorBidi" w:cstheme="majorBidi"/>
          <w:bCs/>
          <w:sz w:val="24"/>
          <w:szCs w:val="24"/>
        </w:rPr>
        <w:t xml:space="preserve"> </w:t>
      </w:r>
      <w:r w:rsidR="00EB6585">
        <w:rPr>
          <w:rFonts w:asciiTheme="majorBidi" w:hAnsiTheme="majorBidi" w:cstheme="majorBidi"/>
          <w:bCs/>
          <w:sz w:val="24"/>
          <w:szCs w:val="24"/>
        </w:rPr>
        <w:t>which</w:t>
      </w:r>
      <w:r>
        <w:rPr>
          <w:rFonts w:asciiTheme="majorBidi" w:hAnsiTheme="majorBidi" w:cstheme="majorBidi"/>
          <w:bCs/>
          <w:sz w:val="24"/>
          <w:szCs w:val="24"/>
        </w:rPr>
        <w:t xml:space="preserve"> </w:t>
      </w:r>
      <w:r w:rsidR="00EB6585">
        <w:rPr>
          <w:rFonts w:asciiTheme="majorBidi" w:hAnsiTheme="majorBidi" w:cstheme="majorBidi"/>
          <w:bCs/>
          <w:sz w:val="24"/>
          <w:szCs w:val="24"/>
        </w:rPr>
        <w:t>were</w:t>
      </w:r>
      <w:r>
        <w:rPr>
          <w:rFonts w:asciiTheme="majorBidi" w:hAnsiTheme="majorBidi" w:cstheme="majorBidi"/>
          <w:bCs/>
          <w:sz w:val="24"/>
          <w:szCs w:val="24"/>
        </w:rPr>
        <w:t xml:space="preserve"> flexible depending upon the need of the people.  </w:t>
      </w:r>
      <w:r w:rsidR="00CF5AC9">
        <w:rPr>
          <w:rFonts w:asciiTheme="majorBidi" w:hAnsiTheme="majorBidi" w:cstheme="majorBidi"/>
          <w:bCs/>
          <w:sz w:val="24"/>
          <w:szCs w:val="24"/>
        </w:rPr>
        <w:t>To the Eternal there were laws that were fixed and those th</w:t>
      </w:r>
      <w:r w:rsidR="00EB6585">
        <w:rPr>
          <w:rFonts w:asciiTheme="majorBidi" w:hAnsiTheme="majorBidi" w:cstheme="majorBidi"/>
          <w:bCs/>
          <w:sz w:val="24"/>
          <w:szCs w:val="24"/>
        </w:rPr>
        <w:t>at were fluid,</w:t>
      </w:r>
      <w:r w:rsidR="0002728B">
        <w:rPr>
          <w:rFonts w:asciiTheme="majorBidi" w:hAnsiTheme="majorBidi" w:cstheme="majorBidi"/>
          <w:bCs/>
          <w:sz w:val="24"/>
          <w:szCs w:val="24"/>
        </w:rPr>
        <w:t xml:space="preserve"> and Prophets knew the difference</w:t>
      </w:r>
      <w:r w:rsidR="00EB6585">
        <w:rPr>
          <w:rFonts w:asciiTheme="majorBidi" w:hAnsiTheme="majorBidi" w:cstheme="majorBidi"/>
          <w:bCs/>
          <w:sz w:val="24"/>
          <w:szCs w:val="24"/>
        </w:rPr>
        <w:t xml:space="preserve"> as </w:t>
      </w:r>
      <w:proofErr w:type="spellStart"/>
      <w:r w:rsidR="00EB6585">
        <w:rPr>
          <w:rFonts w:asciiTheme="majorBidi" w:hAnsiTheme="majorBidi" w:cstheme="majorBidi"/>
          <w:bCs/>
          <w:sz w:val="24"/>
          <w:szCs w:val="24"/>
        </w:rPr>
        <w:t>Nursi</w:t>
      </w:r>
      <w:proofErr w:type="spellEnd"/>
      <w:r w:rsidR="00EB6585">
        <w:rPr>
          <w:rFonts w:asciiTheme="majorBidi" w:hAnsiTheme="majorBidi" w:cstheme="majorBidi"/>
          <w:bCs/>
          <w:sz w:val="24"/>
          <w:szCs w:val="24"/>
        </w:rPr>
        <w:t xml:space="preserve"> explained</w:t>
      </w:r>
      <w:r w:rsidR="00CF5AC9">
        <w:rPr>
          <w:rFonts w:asciiTheme="majorBidi" w:hAnsiTheme="majorBidi" w:cstheme="majorBidi"/>
          <w:bCs/>
          <w:sz w:val="24"/>
          <w:szCs w:val="24"/>
        </w:rPr>
        <w:t xml:space="preserve">, “The Prophets all followed in the principles of faith and the fundamental </w:t>
      </w:r>
      <w:r w:rsidR="002B3869">
        <w:rPr>
          <w:rFonts w:asciiTheme="majorBidi" w:hAnsiTheme="majorBidi" w:cstheme="majorBidi"/>
          <w:bCs/>
          <w:sz w:val="24"/>
          <w:szCs w:val="24"/>
        </w:rPr>
        <w:t>rules</w:t>
      </w:r>
      <w:r w:rsidR="00CF5AC9">
        <w:rPr>
          <w:rFonts w:asciiTheme="majorBidi" w:hAnsiTheme="majorBidi" w:cstheme="majorBidi"/>
          <w:bCs/>
          <w:sz w:val="24"/>
          <w:szCs w:val="24"/>
        </w:rPr>
        <w:t xml:space="preserve">, for </w:t>
      </w:r>
      <w:r w:rsidR="002B3869">
        <w:rPr>
          <w:rFonts w:asciiTheme="majorBidi" w:hAnsiTheme="majorBidi" w:cstheme="majorBidi"/>
          <w:bCs/>
          <w:sz w:val="24"/>
          <w:szCs w:val="24"/>
        </w:rPr>
        <w:t>these</w:t>
      </w:r>
      <w:r w:rsidR="00CF5AC9">
        <w:rPr>
          <w:rFonts w:asciiTheme="majorBidi" w:hAnsiTheme="majorBidi" w:cstheme="majorBidi"/>
          <w:bCs/>
          <w:sz w:val="24"/>
          <w:szCs w:val="24"/>
        </w:rPr>
        <w:t xml:space="preserve"> are constant and fixed; unlike secondary matters, the nature of which is to change in the course of time.”</w:t>
      </w:r>
      <w:r w:rsidR="00CF5AC9">
        <w:rPr>
          <w:rStyle w:val="FootnoteReference"/>
          <w:rFonts w:asciiTheme="majorBidi" w:hAnsiTheme="majorBidi" w:cstheme="majorBidi"/>
          <w:bCs/>
          <w:sz w:val="24"/>
          <w:szCs w:val="24"/>
        </w:rPr>
        <w:footnoteReference w:id="17"/>
      </w:r>
      <w:r w:rsidR="002B3869">
        <w:rPr>
          <w:rFonts w:asciiTheme="majorBidi" w:hAnsiTheme="majorBidi" w:cstheme="majorBidi"/>
          <w:bCs/>
          <w:sz w:val="24"/>
          <w:szCs w:val="24"/>
        </w:rPr>
        <w:t xml:space="preserve">  A prophet in one kingdom provided the same fundam</w:t>
      </w:r>
      <w:r w:rsidR="00EB6585">
        <w:rPr>
          <w:rFonts w:asciiTheme="majorBidi" w:hAnsiTheme="majorBidi" w:cstheme="majorBidi"/>
          <w:bCs/>
          <w:sz w:val="24"/>
          <w:szCs w:val="24"/>
        </w:rPr>
        <w:t>ental message that never changed while giving secondary</w:t>
      </w:r>
      <w:r w:rsidR="002B3869">
        <w:rPr>
          <w:rFonts w:asciiTheme="majorBidi" w:hAnsiTheme="majorBidi" w:cstheme="majorBidi"/>
          <w:bCs/>
          <w:sz w:val="24"/>
          <w:szCs w:val="24"/>
        </w:rPr>
        <w:t xml:space="preserve"> laws that perfectly suited </w:t>
      </w:r>
      <w:r w:rsidR="0002728B">
        <w:rPr>
          <w:rFonts w:asciiTheme="majorBidi" w:hAnsiTheme="majorBidi" w:cstheme="majorBidi"/>
          <w:bCs/>
          <w:sz w:val="24"/>
          <w:szCs w:val="24"/>
        </w:rPr>
        <w:t>a</w:t>
      </w:r>
      <w:r w:rsidR="002B3869">
        <w:rPr>
          <w:rFonts w:asciiTheme="majorBidi" w:hAnsiTheme="majorBidi" w:cstheme="majorBidi"/>
          <w:bCs/>
          <w:sz w:val="24"/>
          <w:szCs w:val="24"/>
        </w:rPr>
        <w:t xml:space="preserve"> particular way of life.  This resulted in the same central message across the world with only minor differences in matters that were deemed irrelevant.  </w:t>
      </w:r>
      <w:r w:rsidR="003A5195">
        <w:rPr>
          <w:rFonts w:asciiTheme="majorBidi" w:hAnsiTheme="majorBidi" w:cstheme="majorBidi"/>
          <w:bCs/>
          <w:sz w:val="24"/>
          <w:szCs w:val="24"/>
        </w:rPr>
        <w:t>This is particularly important when examining Jesus within the Gospels as a main portion of his prophetic miss</w:t>
      </w:r>
      <w:r w:rsidR="00EB6585">
        <w:rPr>
          <w:rFonts w:asciiTheme="majorBidi" w:hAnsiTheme="majorBidi" w:cstheme="majorBidi"/>
          <w:bCs/>
          <w:sz w:val="24"/>
          <w:szCs w:val="24"/>
        </w:rPr>
        <w:t xml:space="preserve">ion was providing new interpretations of inconsequential matters </w:t>
      </w:r>
      <w:r w:rsidR="003A5195">
        <w:rPr>
          <w:rFonts w:asciiTheme="majorBidi" w:hAnsiTheme="majorBidi" w:cstheme="majorBidi"/>
          <w:bCs/>
          <w:sz w:val="24"/>
          <w:szCs w:val="24"/>
        </w:rPr>
        <w:t xml:space="preserve">in order to make the central message of the Eternal clear.  This was one of the central aspects of any prophet: presenting God’s message to all.  </w:t>
      </w:r>
    </w:p>
    <w:p w14:paraId="2C84818F" w14:textId="57C2156B" w:rsidR="00392CA4" w:rsidRDefault="00127CC4"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Prophets, as guides, revealed to mankind not only the Divine’s fundamental message, </w:t>
      </w:r>
      <w:r w:rsidR="002A401A">
        <w:rPr>
          <w:rFonts w:asciiTheme="majorBidi" w:hAnsiTheme="majorBidi" w:cstheme="majorBidi"/>
          <w:bCs/>
          <w:sz w:val="24"/>
          <w:szCs w:val="24"/>
        </w:rPr>
        <w:t>but also</w:t>
      </w:r>
      <w:r>
        <w:rPr>
          <w:rFonts w:asciiTheme="majorBidi" w:hAnsiTheme="majorBidi" w:cstheme="majorBidi"/>
          <w:bCs/>
          <w:sz w:val="24"/>
          <w:szCs w:val="24"/>
        </w:rPr>
        <w:t xml:space="preserve"> the self-evident truth of the Divine’s existence.  </w:t>
      </w:r>
      <w:r w:rsidR="00A566FE">
        <w:rPr>
          <w:rFonts w:asciiTheme="majorBidi" w:hAnsiTheme="majorBidi" w:cstheme="majorBidi"/>
          <w:bCs/>
          <w:sz w:val="24"/>
          <w:szCs w:val="24"/>
        </w:rPr>
        <w:t>Humanity</w:t>
      </w:r>
      <w:r w:rsidR="002A401A">
        <w:rPr>
          <w:rFonts w:asciiTheme="majorBidi" w:hAnsiTheme="majorBidi" w:cstheme="majorBidi"/>
          <w:bCs/>
          <w:sz w:val="24"/>
          <w:szCs w:val="24"/>
        </w:rPr>
        <w:t xml:space="preserve"> has never ceased in their desire for knowing the reason of their creation and this</w:t>
      </w:r>
      <w:r w:rsidR="00A566FE">
        <w:rPr>
          <w:rFonts w:asciiTheme="majorBidi" w:hAnsiTheme="majorBidi" w:cstheme="majorBidi"/>
          <w:bCs/>
          <w:sz w:val="24"/>
          <w:szCs w:val="24"/>
        </w:rPr>
        <w:t>, at times,</w:t>
      </w:r>
      <w:r w:rsidR="002A401A">
        <w:rPr>
          <w:rFonts w:asciiTheme="majorBidi" w:hAnsiTheme="majorBidi" w:cstheme="majorBidi"/>
          <w:bCs/>
          <w:sz w:val="24"/>
          <w:szCs w:val="24"/>
        </w:rPr>
        <w:t xml:space="preserve"> led them away from the Divine even to the point of claiming that the Divine did not exist, or if they did, they were unknowable or unreachable.  </w:t>
      </w:r>
      <w:proofErr w:type="spellStart"/>
      <w:r w:rsidR="00A566FE">
        <w:rPr>
          <w:rFonts w:asciiTheme="majorBidi" w:hAnsiTheme="majorBidi" w:cstheme="majorBidi"/>
          <w:bCs/>
          <w:sz w:val="24"/>
          <w:szCs w:val="24"/>
        </w:rPr>
        <w:t>Prophetism</w:t>
      </w:r>
      <w:proofErr w:type="spellEnd"/>
      <w:r w:rsidR="002A401A">
        <w:rPr>
          <w:rFonts w:asciiTheme="majorBidi" w:hAnsiTheme="majorBidi" w:cstheme="majorBidi"/>
          <w:bCs/>
          <w:sz w:val="24"/>
          <w:szCs w:val="24"/>
        </w:rPr>
        <w:t xml:space="preserve"> then, </w:t>
      </w:r>
      <w:r w:rsidR="00A566FE">
        <w:rPr>
          <w:rFonts w:asciiTheme="majorBidi" w:hAnsiTheme="majorBidi" w:cstheme="majorBidi"/>
          <w:bCs/>
          <w:sz w:val="24"/>
          <w:szCs w:val="24"/>
        </w:rPr>
        <w:t>was</w:t>
      </w:r>
      <w:r w:rsidR="002A401A">
        <w:rPr>
          <w:rFonts w:asciiTheme="majorBidi" w:hAnsiTheme="majorBidi" w:cstheme="majorBidi"/>
          <w:bCs/>
          <w:sz w:val="24"/>
          <w:szCs w:val="24"/>
        </w:rPr>
        <w:t xml:space="preserve"> essential to both man and God as they reminded humanity that the Pre-Eternal was ever present. </w:t>
      </w:r>
      <w:r w:rsidR="00F162B6">
        <w:rPr>
          <w:rFonts w:asciiTheme="majorBidi" w:hAnsiTheme="majorBidi" w:cstheme="majorBidi"/>
          <w:bCs/>
          <w:sz w:val="24"/>
          <w:szCs w:val="24"/>
        </w:rPr>
        <w:t xml:space="preserve"> </w:t>
      </w:r>
      <w:proofErr w:type="spellStart"/>
      <w:r w:rsidR="00F162B6">
        <w:rPr>
          <w:rFonts w:asciiTheme="majorBidi" w:hAnsiTheme="majorBidi" w:cstheme="majorBidi"/>
          <w:bCs/>
          <w:sz w:val="24"/>
          <w:szCs w:val="24"/>
        </w:rPr>
        <w:t>Nursi</w:t>
      </w:r>
      <w:proofErr w:type="spellEnd"/>
      <w:r w:rsidR="00F162B6">
        <w:rPr>
          <w:rFonts w:asciiTheme="majorBidi" w:hAnsiTheme="majorBidi" w:cstheme="majorBidi"/>
          <w:bCs/>
          <w:sz w:val="24"/>
          <w:szCs w:val="24"/>
        </w:rPr>
        <w:t xml:space="preserve">, in </w:t>
      </w:r>
      <w:r w:rsidR="00F162B6">
        <w:rPr>
          <w:rFonts w:asciiTheme="majorBidi" w:hAnsiTheme="majorBidi" w:cstheme="majorBidi"/>
          <w:bCs/>
          <w:i/>
          <w:sz w:val="24"/>
          <w:szCs w:val="24"/>
        </w:rPr>
        <w:t>The Flashes</w:t>
      </w:r>
      <w:r w:rsidR="00F162B6">
        <w:rPr>
          <w:rFonts w:asciiTheme="majorBidi" w:hAnsiTheme="majorBidi" w:cstheme="majorBidi"/>
          <w:bCs/>
          <w:sz w:val="24"/>
          <w:szCs w:val="24"/>
        </w:rPr>
        <w:t xml:space="preserve"> explained that, “The Eternal Life showed itself through the sending of prophets and revealing of Scriptures, for if there were no Books or prophets, that Pre-Eternal Life would not be known.”</w:t>
      </w:r>
      <w:r w:rsidR="00F162B6">
        <w:rPr>
          <w:rStyle w:val="FootnoteReference"/>
          <w:rFonts w:asciiTheme="majorBidi" w:hAnsiTheme="majorBidi" w:cstheme="majorBidi"/>
          <w:bCs/>
          <w:sz w:val="24"/>
          <w:szCs w:val="24"/>
        </w:rPr>
        <w:footnoteReference w:id="18"/>
      </w:r>
      <w:r w:rsidR="00A566FE">
        <w:rPr>
          <w:rFonts w:asciiTheme="majorBidi" w:hAnsiTheme="majorBidi" w:cstheme="majorBidi"/>
          <w:bCs/>
          <w:sz w:val="24"/>
          <w:szCs w:val="24"/>
        </w:rPr>
        <w:t xml:space="preserve">  Prophetic heraldry was evidence of the Pre-Eternal.  Without prophets, </w:t>
      </w:r>
      <w:r w:rsidR="00392CA4">
        <w:rPr>
          <w:rFonts w:asciiTheme="majorBidi" w:hAnsiTheme="majorBidi" w:cstheme="majorBidi"/>
          <w:bCs/>
          <w:sz w:val="24"/>
          <w:szCs w:val="24"/>
        </w:rPr>
        <w:t xml:space="preserve">mankind would not have known Him.  </w:t>
      </w:r>
      <w:proofErr w:type="spellStart"/>
      <w:r w:rsidR="00392CA4">
        <w:rPr>
          <w:rFonts w:asciiTheme="majorBidi" w:hAnsiTheme="majorBidi" w:cstheme="majorBidi"/>
          <w:bCs/>
          <w:sz w:val="24"/>
          <w:szCs w:val="24"/>
        </w:rPr>
        <w:t>Nursi</w:t>
      </w:r>
      <w:proofErr w:type="spellEnd"/>
      <w:r w:rsidR="00392CA4">
        <w:rPr>
          <w:rFonts w:asciiTheme="majorBidi" w:hAnsiTheme="majorBidi" w:cstheme="majorBidi"/>
          <w:bCs/>
          <w:sz w:val="24"/>
          <w:szCs w:val="24"/>
        </w:rPr>
        <w:t xml:space="preserve"> goes on further to state, </w:t>
      </w:r>
    </w:p>
    <w:p w14:paraId="375403F0" w14:textId="4352C7C9" w:rsidR="00127CC4" w:rsidRDefault="00392CA4" w:rsidP="00392CA4">
      <w:pPr>
        <w:spacing w:line="240" w:lineRule="auto"/>
        <w:ind w:left="720"/>
        <w:rPr>
          <w:rFonts w:asciiTheme="majorBidi" w:hAnsiTheme="majorBidi" w:cstheme="majorBidi"/>
          <w:bCs/>
          <w:sz w:val="24"/>
          <w:szCs w:val="24"/>
        </w:rPr>
      </w:pPr>
      <w:r>
        <w:rPr>
          <w:rFonts w:asciiTheme="majorBidi" w:hAnsiTheme="majorBidi" w:cstheme="majorBidi"/>
          <w:bCs/>
          <w:sz w:val="24"/>
          <w:szCs w:val="24"/>
        </w:rPr>
        <w:t>Just as the universe points to its Maker…so it requires and demands an elevated herald, a truthful discoverer, an exacting master, a faithful teacher, who will know the Divine purposes in its creation and make them known, and will teach the instances of dominical wisdom in its changes and announce the result of its dutiful motions, and proclaim its value and perfections of the goings within it.</w:t>
      </w:r>
      <w:r>
        <w:rPr>
          <w:rStyle w:val="FootnoteReference"/>
          <w:rFonts w:asciiTheme="majorBidi" w:hAnsiTheme="majorBidi" w:cstheme="majorBidi"/>
          <w:bCs/>
          <w:sz w:val="24"/>
          <w:szCs w:val="24"/>
        </w:rPr>
        <w:footnoteReference w:id="19"/>
      </w:r>
    </w:p>
    <w:p w14:paraId="4BBC7E3D" w14:textId="143E2186" w:rsidR="00392CA4" w:rsidRDefault="00392CA4" w:rsidP="00191A9F">
      <w:pPr>
        <w:spacing w:line="480" w:lineRule="auto"/>
        <w:rPr>
          <w:rFonts w:asciiTheme="majorBidi" w:hAnsiTheme="majorBidi" w:cstheme="majorBidi"/>
          <w:bCs/>
          <w:sz w:val="24"/>
          <w:szCs w:val="24"/>
        </w:rPr>
      </w:pPr>
      <w:r>
        <w:rPr>
          <w:rFonts w:asciiTheme="majorBidi" w:hAnsiTheme="majorBidi" w:cstheme="majorBidi"/>
          <w:bCs/>
          <w:sz w:val="24"/>
          <w:szCs w:val="24"/>
        </w:rPr>
        <w:t xml:space="preserve">Thus the prophet’s purpose was to provide guidance for mankind by confirming the Eternal’s existence and revealing His message to the people.  The prophet would not merely be a guide, but through his perfections who would be a master at his duty, a teacher.  The prophet would be a discoverer in the Divine and keep watch in order to keep humanity aware of the Divine’s will at all times.  This was the duty, the essentiality, </w:t>
      </w:r>
      <w:proofErr w:type="gramStart"/>
      <w:r>
        <w:rPr>
          <w:rFonts w:asciiTheme="majorBidi" w:hAnsiTheme="majorBidi" w:cstheme="majorBidi"/>
          <w:bCs/>
          <w:sz w:val="24"/>
          <w:szCs w:val="24"/>
        </w:rPr>
        <w:t>the</w:t>
      </w:r>
      <w:proofErr w:type="gramEnd"/>
      <w:r>
        <w:rPr>
          <w:rFonts w:asciiTheme="majorBidi" w:hAnsiTheme="majorBidi" w:cstheme="majorBidi"/>
          <w:bCs/>
          <w:sz w:val="24"/>
          <w:szCs w:val="24"/>
        </w:rPr>
        <w:t xml:space="preserve"> necessity of the prophets.  The Prophet Mohammed (PBUH) exemplified these qualities and, when reading the Gospels of Matthew and Luke through the presented knowledge of the </w:t>
      </w:r>
      <w:proofErr w:type="spellStart"/>
      <w:r>
        <w:rPr>
          <w:rFonts w:asciiTheme="majorBidi" w:hAnsiTheme="majorBidi" w:cstheme="majorBidi"/>
          <w:bCs/>
          <w:sz w:val="24"/>
          <w:szCs w:val="24"/>
        </w:rPr>
        <w:t>Risale</w:t>
      </w:r>
      <w:proofErr w:type="spellEnd"/>
      <w:r>
        <w:rPr>
          <w:rFonts w:asciiTheme="majorBidi" w:hAnsiTheme="majorBidi" w:cstheme="majorBidi"/>
          <w:bCs/>
          <w:sz w:val="24"/>
          <w:szCs w:val="24"/>
        </w:rPr>
        <w:t xml:space="preserve">-I </w:t>
      </w:r>
      <w:proofErr w:type="spellStart"/>
      <w:r>
        <w:rPr>
          <w:rFonts w:asciiTheme="majorBidi" w:hAnsiTheme="majorBidi" w:cstheme="majorBidi"/>
          <w:bCs/>
          <w:sz w:val="24"/>
          <w:szCs w:val="24"/>
        </w:rPr>
        <w:t>Nur</w:t>
      </w:r>
      <w:proofErr w:type="spellEnd"/>
      <w:r>
        <w:rPr>
          <w:rFonts w:asciiTheme="majorBidi" w:hAnsiTheme="majorBidi" w:cstheme="majorBidi"/>
          <w:bCs/>
          <w:sz w:val="24"/>
          <w:szCs w:val="24"/>
        </w:rPr>
        <w:t xml:space="preserve">, so did Jesus.  </w:t>
      </w:r>
    </w:p>
    <w:p w14:paraId="6DCEF36A" w14:textId="5E896618" w:rsidR="00FB0306" w:rsidRPr="002522D0" w:rsidRDefault="00FB0306"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A teacher, a guide, a perfect human; these are all aspects of a prophet presented by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However, many individuals can possess a few of these qualities and their having them </w:t>
      </w:r>
      <w:proofErr w:type="gramStart"/>
      <w:r>
        <w:rPr>
          <w:rFonts w:asciiTheme="majorBidi" w:hAnsiTheme="majorBidi" w:cstheme="majorBidi"/>
          <w:bCs/>
          <w:sz w:val="24"/>
          <w:szCs w:val="24"/>
        </w:rPr>
        <w:t>do</w:t>
      </w:r>
      <w:proofErr w:type="gramEnd"/>
      <w:r>
        <w:rPr>
          <w:rFonts w:asciiTheme="majorBidi" w:hAnsiTheme="majorBidi" w:cstheme="majorBidi"/>
          <w:bCs/>
          <w:sz w:val="24"/>
          <w:szCs w:val="24"/>
        </w:rPr>
        <w:t xml:space="preserve"> not distinguish them as a prophet.  There is a prophetic archetype that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presented within the </w:t>
      </w:r>
      <w:proofErr w:type="spellStart"/>
      <w:r>
        <w:rPr>
          <w:rFonts w:asciiTheme="majorBidi" w:hAnsiTheme="majorBidi" w:cstheme="majorBidi"/>
          <w:bCs/>
          <w:sz w:val="24"/>
          <w:szCs w:val="24"/>
        </w:rPr>
        <w:t>Risale</w:t>
      </w:r>
      <w:proofErr w:type="spellEnd"/>
      <w:r>
        <w:rPr>
          <w:rFonts w:asciiTheme="majorBidi" w:hAnsiTheme="majorBidi" w:cstheme="majorBidi"/>
          <w:bCs/>
          <w:sz w:val="24"/>
          <w:szCs w:val="24"/>
        </w:rPr>
        <w:t xml:space="preserve">-I </w:t>
      </w:r>
      <w:proofErr w:type="spellStart"/>
      <w:proofErr w:type="gramStart"/>
      <w:r>
        <w:rPr>
          <w:rFonts w:asciiTheme="majorBidi" w:hAnsiTheme="majorBidi" w:cstheme="majorBidi"/>
          <w:bCs/>
          <w:sz w:val="24"/>
          <w:szCs w:val="24"/>
        </w:rPr>
        <w:t>Nur</w:t>
      </w:r>
      <w:proofErr w:type="spellEnd"/>
      <w:r>
        <w:rPr>
          <w:rFonts w:asciiTheme="majorBidi" w:hAnsiTheme="majorBidi" w:cstheme="majorBidi"/>
          <w:bCs/>
          <w:sz w:val="24"/>
          <w:szCs w:val="24"/>
        </w:rPr>
        <w:t xml:space="preserve"> which</w:t>
      </w:r>
      <w:proofErr w:type="gramEnd"/>
      <w:r>
        <w:rPr>
          <w:rFonts w:asciiTheme="majorBidi" w:hAnsiTheme="majorBidi" w:cstheme="majorBidi"/>
          <w:bCs/>
          <w:sz w:val="24"/>
          <w:szCs w:val="24"/>
        </w:rPr>
        <w:t xml:space="preserve"> further identified one as a prophet.  By utilizing the example of the Prophet Mohammed (PBUH),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was able to describe the archetype in several instances.  </w:t>
      </w:r>
      <w:r w:rsidR="002522D0">
        <w:rPr>
          <w:rFonts w:asciiTheme="majorBidi" w:hAnsiTheme="majorBidi" w:cstheme="majorBidi"/>
          <w:bCs/>
          <w:sz w:val="24"/>
          <w:szCs w:val="24"/>
        </w:rPr>
        <w:t xml:space="preserve">First, within his work, </w:t>
      </w:r>
      <w:r w:rsidR="002522D0">
        <w:rPr>
          <w:rFonts w:asciiTheme="majorBidi" w:hAnsiTheme="majorBidi" w:cstheme="majorBidi"/>
          <w:bCs/>
          <w:i/>
          <w:sz w:val="24"/>
          <w:szCs w:val="24"/>
        </w:rPr>
        <w:t>The Words</w:t>
      </w:r>
      <w:r w:rsidR="002522D0">
        <w:rPr>
          <w:rFonts w:asciiTheme="majorBidi" w:hAnsiTheme="majorBidi" w:cstheme="majorBidi"/>
          <w:bCs/>
          <w:sz w:val="24"/>
          <w:szCs w:val="24"/>
        </w:rPr>
        <w:t>, he described that prophets required a revelation through an angel without any attempt at meditation.  A prophet would leave mankind with a sacred revelation [i.e. written text], and would join the Eternal in heaven bodily through ascension.</w:t>
      </w:r>
      <w:r w:rsidR="002522D0">
        <w:rPr>
          <w:rStyle w:val="FootnoteReference"/>
          <w:rFonts w:asciiTheme="majorBidi" w:hAnsiTheme="majorBidi" w:cstheme="majorBidi"/>
          <w:bCs/>
          <w:sz w:val="24"/>
          <w:szCs w:val="24"/>
        </w:rPr>
        <w:footnoteReference w:id="20"/>
      </w:r>
      <w:r w:rsidR="002522D0">
        <w:rPr>
          <w:rFonts w:asciiTheme="majorBidi" w:hAnsiTheme="majorBidi" w:cstheme="majorBidi"/>
          <w:bCs/>
          <w:sz w:val="24"/>
          <w:szCs w:val="24"/>
        </w:rPr>
        <w:t xml:space="preserve">  This, of course, was </w:t>
      </w:r>
      <w:proofErr w:type="spellStart"/>
      <w:r w:rsidR="002522D0">
        <w:rPr>
          <w:rFonts w:asciiTheme="majorBidi" w:hAnsiTheme="majorBidi" w:cstheme="majorBidi"/>
          <w:bCs/>
          <w:sz w:val="24"/>
          <w:szCs w:val="24"/>
        </w:rPr>
        <w:t>Nursi’s</w:t>
      </w:r>
      <w:proofErr w:type="spellEnd"/>
      <w:r w:rsidR="002522D0">
        <w:rPr>
          <w:rFonts w:asciiTheme="majorBidi" w:hAnsiTheme="majorBidi" w:cstheme="majorBidi"/>
          <w:bCs/>
          <w:sz w:val="24"/>
          <w:szCs w:val="24"/>
        </w:rPr>
        <w:t xml:space="preserve"> description of the Prophet Mohammed (PBUH), but, when taken as a basis for a prophetic archetype, describes Jesus as presented in the Gospels of Matthew and Luke.   Other attributes that describe the prophetic archetype, as described by </w:t>
      </w:r>
      <w:proofErr w:type="spellStart"/>
      <w:r w:rsidR="002522D0">
        <w:rPr>
          <w:rFonts w:asciiTheme="majorBidi" w:hAnsiTheme="majorBidi" w:cstheme="majorBidi"/>
          <w:bCs/>
          <w:sz w:val="24"/>
          <w:szCs w:val="24"/>
        </w:rPr>
        <w:t>Nursi</w:t>
      </w:r>
      <w:proofErr w:type="spellEnd"/>
      <w:r w:rsidR="002522D0">
        <w:rPr>
          <w:rFonts w:asciiTheme="majorBidi" w:hAnsiTheme="majorBidi" w:cstheme="majorBidi"/>
          <w:bCs/>
          <w:sz w:val="24"/>
          <w:szCs w:val="24"/>
        </w:rPr>
        <w:t xml:space="preserve">, are: compassion, foresight, a sense of duty for its own sake, humility, absolution for sinners, </w:t>
      </w:r>
      <w:r w:rsidR="004E53B7">
        <w:rPr>
          <w:rFonts w:asciiTheme="majorBidi" w:hAnsiTheme="majorBidi" w:cstheme="majorBidi"/>
          <w:bCs/>
          <w:sz w:val="24"/>
          <w:szCs w:val="24"/>
        </w:rPr>
        <w:t xml:space="preserve">a sense of social justice and call for change, </w:t>
      </w:r>
      <w:r w:rsidR="002522D0">
        <w:rPr>
          <w:rFonts w:asciiTheme="majorBidi" w:hAnsiTheme="majorBidi" w:cstheme="majorBidi"/>
          <w:bCs/>
          <w:sz w:val="24"/>
          <w:szCs w:val="24"/>
        </w:rPr>
        <w:t>and an everlasting need to gain and seek God’s pleasure.</w:t>
      </w:r>
      <w:r w:rsidR="002522D0">
        <w:rPr>
          <w:rStyle w:val="FootnoteReference"/>
          <w:rFonts w:asciiTheme="majorBidi" w:hAnsiTheme="majorBidi" w:cstheme="majorBidi"/>
          <w:bCs/>
          <w:sz w:val="24"/>
          <w:szCs w:val="24"/>
        </w:rPr>
        <w:footnoteReference w:id="21"/>
      </w:r>
      <w:r w:rsidR="002522D0">
        <w:rPr>
          <w:rFonts w:asciiTheme="majorBidi" w:hAnsiTheme="majorBidi" w:cstheme="majorBidi"/>
          <w:bCs/>
          <w:sz w:val="24"/>
          <w:szCs w:val="24"/>
        </w:rPr>
        <w:t xml:space="preserve">  These are key aspects of the prophetic archetype that, along with the aforementioned heraldry of the Eternal, and perfect essence of an individual, are the signs of a prophet and prophet-hood.  Examining an individual within the context of </w:t>
      </w:r>
      <w:proofErr w:type="spellStart"/>
      <w:r w:rsidR="002522D0">
        <w:rPr>
          <w:rFonts w:asciiTheme="majorBidi" w:hAnsiTheme="majorBidi" w:cstheme="majorBidi"/>
          <w:bCs/>
          <w:sz w:val="24"/>
          <w:szCs w:val="24"/>
        </w:rPr>
        <w:t>Nursi’s</w:t>
      </w:r>
      <w:proofErr w:type="spellEnd"/>
      <w:r w:rsidR="002522D0">
        <w:rPr>
          <w:rFonts w:asciiTheme="majorBidi" w:hAnsiTheme="majorBidi" w:cstheme="majorBidi"/>
          <w:bCs/>
          <w:sz w:val="24"/>
          <w:szCs w:val="24"/>
        </w:rPr>
        <w:t xml:space="preserve"> archetype allows for the identification of a true prophet.  The </w:t>
      </w:r>
      <w:r w:rsidR="004E53B7">
        <w:rPr>
          <w:rFonts w:asciiTheme="majorBidi" w:hAnsiTheme="majorBidi" w:cstheme="majorBidi"/>
          <w:bCs/>
          <w:sz w:val="24"/>
          <w:szCs w:val="24"/>
        </w:rPr>
        <w:t>interpretation</w:t>
      </w:r>
      <w:r w:rsidR="002522D0">
        <w:rPr>
          <w:rFonts w:asciiTheme="majorBidi" w:hAnsiTheme="majorBidi" w:cstheme="majorBidi"/>
          <w:bCs/>
          <w:sz w:val="24"/>
          <w:szCs w:val="24"/>
        </w:rPr>
        <w:t xml:space="preserve"> of the Gospels of Matthew and Luke with these portions, and others, of the </w:t>
      </w:r>
      <w:proofErr w:type="spellStart"/>
      <w:r w:rsidR="002522D0">
        <w:rPr>
          <w:rFonts w:asciiTheme="majorBidi" w:hAnsiTheme="majorBidi" w:cstheme="majorBidi"/>
          <w:bCs/>
          <w:sz w:val="24"/>
          <w:szCs w:val="24"/>
        </w:rPr>
        <w:t>Risale</w:t>
      </w:r>
      <w:proofErr w:type="spellEnd"/>
      <w:r w:rsidR="002522D0">
        <w:rPr>
          <w:rFonts w:asciiTheme="majorBidi" w:hAnsiTheme="majorBidi" w:cstheme="majorBidi"/>
          <w:bCs/>
          <w:sz w:val="24"/>
          <w:szCs w:val="24"/>
        </w:rPr>
        <w:t xml:space="preserve">-I </w:t>
      </w:r>
      <w:proofErr w:type="spellStart"/>
      <w:r w:rsidR="002522D0">
        <w:rPr>
          <w:rFonts w:asciiTheme="majorBidi" w:hAnsiTheme="majorBidi" w:cstheme="majorBidi"/>
          <w:bCs/>
          <w:sz w:val="24"/>
          <w:szCs w:val="24"/>
        </w:rPr>
        <w:t>Nur</w:t>
      </w:r>
      <w:proofErr w:type="spellEnd"/>
      <w:r w:rsidR="002522D0">
        <w:rPr>
          <w:rFonts w:asciiTheme="majorBidi" w:hAnsiTheme="majorBidi" w:cstheme="majorBidi"/>
          <w:bCs/>
          <w:sz w:val="24"/>
          <w:szCs w:val="24"/>
        </w:rPr>
        <w:t xml:space="preserve"> </w:t>
      </w:r>
      <w:r w:rsidR="004E53B7">
        <w:rPr>
          <w:rFonts w:asciiTheme="majorBidi" w:hAnsiTheme="majorBidi" w:cstheme="majorBidi"/>
          <w:bCs/>
          <w:sz w:val="24"/>
          <w:szCs w:val="24"/>
        </w:rPr>
        <w:t xml:space="preserve">identify Jesus as perfectly fitting </w:t>
      </w:r>
      <w:proofErr w:type="spellStart"/>
      <w:r w:rsidR="004E53B7">
        <w:rPr>
          <w:rFonts w:asciiTheme="majorBidi" w:hAnsiTheme="majorBidi" w:cstheme="majorBidi"/>
          <w:bCs/>
          <w:sz w:val="24"/>
          <w:szCs w:val="24"/>
        </w:rPr>
        <w:t>Nursi’s</w:t>
      </w:r>
      <w:proofErr w:type="spellEnd"/>
      <w:r w:rsidR="004E53B7">
        <w:rPr>
          <w:rFonts w:asciiTheme="majorBidi" w:hAnsiTheme="majorBidi" w:cstheme="majorBidi"/>
          <w:bCs/>
          <w:sz w:val="24"/>
          <w:szCs w:val="24"/>
        </w:rPr>
        <w:t xml:space="preserve"> prophetic archetype. </w:t>
      </w:r>
    </w:p>
    <w:p w14:paraId="5C008647" w14:textId="77777777" w:rsidR="005326D8" w:rsidRDefault="005326D8" w:rsidP="00347CA9">
      <w:pPr>
        <w:spacing w:line="480" w:lineRule="auto"/>
        <w:rPr>
          <w:rFonts w:asciiTheme="majorBidi" w:hAnsiTheme="majorBidi" w:cstheme="majorBidi"/>
          <w:b/>
          <w:bCs/>
          <w:sz w:val="24"/>
          <w:szCs w:val="24"/>
        </w:rPr>
      </w:pPr>
    </w:p>
    <w:p w14:paraId="4886FF5B" w14:textId="62CFF9A2" w:rsidR="00347CA9" w:rsidRPr="00BC06EF" w:rsidRDefault="00347CA9" w:rsidP="00347CA9">
      <w:pPr>
        <w:spacing w:line="480" w:lineRule="auto"/>
        <w:rPr>
          <w:rFonts w:asciiTheme="majorBidi" w:hAnsiTheme="majorBidi" w:cstheme="majorBidi"/>
          <w:bCs/>
          <w:sz w:val="24"/>
          <w:szCs w:val="24"/>
        </w:rPr>
      </w:pPr>
      <w:r>
        <w:rPr>
          <w:rFonts w:asciiTheme="majorBidi" w:hAnsiTheme="majorBidi" w:cstheme="majorBidi"/>
          <w:b/>
          <w:bCs/>
          <w:sz w:val="24"/>
          <w:szCs w:val="24"/>
        </w:rPr>
        <w:t xml:space="preserve">The Gospel of Matthew: Jesus, </w:t>
      </w:r>
      <w:r w:rsidR="00F12A2E">
        <w:rPr>
          <w:rFonts w:asciiTheme="majorBidi" w:hAnsiTheme="majorBidi" w:cstheme="majorBidi"/>
          <w:b/>
          <w:bCs/>
          <w:sz w:val="24"/>
          <w:szCs w:val="24"/>
        </w:rPr>
        <w:t>A Prophet Like</w:t>
      </w:r>
      <w:r>
        <w:rPr>
          <w:rFonts w:asciiTheme="majorBidi" w:hAnsiTheme="majorBidi" w:cstheme="majorBidi"/>
          <w:b/>
          <w:bCs/>
          <w:sz w:val="24"/>
          <w:szCs w:val="24"/>
        </w:rPr>
        <w:t xml:space="preserve"> Moses</w:t>
      </w:r>
    </w:p>
    <w:p w14:paraId="16A94299" w14:textId="0AD204B6" w:rsidR="001E660D" w:rsidRDefault="00B913DC" w:rsidP="00347CA9">
      <w:pPr>
        <w:spacing w:line="480" w:lineRule="auto"/>
        <w:rPr>
          <w:rFonts w:asciiTheme="majorBidi" w:hAnsiTheme="majorBidi" w:cstheme="majorBidi"/>
          <w:bCs/>
          <w:sz w:val="24"/>
          <w:szCs w:val="24"/>
        </w:rPr>
      </w:pPr>
      <w:r>
        <w:rPr>
          <w:rFonts w:asciiTheme="majorBidi" w:hAnsiTheme="majorBidi" w:cstheme="majorBidi"/>
          <w:b/>
          <w:bCs/>
          <w:sz w:val="24"/>
          <w:szCs w:val="24"/>
        </w:rPr>
        <w:tab/>
      </w:r>
      <w:r w:rsidR="00F12A2E">
        <w:rPr>
          <w:rFonts w:asciiTheme="majorBidi" w:hAnsiTheme="majorBidi" w:cstheme="majorBidi"/>
          <w:bCs/>
          <w:sz w:val="24"/>
          <w:szCs w:val="24"/>
        </w:rPr>
        <w:t xml:space="preserve">The archetypal prophet, according to </w:t>
      </w:r>
      <w:proofErr w:type="spellStart"/>
      <w:r w:rsidR="00F12A2E">
        <w:rPr>
          <w:rFonts w:asciiTheme="majorBidi" w:hAnsiTheme="majorBidi" w:cstheme="majorBidi"/>
          <w:bCs/>
          <w:sz w:val="24"/>
          <w:szCs w:val="24"/>
        </w:rPr>
        <w:t>Nursi</w:t>
      </w:r>
      <w:proofErr w:type="spellEnd"/>
      <w:r w:rsidR="00F12A2E">
        <w:rPr>
          <w:rFonts w:asciiTheme="majorBidi" w:hAnsiTheme="majorBidi" w:cstheme="majorBidi"/>
          <w:bCs/>
          <w:sz w:val="24"/>
          <w:szCs w:val="24"/>
        </w:rPr>
        <w:t xml:space="preserve"> would be one that taught, exemplified a perfect character, </w:t>
      </w:r>
      <w:r w:rsidR="001E660D">
        <w:rPr>
          <w:rFonts w:asciiTheme="majorBidi" w:hAnsiTheme="majorBidi" w:cstheme="majorBidi"/>
          <w:bCs/>
          <w:sz w:val="24"/>
          <w:szCs w:val="24"/>
        </w:rPr>
        <w:t>had staunch faith, possessed a</w:t>
      </w:r>
      <w:r w:rsidR="00F12A2E">
        <w:rPr>
          <w:rFonts w:asciiTheme="majorBidi" w:hAnsiTheme="majorBidi" w:cstheme="majorBidi"/>
          <w:bCs/>
          <w:sz w:val="24"/>
          <w:szCs w:val="24"/>
        </w:rPr>
        <w:t xml:space="preserve"> deep connection with the Eternal</w:t>
      </w:r>
      <w:r w:rsidR="001E660D">
        <w:rPr>
          <w:rFonts w:asciiTheme="majorBidi" w:hAnsiTheme="majorBidi" w:cstheme="majorBidi"/>
          <w:bCs/>
          <w:sz w:val="24"/>
          <w:szCs w:val="24"/>
        </w:rPr>
        <w:t>, and was the</w:t>
      </w:r>
      <w:r w:rsidR="00F12A2E">
        <w:rPr>
          <w:rFonts w:asciiTheme="majorBidi" w:hAnsiTheme="majorBidi" w:cstheme="majorBidi"/>
          <w:bCs/>
          <w:sz w:val="24"/>
          <w:szCs w:val="24"/>
        </w:rPr>
        <w:t xml:space="preserve"> source of His revelation.  Jesus, within the Gospel of Matthew, fits </w:t>
      </w:r>
      <w:proofErr w:type="spellStart"/>
      <w:r w:rsidR="00F12A2E">
        <w:rPr>
          <w:rFonts w:asciiTheme="majorBidi" w:hAnsiTheme="majorBidi" w:cstheme="majorBidi"/>
          <w:bCs/>
          <w:sz w:val="24"/>
          <w:szCs w:val="24"/>
        </w:rPr>
        <w:t>Nursi’s</w:t>
      </w:r>
      <w:proofErr w:type="spellEnd"/>
      <w:r w:rsidR="00F12A2E">
        <w:rPr>
          <w:rFonts w:asciiTheme="majorBidi" w:hAnsiTheme="majorBidi" w:cstheme="majorBidi"/>
          <w:bCs/>
          <w:sz w:val="24"/>
          <w:szCs w:val="24"/>
        </w:rPr>
        <w:t xml:space="preserve"> </w:t>
      </w:r>
      <w:r w:rsidR="003C4B20">
        <w:rPr>
          <w:rFonts w:asciiTheme="majorBidi" w:hAnsiTheme="majorBidi" w:cstheme="majorBidi"/>
          <w:bCs/>
          <w:sz w:val="24"/>
          <w:szCs w:val="24"/>
        </w:rPr>
        <w:t>description of prophet-hood</w:t>
      </w:r>
      <w:r w:rsidR="00F12A2E">
        <w:rPr>
          <w:rFonts w:asciiTheme="majorBidi" w:hAnsiTheme="majorBidi" w:cstheme="majorBidi"/>
          <w:bCs/>
          <w:sz w:val="24"/>
          <w:szCs w:val="24"/>
        </w:rPr>
        <w:t xml:space="preserve">.  </w:t>
      </w:r>
      <w:r w:rsidR="00F84B42">
        <w:rPr>
          <w:rFonts w:asciiTheme="majorBidi" w:hAnsiTheme="majorBidi" w:cstheme="majorBidi"/>
          <w:bCs/>
          <w:sz w:val="24"/>
          <w:szCs w:val="24"/>
        </w:rPr>
        <w:t xml:space="preserve">According to theologian Bart </w:t>
      </w:r>
      <w:proofErr w:type="spellStart"/>
      <w:r w:rsidR="00F84B42">
        <w:rPr>
          <w:rFonts w:asciiTheme="majorBidi" w:hAnsiTheme="majorBidi" w:cstheme="majorBidi"/>
          <w:bCs/>
          <w:sz w:val="24"/>
          <w:szCs w:val="24"/>
        </w:rPr>
        <w:t>E</w:t>
      </w:r>
      <w:r w:rsidR="00F12A2E">
        <w:rPr>
          <w:rFonts w:asciiTheme="majorBidi" w:hAnsiTheme="majorBidi" w:cstheme="majorBidi"/>
          <w:bCs/>
          <w:sz w:val="24"/>
          <w:szCs w:val="24"/>
        </w:rPr>
        <w:t>hrman</w:t>
      </w:r>
      <w:proofErr w:type="spellEnd"/>
      <w:r w:rsidR="00F12A2E">
        <w:rPr>
          <w:rFonts w:asciiTheme="majorBidi" w:hAnsiTheme="majorBidi" w:cstheme="majorBidi"/>
          <w:bCs/>
          <w:sz w:val="24"/>
          <w:szCs w:val="24"/>
        </w:rPr>
        <w:t>, the Gospel of Matthew paints</w:t>
      </w:r>
      <w:r w:rsidR="00F84B42">
        <w:rPr>
          <w:rFonts w:asciiTheme="majorBidi" w:hAnsiTheme="majorBidi" w:cstheme="majorBidi"/>
          <w:bCs/>
          <w:sz w:val="24"/>
          <w:szCs w:val="24"/>
        </w:rPr>
        <w:t xml:space="preserve"> Jesus as the “New Moses</w:t>
      </w:r>
      <w:r w:rsidR="00F12A2E">
        <w:rPr>
          <w:rFonts w:asciiTheme="majorBidi" w:hAnsiTheme="majorBidi" w:cstheme="majorBidi"/>
          <w:bCs/>
          <w:sz w:val="24"/>
          <w:szCs w:val="24"/>
        </w:rPr>
        <w:t>;</w:t>
      </w:r>
      <w:r w:rsidR="00F84B42">
        <w:rPr>
          <w:rFonts w:asciiTheme="majorBidi" w:hAnsiTheme="majorBidi" w:cstheme="majorBidi"/>
          <w:bCs/>
          <w:sz w:val="24"/>
          <w:szCs w:val="24"/>
        </w:rPr>
        <w:t>”</w:t>
      </w:r>
      <w:r w:rsidR="00F12A2E">
        <w:rPr>
          <w:rFonts w:asciiTheme="majorBidi" w:hAnsiTheme="majorBidi" w:cstheme="majorBidi"/>
          <w:bCs/>
          <w:sz w:val="24"/>
          <w:szCs w:val="24"/>
        </w:rPr>
        <w:t xml:space="preserve"> fitting the prophetic archetype and superseding one of its greatest predecessors.</w:t>
      </w:r>
      <w:r w:rsidR="00F12A2E">
        <w:rPr>
          <w:rStyle w:val="FootnoteReference"/>
          <w:rFonts w:asciiTheme="majorBidi" w:hAnsiTheme="majorBidi" w:cstheme="majorBidi"/>
          <w:bCs/>
          <w:sz w:val="24"/>
          <w:szCs w:val="24"/>
        </w:rPr>
        <w:footnoteReference w:id="22"/>
      </w:r>
      <w:r w:rsidR="00F12A2E">
        <w:rPr>
          <w:rFonts w:asciiTheme="majorBidi" w:hAnsiTheme="majorBidi" w:cstheme="majorBidi"/>
          <w:bCs/>
          <w:sz w:val="24"/>
          <w:szCs w:val="24"/>
        </w:rPr>
        <w:t xml:space="preserve">  </w:t>
      </w:r>
      <w:r w:rsidR="00F84B42">
        <w:rPr>
          <w:rFonts w:asciiTheme="majorBidi" w:hAnsiTheme="majorBidi" w:cstheme="majorBidi"/>
          <w:bCs/>
          <w:sz w:val="24"/>
          <w:szCs w:val="24"/>
        </w:rPr>
        <w:t xml:space="preserve"> </w:t>
      </w:r>
      <w:r w:rsidR="00F12A2E">
        <w:rPr>
          <w:rFonts w:asciiTheme="majorBidi" w:hAnsiTheme="majorBidi" w:cstheme="majorBidi"/>
          <w:bCs/>
          <w:sz w:val="24"/>
          <w:szCs w:val="24"/>
        </w:rPr>
        <w:t xml:space="preserve">This analysis </w:t>
      </w:r>
      <w:r w:rsidR="001E660D">
        <w:rPr>
          <w:rFonts w:asciiTheme="majorBidi" w:hAnsiTheme="majorBidi" w:cstheme="majorBidi"/>
          <w:bCs/>
          <w:sz w:val="24"/>
          <w:szCs w:val="24"/>
        </w:rPr>
        <w:t>assists in the</w:t>
      </w:r>
      <w:r w:rsidR="00F12A2E">
        <w:rPr>
          <w:rFonts w:asciiTheme="majorBidi" w:hAnsiTheme="majorBidi" w:cstheme="majorBidi"/>
          <w:bCs/>
          <w:sz w:val="24"/>
          <w:szCs w:val="24"/>
        </w:rPr>
        <w:t xml:space="preserve"> reading of the Gospel of Matthew with </w:t>
      </w:r>
      <w:proofErr w:type="spellStart"/>
      <w:r w:rsidR="001E660D">
        <w:rPr>
          <w:rFonts w:asciiTheme="majorBidi" w:hAnsiTheme="majorBidi" w:cstheme="majorBidi"/>
          <w:bCs/>
          <w:sz w:val="24"/>
          <w:szCs w:val="24"/>
        </w:rPr>
        <w:t>Nursi’s</w:t>
      </w:r>
      <w:proofErr w:type="spellEnd"/>
      <w:r w:rsidR="001E660D">
        <w:rPr>
          <w:rFonts w:asciiTheme="majorBidi" w:hAnsiTheme="majorBidi" w:cstheme="majorBidi"/>
          <w:bCs/>
          <w:sz w:val="24"/>
          <w:szCs w:val="24"/>
        </w:rPr>
        <w:t xml:space="preserve"> definition of prophet-hood</w:t>
      </w:r>
      <w:r w:rsidR="00F12A2E">
        <w:rPr>
          <w:rFonts w:asciiTheme="majorBidi" w:hAnsiTheme="majorBidi" w:cstheme="majorBidi"/>
          <w:bCs/>
          <w:sz w:val="24"/>
          <w:szCs w:val="24"/>
        </w:rPr>
        <w:t xml:space="preserve">.  With </w:t>
      </w:r>
      <w:r w:rsidR="001E660D">
        <w:rPr>
          <w:rFonts w:asciiTheme="majorBidi" w:hAnsiTheme="majorBidi" w:cstheme="majorBidi"/>
          <w:bCs/>
          <w:sz w:val="24"/>
          <w:szCs w:val="24"/>
        </w:rPr>
        <w:t>his</w:t>
      </w:r>
      <w:r w:rsidR="00F12A2E">
        <w:rPr>
          <w:rFonts w:asciiTheme="majorBidi" w:hAnsiTheme="majorBidi" w:cstheme="majorBidi"/>
          <w:bCs/>
          <w:sz w:val="24"/>
          <w:szCs w:val="24"/>
        </w:rPr>
        <w:t xml:space="preserve"> attributes of a prophet </w:t>
      </w:r>
      <w:r w:rsidR="001E660D">
        <w:rPr>
          <w:rFonts w:asciiTheme="majorBidi" w:hAnsiTheme="majorBidi" w:cstheme="majorBidi"/>
          <w:bCs/>
          <w:sz w:val="24"/>
          <w:szCs w:val="24"/>
        </w:rPr>
        <w:t>such as</w:t>
      </w:r>
      <w:r w:rsidR="00F12A2E">
        <w:rPr>
          <w:rFonts w:asciiTheme="majorBidi" w:hAnsiTheme="majorBidi" w:cstheme="majorBidi"/>
          <w:bCs/>
          <w:sz w:val="24"/>
          <w:szCs w:val="24"/>
        </w:rPr>
        <w:t xml:space="preserve"> the </w:t>
      </w:r>
      <w:r w:rsidR="001E660D">
        <w:rPr>
          <w:rFonts w:asciiTheme="majorBidi" w:hAnsiTheme="majorBidi" w:cstheme="majorBidi"/>
          <w:bCs/>
          <w:sz w:val="24"/>
          <w:szCs w:val="24"/>
        </w:rPr>
        <w:t>exemplary</w:t>
      </w:r>
      <w:r w:rsidR="00F12A2E">
        <w:rPr>
          <w:rFonts w:asciiTheme="majorBidi" w:hAnsiTheme="majorBidi" w:cstheme="majorBidi"/>
          <w:bCs/>
          <w:sz w:val="24"/>
          <w:szCs w:val="24"/>
        </w:rPr>
        <w:t xml:space="preserve"> teacher, the deliverer of God’s revelation, and understanding the fundamental aspects of God’s will, it can be shown that Jesus, within </w:t>
      </w:r>
      <w:r w:rsidR="001E660D">
        <w:rPr>
          <w:rFonts w:asciiTheme="majorBidi" w:hAnsiTheme="majorBidi" w:cstheme="majorBidi"/>
          <w:bCs/>
          <w:sz w:val="24"/>
          <w:szCs w:val="24"/>
        </w:rPr>
        <w:t>Matthew</w:t>
      </w:r>
      <w:r w:rsidR="00F12A2E">
        <w:rPr>
          <w:rFonts w:asciiTheme="majorBidi" w:hAnsiTheme="majorBidi" w:cstheme="majorBidi"/>
          <w:bCs/>
          <w:sz w:val="24"/>
          <w:szCs w:val="24"/>
        </w:rPr>
        <w:t xml:space="preserve">, exemplifies these aspects of the </w:t>
      </w:r>
      <w:proofErr w:type="spellStart"/>
      <w:r w:rsidR="00F12A2E">
        <w:rPr>
          <w:rFonts w:asciiTheme="majorBidi" w:hAnsiTheme="majorBidi" w:cstheme="majorBidi"/>
          <w:bCs/>
          <w:sz w:val="24"/>
          <w:szCs w:val="24"/>
        </w:rPr>
        <w:t>Nursi’s</w:t>
      </w:r>
      <w:proofErr w:type="spellEnd"/>
      <w:r w:rsidR="00F12A2E">
        <w:rPr>
          <w:rFonts w:asciiTheme="majorBidi" w:hAnsiTheme="majorBidi" w:cstheme="majorBidi"/>
          <w:bCs/>
          <w:sz w:val="24"/>
          <w:szCs w:val="24"/>
        </w:rPr>
        <w:t xml:space="preserve"> prophet.  </w:t>
      </w:r>
      <w:r w:rsidR="001E660D">
        <w:rPr>
          <w:rFonts w:asciiTheme="majorBidi" w:hAnsiTheme="majorBidi" w:cstheme="majorBidi"/>
          <w:bCs/>
          <w:sz w:val="24"/>
          <w:szCs w:val="24"/>
        </w:rPr>
        <w:t xml:space="preserve">A later reading of the Gospel of Luke completes the image of Jesus fitting </w:t>
      </w:r>
      <w:r w:rsidR="003C4B20">
        <w:rPr>
          <w:rFonts w:asciiTheme="majorBidi" w:hAnsiTheme="majorBidi" w:cstheme="majorBidi"/>
          <w:bCs/>
          <w:sz w:val="24"/>
          <w:szCs w:val="24"/>
        </w:rPr>
        <w:t xml:space="preserve">with </w:t>
      </w:r>
      <w:proofErr w:type="spellStart"/>
      <w:r w:rsidR="003C4B20">
        <w:rPr>
          <w:rFonts w:asciiTheme="majorBidi" w:hAnsiTheme="majorBidi" w:cstheme="majorBidi"/>
          <w:bCs/>
          <w:sz w:val="24"/>
          <w:szCs w:val="24"/>
        </w:rPr>
        <w:t>Nursi’s</w:t>
      </w:r>
      <w:proofErr w:type="spellEnd"/>
      <w:r w:rsidR="003C4B20">
        <w:rPr>
          <w:rFonts w:asciiTheme="majorBidi" w:hAnsiTheme="majorBidi" w:cstheme="majorBidi"/>
          <w:bCs/>
          <w:sz w:val="24"/>
          <w:szCs w:val="24"/>
        </w:rPr>
        <w:t xml:space="preserve"> identification of a prophet</w:t>
      </w:r>
      <w:r w:rsidR="001E660D">
        <w:rPr>
          <w:rFonts w:asciiTheme="majorBidi" w:hAnsiTheme="majorBidi" w:cstheme="majorBidi"/>
          <w:bCs/>
          <w:sz w:val="24"/>
          <w:szCs w:val="24"/>
        </w:rPr>
        <w:t xml:space="preserve">. </w:t>
      </w:r>
    </w:p>
    <w:p w14:paraId="1FAFCE8D" w14:textId="5BD5AD31" w:rsidR="008553BF" w:rsidRDefault="001E660D" w:rsidP="00347CA9">
      <w:pPr>
        <w:spacing w:line="480" w:lineRule="auto"/>
        <w:rPr>
          <w:rFonts w:asciiTheme="majorBidi" w:hAnsiTheme="majorBidi" w:cstheme="majorBidi"/>
          <w:bCs/>
          <w:sz w:val="24"/>
          <w:szCs w:val="24"/>
        </w:rPr>
      </w:pPr>
      <w:r>
        <w:rPr>
          <w:rFonts w:asciiTheme="majorBidi" w:hAnsiTheme="majorBidi" w:cstheme="majorBidi"/>
          <w:bCs/>
          <w:sz w:val="24"/>
          <w:szCs w:val="24"/>
        </w:rPr>
        <w:tab/>
        <w:t>The Gospel of Matthew is known for Jesus’ most inspirational</w:t>
      </w:r>
      <w:r>
        <w:rPr>
          <w:rStyle w:val="FootnoteReference"/>
          <w:rFonts w:asciiTheme="majorBidi" w:hAnsiTheme="majorBidi" w:cstheme="majorBidi"/>
          <w:bCs/>
          <w:sz w:val="24"/>
          <w:szCs w:val="24"/>
        </w:rPr>
        <w:footnoteReference w:id="23"/>
      </w:r>
      <w:r>
        <w:rPr>
          <w:rFonts w:asciiTheme="majorBidi" w:hAnsiTheme="majorBidi" w:cstheme="majorBidi"/>
          <w:bCs/>
          <w:sz w:val="24"/>
          <w:szCs w:val="24"/>
        </w:rPr>
        <w:t xml:space="preserve"> lesson entitled “The Sermon on the Mount.”  The reason for its fame is the due to the way it challenged the status quo of the time while maintaining the fundamental Truth that was revealed through the prophet Moses et al.  As previously noted by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prophets teach two principles, the first, the fundamental rules and aspects of the faith, are static and eternal.  The second, those that help dictate a peaceful society, were fluid and could change overtime.</w:t>
      </w:r>
      <w:r>
        <w:rPr>
          <w:rStyle w:val="FootnoteReference"/>
          <w:rFonts w:asciiTheme="majorBidi" w:hAnsiTheme="majorBidi" w:cstheme="majorBidi"/>
          <w:bCs/>
          <w:sz w:val="24"/>
          <w:szCs w:val="24"/>
        </w:rPr>
        <w:footnoteReference w:id="24"/>
      </w:r>
      <w:r>
        <w:rPr>
          <w:rFonts w:asciiTheme="majorBidi" w:hAnsiTheme="majorBidi" w:cstheme="majorBidi"/>
          <w:bCs/>
          <w:sz w:val="24"/>
          <w:szCs w:val="24"/>
        </w:rPr>
        <w:t xml:space="preserve">   This was further expanded upon by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within </w:t>
      </w:r>
      <w:r>
        <w:rPr>
          <w:rFonts w:asciiTheme="majorBidi" w:hAnsiTheme="majorBidi" w:cstheme="majorBidi"/>
          <w:bCs/>
          <w:i/>
          <w:sz w:val="24"/>
          <w:szCs w:val="24"/>
        </w:rPr>
        <w:t>The Words</w:t>
      </w:r>
      <w:r>
        <w:rPr>
          <w:rFonts w:asciiTheme="majorBidi" w:hAnsiTheme="majorBidi" w:cstheme="majorBidi"/>
          <w:bCs/>
          <w:sz w:val="24"/>
          <w:szCs w:val="24"/>
        </w:rPr>
        <w:t>, noted that this was done to relate the core message of faith, the absolute Truth of the eternal, while allowing for these truths to exist within societies that were culturally different from one another.</w:t>
      </w:r>
      <w:r w:rsidR="008553BF">
        <w:rPr>
          <w:rStyle w:val="FootnoteReference"/>
          <w:rFonts w:asciiTheme="majorBidi" w:hAnsiTheme="majorBidi" w:cstheme="majorBidi"/>
          <w:bCs/>
          <w:sz w:val="24"/>
          <w:szCs w:val="24"/>
        </w:rPr>
        <w:footnoteReference w:id="25"/>
      </w:r>
      <w:r>
        <w:rPr>
          <w:rFonts w:asciiTheme="majorBidi" w:hAnsiTheme="majorBidi" w:cstheme="majorBidi"/>
          <w:bCs/>
          <w:sz w:val="24"/>
          <w:szCs w:val="24"/>
        </w:rPr>
        <w:t xml:space="preserve">  </w:t>
      </w:r>
      <w:r w:rsidR="008553BF">
        <w:rPr>
          <w:rFonts w:asciiTheme="majorBidi" w:hAnsiTheme="majorBidi" w:cstheme="majorBidi"/>
          <w:bCs/>
          <w:sz w:val="24"/>
          <w:szCs w:val="24"/>
        </w:rPr>
        <w:t xml:space="preserve">It was also done with the passage of time, for mankind was not fixed as a unit, and overtime evolved into different ways of life.   Jesus, with his “Sermon on the Mount,” took the Torah and the </w:t>
      </w:r>
      <w:r w:rsidR="00440212">
        <w:rPr>
          <w:rFonts w:asciiTheme="majorBidi" w:hAnsiTheme="majorBidi" w:cstheme="majorBidi"/>
          <w:bCs/>
          <w:sz w:val="24"/>
          <w:szCs w:val="24"/>
        </w:rPr>
        <w:t>entire corpus of the Jewish Law and</w:t>
      </w:r>
      <w:r w:rsidR="008553BF">
        <w:rPr>
          <w:rFonts w:asciiTheme="majorBidi" w:hAnsiTheme="majorBidi" w:cstheme="majorBidi"/>
          <w:bCs/>
          <w:sz w:val="24"/>
          <w:szCs w:val="24"/>
        </w:rPr>
        <w:t xml:space="preserve"> </w:t>
      </w:r>
      <w:r w:rsidR="00440212">
        <w:rPr>
          <w:rFonts w:asciiTheme="majorBidi" w:hAnsiTheme="majorBidi" w:cstheme="majorBidi"/>
          <w:bCs/>
          <w:sz w:val="24"/>
          <w:szCs w:val="24"/>
        </w:rPr>
        <w:t>both</w:t>
      </w:r>
      <w:r w:rsidR="008553BF">
        <w:rPr>
          <w:rFonts w:asciiTheme="majorBidi" w:hAnsiTheme="majorBidi" w:cstheme="majorBidi"/>
          <w:bCs/>
          <w:sz w:val="24"/>
          <w:szCs w:val="24"/>
        </w:rPr>
        <w:t xml:space="preserve"> </w:t>
      </w:r>
      <w:r w:rsidR="00440212">
        <w:rPr>
          <w:rFonts w:asciiTheme="majorBidi" w:hAnsiTheme="majorBidi" w:cstheme="majorBidi"/>
          <w:bCs/>
          <w:sz w:val="24"/>
          <w:szCs w:val="24"/>
        </w:rPr>
        <w:t>analyzed</w:t>
      </w:r>
      <w:r w:rsidR="008553BF">
        <w:rPr>
          <w:rFonts w:asciiTheme="majorBidi" w:hAnsiTheme="majorBidi" w:cstheme="majorBidi"/>
          <w:bCs/>
          <w:sz w:val="24"/>
          <w:szCs w:val="24"/>
        </w:rPr>
        <w:t xml:space="preserve">, </w:t>
      </w:r>
      <w:r w:rsidR="00440212">
        <w:rPr>
          <w:rFonts w:asciiTheme="majorBidi" w:hAnsiTheme="majorBidi" w:cstheme="majorBidi"/>
          <w:bCs/>
          <w:sz w:val="24"/>
          <w:szCs w:val="24"/>
        </w:rPr>
        <w:t>and</w:t>
      </w:r>
      <w:r w:rsidR="008553BF">
        <w:rPr>
          <w:rFonts w:asciiTheme="majorBidi" w:hAnsiTheme="majorBidi" w:cstheme="majorBidi"/>
          <w:bCs/>
          <w:sz w:val="24"/>
          <w:szCs w:val="24"/>
        </w:rPr>
        <w:t xml:space="preserve"> simplified it to it</w:t>
      </w:r>
      <w:r w:rsidR="00440212">
        <w:rPr>
          <w:rFonts w:asciiTheme="majorBidi" w:hAnsiTheme="majorBidi" w:cstheme="majorBidi"/>
          <w:bCs/>
          <w:sz w:val="24"/>
          <w:szCs w:val="24"/>
        </w:rPr>
        <w:t xml:space="preserve">s most significant aspect commonly called “The Golden Rule.” </w:t>
      </w:r>
      <w:r w:rsidR="008553BF">
        <w:rPr>
          <w:rFonts w:asciiTheme="majorBidi" w:hAnsiTheme="majorBidi" w:cstheme="majorBidi"/>
          <w:bCs/>
          <w:sz w:val="24"/>
          <w:szCs w:val="24"/>
        </w:rPr>
        <w:t xml:space="preserve"> </w:t>
      </w:r>
      <w:r w:rsidR="00440212">
        <w:rPr>
          <w:rFonts w:asciiTheme="majorBidi" w:hAnsiTheme="majorBidi" w:cstheme="majorBidi"/>
          <w:bCs/>
          <w:sz w:val="24"/>
          <w:szCs w:val="24"/>
        </w:rPr>
        <w:t>In doing this Jes</w:t>
      </w:r>
      <w:r w:rsidR="003C4B20">
        <w:rPr>
          <w:rFonts w:asciiTheme="majorBidi" w:hAnsiTheme="majorBidi" w:cstheme="majorBidi"/>
          <w:bCs/>
          <w:sz w:val="24"/>
          <w:szCs w:val="24"/>
        </w:rPr>
        <w:t xml:space="preserve">us exemplified </w:t>
      </w:r>
      <w:proofErr w:type="spellStart"/>
      <w:r w:rsidR="003C4B20">
        <w:rPr>
          <w:rFonts w:asciiTheme="majorBidi" w:hAnsiTheme="majorBidi" w:cstheme="majorBidi"/>
          <w:bCs/>
          <w:sz w:val="24"/>
          <w:szCs w:val="24"/>
        </w:rPr>
        <w:t>Nursi’s</w:t>
      </w:r>
      <w:proofErr w:type="spellEnd"/>
      <w:r w:rsidR="003C4B20">
        <w:rPr>
          <w:rFonts w:asciiTheme="majorBidi" w:hAnsiTheme="majorBidi" w:cstheme="majorBidi"/>
          <w:bCs/>
          <w:sz w:val="24"/>
          <w:szCs w:val="24"/>
        </w:rPr>
        <w:t xml:space="preserve"> prophet</w:t>
      </w:r>
      <w:r w:rsidR="00440212">
        <w:rPr>
          <w:rFonts w:asciiTheme="majorBidi" w:hAnsiTheme="majorBidi" w:cstheme="majorBidi"/>
          <w:bCs/>
          <w:sz w:val="24"/>
          <w:szCs w:val="24"/>
        </w:rPr>
        <w:t xml:space="preserve">.  </w:t>
      </w:r>
    </w:p>
    <w:p w14:paraId="4032794B" w14:textId="2AC03DCB" w:rsidR="00440212" w:rsidRDefault="00440212" w:rsidP="00347CA9">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The first portion of the “Sermon on the Mount” to analyze with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in mind is entitled “The Beatitudes.”  This part of the lesson exemplifies the prophetic attributes of compassion and social justice while calling into the out-datedness of the secondary principles that were no longer relevant to society.  As it states within Matthew, </w:t>
      </w:r>
    </w:p>
    <w:p w14:paraId="5A31A853" w14:textId="7BA3307C" w:rsidR="00440212" w:rsidRDefault="00440212" w:rsidP="00EB165B">
      <w:pPr>
        <w:spacing w:line="240" w:lineRule="auto"/>
        <w:ind w:left="720"/>
        <w:rPr>
          <w:rFonts w:asciiTheme="majorBidi" w:hAnsiTheme="majorBidi" w:cstheme="majorBidi"/>
          <w:bCs/>
          <w:sz w:val="24"/>
          <w:szCs w:val="24"/>
        </w:rPr>
      </w:pPr>
      <w:r>
        <w:rPr>
          <w:rFonts w:asciiTheme="majorBidi" w:hAnsiTheme="majorBidi" w:cstheme="majorBidi"/>
          <w:bCs/>
          <w:sz w:val="24"/>
          <w:szCs w:val="24"/>
        </w:rPr>
        <w:t>And he [Jesus] opened his mouth and taught them, saying: Blessed are the poor in spirit, for theirs is the kingdom of heaven.  Blessed are those who mourn, for they shall be comforted.  Blessed are the meek, for they shall inherit the earth.  Blessed are those who hunger and thirst for righteousness, for they shall be satisfied.  Blessed are the merciful, for they shall obtain mercy.  Blessed are the pure in heart, for they shall see God.  Blessed are the peacemakers, for they shall be called sons of God.  Blessed are those who are persecuted for righteousness’ sake, for theirs is the kingdom of heaven.  Blessed are you when men revile you and persecute you and utter all kinds of evil against you falsely on my account.  Rejoice and be glad, for your reward is great in heaven, for so men persecute the prophets who were before you.</w:t>
      </w:r>
      <w:r>
        <w:rPr>
          <w:rStyle w:val="FootnoteReference"/>
          <w:rFonts w:asciiTheme="majorBidi" w:hAnsiTheme="majorBidi" w:cstheme="majorBidi"/>
          <w:bCs/>
          <w:sz w:val="24"/>
          <w:szCs w:val="24"/>
        </w:rPr>
        <w:footnoteReference w:id="26"/>
      </w:r>
    </w:p>
    <w:p w14:paraId="11D45442" w14:textId="709A83A7" w:rsidR="00523D6F" w:rsidRDefault="00523D6F" w:rsidP="00347CA9">
      <w:pPr>
        <w:spacing w:line="480" w:lineRule="auto"/>
        <w:rPr>
          <w:rFonts w:asciiTheme="majorBidi" w:hAnsiTheme="majorBidi" w:cstheme="majorBidi"/>
          <w:bCs/>
          <w:sz w:val="24"/>
          <w:szCs w:val="24"/>
        </w:rPr>
      </w:pPr>
      <w:r>
        <w:rPr>
          <w:rFonts w:asciiTheme="majorBidi" w:hAnsiTheme="majorBidi" w:cstheme="majorBidi"/>
          <w:bCs/>
          <w:sz w:val="24"/>
          <w:szCs w:val="24"/>
        </w:rPr>
        <w:t xml:space="preserve">This first section of the famous lesson is very significant for it exemplifies Jesus’ compassion and </w:t>
      </w:r>
      <w:r w:rsidR="00351CC5">
        <w:rPr>
          <w:rFonts w:asciiTheme="majorBidi" w:hAnsiTheme="majorBidi" w:cstheme="majorBidi"/>
          <w:bCs/>
          <w:sz w:val="24"/>
          <w:szCs w:val="24"/>
        </w:rPr>
        <w:t>his call for</w:t>
      </w:r>
      <w:r>
        <w:rPr>
          <w:rFonts w:asciiTheme="majorBidi" w:hAnsiTheme="majorBidi" w:cstheme="majorBidi"/>
          <w:bCs/>
          <w:sz w:val="24"/>
          <w:szCs w:val="24"/>
        </w:rPr>
        <w:t xml:space="preserve"> the </w:t>
      </w:r>
      <w:r w:rsidR="00351CC5">
        <w:rPr>
          <w:rFonts w:asciiTheme="majorBidi" w:hAnsiTheme="majorBidi" w:cstheme="majorBidi"/>
          <w:bCs/>
          <w:sz w:val="24"/>
          <w:szCs w:val="24"/>
        </w:rPr>
        <w:t>masses</w:t>
      </w:r>
      <w:r>
        <w:rPr>
          <w:rFonts w:asciiTheme="majorBidi" w:hAnsiTheme="majorBidi" w:cstheme="majorBidi"/>
          <w:bCs/>
          <w:sz w:val="24"/>
          <w:szCs w:val="24"/>
        </w:rPr>
        <w:t xml:space="preserve"> to show compassion and mercy</w:t>
      </w:r>
      <w:r w:rsidR="00351CC5">
        <w:rPr>
          <w:rFonts w:asciiTheme="majorBidi" w:hAnsiTheme="majorBidi" w:cstheme="majorBidi"/>
          <w:bCs/>
          <w:sz w:val="24"/>
          <w:szCs w:val="24"/>
        </w:rPr>
        <w:t xml:space="preserve"> to society’s outcasts</w:t>
      </w:r>
      <w:r>
        <w:rPr>
          <w:rFonts w:asciiTheme="majorBidi" w:hAnsiTheme="majorBidi" w:cstheme="majorBidi"/>
          <w:bCs/>
          <w:sz w:val="24"/>
          <w:szCs w:val="24"/>
        </w:rPr>
        <w:t>.</w:t>
      </w:r>
      <w:r w:rsidR="00351CC5">
        <w:rPr>
          <w:rFonts w:asciiTheme="majorBidi" w:hAnsiTheme="majorBidi" w:cstheme="majorBidi"/>
          <w:bCs/>
          <w:sz w:val="24"/>
          <w:szCs w:val="24"/>
        </w:rPr>
        <w:t xml:space="preserve">  He also upended common held secondary matters of society by claiming that the lowliest among them were more righteous than those of sacred authority.  In doing so he pointed out the some of the most significant revelations from the Eternal, for it is not someone who flaunts or feigns goodness, </w:t>
      </w:r>
      <w:r w:rsidR="003C4B20">
        <w:rPr>
          <w:rFonts w:asciiTheme="majorBidi" w:hAnsiTheme="majorBidi" w:cstheme="majorBidi"/>
          <w:bCs/>
          <w:sz w:val="24"/>
          <w:szCs w:val="24"/>
        </w:rPr>
        <w:t>neither wealth nor</w:t>
      </w:r>
      <w:r w:rsidR="00351CC5">
        <w:rPr>
          <w:rFonts w:asciiTheme="majorBidi" w:hAnsiTheme="majorBidi" w:cstheme="majorBidi"/>
          <w:bCs/>
          <w:sz w:val="24"/>
          <w:szCs w:val="24"/>
        </w:rPr>
        <w:t xml:space="preserve"> power is desired in heaven.</w:t>
      </w:r>
      <w:r>
        <w:rPr>
          <w:rFonts w:asciiTheme="majorBidi" w:hAnsiTheme="majorBidi" w:cstheme="majorBidi"/>
          <w:bCs/>
          <w:sz w:val="24"/>
          <w:szCs w:val="24"/>
        </w:rPr>
        <w:t xml:space="preserve">  It also has Jesus placing himself within the context of a prophet.  Like the Prophet Mohammed (PBUH)</w:t>
      </w:r>
      <w:r w:rsidR="00351CC5">
        <w:rPr>
          <w:rFonts w:asciiTheme="majorBidi" w:hAnsiTheme="majorBidi" w:cstheme="majorBidi"/>
          <w:bCs/>
          <w:sz w:val="24"/>
          <w:szCs w:val="24"/>
        </w:rPr>
        <w:t>, “announced his prophet-hood with such boldness”</w:t>
      </w:r>
      <w:r w:rsidR="00351CC5">
        <w:rPr>
          <w:rStyle w:val="FootnoteReference"/>
          <w:rFonts w:asciiTheme="majorBidi" w:hAnsiTheme="majorBidi" w:cstheme="majorBidi"/>
          <w:bCs/>
          <w:sz w:val="24"/>
          <w:szCs w:val="24"/>
        </w:rPr>
        <w:footnoteReference w:id="27"/>
      </w:r>
      <w:r>
        <w:rPr>
          <w:rFonts w:asciiTheme="majorBidi" w:hAnsiTheme="majorBidi" w:cstheme="majorBidi"/>
          <w:bCs/>
          <w:sz w:val="24"/>
          <w:szCs w:val="24"/>
        </w:rPr>
        <w:t xml:space="preserve"> </w:t>
      </w:r>
      <w:r w:rsidR="00351CC5">
        <w:rPr>
          <w:rFonts w:asciiTheme="majorBidi" w:hAnsiTheme="majorBidi" w:cstheme="majorBidi"/>
          <w:bCs/>
          <w:sz w:val="24"/>
          <w:szCs w:val="24"/>
        </w:rPr>
        <w:t xml:space="preserve">so too did Jesus.  With such authority it caused a stir among those who were most content with the status quo: the Pharisees.   </w:t>
      </w:r>
      <w:r w:rsidR="00AE7C0F">
        <w:rPr>
          <w:rFonts w:asciiTheme="majorBidi" w:hAnsiTheme="majorBidi" w:cstheme="majorBidi"/>
          <w:bCs/>
          <w:sz w:val="24"/>
          <w:szCs w:val="24"/>
        </w:rPr>
        <w:t>They, like those in power during the time of the Prophet Mohammed (PBUH), were opposed and hostile to him.</w:t>
      </w:r>
      <w:r w:rsidR="00AE7C0F">
        <w:rPr>
          <w:rStyle w:val="FootnoteReference"/>
          <w:rFonts w:asciiTheme="majorBidi" w:hAnsiTheme="majorBidi" w:cstheme="majorBidi"/>
          <w:bCs/>
          <w:sz w:val="24"/>
          <w:szCs w:val="24"/>
        </w:rPr>
        <w:footnoteReference w:id="28"/>
      </w:r>
      <w:r w:rsidR="00AE7C0F">
        <w:rPr>
          <w:rFonts w:asciiTheme="majorBidi" w:hAnsiTheme="majorBidi" w:cstheme="majorBidi"/>
          <w:bCs/>
          <w:sz w:val="24"/>
          <w:szCs w:val="24"/>
        </w:rPr>
        <w:t xml:space="preserve">  However, they also noticed his prophet-hood.  As noted within the Gospel of Matthew, “</w:t>
      </w:r>
      <w:r w:rsidR="00AE7C0F">
        <w:rPr>
          <w:rFonts w:ascii="Times New Roman" w:hAnsi="Times New Roman" w:cs="Times New Roman"/>
          <w:sz w:val="24"/>
          <w:szCs w:val="24"/>
        </w:rPr>
        <w:t>When the chief priests and the Pharisees heard his parables, they perceived that he was speaking about them. But when they tried to arrest him, they feared the multitudes, because they held him to be a prophet.”</w:t>
      </w:r>
      <w:r w:rsidR="00AE7C0F">
        <w:rPr>
          <w:rStyle w:val="FootnoteReference"/>
          <w:rFonts w:ascii="Times New Roman" w:hAnsi="Times New Roman" w:cs="Times New Roman"/>
          <w:sz w:val="24"/>
          <w:szCs w:val="24"/>
        </w:rPr>
        <w:footnoteReference w:id="29"/>
      </w:r>
      <w:r w:rsidR="00AE7C0F">
        <w:rPr>
          <w:rFonts w:ascii="Times New Roman" w:hAnsi="Times New Roman" w:cs="Times New Roman"/>
          <w:sz w:val="24"/>
          <w:szCs w:val="24"/>
        </w:rPr>
        <w:t xml:space="preserve">  A prophet was one that would be known for they exemplified the good in the world, as found in one of </w:t>
      </w:r>
      <w:proofErr w:type="spellStart"/>
      <w:r w:rsidR="00AE7C0F">
        <w:rPr>
          <w:rFonts w:ascii="Times New Roman" w:hAnsi="Times New Roman" w:cs="Times New Roman"/>
          <w:sz w:val="24"/>
          <w:szCs w:val="24"/>
        </w:rPr>
        <w:t>Nursi’s</w:t>
      </w:r>
      <w:proofErr w:type="spellEnd"/>
      <w:r w:rsidR="00AE7C0F">
        <w:rPr>
          <w:rFonts w:ascii="Times New Roman" w:hAnsi="Times New Roman" w:cs="Times New Roman"/>
          <w:sz w:val="24"/>
          <w:szCs w:val="24"/>
        </w:rPr>
        <w:t xml:space="preserve"> previous quotes.</w:t>
      </w:r>
      <w:r w:rsidR="00AE7C0F">
        <w:rPr>
          <w:rStyle w:val="FootnoteReference"/>
          <w:rFonts w:ascii="Times New Roman" w:hAnsi="Times New Roman" w:cs="Times New Roman"/>
          <w:sz w:val="24"/>
          <w:szCs w:val="24"/>
        </w:rPr>
        <w:footnoteReference w:id="30"/>
      </w:r>
      <w:r w:rsidR="00AE7C0F">
        <w:rPr>
          <w:rFonts w:ascii="Times New Roman" w:hAnsi="Times New Roman" w:cs="Times New Roman"/>
          <w:sz w:val="24"/>
          <w:szCs w:val="24"/>
        </w:rPr>
        <w:t xml:space="preserve">  Evil would be recognized for </w:t>
      </w:r>
      <w:r w:rsidR="0097238A">
        <w:rPr>
          <w:rFonts w:ascii="Times New Roman" w:hAnsi="Times New Roman" w:cs="Times New Roman"/>
          <w:sz w:val="24"/>
          <w:szCs w:val="24"/>
        </w:rPr>
        <w:t xml:space="preserve">rejecting the message of the prophet, which is exemplified in this Gospel when those in power, the Pharisees, had </w:t>
      </w:r>
      <w:r w:rsidR="003C4B20">
        <w:rPr>
          <w:rFonts w:ascii="Times New Roman" w:hAnsi="Times New Roman" w:cs="Times New Roman"/>
          <w:sz w:val="24"/>
          <w:szCs w:val="24"/>
        </w:rPr>
        <w:t>Jesus,</w:t>
      </w:r>
      <w:r w:rsidR="0097238A">
        <w:rPr>
          <w:rFonts w:ascii="Times New Roman" w:hAnsi="Times New Roman" w:cs="Times New Roman"/>
          <w:sz w:val="24"/>
          <w:szCs w:val="24"/>
        </w:rPr>
        <w:t xml:space="preserve"> arrested and supposedly executed by the state. </w:t>
      </w:r>
    </w:p>
    <w:p w14:paraId="68D33D84" w14:textId="61150BF5" w:rsidR="006C6FCD" w:rsidRDefault="006C6FCD" w:rsidP="00347CA9">
      <w:pPr>
        <w:spacing w:line="480" w:lineRule="auto"/>
        <w:rPr>
          <w:rFonts w:asciiTheme="majorBidi" w:hAnsiTheme="majorBidi" w:cstheme="majorBidi"/>
          <w:bCs/>
          <w:sz w:val="24"/>
          <w:szCs w:val="24"/>
        </w:rPr>
      </w:pPr>
      <w:r>
        <w:rPr>
          <w:rFonts w:asciiTheme="majorBidi" w:hAnsiTheme="majorBidi" w:cstheme="majorBidi"/>
          <w:bCs/>
          <w:sz w:val="24"/>
          <w:szCs w:val="24"/>
        </w:rPr>
        <w:tab/>
        <w:t>Those who were in power, i.e. the Pharisees, were not pleased with any attempt to change secondary matters, for it was those things that gave them power.  There were many claims that Jesus was attempting to simply change the fundamental Law that the Eternal had previously revealed.  Jesus, fitting with the prophetic archetype stated,  “Think not that I have come to abolish the Law and the prophets; I have come not to abolish them but to fulfill them.</w:t>
      </w:r>
      <w:r w:rsidR="002410A7">
        <w:rPr>
          <w:rFonts w:asciiTheme="majorBidi" w:hAnsiTheme="majorBidi" w:cstheme="majorBidi"/>
          <w:bCs/>
          <w:sz w:val="24"/>
          <w:szCs w:val="24"/>
        </w:rPr>
        <w:t>”</w:t>
      </w:r>
      <w:r w:rsidR="002410A7">
        <w:rPr>
          <w:rStyle w:val="FootnoteReference"/>
          <w:rFonts w:asciiTheme="majorBidi" w:hAnsiTheme="majorBidi" w:cstheme="majorBidi"/>
          <w:bCs/>
          <w:sz w:val="24"/>
          <w:szCs w:val="24"/>
        </w:rPr>
        <w:footnoteReference w:id="31"/>
      </w:r>
      <w:r w:rsidR="002410A7">
        <w:rPr>
          <w:rFonts w:asciiTheme="majorBidi" w:hAnsiTheme="majorBidi" w:cstheme="majorBidi"/>
          <w:bCs/>
          <w:sz w:val="24"/>
          <w:szCs w:val="24"/>
        </w:rPr>
        <w:t xml:space="preserve">  His mission then, as a prophet, was not to create a new religion or be declared divine.  Fitting with </w:t>
      </w:r>
      <w:proofErr w:type="spellStart"/>
      <w:r w:rsidR="002410A7">
        <w:rPr>
          <w:rFonts w:asciiTheme="majorBidi" w:hAnsiTheme="majorBidi" w:cstheme="majorBidi"/>
          <w:bCs/>
          <w:sz w:val="24"/>
          <w:szCs w:val="24"/>
        </w:rPr>
        <w:t>Nursi’s</w:t>
      </w:r>
      <w:proofErr w:type="spellEnd"/>
      <w:r w:rsidR="002410A7">
        <w:rPr>
          <w:rFonts w:asciiTheme="majorBidi" w:hAnsiTheme="majorBidi" w:cstheme="majorBidi"/>
          <w:bCs/>
          <w:sz w:val="24"/>
          <w:szCs w:val="24"/>
        </w:rPr>
        <w:t xml:space="preserve"> essentialness of a prophet, Jesus came to fulfill the Eternal’s revelation and reiterate the fixed fundamental Truth.  In doing so he could guide humanity to follow the Divine’s will and take out the unnecessary distractions that come with secondary matters.    </w:t>
      </w:r>
      <w:r w:rsidR="00D0723C">
        <w:rPr>
          <w:rFonts w:asciiTheme="majorBidi" w:hAnsiTheme="majorBidi" w:cstheme="majorBidi"/>
          <w:bCs/>
          <w:sz w:val="24"/>
          <w:szCs w:val="24"/>
        </w:rPr>
        <w:t xml:space="preserve">As </w:t>
      </w:r>
      <w:proofErr w:type="spellStart"/>
      <w:r w:rsidR="00D0723C">
        <w:rPr>
          <w:rFonts w:asciiTheme="majorBidi" w:hAnsiTheme="majorBidi" w:cstheme="majorBidi"/>
          <w:bCs/>
          <w:sz w:val="24"/>
          <w:szCs w:val="24"/>
        </w:rPr>
        <w:t>Ehrman</w:t>
      </w:r>
      <w:proofErr w:type="spellEnd"/>
      <w:r w:rsidR="00D0723C">
        <w:rPr>
          <w:rFonts w:asciiTheme="majorBidi" w:hAnsiTheme="majorBidi" w:cstheme="majorBidi"/>
          <w:bCs/>
          <w:sz w:val="24"/>
          <w:szCs w:val="24"/>
        </w:rPr>
        <w:t xml:space="preserve"> noted, “God wants more than this kind of strict obedience to the letter of the Law.”</w:t>
      </w:r>
      <w:r w:rsidR="00D0723C">
        <w:rPr>
          <w:rStyle w:val="FootnoteReference"/>
          <w:rFonts w:asciiTheme="majorBidi" w:hAnsiTheme="majorBidi" w:cstheme="majorBidi"/>
          <w:bCs/>
          <w:sz w:val="24"/>
          <w:szCs w:val="24"/>
        </w:rPr>
        <w:footnoteReference w:id="32"/>
      </w:r>
      <w:r w:rsidR="00D0723C">
        <w:rPr>
          <w:rFonts w:asciiTheme="majorBidi" w:hAnsiTheme="majorBidi" w:cstheme="majorBidi"/>
          <w:bCs/>
          <w:sz w:val="24"/>
          <w:szCs w:val="24"/>
        </w:rPr>
        <w:t xml:space="preserve">  </w:t>
      </w:r>
      <w:r w:rsidR="00E65168">
        <w:rPr>
          <w:rFonts w:asciiTheme="majorBidi" w:hAnsiTheme="majorBidi" w:cstheme="majorBidi"/>
          <w:bCs/>
          <w:sz w:val="24"/>
          <w:szCs w:val="24"/>
        </w:rPr>
        <w:t>Mankind can fulfill the fundamental principles, the most important Truths, with the proper guidance and example of a prophet</w:t>
      </w:r>
      <w:r w:rsidR="00D0723C">
        <w:rPr>
          <w:rFonts w:asciiTheme="majorBidi" w:hAnsiTheme="majorBidi" w:cstheme="majorBidi"/>
          <w:bCs/>
          <w:sz w:val="24"/>
          <w:szCs w:val="24"/>
        </w:rPr>
        <w:t xml:space="preserve">.  </w:t>
      </w:r>
    </w:p>
    <w:p w14:paraId="7F788D4B" w14:textId="5349A405" w:rsidR="00E65168" w:rsidRDefault="00E65168" w:rsidP="00347CA9">
      <w:pPr>
        <w:spacing w:line="480" w:lineRule="auto"/>
        <w:rPr>
          <w:rFonts w:ascii="Times New Roman" w:hAnsi="Times New Roman" w:cs="Times New Roman"/>
          <w:sz w:val="24"/>
          <w:szCs w:val="24"/>
        </w:rPr>
      </w:pPr>
      <w:r>
        <w:rPr>
          <w:rFonts w:asciiTheme="majorBidi" w:hAnsiTheme="majorBidi" w:cstheme="majorBidi"/>
          <w:bCs/>
          <w:sz w:val="24"/>
          <w:szCs w:val="24"/>
        </w:rPr>
        <w:tab/>
        <w:t xml:space="preserve">While the “Beatitudes” dealt with the secondary matters and questioned the status quo, the “Golden Rule” </w:t>
      </w:r>
      <w:r w:rsidR="00DB034E">
        <w:rPr>
          <w:rFonts w:asciiTheme="majorBidi" w:hAnsiTheme="majorBidi" w:cstheme="majorBidi"/>
          <w:bCs/>
          <w:sz w:val="24"/>
          <w:szCs w:val="24"/>
        </w:rPr>
        <w:t>clarified the Eternal’s revelation.  Jesus explained the “Golden Rule” in two parts of the Gospel of Matthew.  The first came shortly after his explanation of the “</w:t>
      </w:r>
      <w:r w:rsidR="003C4B20">
        <w:rPr>
          <w:rFonts w:asciiTheme="majorBidi" w:hAnsiTheme="majorBidi" w:cstheme="majorBidi"/>
          <w:bCs/>
          <w:sz w:val="24"/>
          <w:szCs w:val="24"/>
        </w:rPr>
        <w:t>Beatitudes</w:t>
      </w:r>
      <w:r w:rsidR="00DB034E">
        <w:rPr>
          <w:rFonts w:asciiTheme="majorBidi" w:hAnsiTheme="majorBidi" w:cstheme="majorBidi"/>
          <w:bCs/>
          <w:sz w:val="24"/>
          <w:szCs w:val="24"/>
        </w:rPr>
        <w:t>” where he explains, aside from the love of the One Eternal God that, “</w:t>
      </w:r>
      <w:r w:rsidR="00DB034E">
        <w:rPr>
          <w:rFonts w:ascii="Times New Roman" w:hAnsi="Times New Roman" w:cs="Times New Roman"/>
          <w:sz w:val="24"/>
          <w:szCs w:val="24"/>
        </w:rPr>
        <w:t>So whatever you wish that men would do to you, do so to them’ for this is the law and the prophets.”</w:t>
      </w:r>
      <w:r w:rsidR="00DB034E">
        <w:rPr>
          <w:rStyle w:val="FootnoteReference"/>
          <w:rFonts w:ascii="Times New Roman" w:hAnsi="Times New Roman" w:cs="Times New Roman"/>
          <w:sz w:val="24"/>
          <w:szCs w:val="24"/>
        </w:rPr>
        <w:footnoteReference w:id="33"/>
      </w:r>
      <w:r w:rsidR="00DB034E">
        <w:rPr>
          <w:rFonts w:ascii="Times New Roman" w:hAnsi="Times New Roman" w:cs="Times New Roman"/>
          <w:sz w:val="24"/>
          <w:szCs w:val="24"/>
        </w:rPr>
        <w:t xml:space="preserve">  As Jesus noted, the most fixed principle was to do unto others as you would have done unto yourself, explaining that this was the totality of the law and the messages of prophets that have come before him.</w:t>
      </w:r>
      <w:r w:rsidR="00DB034E">
        <w:rPr>
          <w:rStyle w:val="FootnoteReference"/>
          <w:rFonts w:ascii="Times New Roman" w:hAnsi="Times New Roman" w:cs="Times New Roman"/>
          <w:sz w:val="24"/>
          <w:szCs w:val="24"/>
        </w:rPr>
        <w:footnoteReference w:id="34"/>
      </w:r>
      <w:r w:rsidR="00DB034E">
        <w:rPr>
          <w:rFonts w:ascii="Times New Roman" w:hAnsi="Times New Roman" w:cs="Times New Roman"/>
          <w:sz w:val="24"/>
          <w:szCs w:val="24"/>
        </w:rPr>
        <w:t xml:space="preserve">  </w:t>
      </w:r>
    </w:p>
    <w:p w14:paraId="61198EAE" w14:textId="7D442827" w:rsidR="00076E4A" w:rsidRDefault="00076E4A" w:rsidP="00347CA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second instance in which Jesus explains this “Golden Rule” to people is found in chapter </w:t>
      </w:r>
      <w:r w:rsidR="00AE7C0F">
        <w:rPr>
          <w:rFonts w:ascii="Times New Roman" w:hAnsi="Times New Roman" w:cs="Times New Roman"/>
          <w:sz w:val="24"/>
          <w:szCs w:val="24"/>
        </w:rPr>
        <w:t>twenty-two</w:t>
      </w:r>
      <w:r>
        <w:rPr>
          <w:rFonts w:ascii="Times New Roman" w:hAnsi="Times New Roman" w:cs="Times New Roman"/>
          <w:sz w:val="24"/>
          <w:szCs w:val="24"/>
        </w:rPr>
        <w:t xml:space="preserve">.  During a question session he was having with the Pharisees and Sadducees Jesus simplified the Torah by answering a simple question presented to him, </w:t>
      </w:r>
    </w:p>
    <w:p w14:paraId="261666FB" w14:textId="72DABAE7" w:rsidR="00076E4A" w:rsidRDefault="00076E4A" w:rsidP="00076E4A">
      <w:pPr>
        <w:spacing w:line="240" w:lineRule="auto"/>
        <w:ind w:left="720"/>
        <w:rPr>
          <w:rFonts w:ascii="Times New Roman" w:hAnsi="Times New Roman" w:cs="Times New Roman"/>
          <w:sz w:val="24"/>
          <w:szCs w:val="24"/>
        </w:rPr>
      </w:pPr>
      <w:r>
        <w:rPr>
          <w:rFonts w:ascii="Times New Roman" w:hAnsi="Times New Roman" w:cs="Times New Roman"/>
          <w:sz w:val="24"/>
          <w:szCs w:val="24"/>
        </w:rPr>
        <w:t>And one of them, a lawyer, asked him a question to test him. ‘ Teacher, which is the great commandment in the law?’ And he said to him, ‘</w:t>
      </w:r>
      <w:proofErr w:type="gramStart"/>
      <w:r>
        <w:rPr>
          <w:rFonts w:ascii="Times New Roman" w:hAnsi="Times New Roman" w:cs="Times New Roman"/>
          <w:sz w:val="24"/>
          <w:szCs w:val="24"/>
        </w:rPr>
        <w:t>You</w:t>
      </w:r>
      <w:proofErr w:type="gramEnd"/>
      <w:r>
        <w:rPr>
          <w:rFonts w:ascii="Times New Roman" w:hAnsi="Times New Roman" w:cs="Times New Roman"/>
          <w:sz w:val="24"/>
          <w:szCs w:val="24"/>
        </w:rPr>
        <w:t xml:space="preserve"> shall love the Lord your God with all your heart, and with all your soul, and with all your mind.  This is the great and first commandment.  And a second is like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You shall love your neighbor as yourself.  On these two commandments depend all the law and the prophets.’</w:t>
      </w:r>
      <w:r>
        <w:rPr>
          <w:rStyle w:val="FootnoteReference"/>
          <w:rFonts w:ascii="Times New Roman" w:hAnsi="Times New Roman" w:cs="Times New Roman"/>
          <w:sz w:val="24"/>
          <w:szCs w:val="24"/>
        </w:rPr>
        <w:footnoteReference w:id="35"/>
      </w:r>
    </w:p>
    <w:p w14:paraId="52B01F5C" w14:textId="09DB296E" w:rsidR="00076E4A" w:rsidRDefault="00076E4A" w:rsidP="00347CA9">
      <w:pPr>
        <w:spacing w:line="480" w:lineRule="auto"/>
        <w:rPr>
          <w:rFonts w:ascii="Times New Roman" w:hAnsi="Times New Roman" w:cs="Times New Roman"/>
          <w:sz w:val="24"/>
          <w:szCs w:val="24"/>
        </w:rPr>
      </w:pPr>
      <w:r>
        <w:rPr>
          <w:rFonts w:ascii="Times New Roman" w:hAnsi="Times New Roman" w:cs="Times New Roman"/>
          <w:sz w:val="24"/>
          <w:szCs w:val="24"/>
        </w:rPr>
        <w:t xml:space="preserve">Again Jesus, following the nature of the prophet, taught the fundamental Truth given by the Pre-Eternal: the acknowledgement and love of the One God and the loving of one’s neighbor.  The totality of the Law, which was riddled with more secondary matters than the fixed Truth that was revealed, was revealed again to mankind.  Like a master teacher Jesus explained it very clearly so mankind would know the Truth and follow the example that Jesus had provided.  </w:t>
      </w:r>
    </w:p>
    <w:p w14:paraId="5A0C5A9E" w14:textId="6E50C881" w:rsidR="0097238A" w:rsidRDefault="0097238A" w:rsidP="00347CA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Gospel of Matthew then, when read with </w:t>
      </w:r>
      <w:proofErr w:type="spellStart"/>
      <w:r>
        <w:rPr>
          <w:rFonts w:ascii="Times New Roman" w:hAnsi="Times New Roman" w:cs="Times New Roman"/>
          <w:sz w:val="24"/>
          <w:szCs w:val="24"/>
        </w:rPr>
        <w:t>Nursi’s</w:t>
      </w:r>
      <w:proofErr w:type="spellEnd"/>
      <w:r>
        <w:rPr>
          <w:rFonts w:ascii="Times New Roman" w:hAnsi="Times New Roman" w:cs="Times New Roman"/>
          <w:sz w:val="24"/>
          <w:szCs w:val="24"/>
        </w:rPr>
        <w:t xml:space="preserve"> </w:t>
      </w:r>
      <w:r w:rsidR="003C4B20">
        <w:rPr>
          <w:rFonts w:ascii="Times New Roman" w:hAnsi="Times New Roman" w:cs="Times New Roman"/>
          <w:sz w:val="24"/>
          <w:szCs w:val="24"/>
        </w:rPr>
        <w:t>definition</w:t>
      </w:r>
      <w:r>
        <w:rPr>
          <w:rFonts w:ascii="Times New Roman" w:hAnsi="Times New Roman" w:cs="Times New Roman"/>
          <w:sz w:val="24"/>
          <w:szCs w:val="24"/>
        </w:rPr>
        <w:t xml:space="preserve"> of a prophet and pr</w:t>
      </w:r>
      <w:r w:rsidR="00806D4B">
        <w:rPr>
          <w:rFonts w:ascii="Times New Roman" w:hAnsi="Times New Roman" w:cs="Times New Roman"/>
          <w:sz w:val="24"/>
          <w:szCs w:val="24"/>
        </w:rPr>
        <w:t>ophet-hood, showed Jesus in possession of many of the attributes of a prophet</w:t>
      </w:r>
      <w:r>
        <w:rPr>
          <w:rFonts w:ascii="Times New Roman" w:hAnsi="Times New Roman" w:cs="Times New Roman"/>
          <w:sz w:val="24"/>
          <w:szCs w:val="24"/>
        </w:rPr>
        <w:t xml:space="preserve">.  Jesus separated the static fundamentals of God’s Truth from the flexible secondary matters in order to clarify the essence of the Divine’s revelation; in doing so he brought the people’s attention to the most important principles of the Divine’s will.   </w:t>
      </w:r>
      <w:r w:rsidR="00806D4B">
        <w:rPr>
          <w:rFonts w:ascii="Times New Roman" w:hAnsi="Times New Roman" w:cs="Times New Roman"/>
          <w:sz w:val="24"/>
          <w:szCs w:val="24"/>
        </w:rPr>
        <w:t>Having been</w:t>
      </w:r>
      <w:r>
        <w:rPr>
          <w:rFonts w:ascii="Times New Roman" w:hAnsi="Times New Roman" w:cs="Times New Roman"/>
          <w:sz w:val="24"/>
          <w:szCs w:val="24"/>
        </w:rPr>
        <w:t xml:space="preserve"> an extraordinary teacher, an </w:t>
      </w:r>
      <w:r w:rsidR="00806D4B">
        <w:rPr>
          <w:rFonts w:ascii="Times New Roman" w:hAnsi="Times New Roman" w:cs="Times New Roman"/>
          <w:sz w:val="24"/>
          <w:szCs w:val="24"/>
        </w:rPr>
        <w:t>exemplary moral character, and having had</w:t>
      </w:r>
      <w:r>
        <w:rPr>
          <w:rFonts w:ascii="Times New Roman" w:hAnsi="Times New Roman" w:cs="Times New Roman"/>
          <w:sz w:val="24"/>
          <w:szCs w:val="24"/>
        </w:rPr>
        <w:t xml:space="preserve"> </w:t>
      </w:r>
      <w:r w:rsidR="00DB0874">
        <w:rPr>
          <w:rFonts w:ascii="Times New Roman" w:hAnsi="Times New Roman" w:cs="Times New Roman"/>
          <w:sz w:val="24"/>
          <w:szCs w:val="24"/>
        </w:rPr>
        <w:t xml:space="preserve">a </w:t>
      </w:r>
      <w:r>
        <w:rPr>
          <w:rFonts w:ascii="Times New Roman" w:hAnsi="Times New Roman" w:cs="Times New Roman"/>
          <w:sz w:val="24"/>
          <w:szCs w:val="24"/>
        </w:rPr>
        <w:t>deep connection with the Divine</w:t>
      </w:r>
      <w:r w:rsidR="00DB0874">
        <w:rPr>
          <w:rFonts w:ascii="Times New Roman" w:hAnsi="Times New Roman" w:cs="Times New Roman"/>
          <w:sz w:val="24"/>
          <w:szCs w:val="24"/>
        </w:rPr>
        <w:t>, Jesus</w:t>
      </w:r>
      <w:r>
        <w:rPr>
          <w:rFonts w:ascii="Times New Roman" w:hAnsi="Times New Roman" w:cs="Times New Roman"/>
          <w:sz w:val="24"/>
          <w:szCs w:val="24"/>
        </w:rPr>
        <w:t xml:space="preserve"> within this Go</w:t>
      </w:r>
      <w:r w:rsidR="00DB0874">
        <w:rPr>
          <w:rFonts w:ascii="Times New Roman" w:hAnsi="Times New Roman" w:cs="Times New Roman"/>
          <w:sz w:val="24"/>
          <w:szCs w:val="24"/>
        </w:rPr>
        <w:t>spel, conforms to</w:t>
      </w:r>
      <w:r>
        <w:rPr>
          <w:rFonts w:ascii="Times New Roman" w:hAnsi="Times New Roman" w:cs="Times New Roman"/>
          <w:sz w:val="24"/>
          <w:szCs w:val="24"/>
        </w:rPr>
        <w:t xml:space="preserve"> </w:t>
      </w:r>
      <w:proofErr w:type="spellStart"/>
      <w:r>
        <w:rPr>
          <w:rFonts w:ascii="Times New Roman" w:hAnsi="Times New Roman" w:cs="Times New Roman"/>
          <w:sz w:val="24"/>
          <w:szCs w:val="24"/>
        </w:rPr>
        <w:t>Nursi’s</w:t>
      </w:r>
      <w:proofErr w:type="spellEnd"/>
      <w:r>
        <w:rPr>
          <w:rFonts w:ascii="Times New Roman" w:hAnsi="Times New Roman" w:cs="Times New Roman"/>
          <w:sz w:val="24"/>
          <w:szCs w:val="24"/>
        </w:rPr>
        <w:t xml:space="preserve"> definition of prophet-hood.  </w:t>
      </w:r>
    </w:p>
    <w:p w14:paraId="7DFF18B3" w14:textId="2BA141F3" w:rsidR="00347CA9" w:rsidRPr="0097238A" w:rsidRDefault="0097238A" w:rsidP="00191A9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47CA9">
        <w:rPr>
          <w:rFonts w:asciiTheme="majorBidi" w:hAnsiTheme="majorBidi" w:cstheme="majorBidi"/>
          <w:b/>
          <w:bCs/>
          <w:sz w:val="24"/>
          <w:szCs w:val="24"/>
        </w:rPr>
        <w:t>The Gospel of L</w:t>
      </w:r>
      <w:r w:rsidR="00806D4B">
        <w:rPr>
          <w:rFonts w:asciiTheme="majorBidi" w:hAnsiTheme="majorBidi" w:cstheme="majorBidi"/>
          <w:b/>
          <w:bCs/>
          <w:sz w:val="24"/>
          <w:szCs w:val="24"/>
        </w:rPr>
        <w:t xml:space="preserve">uke and Acts of the Apostles: The Archetypal </w:t>
      </w:r>
      <w:r w:rsidR="00347CA9">
        <w:rPr>
          <w:rFonts w:asciiTheme="majorBidi" w:hAnsiTheme="majorBidi" w:cstheme="majorBidi"/>
          <w:b/>
          <w:bCs/>
          <w:sz w:val="24"/>
          <w:szCs w:val="24"/>
        </w:rPr>
        <w:t>Prophet</w:t>
      </w:r>
    </w:p>
    <w:p w14:paraId="5EA04839" w14:textId="319FAB4D" w:rsidR="008637E0" w:rsidRDefault="008637E0"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r>
      <w:r w:rsidR="0060411F">
        <w:rPr>
          <w:rFonts w:asciiTheme="majorBidi" w:hAnsiTheme="majorBidi" w:cstheme="majorBidi"/>
          <w:bCs/>
          <w:sz w:val="24"/>
          <w:szCs w:val="24"/>
        </w:rPr>
        <w:t xml:space="preserve">Jesus, within the Gospel of Matthew, possessed many of the attributes that </w:t>
      </w:r>
      <w:proofErr w:type="spellStart"/>
      <w:r w:rsidR="0060411F">
        <w:rPr>
          <w:rFonts w:asciiTheme="majorBidi" w:hAnsiTheme="majorBidi" w:cstheme="majorBidi"/>
          <w:bCs/>
          <w:sz w:val="24"/>
          <w:szCs w:val="24"/>
        </w:rPr>
        <w:t>Nursi</w:t>
      </w:r>
      <w:proofErr w:type="spellEnd"/>
      <w:r w:rsidR="0060411F">
        <w:rPr>
          <w:rFonts w:asciiTheme="majorBidi" w:hAnsiTheme="majorBidi" w:cstheme="majorBidi"/>
          <w:bCs/>
          <w:sz w:val="24"/>
          <w:szCs w:val="24"/>
        </w:rPr>
        <w:t xml:space="preserve"> defined within the </w:t>
      </w:r>
      <w:proofErr w:type="spellStart"/>
      <w:r w:rsidR="0060411F">
        <w:rPr>
          <w:rFonts w:asciiTheme="majorBidi" w:hAnsiTheme="majorBidi" w:cstheme="majorBidi"/>
          <w:bCs/>
          <w:sz w:val="24"/>
          <w:szCs w:val="24"/>
        </w:rPr>
        <w:t>Risale</w:t>
      </w:r>
      <w:proofErr w:type="spellEnd"/>
      <w:r w:rsidR="0060411F">
        <w:rPr>
          <w:rFonts w:asciiTheme="majorBidi" w:hAnsiTheme="majorBidi" w:cstheme="majorBidi"/>
          <w:bCs/>
          <w:sz w:val="24"/>
          <w:szCs w:val="24"/>
        </w:rPr>
        <w:t xml:space="preserve">-I </w:t>
      </w:r>
      <w:proofErr w:type="spellStart"/>
      <w:r w:rsidR="0060411F">
        <w:rPr>
          <w:rFonts w:asciiTheme="majorBidi" w:hAnsiTheme="majorBidi" w:cstheme="majorBidi"/>
          <w:bCs/>
          <w:sz w:val="24"/>
          <w:szCs w:val="24"/>
        </w:rPr>
        <w:t>Nur</w:t>
      </w:r>
      <w:proofErr w:type="spellEnd"/>
      <w:r w:rsidR="0060411F">
        <w:rPr>
          <w:rFonts w:asciiTheme="majorBidi" w:hAnsiTheme="majorBidi" w:cstheme="majorBidi"/>
          <w:bCs/>
          <w:sz w:val="24"/>
          <w:szCs w:val="24"/>
        </w:rPr>
        <w:t xml:space="preserve">.  Yet, the Gospel did not portray the prophetic </w:t>
      </w:r>
      <w:r w:rsidR="00337367">
        <w:rPr>
          <w:rFonts w:asciiTheme="majorBidi" w:hAnsiTheme="majorBidi" w:cstheme="majorBidi"/>
          <w:bCs/>
          <w:sz w:val="24"/>
          <w:szCs w:val="24"/>
        </w:rPr>
        <w:t>archetype</w:t>
      </w:r>
      <w:r w:rsidR="0060411F">
        <w:rPr>
          <w:rFonts w:asciiTheme="majorBidi" w:hAnsiTheme="majorBidi" w:cstheme="majorBidi"/>
          <w:bCs/>
          <w:sz w:val="24"/>
          <w:szCs w:val="24"/>
        </w:rPr>
        <w:t xml:space="preserve"> that was identified earlier within </w:t>
      </w:r>
      <w:proofErr w:type="spellStart"/>
      <w:r w:rsidR="0060411F">
        <w:rPr>
          <w:rFonts w:asciiTheme="majorBidi" w:hAnsiTheme="majorBidi" w:cstheme="majorBidi"/>
          <w:bCs/>
          <w:sz w:val="24"/>
          <w:szCs w:val="24"/>
        </w:rPr>
        <w:t>Nursi’s</w:t>
      </w:r>
      <w:proofErr w:type="spellEnd"/>
      <w:r w:rsidR="0060411F">
        <w:rPr>
          <w:rFonts w:asciiTheme="majorBidi" w:hAnsiTheme="majorBidi" w:cstheme="majorBidi"/>
          <w:bCs/>
          <w:sz w:val="24"/>
          <w:szCs w:val="24"/>
        </w:rPr>
        <w:t xml:space="preserve"> work.  The Gospel of Luke, however, portrays Jesus within </w:t>
      </w:r>
      <w:proofErr w:type="spellStart"/>
      <w:r w:rsidR="0060411F">
        <w:rPr>
          <w:rFonts w:asciiTheme="majorBidi" w:hAnsiTheme="majorBidi" w:cstheme="majorBidi"/>
          <w:bCs/>
          <w:sz w:val="24"/>
          <w:szCs w:val="24"/>
        </w:rPr>
        <w:t>Nursi’s</w:t>
      </w:r>
      <w:proofErr w:type="spellEnd"/>
      <w:r w:rsidR="0060411F">
        <w:rPr>
          <w:rFonts w:asciiTheme="majorBidi" w:hAnsiTheme="majorBidi" w:cstheme="majorBidi"/>
          <w:bCs/>
          <w:sz w:val="24"/>
          <w:szCs w:val="24"/>
        </w:rPr>
        <w:t xml:space="preserve"> prophetic </w:t>
      </w:r>
      <w:r w:rsidR="00337367">
        <w:rPr>
          <w:rFonts w:asciiTheme="majorBidi" w:hAnsiTheme="majorBidi" w:cstheme="majorBidi"/>
          <w:bCs/>
          <w:sz w:val="24"/>
          <w:szCs w:val="24"/>
        </w:rPr>
        <w:t>archetype</w:t>
      </w:r>
      <w:r w:rsidR="0060411F">
        <w:rPr>
          <w:rFonts w:asciiTheme="majorBidi" w:hAnsiTheme="majorBidi" w:cstheme="majorBidi"/>
          <w:bCs/>
          <w:sz w:val="24"/>
          <w:szCs w:val="24"/>
        </w:rPr>
        <w:t xml:space="preserve">.  It is within this Gospel that Jesus’ birth was revealed by an angel, </w:t>
      </w:r>
      <w:r w:rsidR="00337367">
        <w:rPr>
          <w:rFonts w:asciiTheme="majorBidi" w:hAnsiTheme="majorBidi" w:cstheme="majorBidi"/>
          <w:bCs/>
          <w:sz w:val="24"/>
          <w:szCs w:val="24"/>
        </w:rPr>
        <w:t xml:space="preserve">and was recognized as a </w:t>
      </w:r>
      <w:r w:rsidR="00B75979">
        <w:rPr>
          <w:rFonts w:asciiTheme="majorBidi" w:hAnsiTheme="majorBidi" w:cstheme="majorBidi"/>
          <w:bCs/>
          <w:sz w:val="24"/>
          <w:szCs w:val="24"/>
        </w:rPr>
        <w:t>prophet shortly after his birth;</w:t>
      </w:r>
      <w:r w:rsidR="00337367">
        <w:rPr>
          <w:rFonts w:asciiTheme="majorBidi" w:hAnsiTheme="majorBidi" w:cstheme="majorBidi"/>
          <w:bCs/>
          <w:sz w:val="24"/>
          <w:szCs w:val="24"/>
        </w:rPr>
        <w:t xml:space="preserve"> his goodness was that apparent to others close with the Divine.  </w:t>
      </w:r>
      <w:r w:rsidR="0060411F">
        <w:rPr>
          <w:rFonts w:asciiTheme="majorBidi" w:hAnsiTheme="majorBidi" w:cstheme="majorBidi"/>
          <w:bCs/>
          <w:sz w:val="24"/>
          <w:szCs w:val="24"/>
        </w:rPr>
        <w:t xml:space="preserve"> </w:t>
      </w:r>
      <w:r w:rsidR="00B75979">
        <w:rPr>
          <w:rFonts w:asciiTheme="majorBidi" w:hAnsiTheme="majorBidi" w:cstheme="majorBidi"/>
          <w:bCs/>
          <w:sz w:val="24"/>
          <w:szCs w:val="24"/>
        </w:rPr>
        <w:t>He followed the</w:t>
      </w:r>
      <w:r w:rsidR="00EB165B">
        <w:rPr>
          <w:rFonts w:asciiTheme="majorBidi" w:hAnsiTheme="majorBidi" w:cstheme="majorBidi"/>
          <w:bCs/>
          <w:sz w:val="24"/>
          <w:szCs w:val="24"/>
        </w:rPr>
        <w:t xml:space="preserve"> example of prophets before him by giving absolution of sins</w:t>
      </w:r>
      <w:r w:rsidR="00B75979">
        <w:rPr>
          <w:rFonts w:asciiTheme="majorBidi" w:hAnsiTheme="majorBidi" w:cstheme="majorBidi"/>
          <w:bCs/>
          <w:sz w:val="24"/>
          <w:szCs w:val="24"/>
        </w:rPr>
        <w:t>.  Like the Prophet Mohammed (PBUH) he boldly claimed his prophet-hood and, in his constant desire to please the Eternal, accepted what he thought to be divine law when he suffered through his “Passion.”</w:t>
      </w:r>
      <w:r w:rsidR="00B75979">
        <w:rPr>
          <w:rStyle w:val="FootnoteReference"/>
          <w:rFonts w:asciiTheme="majorBidi" w:hAnsiTheme="majorBidi" w:cstheme="majorBidi"/>
          <w:bCs/>
          <w:sz w:val="24"/>
          <w:szCs w:val="24"/>
        </w:rPr>
        <w:footnoteReference w:id="36"/>
      </w:r>
      <w:r w:rsidR="00B75979">
        <w:rPr>
          <w:rFonts w:asciiTheme="majorBidi" w:hAnsiTheme="majorBidi" w:cstheme="majorBidi"/>
          <w:bCs/>
          <w:sz w:val="24"/>
          <w:szCs w:val="24"/>
        </w:rPr>
        <w:t xml:space="preserve">  Finally, fitting within </w:t>
      </w:r>
      <w:proofErr w:type="spellStart"/>
      <w:r w:rsidR="00B75979">
        <w:rPr>
          <w:rFonts w:asciiTheme="majorBidi" w:hAnsiTheme="majorBidi" w:cstheme="majorBidi"/>
          <w:bCs/>
          <w:sz w:val="24"/>
          <w:szCs w:val="24"/>
        </w:rPr>
        <w:t>Nursi’s</w:t>
      </w:r>
      <w:proofErr w:type="spellEnd"/>
      <w:r w:rsidR="00B75979">
        <w:rPr>
          <w:rFonts w:asciiTheme="majorBidi" w:hAnsiTheme="majorBidi" w:cstheme="majorBidi"/>
          <w:bCs/>
          <w:sz w:val="24"/>
          <w:szCs w:val="24"/>
        </w:rPr>
        <w:t xml:space="preserve"> archetype, he ascends into the heavens to be with the Divine for eternity. </w:t>
      </w:r>
    </w:p>
    <w:p w14:paraId="53635B43" w14:textId="1EA79FE6" w:rsidR="00087702" w:rsidRDefault="00087702"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The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archetype, as previously mentioned, consists of an angelic connection with the prophet.  While Jesus was not known to have conversed with angels,</w:t>
      </w:r>
      <w:r>
        <w:rPr>
          <w:rStyle w:val="FootnoteReference"/>
          <w:rFonts w:asciiTheme="majorBidi" w:hAnsiTheme="majorBidi" w:cstheme="majorBidi"/>
          <w:bCs/>
          <w:sz w:val="24"/>
          <w:szCs w:val="24"/>
        </w:rPr>
        <w:footnoteReference w:id="37"/>
      </w:r>
      <w:r>
        <w:rPr>
          <w:rFonts w:asciiTheme="majorBidi" w:hAnsiTheme="majorBidi" w:cstheme="majorBidi"/>
          <w:bCs/>
          <w:sz w:val="24"/>
          <w:szCs w:val="24"/>
        </w:rPr>
        <w:t xml:space="preserve"> his birth came through angelic revelation.  The Gospel of Luke noted that the angel Gabriel</w:t>
      </w:r>
      <w:r>
        <w:rPr>
          <w:rStyle w:val="FootnoteReference"/>
          <w:rFonts w:asciiTheme="majorBidi" w:hAnsiTheme="majorBidi" w:cstheme="majorBidi"/>
          <w:bCs/>
          <w:sz w:val="24"/>
          <w:szCs w:val="24"/>
        </w:rPr>
        <w:footnoteReference w:id="38"/>
      </w:r>
      <w:r>
        <w:rPr>
          <w:rFonts w:asciiTheme="majorBidi" w:hAnsiTheme="majorBidi" w:cstheme="majorBidi"/>
          <w:bCs/>
          <w:sz w:val="24"/>
          <w:szCs w:val="24"/>
        </w:rPr>
        <w:t xml:space="preserve"> came to the home of a woman named Mary, who was to wed a man named Joseph.  He spoke, “‘ Do not be afraid, Mary for you have found favor with God.  And behold, you will conceive in your womb and bear a son and you shall call his name Jesus.”</w:t>
      </w:r>
      <w:r>
        <w:rPr>
          <w:rStyle w:val="FootnoteReference"/>
          <w:rFonts w:asciiTheme="majorBidi" w:hAnsiTheme="majorBidi" w:cstheme="majorBidi"/>
          <w:bCs/>
          <w:sz w:val="24"/>
          <w:szCs w:val="24"/>
        </w:rPr>
        <w:footnoteReference w:id="39"/>
      </w:r>
      <w:r w:rsidR="00D85D4F">
        <w:rPr>
          <w:rFonts w:asciiTheme="majorBidi" w:hAnsiTheme="majorBidi" w:cstheme="majorBidi"/>
          <w:bCs/>
          <w:sz w:val="24"/>
          <w:szCs w:val="24"/>
        </w:rPr>
        <w:t xml:space="preserve">  Fitting within </w:t>
      </w:r>
      <w:proofErr w:type="spellStart"/>
      <w:r w:rsidR="00D85D4F">
        <w:rPr>
          <w:rFonts w:asciiTheme="majorBidi" w:hAnsiTheme="majorBidi" w:cstheme="majorBidi"/>
          <w:bCs/>
          <w:sz w:val="24"/>
          <w:szCs w:val="24"/>
        </w:rPr>
        <w:t>Nursi’s</w:t>
      </w:r>
      <w:proofErr w:type="spellEnd"/>
      <w:r w:rsidR="00D85D4F">
        <w:rPr>
          <w:rFonts w:asciiTheme="majorBidi" w:hAnsiTheme="majorBidi" w:cstheme="majorBidi"/>
          <w:bCs/>
          <w:sz w:val="24"/>
          <w:szCs w:val="24"/>
        </w:rPr>
        <w:t xml:space="preserve"> prophetic archetype there was an angelic revelation of the prophet.  While it was not a written scripture,</w:t>
      </w:r>
      <w:r w:rsidR="00D85D4F">
        <w:rPr>
          <w:rStyle w:val="FootnoteReference"/>
          <w:rFonts w:asciiTheme="majorBidi" w:hAnsiTheme="majorBidi" w:cstheme="majorBidi"/>
          <w:bCs/>
          <w:sz w:val="24"/>
          <w:szCs w:val="24"/>
        </w:rPr>
        <w:footnoteReference w:id="40"/>
      </w:r>
      <w:r w:rsidR="00D85D4F">
        <w:rPr>
          <w:rFonts w:asciiTheme="majorBidi" w:hAnsiTheme="majorBidi" w:cstheme="majorBidi"/>
          <w:bCs/>
          <w:sz w:val="24"/>
          <w:szCs w:val="24"/>
        </w:rPr>
        <w:t xml:space="preserve"> it was a visitation noting the importance of the child that was to be born and the connection that they would have with the Eternal.  </w:t>
      </w:r>
    </w:p>
    <w:p w14:paraId="1FAE03B0" w14:textId="44BFC173" w:rsidR="00D85D4F" w:rsidRDefault="00D85D4F"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Another attribute of the prophetic archetype was others recognizing the perfect and good character that a prophet possessed for, according to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it would be apparent that one </w:t>
      </w:r>
      <w:proofErr w:type="gramStart"/>
      <w:r>
        <w:rPr>
          <w:rFonts w:asciiTheme="majorBidi" w:hAnsiTheme="majorBidi" w:cstheme="majorBidi"/>
          <w:bCs/>
          <w:sz w:val="24"/>
          <w:szCs w:val="24"/>
        </w:rPr>
        <w:t>was</w:t>
      </w:r>
      <w:proofErr w:type="gramEnd"/>
      <w:r>
        <w:rPr>
          <w:rFonts w:asciiTheme="majorBidi" w:hAnsiTheme="majorBidi" w:cstheme="majorBidi"/>
          <w:bCs/>
          <w:sz w:val="24"/>
          <w:szCs w:val="24"/>
        </w:rPr>
        <w:t xml:space="preserve"> a prophet due to their excellent character.  Within the Gospel of Luke it is noted that, even as an infant, Jesus’ goodness was noticeable to those that had a close connection with the Eternal.  Two prophets within the Temple of Jerusalem, Anna and Simeon noted the importance that Jesus would have upon the world and, after having seen him, gave thanks and praise to God.</w:t>
      </w:r>
      <w:r>
        <w:rPr>
          <w:rStyle w:val="FootnoteReference"/>
          <w:rFonts w:asciiTheme="majorBidi" w:hAnsiTheme="majorBidi" w:cstheme="majorBidi"/>
          <w:bCs/>
          <w:sz w:val="24"/>
          <w:szCs w:val="24"/>
        </w:rPr>
        <w:footnoteReference w:id="41"/>
      </w:r>
      <w:r>
        <w:rPr>
          <w:rFonts w:asciiTheme="majorBidi" w:hAnsiTheme="majorBidi" w:cstheme="majorBidi"/>
          <w:bCs/>
          <w:sz w:val="24"/>
          <w:szCs w:val="24"/>
        </w:rPr>
        <w:t xml:space="preserve">  Even as an infant his destiny as a prophet was obvious.</w:t>
      </w:r>
    </w:p>
    <w:p w14:paraId="22F8FAF1" w14:textId="2E959398" w:rsidR="00D85D4F" w:rsidRDefault="00D85D4F"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Angelic revelations and apparent goodness are not enough to fit within the prophetic archetype; there are other ingredients that play a role in the prophetic archetype.  The next is the bold self-recognition of prophet-hood.  As previously noted, the Prophet Mohammed (PBUH) boldly claimed his prophet-hood, regardless of the opposition by the authorities.  Likewise, Jesus asserted his prophet-hood while teaching the fundamental Truth to the people.  As with all Jewish men, Jesus was in the synagogue reading the Law.  When he had finished, however, he went on to clarify and explain the fixed Truth within the Law.  When questioned as to where he got such authority Jesus</w:t>
      </w:r>
      <w:r w:rsidR="00EB165B">
        <w:rPr>
          <w:rFonts w:asciiTheme="majorBidi" w:hAnsiTheme="majorBidi" w:cstheme="majorBidi"/>
          <w:bCs/>
          <w:sz w:val="24"/>
          <w:szCs w:val="24"/>
        </w:rPr>
        <w:t xml:space="preserve"> explained, “Truly, I say to you, no prophet is acceptable in his own country.”</w:t>
      </w:r>
      <w:r w:rsidR="00EB165B">
        <w:rPr>
          <w:rStyle w:val="FootnoteReference"/>
          <w:rFonts w:asciiTheme="majorBidi" w:hAnsiTheme="majorBidi" w:cstheme="majorBidi"/>
          <w:bCs/>
          <w:sz w:val="24"/>
          <w:szCs w:val="24"/>
        </w:rPr>
        <w:footnoteReference w:id="42"/>
      </w:r>
      <w:r w:rsidR="00EB165B">
        <w:rPr>
          <w:rFonts w:asciiTheme="majorBidi" w:hAnsiTheme="majorBidi" w:cstheme="majorBidi"/>
          <w:bCs/>
          <w:sz w:val="24"/>
          <w:szCs w:val="24"/>
        </w:rPr>
        <w:t xml:space="preserve">  Jesus not only plainly states his prophet-hood </w:t>
      </w:r>
      <w:proofErr w:type="gramStart"/>
      <w:r w:rsidR="00EB165B">
        <w:rPr>
          <w:rFonts w:asciiTheme="majorBidi" w:hAnsiTheme="majorBidi" w:cstheme="majorBidi"/>
          <w:bCs/>
          <w:sz w:val="24"/>
          <w:szCs w:val="24"/>
        </w:rPr>
        <w:t>but</w:t>
      </w:r>
      <w:proofErr w:type="gramEnd"/>
      <w:r w:rsidR="00EB165B">
        <w:rPr>
          <w:rFonts w:asciiTheme="majorBidi" w:hAnsiTheme="majorBidi" w:cstheme="majorBidi"/>
          <w:bCs/>
          <w:sz w:val="24"/>
          <w:szCs w:val="24"/>
        </w:rPr>
        <w:t xml:space="preserve"> openly recognized that a prophet was never, nor would they ever, be accepted within their own country.  This becomes even more apparent with the life of the Prophet Mohammed (PBUH) as he was not accepted by the ruling </w:t>
      </w:r>
      <w:proofErr w:type="spellStart"/>
      <w:r w:rsidR="00EB165B">
        <w:rPr>
          <w:rFonts w:asciiTheme="majorBidi" w:hAnsiTheme="majorBidi" w:cstheme="majorBidi"/>
          <w:bCs/>
          <w:sz w:val="24"/>
          <w:szCs w:val="24"/>
        </w:rPr>
        <w:t>Quarish</w:t>
      </w:r>
      <w:proofErr w:type="spellEnd"/>
      <w:r w:rsidR="00EB165B">
        <w:rPr>
          <w:rFonts w:asciiTheme="majorBidi" w:hAnsiTheme="majorBidi" w:cstheme="majorBidi"/>
          <w:bCs/>
          <w:sz w:val="24"/>
          <w:szCs w:val="24"/>
        </w:rPr>
        <w:t xml:space="preserve"> of </w:t>
      </w:r>
      <w:proofErr w:type="spellStart"/>
      <w:r w:rsidR="00EB165B">
        <w:rPr>
          <w:rFonts w:asciiTheme="majorBidi" w:hAnsiTheme="majorBidi" w:cstheme="majorBidi"/>
          <w:bCs/>
          <w:sz w:val="24"/>
          <w:szCs w:val="24"/>
        </w:rPr>
        <w:t>Mekkah</w:t>
      </w:r>
      <w:proofErr w:type="spellEnd"/>
      <w:r w:rsidR="00EB165B">
        <w:rPr>
          <w:rFonts w:asciiTheme="majorBidi" w:hAnsiTheme="majorBidi" w:cstheme="majorBidi"/>
          <w:bCs/>
          <w:sz w:val="24"/>
          <w:szCs w:val="24"/>
        </w:rPr>
        <w:t xml:space="preserve"> and went into exile before returning triumphantly many years later. </w:t>
      </w:r>
    </w:p>
    <w:p w14:paraId="23E78AFD" w14:textId="6C87AE70" w:rsidR="00EB165B" w:rsidRDefault="00EB165B"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Fitting within another aspect of the prophetic archetype was the absolution of one’s sins by the prophet.  Jesus’ most notorious absolution is that given to the supposed prostitute, Mary </w:t>
      </w:r>
      <w:r w:rsidR="00CC54F8">
        <w:rPr>
          <w:rFonts w:asciiTheme="majorBidi" w:hAnsiTheme="majorBidi" w:cstheme="majorBidi"/>
          <w:bCs/>
          <w:sz w:val="24"/>
          <w:szCs w:val="24"/>
        </w:rPr>
        <w:t>Magdalene</w:t>
      </w:r>
      <w:r>
        <w:rPr>
          <w:rFonts w:asciiTheme="majorBidi" w:hAnsiTheme="majorBidi" w:cstheme="majorBidi"/>
          <w:bCs/>
          <w:sz w:val="24"/>
          <w:szCs w:val="24"/>
        </w:rPr>
        <w:t xml:space="preserve">, who </w:t>
      </w:r>
      <w:r w:rsidR="00CC54F8">
        <w:rPr>
          <w:rFonts w:asciiTheme="majorBidi" w:hAnsiTheme="majorBidi" w:cstheme="majorBidi"/>
          <w:bCs/>
          <w:sz w:val="24"/>
          <w:szCs w:val="24"/>
        </w:rPr>
        <w:t>faithfully</w:t>
      </w:r>
      <w:r>
        <w:rPr>
          <w:rFonts w:asciiTheme="majorBidi" w:hAnsiTheme="majorBidi" w:cstheme="majorBidi"/>
          <w:bCs/>
          <w:sz w:val="24"/>
          <w:szCs w:val="24"/>
        </w:rPr>
        <w:t xml:space="preserve"> followed Jesus</w:t>
      </w:r>
      <w:r w:rsidR="00CC54F8">
        <w:rPr>
          <w:rFonts w:asciiTheme="majorBidi" w:hAnsiTheme="majorBidi" w:cstheme="majorBidi"/>
          <w:bCs/>
          <w:sz w:val="24"/>
          <w:szCs w:val="24"/>
        </w:rPr>
        <w:t xml:space="preserve"> to his death</w:t>
      </w:r>
      <w:r>
        <w:rPr>
          <w:rFonts w:asciiTheme="majorBidi" w:hAnsiTheme="majorBidi" w:cstheme="majorBidi"/>
          <w:bCs/>
          <w:sz w:val="24"/>
          <w:szCs w:val="24"/>
        </w:rPr>
        <w:t xml:space="preserve">.  </w:t>
      </w:r>
      <w:r w:rsidR="00CC54F8">
        <w:rPr>
          <w:rFonts w:asciiTheme="majorBidi" w:hAnsiTheme="majorBidi" w:cstheme="majorBidi"/>
          <w:bCs/>
          <w:sz w:val="24"/>
          <w:szCs w:val="24"/>
        </w:rPr>
        <w:t>The Gospel of Luke described the incident stating,</w:t>
      </w:r>
    </w:p>
    <w:p w14:paraId="219D5841" w14:textId="1C427D0B" w:rsidR="00CC54F8" w:rsidRDefault="00CC54F8" w:rsidP="00F530B1">
      <w:pPr>
        <w:spacing w:line="240" w:lineRule="auto"/>
        <w:ind w:left="720"/>
        <w:rPr>
          <w:rFonts w:asciiTheme="majorBidi" w:hAnsiTheme="majorBidi" w:cstheme="majorBidi"/>
          <w:bCs/>
          <w:sz w:val="24"/>
          <w:szCs w:val="24"/>
        </w:rPr>
      </w:pPr>
      <w:r>
        <w:rPr>
          <w:rFonts w:asciiTheme="majorBidi" w:hAnsiTheme="majorBidi" w:cstheme="majorBidi"/>
          <w:bCs/>
          <w:sz w:val="24"/>
          <w:szCs w:val="24"/>
        </w:rPr>
        <w:t xml:space="preserve">And behold, a woman of the city, who was a sinner, when she learned that he [Jesus] was at table in the Pharisee’s house brought an alabaster flask of ointment, and standing behind him at his feet, weeping, she began to wet his feet with her tears, and wiped them with the hair of her head, and kissed his feet, and anointed them with the ointment.  Now when the Pharisee who had invited him saw it, he said to himself, ‘If this man were a prophet, he would have known who and what sort of woman this is who is touching him, for she is a sinner…’ [Jesus] turning toward the woman he said to Simon </w:t>
      </w:r>
      <w:proofErr w:type="gramStart"/>
      <w:r>
        <w:rPr>
          <w:rFonts w:asciiTheme="majorBidi" w:hAnsiTheme="majorBidi" w:cstheme="majorBidi"/>
          <w:bCs/>
          <w:sz w:val="24"/>
          <w:szCs w:val="24"/>
        </w:rPr>
        <w:t>[ the</w:t>
      </w:r>
      <w:proofErr w:type="gramEnd"/>
      <w:r>
        <w:rPr>
          <w:rFonts w:asciiTheme="majorBidi" w:hAnsiTheme="majorBidi" w:cstheme="majorBidi"/>
          <w:bCs/>
          <w:sz w:val="24"/>
          <w:szCs w:val="24"/>
        </w:rPr>
        <w:t xml:space="preserve"> Pharisee] ‘Do you see this woman: I have entered your house, you gave me no water for my feet, but she has wet my feet with her tears and wiped them with her hair.  You gave me no kiss, but from the time I came in she has not ceased to kiss my feet.  You did not anoint my head with oil, but she has anointed my feet with ointment.  Therefore I tell you, her sins, which are many, are forgiven for she loved much’ but he who is forgiven little, loves little.’ And he said to her, ‘Your sins are forgiven.’</w:t>
      </w:r>
      <w:r>
        <w:rPr>
          <w:rStyle w:val="FootnoteReference"/>
          <w:rFonts w:asciiTheme="majorBidi" w:hAnsiTheme="majorBidi" w:cstheme="majorBidi"/>
          <w:bCs/>
          <w:sz w:val="24"/>
          <w:szCs w:val="24"/>
        </w:rPr>
        <w:footnoteReference w:id="43"/>
      </w:r>
    </w:p>
    <w:p w14:paraId="3DC3E34A" w14:textId="0D27C524" w:rsidR="00CC54F8" w:rsidRDefault="00CC54F8" w:rsidP="00191A9F">
      <w:pPr>
        <w:spacing w:line="480" w:lineRule="auto"/>
        <w:rPr>
          <w:rFonts w:asciiTheme="majorBidi" w:hAnsiTheme="majorBidi" w:cstheme="majorBidi"/>
          <w:bCs/>
          <w:sz w:val="24"/>
          <w:szCs w:val="24"/>
        </w:rPr>
      </w:pPr>
      <w:r>
        <w:rPr>
          <w:rFonts w:asciiTheme="majorBidi" w:hAnsiTheme="majorBidi" w:cstheme="majorBidi"/>
          <w:bCs/>
          <w:sz w:val="24"/>
          <w:szCs w:val="24"/>
        </w:rPr>
        <w:t xml:space="preserve">In this incident Jesus not only provided absolution for the woman, as is part of the prophetic archetype and definition of prophet-hood, but he also provided the Truth of the matter; that she loved much and recognized Jesus’ prophet-hood through his goodness.  The Pharisee, the one that should know the </w:t>
      </w:r>
      <w:r w:rsidR="00F530B1">
        <w:rPr>
          <w:rFonts w:asciiTheme="majorBidi" w:hAnsiTheme="majorBidi" w:cstheme="majorBidi"/>
          <w:bCs/>
          <w:sz w:val="24"/>
          <w:szCs w:val="24"/>
        </w:rPr>
        <w:t>Truth</w:t>
      </w:r>
      <w:r>
        <w:rPr>
          <w:rFonts w:asciiTheme="majorBidi" w:hAnsiTheme="majorBidi" w:cstheme="majorBidi"/>
          <w:bCs/>
          <w:sz w:val="24"/>
          <w:szCs w:val="24"/>
        </w:rPr>
        <w:t xml:space="preserve"> as a righteous scholar, did not recognize who Jesus was because he was concerned not with the fixed Truth but </w:t>
      </w:r>
      <w:r w:rsidR="00F530B1">
        <w:rPr>
          <w:rFonts w:asciiTheme="majorBidi" w:hAnsiTheme="majorBidi" w:cstheme="majorBidi"/>
          <w:bCs/>
          <w:sz w:val="24"/>
          <w:szCs w:val="24"/>
        </w:rPr>
        <w:t>secondary</w:t>
      </w:r>
      <w:r>
        <w:rPr>
          <w:rFonts w:asciiTheme="majorBidi" w:hAnsiTheme="majorBidi" w:cstheme="majorBidi"/>
          <w:bCs/>
          <w:sz w:val="24"/>
          <w:szCs w:val="24"/>
        </w:rPr>
        <w:t xml:space="preserve"> matters.  The Gospel of Luke presents many other instances of Jesus’</w:t>
      </w:r>
      <w:r w:rsidR="00F530B1">
        <w:rPr>
          <w:rFonts w:asciiTheme="majorBidi" w:hAnsiTheme="majorBidi" w:cstheme="majorBidi"/>
          <w:bCs/>
          <w:sz w:val="24"/>
          <w:szCs w:val="24"/>
        </w:rPr>
        <w:t xml:space="preserve"> absolution of sinners, another of which can be found in the story of the paralyzed man who sh</w:t>
      </w:r>
      <w:r w:rsidR="0084607A">
        <w:rPr>
          <w:rFonts w:asciiTheme="majorBidi" w:hAnsiTheme="majorBidi" w:cstheme="majorBidi"/>
          <w:bCs/>
          <w:sz w:val="24"/>
          <w:szCs w:val="24"/>
        </w:rPr>
        <w:t>owed exemplary faith, and it was through such faith he was given absolution.  The Gospel states that Jesus said, “Man, your sins are forgiven you.”</w:t>
      </w:r>
      <w:r w:rsidR="0084607A">
        <w:rPr>
          <w:rStyle w:val="FootnoteReference"/>
          <w:rFonts w:asciiTheme="majorBidi" w:hAnsiTheme="majorBidi" w:cstheme="majorBidi"/>
          <w:bCs/>
          <w:sz w:val="24"/>
          <w:szCs w:val="24"/>
        </w:rPr>
        <w:footnoteReference w:id="44"/>
      </w:r>
      <w:r w:rsidR="0084607A">
        <w:rPr>
          <w:rFonts w:asciiTheme="majorBidi" w:hAnsiTheme="majorBidi" w:cstheme="majorBidi"/>
          <w:bCs/>
          <w:sz w:val="24"/>
          <w:szCs w:val="24"/>
        </w:rPr>
        <w:t xml:space="preserve">  When the Pharisees argued against such absolution the paralyzed man was told to stand up and walk away by Jesus, and in doing so further proved his prophet-hood.  </w:t>
      </w:r>
    </w:p>
    <w:p w14:paraId="4DF4FD78" w14:textId="3592BDE0" w:rsidR="00826B8D" w:rsidRDefault="00826B8D"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The final aspects of prophet-hood, fitting with the prophetic archetype are that of seeking to please the Eternal and ascension into the heavens.  The first can be found through the Jesus’ acceptance of his oncoming “Passion” [i.e. his torture and </w:t>
      </w:r>
      <w:r w:rsidR="003C4B20">
        <w:rPr>
          <w:rFonts w:asciiTheme="majorBidi" w:hAnsiTheme="majorBidi" w:cstheme="majorBidi"/>
          <w:bCs/>
          <w:sz w:val="24"/>
          <w:szCs w:val="24"/>
        </w:rPr>
        <w:t>crucifixion</w:t>
      </w:r>
      <w:r>
        <w:rPr>
          <w:rFonts w:asciiTheme="majorBidi" w:hAnsiTheme="majorBidi" w:cstheme="majorBidi"/>
          <w:bCs/>
          <w:sz w:val="24"/>
          <w:szCs w:val="24"/>
        </w:rPr>
        <w:t xml:space="preserve">].  It is only found within the Gospel of Luke Jesus begging to be spared, and his acceptance of his fate.  As it says within the Gospel,  “’Father, if thou art willing, remove this cup from me; nevertheless not my will, but </w:t>
      </w:r>
      <w:proofErr w:type="spellStart"/>
      <w:r>
        <w:rPr>
          <w:rFonts w:asciiTheme="majorBidi" w:hAnsiTheme="majorBidi" w:cstheme="majorBidi"/>
          <w:bCs/>
          <w:sz w:val="24"/>
          <w:szCs w:val="24"/>
        </w:rPr>
        <w:t>thine</w:t>
      </w:r>
      <w:proofErr w:type="spellEnd"/>
      <w:r>
        <w:rPr>
          <w:rFonts w:asciiTheme="majorBidi" w:hAnsiTheme="majorBidi" w:cstheme="majorBidi"/>
          <w:bCs/>
          <w:sz w:val="24"/>
          <w:szCs w:val="24"/>
        </w:rPr>
        <w:t>, be done.’ In his anguish he prayed more earnestly, and his sweat became like great drops of blood falling down on the ground.”</w:t>
      </w:r>
      <w:r>
        <w:rPr>
          <w:rStyle w:val="FootnoteReference"/>
          <w:rFonts w:asciiTheme="majorBidi" w:hAnsiTheme="majorBidi" w:cstheme="majorBidi"/>
          <w:bCs/>
          <w:sz w:val="24"/>
          <w:szCs w:val="24"/>
        </w:rPr>
        <w:footnoteReference w:id="45"/>
      </w:r>
      <w:r>
        <w:rPr>
          <w:rFonts w:asciiTheme="majorBidi" w:hAnsiTheme="majorBidi" w:cstheme="majorBidi"/>
          <w:bCs/>
          <w:sz w:val="24"/>
          <w:szCs w:val="24"/>
        </w:rPr>
        <w:t xml:space="preserve">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noted that one of the attributes of prophet</w:t>
      </w:r>
      <w:r w:rsidR="003C4B20">
        <w:rPr>
          <w:rFonts w:asciiTheme="majorBidi" w:hAnsiTheme="majorBidi" w:cstheme="majorBidi"/>
          <w:bCs/>
          <w:sz w:val="24"/>
          <w:szCs w:val="24"/>
        </w:rPr>
        <w:t>-</w:t>
      </w:r>
      <w:r>
        <w:rPr>
          <w:rFonts w:asciiTheme="majorBidi" w:hAnsiTheme="majorBidi" w:cstheme="majorBidi"/>
          <w:bCs/>
          <w:sz w:val="24"/>
          <w:szCs w:val="24"/>
        </w:rPr>
        <w:t xml:space="preserve">hood was a desire to continually please the Eternal and Jesus did so, even if it caused him such fear as to sweat blood.  Moreover,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describes that it is not just a desire to please the Eternal, as it is to submit and be compelled to divine laws.</w:t>
      </w:r>
      <w:r>
        <w:rPr>
          <w:rStyle w:val="FootnoteReference"/>
          <w:rFonts w:asciiTheme="majorBidi" w:hAnsiTheme="majorBidi" w:cstheme="majorBidi"/>
          <w:bCs/>
          <w:sz w:val="24"/>
          <w:szCs w:val="24"/>
        </w:rPr>
        <w:footnoteReference w:id="46"/>
      </w:r>
      <w:r>
        <w:rPr>
          <w:rFonts w:asciiTheme="majorBidi" w:hAnsiTheme="majorBidi" w:cstheme="majorBidi"/>
          <w:bCs/>
          <w:sz w:val="24"/>
          <w:szCs w:val="24"/>
        </w:rPr>
        <w:t xml:space="preserve">  In accepting this </w:t>
      </w:r>
      <w:r w:rsidR="003C4B20">
        <w:rPr>
          <w:rFonts w:asciiTheme="majorBidi" w:hAnsiTheme="majorBidi" w:cstheme="majorBidi"/>
          <w:bCs/>
          <w:sz w:val="24"/>
          <w:szCs w:val="24"/>
        </w:rPr>
        <w:t>tortuous</w:t>
      </w:r>
      <w:r>
        <w:rPr>
          <w:rFonts w:asciiTheme="majorBidi" w:hAnsiTheme="majorBidi" w:cstheme="majorBidi"/>
          <w:bCs/>
          <w:sz w:val="24"/>
          <w:szCs w:val="24"/>
        </w:rPr>
        <w:t xml:space="preserve"> fate, Jesus, ever wanting to please the Eternal, submitted to His will and further proved him fitting </w:t>
      </w:r>
      <w:proofErr w:type="spellStart"/>
      <w:r>
        <w:rPr>
          <w:rFonts w:asciiTheme="majorBidi" w:hAnsiTheme="majorBidi" w:cstheme="majorBidi"/>
          <w:bCs/>
          <w:sz w:val="24"/>
          <w:szCs w:val="24"/>
        </w:rPr>
        <w:t>Nursi’s</w:t>
      </w:r>
      <w:proofErr w:type="spellEnd"/>
      <w:r>
        <w:rPr>
          <w:rFonts w:asciiTheme="majorBidi" w:hAnsiTheme="majorBidi" w:cstheme="majorBidi"/>
          <w:bCs/>
          <w:sz w:val="24"/>
          <w:szCs w:val="24"/>
        </w:rPr>
        <w:t xml:space="preserve"> definition of prophet-hood. </w:t>
      </w:r>
    </w:p>
    <w:p w14:paraId="5B0012FA" w14:textId="6D2E38D1" w:rsidR="00826B8D" w:rsidRDefault="00826B8D"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Finally, Jesus fit within the prophetic archetype through his ascension into heaven.  While it is not written within the Gospel of Luke, it is written in Luke’s second volume, The Acts of the Apostles. </w:t>
      </w:r>
      <w:r w:rsidR="00B65B3B">
        <w:rPr>
          <w:rFonts w:asciiTheme="majorBidi" w:hAnsiTheme="majorBidi" w:cstheme="majorBidi"/>
          <w:bCs/>
          <w:sz w:val="24"/>
          <w:szCs w:val="24"/>
        </w:rPr>
        <w:t>Acts being a continuance of Luke’s Gospel, written by the same author, goes to explain the ascension of Jesus.  As noted within the beginning of the text, “When he [Jesus] had [spoke], as they were watching, he was lifted up, and a cloud took him out of their sight.”</w:t>
      </w:r>
      <w:r w:rsidR="00B65B3B">
        <w:rPr>
          <w:rStyle w:val="FootnoteReference"/>
          <w:rFonts w:asciiTheme="majorBidi" w:hAnsiTheme="majorBidi" w:cstheme="majorBidi"/>
          <w:bCs/>
          <w:sz w:val="24"/>
          <w:szCs w:val="24"/>
        </w:rPr>
        <w:footnoteReference w:id="47"/>
      </w:r>
      <w:r w:rsidR="00B65B3B">
        <w:rPr>
          <w:rFonts w:asciiTheme="majorBidi" w:hAnsiTheme="majorBidi" w:cstheme="majorBidi"/>
          <w:bCs/>
          <w:sz w:val="24"/>
          <w:szCs w:val="24"/>
        </w:rPr>
        <w:t xml:space="preserve">  Jesus, like the Prophet Mohammed (PBUH), fit within </w:t>
      </w:r>
      <w:proofErr w:type="spellStart"/>
      <w:r w:rsidR="00B65B3B">
        <w:rPr>
          <w:rFonts w:asciiTheme="majorBidi" w:hAnsiTheme="majorBidi" w:cstheme="majorBidi"/>
          <w:bCs/>
          <w:sz w:val="24"/>
          <w:szCs w:val="24"/>
        </w:rPr>
        <w:t>Nursi’s</w:t>
      </w:r>
      <w:proofErr w:type="spellEnd"/>
      <w:r w:rsidR="00B65B3B">
        <w:rPr>
          <w:rFonts w:asciiTheme="majorBidi" w:hAnsiTheme="majorBidi" w:cstheme="majorBidi"/>
          <w:bCs/>
          <w:sz w:val="24"/>
          <w:szCs w:val="24"/>
        </w:rPr>
        <w:t xml:space="preserve"> prophetic archetype by ascending into the heavens.  </w:t>
      </w:r>
    </w:p>
    <w:p w14:paraId="4726997E" w14:textId="319F0DE5" w:rsidR="004A7639" w:rsidRDefault="004A7639"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Like the Gospel of Matthew, the Gospel of Luke highlights the prophetic attributes that Jesus possessed.  More importantly, however, it exemplifies </w:t>
      </w:r>
      <w:proofErr w:type="spellStart"/>
      <w:r>
        <w:rPr>
          <w:rFonts w:asciiTheme="majorBidi" w:hAnsiTheme="majorBidi" w:cstheme="majorBidi"/>
          <w:bCs/>
          <w:sz w:val="24"/>
          <w:szCs w:val="24"/>
        </w:rPr>
        <w:t>Nursi’s</w:t>
      </w:r>
      <w:proofErr w:type="spellEnd"/>
      <w:r>
        <w:rPr>
          <w:rFonts w:asciiTheme="majorBidi" w:hAnsiTheme="majorBidi" w:cstheme="majorBidi"/>
          <w:bCs/>
          <w:sz w:val="24"/>
          <w:szCs w:val="24"/>
        </w:rPr>
        <w:t xml:space="preserve"> previously described prophetic archetype: Jesus’ birth connected with angelic revelation, his absolution of sins, and his ascension into heaven.  Alongside all of that he, as in the Gospel of Matthew, explained the fundamental fixed Truth of the Eternal and boldly stated his prophet-hood.  By reading the text with the </w:t>
      </w:r>
      <w:proofErr w:type="spellStart"/>
      <w:r>
        <w:rPr>
          <w:rFonts w:asciiTheme="majorBidi" w:hAnsiTheme="majorBidi" w:cstheme="majorBidi"/>
          <w:bCs/>
          <w:sz w:val="24"/>
          <w:szCs w:val="24"/>
        </w:rPr>
        <w:t>Risale</w:t>
      </w:r>
      <w:proofErr w:type="spellEnd"/>
      <w:r>
        <w:rPr>
          <w:rFonts w:asciiTheme="majorBidi" w:hAnsiTheme="majorBidi" w:cstheme="majorBidi"/>
          <w:bCs/>
          <w:sz w:val="24"/>
          <w:szCs w:val="24"/>
        </w:rPr>
        <w:t xml:space="preserve">-I </w:t>
      </w:r>
      <w:proofErr w:type="spellStart"/>
      <w:r>
        <w:rPr>
          <w:rFonts w:asciiTheme="majorBidi" w:hAnsiTheme="majorBidi" w:cstheme="majorBidi"/>
          <w:bCs/>
          <w:sz w:val="24"/>
          <w:szCs w:val="24"/>
        </w:rPr>
        <w:t>Nur</w:t>
      </w:r>
      <w:proofErr w:type="spellEnd"/>
      <w:r>
        <w:rPr>
          <w:rFonts w:asciiTheme="majorBidi" w:hAnsiTheme="majorBidi" w:cstheme="majorBidi"/>
          <w:bCs/>
          <w:sz w:val="24"/>
          <w:szCs w:val="24"/>
        </w:rPr>
        <w:t xml:space="preserve"> as a guide, it is easy to note Jesus as a prophet with all the attributes and characteristics of </w:t>
      </w:r>
      <w:proofErr w:type="spellStart"/>
      <w:r>
        <w:rPr>
          <w:rFonts w:asciiTheme="majorBidi" w:hAnsiTheme="majorBidi" w:cstheme="majorBidi"/>
          <w:bCs/>
          <w:sz w:val="24"/>
          <w:szCs w:val="24"/>
        </w:rPr>
        <w:t>Nursi’s</w:t>
      </w:r>
      <w:proofErr w:type="spellEnd"/>
      <w:r>
        <w:rPr>
          <w:rFonts w:asciiTheme="majorBidi" w:hAnsiTheme="majorBidi" w:cstheme="majorBidi"/>
          <w:bCs/>
          <w:sz w:val="24"/>
          <w:szCs w:val="24"/>
        </w:rPr>
        <w:t xml:space="preserve"> definition of prophet-hood.  </w:t>
      </w:r>
    </w:p>
    <w:p w14:paraId="0DE3B11C" w14:textId="7BD8032A" w:rsidR="00347CA9" w:rsidRPr="00602586" w:rsidRDefault="00347CA9" w:rsidP="00191A9F">
      <w:pPr>
        <w:spacing w:line="480" w:lineRule="auto"/>
        <w:rPr>
          <w:rFonts w:asciiTheme="majorBidi" w:hAnsiTheme="majorBidi" w:cstheme="majorBidi"/>
          <w:bCs/>
          <w:sz w:val="24"/>
          <w:szCs w:val="24"/>
        </w:rPr>
      </w:pPr>
      <w:r>
        <w:rPr>
          <w:rFonts w:asciiTheme="majorBidi" w:hAnsiTheme="majorBidi" w:cstheme="majorBidi"/>
          <w:b/>
          <w:bCs/>
          <w:sz w:val="24"/>
          <w:szCs w:val="24"/>
        </w:rPr>
        <w:t xml:space="preserve">Conclusion </w:t>
      </w:r>
    </w:p>
    <w:p w14:paraId="76223002" w14:textId="483CEC06" w:rsidR="006441CD" w:rsidRDefault="006441CD" w:rsidP="00191A9F">
      <w:pPr>
        <w:spacing w:line="480" w:lineRule="auto"/>
        <w:rPr>
          <w:rFonts w:asciiTheme="majorBidi" w:hAnsiTheme="majorBidi" w:cstheme="majorBidi"/>
          <w:bCs/>
          <w:sz w:val="24"/>
          <w:szCs w:val="24"/>
        </w:rPr>
      </w:pPr>
      <w:r>
        <w:rPr>
          <w:rFonts w:asciiTheme="majorBidi" w:hAnsiTheme="majorBidi" w:cstheme="majorBidi"/>
          <w:b/>
          <w:bCs/>
          <w:sz w:val="24"/>
          <w:szCs w:val="24"/>
        </w:rPr>
        <w:tab/>
      </w:r>
      <w:r w:rsidR="00602586">
        <w:rPr>
          <w:rFonts w:asciiTheme="majorBidi" w:hAnsiTheme="majorBidi" w:cstheme="majorBidi"/>
          <w:bCs/>
          <w:sz w:val="24"/>
          <w:szCs w:val="24"/>
        </w:rPr>
        <w:t xml:space="preserve">The inherent nature of Jesus has been </w:t>
      </w:r>
      <w:r w:rsidR="00967955">
        <w:rPr>
          <w:rFonts w:asciiTheme="majorBidi" w:hAnsiTheme="majorBidi" w:cstheme="majorBidi"/>
          <w:bCs/>
          <w:sz w:val="24"/>
          <w:szCs w:val="24"/>
        </w:rPr>
        <w:t xml:space="preserve">a hotly </w:t>
      </w:r>
      <w:r w:rsidR="00602586">
        <w:rPr>
          <w:rFonts w:asciiTheme="majorBidi" w:hAnsiTheme="majorBidi" w:cstheme="majorBidi"/>
          <w:bCs/>
          <w:sz w:val="24"/>
          <w:szCs w:val="24"/>
        </w:rPr>
        <w:t>debated</w:t>
      </w:r>
      <w:r w:rsidR="00967955">
        <w:rPr>
          <w:rFonts w:asciiTheme="majorBidi" w:hAnsiTheme="majorBidi" w:cstheme="majorBidi"/>
          <w:bCs/>
          <w:sz w:val="24"/>
          <w:szCs w:val="24"/>
        </w:rPr>
        <w:t xml:space="preserve"> topic</w:t>
      </w:r>
      <w:r w:rsidR="00602586">
        <w:rPr>
          <w:rFonts w:asciiTheme="majorBidi" w:hAnsiTheme="majorBidi" w:cstheme="majorBidi"/>
          <w:bCs/>
          <w:sz w:val="24"/>
          <w:szCs w:val="24"/>
        </w:rPr>
        <w:t xml:space="preserve"> by the </w:t>
      </w:r>
      <w:r w:rsidR="00AB4B9B">
        <w:rPr>
          <w:rFonts w:asciiTheme="majorBidi" w:hAnsiTheme="majorBidi" w:cstheme="majorBidi"/>
          <w:bCs/>
          <w:sz w:val="24"/>
          <w:szCs w:val="24"/>
        </w:rPr>
        <w:t>Abrahamic</w:t>
      </w:r>
      <w:r w:rsidR="00602586">
        <w:rPr>
          <w:rFonts w:asciiTheme="majorBidi" w:hAnsiTheme="majorBidi" w:cstheme="majorBidi"/>
          <w:bCs/>
          <w:sz w:val="24"/>
          <w:szCs w:val="24"/>
        </w:rPr>
        <w:t xml:space="preserve"> religions </w:t>
      </w:r>
      <w:r w:rsidR="00967955">
        <w:rPr>
          <w:rFonts w:asciiTheme="majorBidi" w:hAnsiTheme="majorBidi" w:cstheme="majorBidi"/>
          <w:bCs/>
          <w:sz w:val="24"/>
          <w:szCs w:val="24"/>
        </w:rPr>
        <w:t xml:space="preserve">for centuries.  Due to literal interpretation of Christian Scriptures, his nature has been taken to be fully divine, the true, “Son of God.”  A sound comprehension of theological and historical context allows for a better understanding of semantics and advises against a literal translation of misleading monikers.  With such a foundation there is the ability to truly analyze the inherent nature of the Jesus that is presented in </w:t>
      </w:r>
      <w:r w:rsidR="003C4B20">
        <w:rPr>
          <w:rFonts w:asciiTheme="majorBidi" w:hAnsiTheme="majorBidi" w:cstheme="majorBidi"/>
          <w:bCs/>
          <w:sz w:val="24"/>
          <w:szCs w:val="24"/>
        </w:rPr>
        <w:t>the Gospels of Matthew and Luke:</w:t>
      </w:r>
      <w:r w:rsidR="00967955">
        <w:rPr>
          <w:rFonts w:asciiTheme="majorBidi" w:hAnsiTheme="majorBidi" w:cstheme="majorBidi"/>
          <w:bCs/>
          <w:sz w:val="24"/>
          <w:szCs w:val="24"/>
        </w:rPr>
        <w:t xml:space="preserve"> the two Gospels where Jesus boldly states his prophet-hood.  Context allows for the supposition </w:t>
      </w:r>
      <w:r w:rsidR="00E83495">
        <w:rPr>
          <w:rFonts w:asciiTheme="majorBidi" w:hAnsiTheme="majorBidi" w:cstheme="majorBidi"/>
          <w:bCs/>
          <w:sz w:val="24"/>
          <w:szCs w:val="24"/>
        </w:rPr>
        <w:t>of divinity to be replaced by a fresh reading of the text.</w:t>
      </w:r>
    </w:p>
    <w:p w14:paraId="7E87747C" w14:textId="01739360" w:rsidR="00E83495" w:rsidRDefault="00E83495"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The </w:t>
      </w:r>
      <w:proofErr w:type="spellStart"/>
      <w:r>
        <w:rPr>
          <w:rFonts w:asciiTheme="majorBidi" w:hAnsiTheme="majorBidi" w:cstheme="majorBidi"/>
          <w:bCs/>
          <w:sz w:val="24"/>
          <w:szCs w:val="24"/>
        </w:rPr>
        <w:t>Risale</w:t>
      </w:r>
      <w:proofErr w:type="spellEnd"/>
      <w:r>
        <w:rPr>
          <w:rFonts w:asciiTheme="majorBidi" w:hAnsiTheme="majorBidi" w:cstheme="majorBidi"/>
          <w:bCs/>
          <w:sz w:val="24"/>
          <w:szCs w:val="24"/>
        </w:rPr>
        <w:t xml:space="preserve">- I </w:t>
      </w:r>
      <w:proofErr w:type="spellStart"/>
      <w:r>
        <w:rPr>
          <w:rFonts w:asciiTheme="majorBidi" w:hAnsiTheme="majorBidi" w:cstheme="majorBidi"/>
          <w:bCs/>
          <w:sz w:val="24"/>
          <w:szCs w:val="24"/>
        </w:rPr>
        <w:t>Nur</w:t>
      </w:r>
      <w:proofErr w:type="spellEnd"/>
      <w:r>
        <w:rPr>
          <w:rFonts w:asciiTheme="majorBidi" w:hAnsiTheme="majorBidi" w:cstheme="majorBidi"/>
          <w:bCs/>
          <w:sz w:val="24"/>
          <w:szCs w:val="24"/>
        </w:rPr>
        <w:t xml:space="preserve"> outlines the prophetic archetype and definition of attributes, necessity and characteristics of prophet-hood.  By utilizing what </w:t>
      </w:r>
      <w:proofErr w:type="spellStart"/>
      <w:r>
        <w:rPr>
          <w:rFonts w:asciiTheme="majorBidi" w:hAnsiTheme="majorBidi" w:cstheme="majorBidi"/>
          <w:bCs/>
          <w:sz w:val="24"/>
          <w:szCs w:val="24"/>
        </w:rPr>
        <w:t>Nursi</w:t>
      </w:r>
      <w:proofErr w:type="spellEnd"/>
      <w:r>
        <w:rPr>
          <w:rFonts w:asciiTheme="majorBidi" w:hAnsiTheme="majorBidi" w:cstheme="majorBidi"/>
          <w:bCs/>
          <w:sz w:val="24"/>
          <w:szCs w:val="24"/>
        </w:rPr>
        <w:t xml:space="preserve"> provides, the inherent nature of Jesus, as presented within the Gospels of Matthew and Luke, can be analyzed.  It becomes very clear that Jesus first perfectly within </w:t>
      </w:r>
      <w:proofErr w:type="spellStart"/>
      <w:r>
        <w:rPr>
          <w:rFonts w:asciiTheme="majorBidi" w:hAnsiTheme="majorBidi" w:cstheme="majorBidi"/>
          <w:bCs/>
          <w:sz w:val="24"/>
          <w:szCs w:val="24"/>
        </w:rPr>
        <w:t>Nursi’s</w:t>
      </w:r>
      <w:proofErr w:type="spellEnd"/>
      <w:r>
        <w:rPr>
          <w:rFonts w:asciiTheme="majorBidi" w:hAnsiTheme="majorBidi" w:cstheme="majorBidi"/>
          <w:bCs/>
          <w:sz w:val="24"/>
          <w:szCs w:val="24"/>
        </w:rPr>
        <w:t xml:space="preserve"> description of prophet-hood through his ability to describe the fundamental Truths of the Eternal, his compassion, sense of social justice, absolution and submitting</w:t>
      </w:r>
      <w:r w:rsidR="00702739">
        <w:rPr>
          <w:rFonts w:asciiTheme="majorBidi" w:hAnsiTheme="majorBidi" w:cstheme="majorBidi"/>
          <w:bCs/>
          <w:sz w:val="24"/>
          <w:szCs w:val="24"/>
        </w:rPr>
        <w:t xml:space="preserve"> to the Will of Divine.  Jesus also fits into what has been described as </w:t>
      </w:r>
      <w:proofErr w:type="spellStart"/>
      <w:r w:rsidR="00702739">
        <w:rPr>
          <w:rFonts w:asciiTheme="majorBidi" w:hAnsiTheme="majorBidi" w:cstheme="majorBidi"/>
          <w:bCs/>
          <w:sz w:val="24"/>
          <w:szCs w:val="24"/>
        </w:rPr>
        <w:t>Nursi’s</w:t>
      </w:r>
      <w:proofErr w:type="spellEnd"/>
      <w:r w:rsidR="00702739">
        <w:rPr>
          <w:rFonts w:asciiTheme="majorBidi" w:hAnsiTheme="majorBidi" w:cstheme="majorBidi"/>
          <w:bCs/>
          <w:sz w:val="24"/>
          <w:szCs w:val="24"/>
        </w:rPr>
        <w:t xml:space="preserve"> prophetic archetype: one having a divine revelation by an angel, leaving a message for future generations and ascending into the heavens.  Between these two descriptions of prophet-hood Jesus’ prophetic nature is </w:t>
      </w:r>
      <w:bookmarkStart w:id="0" w:name="_GoBack"/>
      <w:bookmarkEnd w:id="0"/>
      <w:r w:rsidR="003C4B20">
        <w:rPr>
          <w:rFonts w:asciiTheme="majorBidi" w:hAnsiTheme="majorBidi" w:cstheme="majorBidi"/>
          <w:bCs/>
          <w:sz w:val="24"/>
          <w:szCs w:val="24"/>
        </w:rPr>
        <w:t>clear,</w:t>
      </w:r>
      <w:r w:rsidR="00702739">
        <w:rPr>
          <w:rFonts w:asciiTheme="majorBidi" w:hAnsiTheme="majorBidi" w:cstheme="majorBidi"/>
          <w:bCs/>
          <w:sz w:val="24"/>
          <w:szCs w:val="24"/>
        </w:rPr>
        <w:t xml:space="preserve"> as is his essence.  Since Jesus is proven to be a prophet, according to the </w:t>
      </w:r>
      <w:proofErr w:type="spellStart"/>
      <w:r w:rsidR="00702739">
        <w:rPr>
          <w:rFonts w:asciiTheme="majorBidi" w:hAnsiTheme="majorBidi" w:cstheme="majorBidi"/>
          <w:bCs/>
          <w:sz w:val="24"/>
          <w:szCs w:val="24"/>
        </w:rPr>
        <w:t>Risale</w:t>
      </w:r>
      <w:proofErr w:type="spellEnd"/>
      <w:r w:rsidR="00702739">
        <w:rPr>
          <w:rFonts w:asciiTheme="majorBidi" w:hAnsiTheme="majorBidi" w:cstheme="majorBidi"/>
          <w:bCs/>
          <w:sz w:val="24"/>
          <w:szCs w:val="24"/>
        </w:rPr>
        <w:t xml:space="preserve">-I </w:t>
      </w:r>
      <w:proofErr w:type="spellStart"/>
      <w:r w:rsidR="00702739">
        <w:rPr>
          <w:rFonts w:asciiTheme="majorBidi" w:hAnsiTheme="majorBidi" w:cstheme="majorBidi"/>
          <w:bCs/>
          <w:sz w:val="24"/>
          <w:szCs w:val="24"/>
        </w:rPr>
        <w:t>Nur</w:t>
      </w:r>
      <w:proofErr w:type="spellEnd"/>
      <w:r w:rsidR="00702739">
        <w:rPr>
          <w:rFonts w:asciiTheme="majorBidi" w:hAnsiTheme="majorBidi" w:cstheme="majorBidi"/>
          <w:bCs/>
          <w:sz w:val="24"/>
          <w:szCs w:val="24"/>
        </w:rPr>
        <w:t xml:space="preserve">, then he cannot be divine.  Prophets, in order to be imitable guides for humanity, are mortals.  They do not possess any shred of divinity; to do so would go against the essentialness of the prophet as </w:t>
      </w:r>
      <w:proofErr w:type="spellStart"/>
      <w:r w:rsidR="00702739">
        <w:rPr>
          <w:rFonts w:asciiTheme="majorBidi" w:hAnsiTheme="majorBidi" w:cstheme="majorBidi"/>
          <w:bCs/>
          <w:sz w:val="24"/>
          <w:szCs w:val="24"/>
        </w:rPr>
        <w:t>Nursi</w:t>
      </w:r>
      <w:proofErr w:type="spellEnd"/>
      <w:r w:rsidR="00702739">
        <w:rPr>
          <w:rFonts w:asciiTheme="majorBidi" w:hAnsiTheme="majorBidi" w:cstheme="majorBidi"/>
          <w:bCs/>
          <w:sz w:val="24"/>
          <w:szCs w:val="24"/>
        </w:rPr>
        <w:t xml:space="preserve"> has described.  </w:t>
      </w:r>
    </w:p>
    <w:p w14:paraId="50497E5A" w14:textId="3E3724B3" w:rsidR="00702739" w:rsidRPr="006441CD" w:rsidRDefault="00702739" w:rsidP="00191A9F">
      <w:pPr>
        <w:spacing w:line="480" w:lineRule="auto"/>
        <w:rPr>
          <w:rFonts w:asciiTheme="majorBidi" w:hAnsiTheme="majorBidi" w:cstheme="majorBidi"/>
          <w:bCs/>
          <w:sz w:val="24"/>
          <w:szCs w:val="24"/>
        </w:rPr>
      </w:pPr>
      <w:r>
        <w:rPr>
          <w:rFonts w:asciiTheme="majorBidi" w:hAnsiTheme="majorBidi" w:cstheme="majorBidi"/>
          <w:bCs/>
          <w:sz w:val="24"/>
          <w:szCs w:val="24"/>
        </w:rPr>
        <w:tab/>
        <w:t xml:space="preserve">By utilizing the </w:t>
      </w:r>
      <w:proofErr w:type="spellStart"/>
      <w:r>
        <w:rPr>
          <w:rFonts w:asciiTheme="majorBidi" w:hAnsiTheme="majorBidi" w:cstheme="majorBidi"/>
          <w:bCs/>
          <w:sz w:val="24"/>
          <w:szCs w:val="24"/>
        </w:rPr>
        <w:t>Risale</w:t>
      </w:r>
      <w:proofErr w:type="spellEnd"/>
      <w:r>
        <w:rPr>
          <w:rFonts w:asciiTheme="majorBidi" w:hAnsiTheme="majorBidi" w:cstheme="majorBidi"/>
          <w:bCs/>
          <w:sz w:val="24"/>
          <w:szCs w:val="24"/>
        </w:rPr>
        <w:t xml:space="preserve">-I </w:t>
      </w:r>
      <w:proofErr w:type="spellStart"/>
      <w:r>
        <w:rPr>
          <w:rFonts w:asciiTheme="majorBidi" w:hAnsiTheme="majorBidi" w:cstheme="majorBidi"/>
          <w:bCs/>
          <w:sz w:val="24"/>
          <w:szCs w:val="24"/>
        </w:rPr>
        <w:t>Nur</w:t>
      </w:r>
      <w:proofErr w:type="spellEnd"/>
      <w:r>
        <w:rPr>
          <w:rFonts w:asciiTheme="majorBidi" w:hAnsiTheme="majorBidi" w:cstheme="majorBidi"/>
          <w:bCs/>
          <w:sz w:val="24"/>
          <w:szCs w:val="24"/>
        </w:rPr>
        <w:t xml:space="preserve"> the </w:t>
      </w:r>
      <w:r w:rsidR="00474F65">
        <w:rPr>
          <w:rFonts w:asciiTheme="majorBidi" w:hAnsiTheme="majorBidi" w:cstheme="majorBidi"/>
          <w:bCs/>
          <w:sz w:val="24"/>
          <w:szCs w:val="24"/>
        </w:rPr>
        <w:t>discrepancies</w:t>
      </w:r>
      <w:r>
        <w:rPr>
          <w:rFonts w:asciiTheme="majorBidi" w:hAnsiTheme="majorBidi" w:cstheme="majorBidi"/>
          <w:bCs/>
          <w:sz w:val="24"/>
          <w:szCs w:val="24"/>
        </w:rPr>
        <w:t xml:space="preserve"> concerning the nature of Jesus can now lessen, as th</w:t>
      </w:r>
      <w:r w:rsidR="00474F65">
        <w:rPr>
          <w:rFonts w:asciiTheme="majorBidi" w:hAnsiTheme="majorBidi" w:cstheme="majorBidi"/>
          <w:bCs/>
          <w:sz w:val="24"/>
          <w:szCs w:val="24"/>
        </w:rPr>
        <w:t xml:space="preserve">ere is more evidence within ancient texts, which describe Jesus’ nature more fully.  A further understanding of context allows a clarification of ambiguous titles such as “Son of Man,” “Son of God,” and “messiah” which has caused many to debate the true essence of Jesus.  Further investigation of the text in light of other theologians will, certainly, shed further light on the nature of Jesus and provide further clarifications to his humanity, his prophet-hood, and the essential, fundamental Truth that he brought to the world long ago. </w:t>
      </w:r>
    </w:p>
    <w:p w14:paraId="730E375E" w14:textId="77777777" w:rsidR="00347CA9" w:rsidRPr="00191A9F" w:rsidRDefault="00347CA9" w:rsidP="00191A9F">
      <w:pPr>
        <w:spacing w:line="480" w:lineRule="auto"/>
        <w:rPr>
          <w:rFonts w:asciiTheme="majorBidi" w:hAnsiTheme="majorBidi" w:cstheme="majorBidi"/>
          <w:b/>
          <w:bCs/>
          <w:sz w:val="24"/>
          <w:szCs w:val="24"/>
        </w:rPr>
      </w:pPr>
    </w:p>
    <w:p w14:paraId="1EC19EDB" w14:textId="77777777" w:rsidR="00A36C1A" w:rsidRDefault="00970128" w:rsidP="00A36C1A">
      <w:pPr>
        <w:spacing w:after="0" w:line="480" w:lineRule="auto"/>
        <w:jc w:val="center"/>
      </w:pPr>
      <w:r>
        <w:rPr>
          <w:rFonts w:asciiTheme="majorBidi" w:hAnsiTheme="majorBidi" w:cstheme="majorBidi"/>
          <w:sz w:val="24"/>
          <w:szCs w:val="24"/>
        </w:rPr>
        <w:tab/>
      </w:r>
      <w:r w:rsidR="00A36C1A">
        <w:rPr>
          <w:rFonts w:ascii="Times New Roman" w:hAnsi="Times New Roman" w:cs="Times New Roman"/>
          <w:color w:val="000000"/>
          <w:sz w:val="24"/>
          <w:szCs w:val="24"/>
        </w:rPr>
        <w:t>Bibliography</w:t>
      </w:r>
    </w:p>
    <w:p w14:paraId="04F7F3CE"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Burnham, Sylvester. "Jesus as a Prophet." </w:t>
      </w:r>
      <w:r>
        <w:rPr>
          <w:rFonts w:ascii="Times New Roman" w:hAnsi="Times New Roman" w:cs="Times New Roman"/>
          <w:i/>
          <w:color w:val="000000"/>
          <w:sz w:val="24"/>
          <w:szCs w:val="24"/>
        </w:rPr>
        <w:t>The Biblical World</w:t>
      </w:r>
      <w:r>
        <w:rPr>
          <w:rFonts w:ascii="Times New Roman" w:hAnsi="Times New Roman" w:cs="Times New Roman"/>
          <w:color w:val="000000"/>
          <w:sz w:val="24"/>
          <w:szCs w:val="24"/>
        </w:rPr>
        <w:t xml:space="preserve"> 10, no. 5 (Nov. 1897): 327-32.</w:t>
      </w:r>
    </w:p>
    <w:p w14:paraId="3750DAD0"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33E72126" w14:textId="77777777" w:rsidR="00A36C1A" w:rsidRDefault="00A36C1A" w:rsidP="00A36C1A">
      <w:pPr>
        <w:spacing w:after="0" w:line="240" w:lineRule="auto"/>
        <w:ind w:left="720" w:hanging="720"/>
      </w:pPr>
      <w:proofErr w:type="spellStart"/>
      <w:r>
        <w:rPr>
          <w:rFonts w:ascii="Times New Roman" w:hAnsi="Times New Roman" w:cs="Times New Roman"/>
          <w:color w:val="000000"/>
          <w:sz w:val="24"/>
          <w:szCs w:val="24"/>
        </w:rPr>
        <w:t>Croatto</w:t>
      </w:r>
      <w:proofErr w:type="spellEnd"/>
      <w:r>
        <w:rPr>
          <w:rFonts w:ascii="Times New Roman" w:hAnsi="Times New Roman" w:cs="Times New Roman"/>
          <w:color w:val="000000"/>
          <w:sz w:val="24"/>
          <w:szCs w:val="24"/>
        </w:rPr>
        <w:t xml:space="preserve">, J. </w:t>
      </w:r>
      <w:proofErr w:type="spellStart"/>
      <w:r>
        <w:rPr>
          <w:rFonts w:ascii="Times New Roman" w:hAnsi="Times New Roman" w:cs="Times New Roman"/>
          <w:color w:val="000000"/>
          <w:sz w:val="24"/>
          <w:szCs w:val="24"/>
        </w:rPr>
        <w:t>Severino</w:t>
      </w:r>
      <w:proofErr w:type="spellEnd"/>
      <w:r>
        <w:rPr>
          <w:rFonts w:ascii="Times New Roman" w:hAnsi="Times New Roman" w:cs="Times New Roman"/>
          <w:color w:val="000000"/>
          <w:sz w:val="24"/>
          <w:szCs w:val="24"/>
        </w:rPr>
        <w:t xml:space="preserve">. "Jesus, Prophet like Elijah, and Prophet-Teacher like Moses in Luke-Acts." </w:t>
      </w:r>
      <w:r>
        <w:rPr>
          <w:rFonts w:ascii="Times New Roman" w:hAnsi="Times New Roman" w:cs="Times New Roman"/>
          <w:i/>
          <w:color w:val="000000"/>
          <w:sz w:val="24"/>
          <w:szCs w:val="24"/>
        </w:rPr>
        <w:t>Journal of Biblical Literature</w:t>
      </w:r>
      <w:r>
        <w:rPr>
          <w:rFonts w:ascii="Times New Roman" w:hAnsi="Times New Roman" w:cs="Times New Roman"/>
          <w:color w:val="000000"/>
          <w:sz w:val="24"/>
          <w:szCs w:val="24"/>
        </w:rPr>
        <w:t xml:space="preserve"> 124, no. 3 (Fall 2005): 451-65.</w:t>
      </w:r>
    </w:p>
    <w:p w14:paraId="44EF8280"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336E3E38"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Davies, Paul E. "Jesus and the Role of the Prophet." </w:t>
      </w:r>
      <w:r>
        <w:rPr>
          <w:rFonts w:ascii="Times New Roman" w:hAnsi="Times New Roman" w:cs="Times New Roman"/>
          <w:i/>
          <w:color w:val="000000"/>
          <w:sz w:val="24"/>
          <w:szCs w:val="24"/>
        </w:rPr>
        <w:t>Journal of Biblical Literature</w:t>
      </w:r>
      <w:r>
        <w:rPr>
          <w:rFonts w:ascii="Times New Roman" w:hAnsi="Times New Roman" w:cs="Times New Roman"/>
          <w:color w:val="000000"/>
          <w:sz w:val="24"/>
          <w:szCs w:val="24"/>
        </w:rPr>
        <w:t xml:space="preserve"> 64, no. 2 (Jun. 1945): 241-54.</w:t>
      </w:r>
    </w:p>
    <w:p w14:paraId="2755BC64"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1F291E33" w14:textId="77777777" w:rsidR="00A36C1A" w:rsidRDefault="00A36C1A" w:rsidP="00A36C1A">
      <w:pPr>
        <w:spacing w:after="0" w:line="240" w:lineRule="auto"/>
        <w:ind w:left="720" w:hanging="720"/>
      </w:pPr>
      <w:proofErr w:type="spellStart"/>
      <w:r>
        <w:rPr>
          <w:rFonts w:ascii="Times New Roman" w:hAnsi="Times New Roman" w:cs="Times New Roman"/>
          <w:color w:val="000000"/>
          <w:sz w:val="24"/>
          <w:szCs w:val="24"/>
        </w:rPr>
        <w:t>Ehrman</w:t>
      </w:r>
      <w:proofErr w:type="spellEnd"/>
      <w:r>
        <w:rPr>
          <w:rFonts w:ascii="Times New Roman" w:hAnsi="Times New Roman" w:cs="Times New Roman"/>
          <w:color w:val="000000"/>
          <w:sz w:val="24"/>
          <w:szCs w:val="24"/>
        </w:rPr>
        <w:t xml:space="preserve">, Bart D. </w:t>
      </w:r>
      <w:r>
        <w:rPr>
          <w:rFonts w:ascii="Times New Roman" w:hAnsi="Times New Roman" w:cs="Times New Roman"/>
          <w:i/>
          <w:color w:val="000000"/>
          <w:sz w:val="24"/>
          <w:szCs w:val="24"/>
        </w:rPr>
        <w:t>The New Testament: A Historical Introduction to the Early Christian Writings</w:t>
      </w:r>
      <w:r>
        <w:rPr>
          <w:rFonts w:ascii="Times New Roman" w:hAnsi="Times New Roman" w:cs="Times New Roman"/>
          <w:color w:val="000000"/>
          <w:sz w:val="24"/>
          <w:szCs w:val="24"/>
        </w:rPr>
        <w:t>. 5th ed. Oxford, UK: Oxford University Press, 2012.</w:t>
      </w:r>
    </w:p>
    <w:p w14:paraId="07784427"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2BDB336F"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Kaya, </w:t>
      </w:r>
      <w:proofErr w:type="spellStart"/>
      <w:r>
        <w:rPr>
          <w:rFonts w:ascii="Times New Roman" w:hAnsi="Times New Roman" w:cs="Times New Roman"/>
          <w:color w:val="000000"/>
          <w:sz w:val="24"/>
          <w:szCs w:val="24"/>
        </w:rPr>
        <w:t>Faris</w:t>
      </w:r>
      <w:proofErr w:type="spellEnd"/>
      <w:r>
        <w:rPr>
          <w:rFonts w:ascii="Times New Roman" w:hAnsi="Times New Roman" w:cs="Times New Roman"/>
          <w:color w:val="000000"/>
          <w:sz w:val="24"/>
          <w:szCs w:val="24"/>
        </w:rPr>
        <w:t>, ed. "</w:t>
      </w:r>
      <w:proofErr w:type="spellStart"/>
      <w:r>
        <w:rPr>
          <w:rFonts w:ascii="Times New Roman" w:hAnsi="Times New Roman" w:cs="Times New Roman"/>
          <w:color w:val="000000"/>
          <w:sz w:val="24"/>
          <w:szCs w:val="24"/>
        </w:rPr>
        <w:t>Risale</w:t>
      </w:r>
      <w:proofErr w:type="spellEnd"/>
      <w:r>
        <w:rPr>
          <w:rFonts w:ascii="Times New Roman" w:hAnsi="Times New Roman" w:cs="Times New Roman"/>
          <w:color w:val="000000"/>
          <w:sz w:val="24"/>
          <w:szCs w:val="24"/>
        </w:rPr>
        <w:t xml:space="preserve"> Reader." Last modified March 2013. Digital file.</w:t>
      </w:r>
    </w:p>
    <w:p w14:paraId="1350E3B2"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213BEA40" w14:textId="77777777" w:rsidR="00A36C1A" w:rsidRDefault="00A36C1A" w:rsidP="00A36C1A">
      <w:pPr>
        <w:spacing w:after="0" w:line="240" w:lineRule="auto"/>
        <w:ind w:left="720" w:hanging="720"/>
      </w:pPr>
      <w:proofErr w:type="spellStart"/>
      <w:r>
        <w:rPr>
          <w:rFonts w:ascii="Times New Roman" w:hAnsi="Times New Roman" w:cs="Times New Roman"/>
          <w:color w:val="000000"/>
          <w:sz w:val="24"/>
          <w:szCs w:val="24"/>
        </w:rPr>
        <w:t>Moessner</w:t>
      </w:r>
      <w:proofErr w:type="spellEnd"/>
      <w:r>
        <w:rPr>
          <w:rFonts w:ascii="Times New Roman" w:hAnsi="Times New Roman" w:cs="Times New Roman"/>
          <w:color w:val="000000"/>
          <w:sz w:val="24"/>
          <w:szCs w:val="24"/>
        </w:rPr>
        <w:t xml:space="preserve">, David P. "Luke 9:1-50: Luke's Preview of the Journey of the Prophet like Moses of Deuteronomy." </w:t>
      </w:r>
      <w:r>
        <w:rPr>
          <w:rFonts w:ascii="Times New Roman" w:hAnsi="Times New Roman" w:cs="Times New Roman"/>
          <w:i/>
          <w:color w:val="000000"/>
          <w:sz w:val="24"/>
          <w:szCs w:val="24"/>
        </w:rPr>
        <w:t>Journal of Biblical Literature</w:t>
      </w:r>
      <w:r>
        <w:rPr>
          <w:rFonts w:ascii="Times New Roman" w:hAnsi="Times New Roman" w:cs="Times New Roman"/>
          <w:color w:val="000000"/>
          <w:sz w:val="24"/>
          <w:szCs w:val="24"/>
        </w:rPr>
        <w:t xml:space="preserve"> 102, no. 4 (Dec. 1983): 575-605.</w:t>
      </w:r>
    </w:p>
    <w:p w14:paraId="129650C6"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2BA58643" w14:textId="77777777" w:rsidR="00A36C1A" w:rsidRDefault="00A36C1A" w:rsidP="00A36C1A">
      <w:pPr>
        <w:spacing w:after="0" w:line="240" w:lineRule="auto"/>
        <w:ind w:left="720" w:hanging="720"/>
      </w:pPr>
      <w:proofErr w:type="spellStart"/>
      <w:r>
        <w:rPr>
          <w:rFonts w:ascii="Times New Roman" w:hAnsi="Times New Roman" w:cs="Times New Roman"/>
          <w:color w:val="000000"/>
          <w:sz w:val="24"/>
          <w:szCs w:val="24"/>
        </w:rPr>
        <w:t>Nursi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Bediuzzaman</w:t>
      </w:r>
      <w:proofErr w:type="spellEnd"/>
      <w:r>
        <w:rPr>
          <w:rFonts w:ascii="Times New Roman" w:hAnsi="Times New Roman" w:cs="Times New Roman"/>
          <w:color w:val="000000"/>
          <w:sz w:val="24"/>
          <w:szCs w:val="24"/>
        </w:rPr>
        <w:t xml:space="preserve"> Said. </w:t>
      </w:r>
      <w:proofErr w:type="gramStart"/>
      <w:r>
        <w:rPr>
          <w:rFonts w:ascii="Times New Roman" w:hAnsi="Times New Roman" w:cs="Times New Roman"/>
          <w:i/>
          <w:color w:val="000000"/>
          <w:sz w:val="24"/>
          <w:szCs w:val="24"/>
        </w:rPr>
        <w:t>The Flashes Collection</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Translated by </w:t>
      </w:r>
      <w:proofErr w:type="spellStart"/>
      <w:r>
        <w:rPr>
          <w:rFonts w:ascii="Times New Roman" w:hAnsi="Times New Roman" w:cs="Times New Roman"/>
          <w:color w:val="000000"/>
          <w:sz w:val="24"/>
          <w:szCs w:val="24"/>
        </w:rPr>
        <w:t>Sukran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Vahide</w:t>
      </w:r>
      <w:proofErr w:type="spellEnd"/>
      <w:r>
        <w:rPr>
          <w:rFonts w:ascii="Times New Roman" w:hAnsi="Times New Roman" w:cs="Times New Roman"/>
          <w:color w:val="000000"/>
          <w:sz w:val="24"/>
          <w:szCs w:val="24"/>
        </w:rPr>
        <w:t xml:space="preserve">. </w:t>
      </w:r>
      <w:proofErr w:type="spellStart"/>
      <w:proofErr w:type="gramStart"/>
      <w:r>
        <w:rPr>
          <w:rFonts w:ascii="Times New Roman" w:hAnsi="Times New Roman" w:cs="Times New Roman"/>
          <w:color w:val="000000"/>
          <w:sz w:val="24"/>
          <w:szCs w:val="24"/>
        </w:rPr>
        <w:t>Risale-i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Nur</w:t>
      </w:r>
      <w:proofErr w:type="spellEnd"/>
      <w:r>
        <w:rPr>
          <w:rFonts w:ascii="Times New Roman" w:hAnsi="Times New Roman" w:cs="Times New Roman"/>
          <w:color w:val="000000"/>
          <w:sz w:val="24"/>
          <w:szCs w:val="24"/>
        </w:rPr>
        <w:t xml:space="preserve"> Collection.</w:t>
      </w:r>
      <w:proofErr w:type="gramEnd"/>
      <w:r>
        <w:rPr>
          <w:rFonts w:ascii="Times New Roman" w:hAnsi="Times New Roman" w:cs="Times New Roman"/>
          <w:color w:val="000000"/>
          <w:sz w:val="24"/>
          <w:szCs w:val="24"/>
        </w:rPr>
        <w:t xml:space="preserve"> Istanbul, Turkey: </w:t>
      </w:r>
      <w:proofErr w:type="spellStart"/>
      <w:r>
        <w:rPr>
          <w:rFonts w:ascii="Times New Roman" w:hAnsi="Times New Roman" w:cs="Times New Roman"/>
          <w:color w:val="000000"/>
          <w:sz w:val="24"/>
          <w:szCs w:val="24"/>
        </w:rPr>
        <w:t>Sozler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Nesriyat</w:t>
      </w:r>
      <w:proofErr w:type="spellEnd"/>
      <w:r>
        <w:rPr>
          <w:rFonts w:ascii="Times New Roman" w:hAnsi="Times New Roman" w:cs="Times New Roman"/>
          <w:color w:val="000000"/>
          <w:sz w:val="24"/>
          <w:szCs w:val="24"/>
        </w:rPr>
        <w:t xml:space="preserve"> A.S., 1995.</w:t>
      </w:r>
    </w:p>
    <w:p w14:paraId="081C7303"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4674F62F"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The Gleams</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The </w:t>
      </w:r>
      <w:proofErr w:type="spellStart"/>
      <w:r>
        <w:rPr>
          <w:rFonts w:ascii="Times New Roman" w:hAnsi="Times New Roman" w:cs="Times New Roman"/>
          <w:color w:val="000000"/>
          <w:sz w:val="24"/>
          <w:szCs w:val="24"/>
        </w:rPr>
        <w:t>Risale</w:t>
      </w:r>
      <w:proofErr w:type="spellEnd"/>
      <w:r>
        <w:rPr>
          <w:rFonts w:ascii="Times New Roman" w:hAnsi="Times New Roman" w:cs="Times New Roman"/>
          <w:color w:val="000000"/>
          <w:sz w:val="24"/>
          <w:szCs w:val="24"/>
        </w:rPr>
        <w:t xml:space="preserve">- I </w:t>
      </w:r>
      <w:proofErr w:type="spellStart"/>
      <w:r>
        <w:rPr>
          <w:rFonts w:ascii="Times New Roman" w:hAnsi="Times New Roman" w:cs="Times New Roman"/>
          <w:color w:val="000000"/>
          <w:sz w:val="24"/>
          <w:szCs w:val="24"/>
        </w:rPr>
        <w:t>Nur</w:t>
      </w:r>
      <w:proofErr w:type="spellEnd"/>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Somerset, NJ: </w:t>
      </w:r>
      <w:proofErr w:type="spellStart"/>
      <w:r>
        <w:rPr>
          <w:rFonts w:ascii="Times New Roman" w:hAnsi="Times New Roman" w:cs="Times New Roman"/>
          <w:color w:val="000000"/>
          <w:sz w:val="24"/>
          <w:szCs w:val="24"/>
        </w:rPr>
        <w:t>Tugrah</w:t>
      </w:r>
      <w:proofErr w:type="spellEnd"/>
      <w:r>
        <w:rPr>
          <w:rFonts w:ascii="Times New Roman" w:hAnsi="Times New Roman" w:cs="Times New Roman"/>
          <w:color w:val="000000"/>
          <w:sz w:val="24"/>
          <w:szCs w:val="24"/>
        </w:rPr>
        <w:t xml:space="preserve"> Books, 2009.</w:t>
      </w:r>
    </w:p>
    <w:p w14:paraId="1015367A"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18D7B227"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The Words: The Reconstruction of Islamic Belief and Thought</w:t>
      </w:r>
      <w:r>
        <w:rPr>
          <w:rFonts w:ascii="Times New Roman" w:hAnsi="Times New Roman" w:cs="Times New Roman"/>
          <w:color w:val="000000"/>
          <w:sz w:val="24"/>
          <w:szCs w:val="24"/>
        </w:rPr>
        <w:t xml:space="preserve">. Translated by </w:t>
      </w:r>
      <w:proofErr w:type="spellStart"/>
      <w:r>
        <w:rPr>
          <w:rFonts w:ascii="Times New Roman" w:hAnsi="Times New Roman" w:cs="Times New Roman"/>
          <w:color w:val="000000"/>
          <w:sz w:val="24"/>
          <w:szCs w:val="24"/>
        </w:rPr>
        <w:t>Huseyin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Akarsu</w:t>
      </w:r>
      <w:proofErr w:type="spell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The </w:t>
      </w:r>
      <w:proofErr w:type="spellStart"/>
      <w:r>
        <w:rPr>
          <w:rFonts w:ascii="Times New Roman" w:hAnsi="Times New Roman" w:cs="Times New Roman"/>
          <w:color w:val="000000"/>
          <w:sz w:val="24"/>
          <w:szCs w:val="24"/>
        </w:rPr>
        <w:t>Risale-i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Nur</w:t>
      </w:r>
      <w:proofErr w:type="spellEnd"/>
      <w:r>
        <w:rPr>
          <w:rFonts w:ascii="Times New Roman" w:hAnsi="Times New Roman" w:cs="Times New Roman"/>
          <w:color w:val="000000"/>
          <w:sz w:val="24"/>
          <w:szCs w:val="24"/>
        </w:rPr>
        <w:t xml:space="preserve"> Collection.</w:t>
      </w:r>
      <w:proofErr w:type="gramEnd"/>
      <w:r>
        <w:rPr>
          <w:rFonts w:ascii="Times New Roman" w:hAnsi="Times New Roman" w:cs="Times New Roman"/>
          <w:color w:val="000000"/>
          <w:sz w:val="24"/>
          <w:szCs w:val="24"/>
        </w:rPr>
        <w:t xml:space="preserve"> Somerset, NJ: The Light </w:t>
      </w:r>
      <w:proofErr w:type="spellStart"/>
      <w:r>
        <w:rPr>
          <w:rFonts w:ascii="Times New Roman" w:hAnsi="Times New Roman" w:cs="Times New Roman"/>
          <w:color w:val="000000"/>
          <w:sz w:val="24"/>
          <w:szCs w:val="24"/>
        </w:rPr>
        <w:t>Inc</w:t>
      </w:r>
      <w:proofErr w:type="spellEnd"/>
      <w:r>
        <w:rPr>
          <w:rFonts w:ascii="Times New Roman" w:hAnsi="Times New Roman" w:cs="Times New Roman"/>
          <w:color w:val="000000"/>
          <w:sz w:val="24"/>
          <w:szCs w:val="24"/>
        </w:rPr>
        <w:t>, 2005.</w:t>
      </w:r>
    </w:p>
    <w:p w14:paraId="25DA2EC1"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3E405883"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O'Conner, Kathleen Malone. "The Islamic Jesus: </w:t>
      </w:r>
      <w:proofErr w:type="spellStart"/>
      <w:r>
        <w:rPr>
          <w:rFonts w:ascii="Times New Roman" w:hAnsi="Times New Roman" w:cs="Times New Roman"/>
          <w:color w:val="000000"/>
          <w:sz w:val="24"/>
          <w:szCs w:val="24"/>
        </w:rPr>
        <w:t>Messiahhood</w:t>
      </w:r>
      <w:proofErr w:type="spellEnd"/>
      <w:r>
        <w:rPr>
          <w:rFonts w:ascii="Times New Roman" w:hAnsi="Times New Roman" w:cs="Times New Roman"/>
          <w:color w:val="000000"/>
          <w:sz w:val="24"/>
          <w:szCs w:val="24"/>
        </w:rPr>
        <w:t xml:space="preserve"> and Human Divinity in African American Muslim </w:t>
      </w:r>
      <w:proofErr w:type="spellStart"/>
      <w:r>
        <w:rPr>
          <w:rFonts w:ascii="Times New Roman" w:hAnsi="Times New Roman" w:cs="Times New Roman"/>
          <w:color w:val="000000"/>
          <w:sz w:val="24"/>
          <w:szCs w:val="24"/>
        </w:rPr>
        <w:t>Exergesis</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Journal of the American Academy of Religion</w:t>
      </w:r>
      <w:r>
        <w:rPr>
          <w:rFonts w:ascii="Times New Roman" w:hAnsi="Times New Roman" w:cs="Times New Roman"/>
          <w:color w:val="000000"/>
          <w:sz w:val="24"/>
          <w:szCs w:val="24"/>
        </w:rPr>
        <w:t xml:space="preserve"> 66, no. 3 (Autumn 1998): 493-532.</w:t>
      </w:r>
    </w:p>
    <w:p w14:paraId="45906E7C"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50EB5D2B" w14:textId="77777777" w:rsidR="00A36C1A" w:rsidRDefault="00A36C1A" w:rsidP="00A36C1A">
      <w:pPr>
        <w:spacing w:after="0" w:line="240" w:lineRule="auto"/>
        <w:ind w:left="720" w:hanging="720"/>
      </w:pPr>
      <w:r>
        <w:rPr>
          <w:rFonts w:ascii="Times New Roman" w:hAnsi="Times New Roman" w:cs="Times New Roman"/>
          <w:color w:val="000000"/>
          <w:sz w:val="24"/>
          <w:szCs w:val="24"/>
        </w:rPr>
        <w:t xml:space="preserve">Peters, F. E. </w:t>
      </w:r>
      <w:r>
        <w:rPr>
          <w:rFonts w:ascii="Times New Roman" w:hAnsi="Times New Roman" w:cs="Times New Roman"/>
          <w:i/>
          <w:color w:val="000000"/>
          <w:sz w:val="24"/>
          <w:szCs w:val="24"/>
        </w:rPr>
        <w:t>Jesus and Muhammad: Parallel Tracks, Parallel Lives</w:t>
      </w:r>
      <w:r>
        <w:rPr>
          <w:rFonts w:ascii="Times New Roman" w:hAnsi="Times New Roman" w:cs="Times New Roman"/>
          <w:color w:val="000000"/>
          <w:sz w:val="24"/>
          <w:szCs w:val="24"/>
        </w:rPr>
        <w:t>. Oxford, UK: Oxford University Press, 2011.</w:t>
      </w:r>
    </w:p>
    <w:p w14:paraId="70621774"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7E2ABF5D" w14:textId="77777777" w:rsidR="00A36C1A" w:rsidRDefault="00A36C1A" w:rsidP="00A36C1A">
      <w:pPr>
        <w:spacing w:after="0" w:line="240" w:lineRule="auto"/>
        <w:ind w:left="720" w:hanging="720"/>
      </w:pPr>
      <w:proofErr w:type="spellStart"/>
      <w:r>
        <w:rPr>
          <w:rFonts w:ascii="Times New Roman" w:hAnsi="Times New Roman" w:cs="Times New Roman"/>
          <w:color w:val="000000"/>
          <w:sz w:val="24"/>
          <w:szCs w:val="24"/>
        </w:rPr>
        <w:t>Schmidl</w:t>
      </w:r>
      <w:proofErr w:type="spellEnd"/>
      <w:r>
        <w:rPr>
          <w:rFonts w:ascii="Times New Roman" w:hAnsi="Times New Roman" w:cs="Times New Roman"/>
          <w:color w:val="000000"/>
          <w:sz w:val="24"/>
          <w:szCs w:val="24"/>
        </w:rPr>
        <w:t>, A. "Prophets and Prophecy." Jewish Encyclopedia. Last modified 1906. Accessed June 19, 2013. http://www.jewishencyclopedia.com/articles/12389-prophets-and-prophecy.</w:t>
      </w:r>
    </w:p>
    <w:p w14:paraId="48FC474C" w14:textId="77777777" w:rsidR="00A36C1A" w:rsidRDefault="00A36C1A" w:rsidP="00A36C1A">
      <w:pPr>
        <w:spacing w:after="0" w:line="240" w:lineRule="auto"/>
        <w:ind w:left="720" w:hanging="720"/>
      </w:pPr>
      <w:r>
        <w:rPr>
          <w:rFonts w:ascii="Times New Roman" w:hAnsi="Times New Roman" w:cs="Times New Roman"/>
          <w:color w:val="000000"/>
          <w:sz w:val="24"/>
          <w:szCs w:val="24"/>
        </w:rPr>
        <w:t> </w:t>
      </w:r>
    </w:p>
    <w:p w14:paraId="036EF3D5" w14:textId="77777777" w:rsidR="00440DF5" w:rsidRPr="00D67525" w:rsidRDefault="00440DF5" w:rsidP="00D67525">
      <w:pPr>
        <w:spacing w:line="480" w:lineRule="auto"/>
        <w:rPr>
          <w:rFonts w:asciiTheme="majorBidi" w:hAnsiTheme="majorBidi" w:cstheme="majorBidi"/>
          <w:sz w:val="24"/>
          <w:szCs w:val="24"/>
        </w:rPr>
      </w:pPr>
    </w:p>
    <w:sectPr w:rsidR="00440DF5" w:rsidRPr="00D67525" w:rsidSect="00450B97">
      <w:headerReference w:type="even" r:id="rId9"/>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280C50" w14:textId="77777777" w:rsidR="00702739" w:rsidRDefault="00702739" w:rsidP="00D66893">
      <w:pPr>
        <w:spacing w:after="0" w:line="240" w:lineRule="auto"/>
      </w:pPr>
      <w:r>
        <w:separator/>
      </w:r>
    </w:p>
  </w:endnote>
  <w:endnote w:type="continuationSeparator" w:id="0">
    <w:p w14:paraId="269CE85D" w14:textId="77777777" w:rsidR="00702739" w:rsidRDefault="00702739" w:rsidP="00D66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宋体">
    <w:charset w:val="50"/>
    <w:family w:val="auto"/>
    <w:pitch w:val="variable"/>
    <w:sig w:usb0="00000003" w:usb1="080E0000" w:usb2="00000010"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2A87" w:usb1="80000000" w:usb2="00000008"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30ACD" w14:textId="77777777" w:rsidR="00702739" w:rsidRDefault="00702739" w:rsidP="00D66893">
      <w:pPr>
        <w:spacing w:after="0" w:line="240" w:lineRule="auto"/>
      </w:pPr>
      <w:r>
        <w:separator/>
      </w:r>
    </w:p>
  </w:footnote>
  <w:footnote w:type="continuationSeparator" w:id="0">
    <w:p w14:paraId="4F69596B" w14:textId="77777777" w:rsidR="00702739" w:rsidRDefault="00702739" w:rsidP="00D66893">
      <w:pPr>
        <w:spacing w:after="0" w:line="240" w:lineRule="auto"/>
      </w:pPr>
      <w:r>
        <w:continuationSeparator/>
      </w:r>
    </w:p>
  </w:footnote>
  <w:footnote w:id="1">
    <w:p w14:paraId="48827EB2" w14:textId="4BE85D4E" w:rsidR="00702739" w:rsidRPr="00AD484F" w:rsidRDefault="00702739">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A portion of the Nicene Creed, written c. 325 CE.</w:t>
      </w:r>
      <w:proofErr w:type="gramEnd"/>
      <w:r>
        <w:rPr>
          <w:rFonts w:ascii="Times New Roman" w:hAnsi="Times New Roman" w:cs="Times New Roman"/>
        </w:rPr>
        <w:t xml:space="preserve">  </w:t>
      </w:r>
    </w:p>
  </w:footnote>
  <w:footnote w:id="2">
    <w:p w14:paraId="23CBD608" w14:textId="71239DC9" w:rsidR="00702739" w:rsidRPr="00130233" w:rsidRDefault="00702739" w:rsidP="00B9785D">
      <w:pPr>
        <w:widowControl w:val="0"/>
        <w:autoSpaceDE w:val="0"/>
        <w:autoSpaceDN w:val="0"/>
        <w:adjustRightInd w:val="0"/>
        <w:spacing w:after="0" w:line="240" w:lineRule="auto"/>
        <w:rPr>
          <w:rFonts w:ascii="Times New Roman" w:hAnsi="Times New Roman" w:cs="Times New Roman"/>
          <w:sz w:val="24"/>
          <w:szCs w:val="24"/>
        </w:rPr>
      </w:pPr>
      <w:r>
        <w:rPr>
          <w:rStyle w:val="FootnoteReference"/>
        </w:rPr>
        <w:footnoteRef/>
      </w:r>
      <w:r>
        <w:t xml:space="preserve"> </w:t>
      </w:r>
      <w:r w:rsidRPr="00130233">
        <w:rPr>
          <w:rFonts w:ascii="Times New Roman" w:hAnsi="Times New Roman" w:cs="Times New Roman"/>
          <w:sz w:val="24"/>
          <w:szCs w:val="24"/>
        </w:rPr>
        <w:t xml:space="preserve">Paul E. Davis, "Jesus and the Role of the Prophet." </w:t>
      </w:r>
      <w:r w:rsidRPr="00130233">
        <w:rPr>
          <w:rFonts w:ascii="Times New Roman" w:hAnsi="Times New Roman" w:cs="Times New Roman"/>
          <w:i/>
          <w:iCs/>
          <w:sz w:val="24"/>
          <w:szCs w:val="24"/>
        </w:rPr>
        <w:t xml:space="preserve">Journal of Biblical </w:t>
      </w:r>
    </w:p>
    <w:p w14:paraId="473EA6C3" w14:textId="3357DE49" w:rsidR="00702739" w:rsidRDefault="00702739" w:rsidP="00B9785D">
      <w:pPr>
        <w:pStyle w:val="FootnoteText"/>
      </w:pPr>
      <w:r w:rsidRPr="00130233">
        <w:rPr>
          <w:rFonts w:ascii="Times New Roman" w:hAnsi="Times New Roman" w:cs="Times New Roman"/>
        </w:rPr>
        <w:t>     </w:t>
      </w:r>
      <w:r w:rsidRPr="00130233">
        <w:rPr>
          <w:rFonts w:ascii="Times New Roman" w:hAnsi="Times New Roman" w:cs="Times New Roman"/>
          <w:i/>
          <w:iCs/>
        </w:rPr>
        <w:t>Literature</w:t>
      </w:r>
      <w:r w:rsidRPr="00130233">
        <w:rPr>
          <w:rFonts w:ascii="Times New Roman" w:hAnsi="Times New Roman" w:cs="Times New Roman"/>
        </w:rPr>
        <w:t xml:space="preserve"> 64, no. 2 (Jun. 1945): 241.</w:t>
      </w:r>
      <w:r>
        <w:t xml:space="preserve"> </w:t>
      </w:r>
    </w:p>
  </w:footnote>
  <w:footnote w:id="3">
    <w:p w14:paraId="24B56925" w14:textId="41B75A23" w:rsidR="00702739" w:rsidRPr="00130233" w:rsidRDefault="00702739" w:rsidP="00B9785D">
      <w:pPr>
        <w:widowControl w:val="0"/>
        <w:autoSpaceDE w:val="0"/>
        <w:autoSpaceDN w:val="0"/>
        <w:adjustRightInd w:val="0"/>
        <w:spacing w:after="0" w:line="240" w:lineRule="auto"/>
        <w:rPr>
          <w:rFonts w:ascii="Times New Roman" w:hAnsi="Times New Roman" w:cs="Times New Roman"/>
          <w:sz w:val="24"/>
          <w:szCs w:val="24"/>
        </w:rPr>
      </w:pPr>
      <w:r w:rsidRPr="00130233">
        <w:rPr>
          <w:rStyle w:val="FootnoteReference"/>
          <w:rFonts w:ascii="Times New Roman" w:hAnsi="Times New Roman" w:cs="Times New Roman"/>
          <w:sz w:val="24"/>
          <w:szCs w:val="24"/>
        </w:rPr>
        <w:footnoteRef/>
      </w:r>
      <w:r w:rsidRPr="00130233">
        <w:rPr>
          <w:rFonts w:ascii="Times New Roman" w:hAnsi="Times New Roman" w:cs="Times New Roman"/>
          <w:sz w:val="24"/>
          <w:szCs w:val="24"/>
        </w:rPr>
        <w:t xml:space="preserve"> Bart D. </w:t>
      </w:r>
      <w:proofErr w:type="spellStart"/>
      <w:r w:rsidRPr="00130233">
        <w:rPr>
          <w:rFonts w:ascii="Times New Roman" w:hAnsi="Times New Roman" w:cs="Times New Roman"/>
          <w:sz w:val="24"/>
          <w:szCs w:val="24"/>
        </w:rPr>
        <w:t>Ehrman</w:t>
      </w:r>
      <w:proofErr w:type="spellEnd"/>
      <w:r w:rsidRPr="00130233">
        <w:rPr>
          <w:rFonts w:ascii="Times New Roman" w:hAnsi="Times New Roman" w:cs="Times New Roman"/>
          <w:sz w:val="24"/>
          <w:szCs w:val="24"/>
        </w:rPr>
        <w:t xml:space="preserve">, </w:t>
      </w:r>
      <w:r w:rsidRPr="00130233">
        <w:rPr>
          <w:rFonts w:ascii="Times New Roman" w:hAnsi="Times New Roman" w:cs="Times New Roman"/>
          <w:i/>
          <w:iCs/>
          <w:sz w:val="24"/>
          <w:szCs w:val="24"/>
        </w:rPr>
        <w:t xml:space="preserve">The New Testament: A Historical Introduction to the Early </w:t>
      </w:r>
    </w:p>
    <w:p w14:paraId="4EBBF3B6" w14:textId="3E5F6E35" w:rsidR="00702739" w:rsidRPr="00130233" w:rsidRDefault="00702739" w:rsidP="00B9785D">
      <w:pPr>
        <w:pStyle w:val="FootnoteText"/>
        <w:rPr>
          <w:rFonts w:ascii="Times New Roman" w:hAnsi="Times New Roman" w:cs="Times New Roman"/>
        </w:rPr>
      </w:pPr>
      <w:r w:rsidRPr="00130233">
        <w:rPr>
          <w:rFonts w:ascii="Times New Roman" w:hAnsi="Times New Roman" w:cs="Times New Roman"/>
        </w:rPr>
        <w:t>     </w:t>
      </w:r>
      <w:r w:rsidRPr="00130233">
        <w:rPr>
          <w:rFonts w:ascii="Times New Roman" w:hAnsi="Times New Roman" w:cs="Times New Roman"/>
          <w:i/>
          <w:iCs/>
        </w:rPr>
        <w:t>Christian Writings</w:t>
      </w:r>
      <w:r w:rsidRPr="00130233">
        <w:rPr>
          <w:rFonts w:ascii="Times New Roman" w:hAnsi="Times New Roman" w:cs="Times New Roman"/>
        </w:rPr>
        <w:t xml:space="preserve">. </w:t>
      </w:r>
      <w:proofErr w:type="gramStart"/>
      <w:r w:rsidRPr="00130233">
        <w:rPr>
          <w:rFonts w:ascii="Times New Roman" w:hAnsi="Times New Roman" w:cs="Times New Roman"/>
        </w:rPr>
        <w:t>5th ed. (Oxford, UK: Oxford University Press, 2012) 22-25.</w:t>
      </w:r>
      <w:proofErr w:type="gramEnd"/>
      <w:r w:rsidRPr="00130233">
        <w:rPr>
          <w:rFonts w:ascii="Times New Roman" w:hAnsi="Times New Roman" w:cs="Times New Roman"/>
        </w:rPr>
        <w:t xml:space="preserve"> </w:t>
      </w:r>
    </w:p>
  </w:footnote>
  <w:footnote w:id="4">
    <w:p w14:paraId="42D70B0E" w14:textId="6DDA1EAE" w:rsidR="00702739" w:rsidRPr="00130233" w:rsidRDefault="00702739">
      <w:pPr>
        <w:pStyle w:val="FootnoteText"/>
        <w:rPr>
          <w:rFonts w:ascii="Times New Roman" w:hAnsi="Times New Roman" w:cs="Times New Roman"/>
        </w:rPr>
      </w:pPr>
      <w:r w:rsidRPr="00130233">
        <w:rPr>
          <w:rStyle w:val="FootnoteReference"/>
          <w:rFonts w:ascii="Times New Roman" w:hAnsi="Times New Roman" w:cs="Times New Roman"/>
        </w:rPr>
        <w:footnoteRef/>
      </w:r>
      <w:r w:rsidRPr="00130233">
        <w:rPr>
          <w:rFonts w:ascii="Times New Roman" w:hAnsi="Times New Roman" w:cs="Times New Roman"/>
        </w:rPr>
        <w:t xml:space="preserve"> Paul’s letters were written in the 50s CE but they do not contain </w:t>
      </w:r>
      <w:r>
        <w:rPr>
          <w:rFonts w:ascii="Times New Roman" w:hAnsi="Times New Roman" w:cs="Times New Roman"/>
        </w:rPr>
        <w:t>a historical account of Jesus’ life.</w:t>
      </w:r>
      <w:r w:rsidRPr="00130233">
        <w:rPr>
          <w:rFonts w:ascii="Times New Roman" w:hAnsi="Times New Roman" w:cs="Times New Roman"/>
        </w:rPr>
        <w:t xml:space="preserve"> </w:t>
      </w:r>
    </w:p>
  </w:footnote>
  <w:footnote w:id="5">
    <w:p w14:paraId="24A20822" w14:textId="29FDC19C" w:rsidR="00702739" w:rsidRPr="00130233" w:rsidRDefault="00702739">
      <w:pPr>
        <w:pStyle w:val="FootnoteText"/>
        <w:rPr>
          <w:rFonts w:ascii="Times New Roman" w:hAnsi="Times New Roman" w:cs="Times New Roman"/>
        </w:rPr>
      </w:pPr>
      <w:r>
        <w:rPr>
          <w:rStyle w:val="FootnoteReference"/>
        </w:rPr>
        <w:footnoteRef/>
      </w:r>
      <w:r>
        <w:t xml:space="preserve"> </w:t>
      </w:r>
      <w:proofErr w:type="spellStart"/>
      <w:proofErr w:type="gramStart"/>
      <w:r w:rsidRPr="00130233">
        <w:rPr>
          <w:rFonts w:ascii="Times New Roman" w:hAnsi="Times New Roman" w:cs="Times New Roman"/>
        </w:rPr>
        <w:t>Ehrman</w:t>
      </w:r>
      <w:proofErr w:type="spellEnd"/>
      <w:r w:rsidRPr="00130233">
        <w:rPr>
          <w:rFonts w:ascii="Times New Roman" w:hAnsi="Times New Roman" w:cs="Times New Roman"/>
        </w:rPr>
        <w:t xml:space="preserve">, </w:t>
      </w:r>
      <w:r w:rsidRPr="00130233">
        <w:rPr>
          <w:rFonts w:ascii="Times New Roman" w:hAnsi="Times New Roman" w:cs="Times New Roman"/>
          <w:i/>
        </w:rPr>
        <w:t>The New Testament</w:t>
      </w:r>
      <w:r w:rsidRPr="00130233">
        <w:rPr>
          <w:rFonts w:ascii="Times New Roman" w:hAnsi="Times New Roman" w:cs="Times New Roman"/>
        </w:rPr>
        <w:t>, 75.</w:t>
      </w:r>
      <w:proofErr w:type="gramEnd"/>
      <w:r w:rsidRPr="00130233">
        <w:rPr>
          <w:rFonts w:ascii="Times New Roman" w:hAnsi="Times New Roman" w:cs="Times New Roman"/>
        </w:rPr>
        <w:t xml:space="preserve"> </w:t>
      </w:r>
    </w:p>
  </w:footnote>
  <w:footnote w:id="6">
    <w:p w14:paraId="30E4422F" w14:textId="5921581D" w:rsidR="00702739" w:rsidRPr="00130233" w:rsidRDefault="00702739">
      <w:pPr>
        <w:pStyle w:val="FootnoteText"/>
        <w:rPr>
          <w:rFonts w:ascii="Times New Roman" w:hAnsi="Times New Roman" w:cs="Times New Roman"/>
        </w:rPr>
      </w:pPr>
      <w:r w:rsidRPr="00130233">
        <w:rPr>
          <w:rStyle w:val="FootnoteReference"/>
          <w:rFonts w:ascii="Times New Roman" w:hAnsi="Times New Roman" w:cs="Times New Roman"/>
        </w:rPr>
        <w:footnoteRef/>
      </w:r>
      <w:r w:rsidRPr="00130233">
        <w:rPr>
          <w:rFonts w:ascii="Times New Roman" w:hAnsi="Times New Roman" w:cs="Times New Roman"/>
        </w:rPr>
        <w:t xml:space="preserve"> John 1:29</w:t>
      </w:r>
    </w:p>
  </w:footnote>
  <w:footnote w:id="7">
    <w:p w14:paraId="59D60D17" w14:textId="5E99B5B2" w:rsidR="00702739" w:rsidRPr="00130233" w:rsidRDefault="00702739">
      <w:pPr>
        <w:pStyle w:val="FootnoteText"/>
        <w:rPr>
          <w:rFonts w:ascii="Times New Roman" w:hAnsi="Times New Roman" w:cs="Times New Roman"/>
        </w:rPr>
      </w:pPr>
      <w:r>
        <w:rPr>
          <w:rStyle w:val="FootnoteReference"/>
        </w:rPr>
        <w:footnoteRef/>
      </w:r>
      <w:r>
        <w:t xml:space="preserve"> </w:t>
      </w:r>
      <w:r w:rsidRPr="00130233">
        <w:rPr>
          <w:rFonts w:ascii="Times New Roman" w:hAnsi="Times New Roman" w:cs="Times New Roman"/>
        </w:rPr>
        <w:t xml:space="preserve">Since Jesus was, a follower of Judaism, </w:t>
      </w:r>
      <w:r>
        <w:rPr>
          <w:rFonts w:ascii="Times New Roman" w:hAnsi="Times New Roman" w:cs="Times New Roman"/>
        </w:rPr>
        <w:t xml:space="preserve">it </w:t>
      </w:r>
      <w:r w:rsidRPr="00130233">
        <w:rPr>
          <w:rFonts w:ascii="Times New Roman" w:hAnsi="Times New Roman" w:cs="Times New Roman"/>
        </w:rPr>
        <w:t xml:space="preserve">was not difficult to do. </w:t>
      </w:r>
    </w:p>
  </w:footnote>
  <w:footnote w:id="8">
    <w:p w14:paraId="67299B6E" w14:textId="6FECC4CD" w:rsidR="00702739" w:rsidRDefault="00702739">
      <w:pPr>
        <w:pStyle w:val="FootnoteText"/>
      </w:pPr>
      <w:r w:rsidRPr="00130233">
        <w:rPr>
          <w:rStyle w:val="FootnoteReference"/>
          <w:rFonts w:ascii="Times New Roman" w:hAnsi="Times New Roman" w:cs="Times New Roman"/>
        </w:rPr>
        <w:footnoteRef/>
      </w:r>
      <w:r w:rsidRPr="00130233">
        <w:rPr>
          <w:rFonts w:ascii="Times New Roman" w:hAnsi="Times New Roman" w:cs="Times New Roman"/>
        </w:rPr>
        <w:t xml:space="preserve"> </w:t>
      </w:r>
      <w:proofErr w:type="spellStart"/>
      <w:proofErr w:type="gramStart"/>
      <w:r w:rsidRPr="00130233">
        <w:rPr>
          <w:rFonts w:ascii="Times New Roman" w:hAnsi="Times New Roman" w:cs="Times New Roman"/>
        </w:rPr>
        <w:t>Ehrman</w:t>
      </w:r>
      <w:proofErr w:type="spellEnd"/>
      <w:r w:rsidRPr="00130233">
        <w:rPr>
          <w:rFonts w:ascii="Times New Roman" w:hAnsi="Times New Roman" w:cs="Times New Roman"/>
        </w:rPr>
        <w:t xml:space="preserve">, </w:t>
      </w:r>
      <w:r w:rsidRPr="00130233">
        <w:rPr>
          <w:rFonts w:ascii="Times New Roman" w:hAnsi="Times New Roman" w:cs="Times New Roman"/>
          <w:i/>
        </w:rPr>
        <w:t>The New Testament,</w:t>
      </w:r>
      <w:r w:rsidRPr="00130233">
        <w:rPr>
          <w:rFonts w:ascii="Times New Roman" w:hAnsi="Times New Roman" w:cs="Times New Roman"/>
        </w:rPr>
        <w:t xml:space="preserve"> 518.</w:t>
      </w:r>
      <w:proofErr w:type="gramEnd"/>
      <w:r>
        <w:t xml:space="preserve"> </w:t>
      </w:r>
    </w:p>
  </w:footnote>
  <w:footnote w:id="9">
    <w:p w14:paraId="29285688" w14:textId="274D5C62" w:rsidR="00702739" w:rsidRPr="00130233" w:rsidRDefault="00702739">
      <w:pPr>
        <w:pStyle w:val="FootnoteText"/>
        <w:rPr>
          <w:rFonts w:ascii="Times New Roman" w:hAnsi="Times New Roman" w:cs="Times New Roman"/>
          <w:i/>
        </w:rPr>
      </w:pPr>
      <w:r w:rsidRPr="00130233">
        <w:rPr>
          <w:rStyle w:val="FootnoteReference"/>
          <w:rFonts w:ascii="Times New Roman" w:hAnsi="Times New Roman" w:cs="Times New Roman"/>
        </w:rPr>
        <w:footnoteRef/>
      </w:r>
      <w:r w:rsidRPr="00130233">
        <w:rPr>
          <w:rFonts w:ascii="Times New Roman" w:hAnsi="Times New Roman" w:cs="Times New Roman"/>
        </w:rPr>
        <w:t xml:space="preserve"> </w:t>
      </w:r>
      <w:proofErr w:type="spellStart"/>
      <w:proofErr w:type="gramStart"/>
      <w:r w:rsidRPr="00130233">
        <w:rPr>
          <w:rFonts w:ascii="Times New Roman" w:hAnsi="Times New Roman" w:cs="Times New Roman"/>
        </w:rPr>
        <w:t>Ehrman</w:t>
      </w:r>
      <w:proofErr w:type="spellEnd"/>
      <w:r w:rsidRPr="00130233">
        <w:rPr>
          <w:rFonts w:ascii="Times New Roman" w:hAnsi="Times New Roman" w:cs="Times New Roman"/>
        </w:rPr>
        <w:t xml:space="preserve">, </w:t>
      </w:r>
      <w:r w:rsidRPr="00130233">
        <w:rPr>
          <w:rFonts w:ascii="Times New Roman" w:hAnsi="Times New Roman" w:cs="Times New Roman"/>
          <w:i/>
        </w:rPr>
        <w:t xml:space="preserve">The New Testament, </w:t>
      </w:r>
      <w:r w:rsidRPr="00130233">
        <w:rPr>
          <w:rFonts w:ascii="Times New Roman" w:hAnsi="Times New Roman" w:cs="Times New Roman"/>
        </w:rPr>
        <w:t>32-34.</w:t>
      </w:r>
      <w:proofErr w:type="gramEnd"/>
      <w:r w:rsidRPr="00130233">
        <w:rPr>
          <w:rFonts w:ascii="Times New Roman" w:hAnsi="Times New Roman" w:cs="Times New Roman"/>
        </w:rPr>
        <w:t xml:space="preserve"> </w:t>
      </w:r>
    </w:p>
  </w:footnote>
  <w:footnote w:id="10">
    <w:p w14:paraId="3AD300FC" w14:textId="542E1DD4" w:rsidR="00702739" w:rsidRPr="00C819A8" w:rsidRDefault="00702739">
      <w:pPr>
        <w:pStyle w:val="FootnoteText"/>
        <w:rPr>
          <w:rFonts w:ascii="Times New Roman" w:hAnsi="Times New Roman" w:cs="Times New Roman"/>
        </w:rPr>
      </w:pPr>
      <w:r>
        <w:rPr>
          <w:rStyle w:val="FootnoteReference"/>
        </w:rPr>
        <w:footnoteRef/>
      </w:r>
      <w:r>
        <w:t xml:space="preserve"> </w:t>
      </w:r>
      <w:proofErr w:type="spellStart"/>
      <w:proofErr w:type="gramStart"/>
      <w:r w:rsidRPr="00C819A8">
        <w:rPr>
          <w:rFonts w:ascii="Times New Roman" w:hAnsi="Times New Roman" w:cs="Times New Roman"/>
        </w:rPr>
        <w:t>Ehrman</w:t>
      </w:r>
      <w:proofErr w:type="spellEnd"/>
      <w:r w:rsidRPr="00C819A8">
        <w:rPr>
          <w:rFonts w:ascii="Times New Roman" w:hAnsi="Times New Roman" w:cs="Times New Roman"/>
        </w:rPr>
        <w:t xml:space="preserve">, </w:t>
      </w:r>
      <w:r w:rsidRPr="00C819A8">
        <w:rPr>
          <w:rFonts w:ascii="Times New Roman" w:hAnsi="Times New Roman" w:cs="Times New Roman"/>
          <w:i/>
        </w:rPr>
        <w:t xml:space="preserve">The New Testament, </w:t>
      </w:r>
      <w:r w:rsidRPr="00C819A8">
        <w:rPr>
          <w:rFonts w:ascii="Times New Roman" w:hAnsi="Times New Roman" w:cs="Times New Roman"/>
        </w:rPr>
        <w:t>518.</w:t>
      </w:r>
      <w:proofErr w:type="gramEnd"/>
      <w:r w:rsidRPr="00C819A8">
        <w:rPr>
          <w:rFonts w:ascii="Times New Roman" w:hAnsi="Times New Roman" w:cs="Times New Roman"/>
        </w:rPr>
        <w:t xml:space="preserve"> </w:t>
      </w:r>
    </w:p>
  </w:footnote>
  <w:footnote w:id="11">
    <w:p w14:paraId="08B0C3D3" w14:textId="7A12EACC" w:rsidR="00702739" w:rsidRDefault="00702739">
      <w:pPr>
        <w:pStyle w:val="FootnoteText"/>
      </w:pPr>
      <w:r w:rsidRPr="00C819A8">
        <w:rPr>
          <w:rStyle w:val="FootnoteReference"/>
          <w:rFonts w:ascii="Times New Roman" w:hAnsi="Times New Roman" w:cs="Times New Roman"/>
        </w:rPr>
        <w:footnoteRef/>
      </w:r>
      <w:r w:rsidRPr="00C819A8">
        <w:rPr>
          <w:rFonts w:ascii="Times New Roman" w:hAnsi="Times New Roman" w:cs="Times New Roman"/>
        </w:rPr>
        <w:t xml:space="preserve">  </w:t>
      </w:r>
      <w:proofErr w:type="spellStart"/>
      <w:proofErr w:type="gramStart"/>
      <w:r w:rsidRPr="00C819A8">
        <w:rPr>
          <w:rFonts w:ascii="Times New Roman" w:hAnsi="Times New Roman" w:cs="Times New Roman"/>
        </w:rPr>
        <w:t>Bediuzzaman</w:t>
      </w:r>
      <w:proofErr w:type="spellEnd"/>
      <w:r w:rsidRPr="00C819A8">
        <w:rPr>
          <w:rFonts w:ascii="Times New Roman" w:hAnsi="Times New Roman" w:cs="Times New Roman"/>
        </w:rPr>
        <w:t xml:space="preserve"> Said </w:t>
      </w:r>
      <w:proofErr w:type="spellStart"/>
      <w:r w:rsidRPr="00C819A8">
        <w:rPr>
          <w:rFonts w:ascii="Times New Roman" w:hAnsi="Times New Roman" w:cs="Times New Roman"/>
        </w:rPr>
        <w:t>Nursi</w:t>
      </w:r>
      <w:proofErr w:type="spellEnd"/>
      <w:r w:rsidRPr="00C819A8">
        <w:rPr>
          <w:rFonts w:ascii="Times New Roman" w:hAnsi="Times New Roman" w:cs="Times New Roman"/>
        </w:rPr>
        <w:t xml:space="preserve">, </w:t>
      </w:r>
      <w:r w:rsidRPr="00C819A8">
        <w:rPr>
          <w:rFonts w:ascii="Times New Roman" w:hAnsi="Times New Roman" w:cs="Times New Roman"/>
          <w:i/>
        </w:rPr>
        <w:t>The Gleams</w:t>
      </w:r>
      <w:r w:rsidRPr="00C819A8">
        <w:rPr>
          <w:rFonts w:ascii="Times New Roman" w:hAnsi="Times New Roman" w:cs="Times New Roman"/>
        </w:rPr>
        <w:t xml:space="preserve"> (Somerset New </w:t>
      </w:r>
      <w:proofErr w:type="spellStart"/>
      <w:r w:rsidRPr="00C819A8">
        <w:rPr>
          <w:rFonts w:ascii="Times New Roman" w:hAnsi="Times New Roman" w:cs="Times New Roman"/>
        </w:rPr>
        <w:t>Jeresy</w:t>
      </w:r>
      <w:proofErr w:type="spellEnd"/>
      <w:r w:rsidRPr="00C819A8">
        <w:rPr>
          <w:rFonts w:ascii="Times New Roman" w:hAnsi="Times New Roman" w:cs="Times New Roman"/>
        </w:rPr>
        <w:t xml:space="preserve">: </w:t>
      </w:r>
      <w:proofErr w:type="spellStart"/>
      <w:r w:rsidRPr="00C819A8">
        <w:rPr>
          <w:rFonts w:ascii="Times New Roman" w:hAnsi="Times New Roman" w:cs="Times New Roman"/>
        </w:rPr>
        <w:t>Tugrah</w:t>
      </w:r>
      <w:proofErr w:type="spellEnd"/>
      <w:r w:rsidRPr="00C819A8">
        <w:rPr>
          <w:rFonts w:ascii="Times New Roman" w:hAnsi="Times New Roman" w:cs="Times New Roman"/>
        </w:rPr>
        <w:t xml:space="preserve"> Books, 2009), 734.</w:t>
      </w:r>
      <w:proofErr w:type="gramEnd"/>
      <w:r>
        <w:t xml:space="preserve"> </w:t>
      </w:r>
    </w:p>
  </w:footnote>
  <w:footnote w:id="12">
    <w:p w14:paraId="313EAF11" w14:textId="48D08651" w:rsidR="00702739" w:rsidRPr="00967955" w:rsidRDefault="00702739">
      <w:pPr>
        <w:pStyle w:val="FootnoteText"/>
        <w:rPr>
          <w:rFonts w:ascii="Times New Roman" w:hAnsi="Times New Roman" w:cs="Times New Roman"/>
        </w:rPr>
      </w:pPr>
      <w:r>
        <w:rPr>
          <w:rStyle w:val="FootnoteReference"/>
        </w:rPr>
        <w:footnoteRef/>
      </w:r>
      <w:r>
        <w:t xml:space="preserve"> </w:t>
      </w:r>
      <w:proofErr w:type="spellStart"/>
      <w:proofErr w:type="gramStart"/>
      <w:r w:rsidRPr="00967955">
        <w:rPr>
          <w:rFonts w:ascii="Times New Roman" w:hAnsi="Times New Roman" w:cs="Times New Roman"/>
        </w:rPr>
        <w:t>Bediuzzaman</w:t>
      </w:r>
      <w:proofErr w:type="spellEnd"/>
      <w:r w:rsidRPr="00967955">
        <w:rPr>
          <w:rFonts w:ascii="Times New Roman" w:hAnsi="Times New Roman" w:cs="Times New Roman"/>
        </w:rPr>
        <w:t xml:space="preserve"> Said </w:t>
      </w:r>
      <w:proofErr w:type="spell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 xml:space="preserve">The Words, </w:t>
      </w:r>
      <w:r w:rsidRPr="00967955">
        <w:rPr>
          <w:rFonts w:ascii="Times New Roman" w:hAnsi="Times New Roman" w:cs="Times New Roman"/>
        </w:rPr>
        <w:t>(Somerset: The Light Inc., 2005), xxii.</w:t>
      </w:r>
      <w:proofErr w:type="gramEnd"/>
      <w:r w:rsidRPr="00967955">
        <w:rPr>
          <w:rFonts w:ascii="Times New Roman" w:hAnsi="Times New Roman" w:cs="Times New Roman"/>
        </w:rPr>
        <w:t xml:space="preserve"> </w:t>
      </w:r>
    </w:p>
  </w:footnote>
  <w:footnote w:id="13">
    <w:p w14:paraId="0CADE7F3" w14:textId="3597866B"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Bediuzzaman</w:t>
      </w:r>
      <w:proofErr w:type="spellEnd"/>
      <w:r w:rsidRPr="00967955">
        <w:rPr>
          <w:rFonts w:ascii="Times New Roman" w:hAnsi="Times New Roman" w:cs="Times New Roman"/>
        </w:rPr>
        <w:t xml:space="preserve"> Said </w:t>
      </w:r>
      <w:proofErr w:type="spellStart"/>
      <w:r w:rsidRPr="00967955">
        <w:rPr>
          <w:rFonts w:ascii="Times New Roman" w:hAnsi="Times New Roman" w:cs="Times New Roman"/>
        </w:rPr>
        <w:t>Nursi</w:t>
      </w:r>
      <w:proofErr w:type="spellEnd"/>
      <w:r w:rsidRPr="00967955">
        <w:rPr>
          <w:rFonts w:ascii="Times New Roman" w:hAnsi="Times New Roman" w:cs="Times New Roman"/>
        </w:rPr>
        <w:t xml:space="preserve">, “The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ed. </w:t>
      </w:r>
      <w:proofErr w:type="spellStart"/>
      <w:r w:rsidRPr="00967955">
        <w:rPr>
          <w:rFonts w:ascii="Times New Roman" w:hAnsi="Times New Roman" w:cs="Times New Roman"/>
        </w:rPr>
        <w:t>Faris</w:t>
      </w:r>
      <w:proofErr w:type="spellEnd"/>
      <w:r w:rsidRPr="00967955">
        <w:rPr>
          <w:rFonts w:ascii="Times New Roman" w:hAnsi="Times New Roman" w:cs="Times New Roman"/>
        </w:rPr>
        <w:t xml:space="preserve"> Kaya </w:t>
      </w:r>
      <w:proofErr w:type="gramStart"/>
      <w:r w:rsidRPr="00967955">
        <w:rPr>
          <w:rFonts w:ascii="Times New Roman" w:hAnsi="Times New Roman" w:cs="Times New Roman"/>
        </w:rPr>
        <w:t>et</w:t>
      </w:r>
      <w:proofErr w:type="gramEnd"/>
      <w:r w:rsidRPr="00967955">
        <w:rPr>
          <w:rFonts w:ascii="Times New Roman" w:hAnsi="Times New Roman" w:cs="Times New Roman"/>
        </w:rPr>
        <w:t xml:space="preserve">. </w:t>
      </w:r>
      <w:proofErr w:type="gramStart"/>
      <w:r w:rsidRPr="00967955">
        <w:rPr>
          <w:rFonts w:ascii="Times New Roman" w:hAnsi="Times New Roman" w:cs="Times New Roman"/>
        </w:rPr>
        <w:t>al</w:t>
      </w:r>
      <w:proofErr w:type="gramEnd"/>
      <w:r w:rsidRPr="00967955">
        <w:rPr>
          <w:rFonts w:ascii="Times New Roman" w:hAnsi="Times New Roman" w:cs="Times New Roman"/>
        </w:rPr>
        <w:t>. Digital File, 2.</w:t>
      </w:r>
    </w:p>
  </w:footnote>
  <w:footnote w:id="14">
    <w:p w14:paraId="5013FC60" w14:textId="08910BDC"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Bediuzzaman</w:t>
      </w:r>
      <w:proofErr w:type="spellEnd"/>
      <w:r w:rsidRPr="00967955">
        <w:rPr>
          <w:rFonts w:ascii="Times New Roman" w:hAnsi="Times New Roman" w:cs="Times New Roman"/>
        </w:rPr>
        <w:t xml:space="preserve"> Said </w:t>
      </w:r>
      <w:proofErr w:type="spellStart"/>
      <w:r w:rsidRPr="00967955">
        <w:rPr>
          <w:rFonts w:ascii="Times New Roman" w:hAnsi="Times New Roman" w:cs="Times New Roman"/>
        </w:rPr>
        <w:t>Nursi</w:t>
      </w:r>
      <w:proofErr w:type="spellEnd"/>
      <w:r w:rsidRPr="00967955">
        <w:rPr>
          <w:rFonts w:ascii="Times New Roman" w:hAnsi="Times New Roman" w:cs="Times New Roman"/>
        </w:rPr>
        <w:t xml:space="preserve">, “The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ed. </w:t>
      </w:r>
      <w:proofErr w:type="spellStart"/>
      <w:r w:rsidRPr="00967955">
        <w:rPr>
          <w:rFonts w:ascii="Times New Roman" w:hAnsi="Times New Roman" w:cs="Times New Roman"/>
        </w:rPr>
        <w:t>Faris</w:t>
      </w:r>
      <w:proofErr w:type="spellEnd"/>
      <w:r w:rsidRPr="00967955">
        <w:rPr>
          <w:rFonts w:ascii="Times New Roman" w:hAnsi="Times New Roman" w:cs="Times New Roman"/>
        </w:rPr>
        <w:t xml:space="preserve"> Kaya </w:t>
      </w:r>
      <w:proofErr w:type="gramStart"/>
      <w:r w:rsidRPr="00967955">
        <w:rPr>
          <w:rFonts w:ascii="Times New Roman" w:hAnsi="Times New Roman" w:cs="Times New Roman"/>
        </w:rPr>
        <w:t>et</w:t>
      </w:r>
      <w:proofErr w:type="gramEnd"/>
      <w:r w:rsidRPr="00967955">
        <w:rPr>
          <w:rFonts w:ascii="Times New Roman" w:hAnsi="Times New Roman" w:cs="Times New Roman"/>
        </w:rPr>
        <w:t xml:space="preserve">. </w:t>
      </w:r>
      <w:proofErr w:type="gramStart"/>
      <w:r w:rsidRPr="00967955">
        <w:rPr>
          <w:rFonts w:ascii="Times New Roman" w:hAnsi="Times New Roman" w:cs="Times New Roman"/>
        </w:rPr>
        <w:t>al</w:t>
      </w:r>
      <w:proofErr w:type="gramEnd"/>
      <w:r w:rsidRPr="00967955">
        <w:rPr>
          <w:rFonts w:ascii="Times New Roman" w:hAnsi="Times New Roman" w:cs="Times New Roman"/>
        </w:rPr>
        <w:t xml:space="preserve">. Digital File,  1. </w:t>
      </w:r>
    </w:p>
  </w:footnote>
  <w:footnote w:id="15">
    <w:p w14:paraId="03D46171" w14:textId="08DE9C01"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The Words</w:t>
      </w:r>
      <w:r w:rsidRPr="00967955">
        <w:rPr>
          <w:rFonts w:ascii="Times New Roman" w:hAnsi="Times New Roman" w:cs="Times New Roman"/>
        </w:rPr>
        <w:t>, xxv.</w:t>
      </w:r>
      <w:r>
        <w:t xml:space="preserve"> </w:t>
      </w:r>
    </w:p>
  </w:footnote>
  <w:footnote w:id="16">
    <w:p w14:paraId="290CA7A8" w14:textId="5B422309"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The Words,</w:t>
      </w:r>
      <w:r w:rsidRPr="00967955">
        <w:rPr>
          <w:rFonts w:ascii="Times New Roman" w:hAnsi="Times New Roman" w:cs="Times New Roman"/>
        </w:rPr>
        <w:t xml:space="preserve"> 502.</w:t>
      </w:r>
      <w:proofErr w:type="gramEnd"/>
      <w:r w:rsidRPr="00967955">
        <w:rPr>
          <w:rFonts w:ascii="Times New Roman" w:hAnsi="Times New Roman" w:cs="Times New Roman"/>
        </w:rPr>
        <w:t xml:space="preserve"> </w:t>
      </w:r>
    </w:p>
  </w:footnote>
  <w:footnote w:id="17">
    <w:p w14:paraId="4F475BF7" w14:textId="60513DD5"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Nursi</w:t>
      </w:r>
      <w:proofErr w:type="spellEnd"/>
      <w:r w:rsidRPr="00967955">
        <w:rPr>
          <w:rFonts w:ascii="Times New Roman" w:hAnsi="Times New Roman" w:cs="Times New Roman"/>
        </w:rPr>
        <w:t xml:space="preserve">, “The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1.</w:t>
      </w:r>
      <w:proofErr w:type="gramEnd"/>
      <w:r>
        <w:t xml:space="preserve"> </w:t>
      </w:r>
    </w:p>
  </w:footnote>
  <w:footnote w:id="18">
    <w:p w14:paraId="11C88B67" w14:textId="12BE3381"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Bediuzzaman</w:t>
      </w:r>
      <w:proofErr w:type="spellEnd"/>
      <w:r w:rsidRPr="00967955">
        <w:rPr>
          <w:rFonts w:ascii="Times New Roman" w:hAnsi="Times New Roman" w:cs="Times New Roman"/>
        </w:rPr>
        <w:t xml:space="preserve"> Said </w:t>
      </w:r>
      <w:proofErr w:type="spell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 xml:space="preserve">The Flashes, </w:t>
      </w:r>
      <w:r w:rsidRPr="00967955">
        <w:rPr>
          <w:rFonts w:ascii="Times New Roman" w:hAnsi="Times New Roman" w:cs="Times New Roman"/>
        </w:rPr>
        <w:t xml:space="preserve">(Istanbul: </w:t>
      </w:r>
      <w:proofErr w:type="spellStart"/>
      <w:r w:rsidRPr="00967955">
        <w:rPr>
          <w:rFonts w:ascii="Times New Roman" w:hAnsi="Times New Roman" w:cs="Times New Roman"/>
        </w:rPr>
        <w:t>Sozler</w:t>
      </w:r>
      <w:proofErr w:type="spellEnd"/>
      <w:r w:rsidRPr="00967955">
        <w:rPr>
          <w:rFonts w:ascii="Times New Roman" w:hAnsi="Times New Roman" w:cs="Times New Roman"/>
        </w:rPr>
        <w:t xml:space="preserve"> </w:t>
      </w:r>
      <w:proofErr w:type="spellStart"/>
      <w:r w:rsidRPr="00967955">
        <w:rPr>
          <w:rFonts w:ascii="Times New Roman" w:hAnsi="Times New Roman" w:cs="Times New Roman"/>
        </w:rPr>
        <w:t>Nesriyat</w:t>
      </w:r>
      <w:proofErr w:type="spellEnd"/>
      <w:r w:rsidRPr="00967955">
        <w:rPr>
          <w:rFonts w:ascii="Times New Roman" w:hAnsi="Times New Roman" w:cs="Times New Roman"/>
        </w:rPr>
        <w:t xml:space="preserve"> A.S. 1995), 434.</w:t>
      </w:r>
      <w:proofErr w:type="gramEnd"/>
    </w:p>
  </w:footnote>
  <w:footnote w:id="19">
    <w:p w14:paraId="59C73ADE" w14:textId="2732C928"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Nursi</w:t>
      </w:r>
      <w:proofErr w:type="spellEnd"/>
      <w:r w:rsidRPr="00967955">
        <w:rPr>
          <w:rFonts w:ascii="Times New Roman" w:hAnsi="Times New Roman" w:cs="Times New Roman"/>
        </w:rPr>
        <w:t>,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9.</w:t>
      </w:r>
      <w:r>
        <w:t xml:space="preserve"> </w:t>
      </w:r>
    </w:p>
  </w:footnote>
  <w:footnote w:id="20">
    <w:p w14:paraId="4D78B146" w14:textId="4C569CBE"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The Words</w:t>
      </w:r>
      <w:r w:rsidRPr="00967955">
        <w:rPr>
          <w:rFonts w:ascii="Times New Roman" w:hAnsi="Times New Roman" w:cs="Times New Roman"/>
        </w:rPr>
        <w:t>, 151.</w:t>
      </w:r>
      <w:proofErr w:type="gramEnd"/>
      <w:r w:rsidRPr="00967955">
        <w:rPr>
          <w:rFonts w:ascii="Times New Roman" w:hAnsi="Times New Roman" w:cs="Times New Roman"/>
        </w:rPr>
        <w:t xml:space="preserve"> </w:t>
      </w:r>
    </w:p>
  </w:footnote>
  <w:footnote w:id="21">
    <w:p w14:paraId="7AC2923F" w14:textId="435CC19F"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The Flashes</w:t>
      </w:r>
      <w:r w:rsidRPr="00967955">
        <w:rPr>
          <w:rFonts w:ascii="Times New Roman" w:hAnsi="Times New Roman" w:cs="Times New Roman"/>
        </w:rPr>
        <w:t>, 36, 38, 132, 204.</w:t>
      </w:r>
      <w:proofErr w:type="gramEnd"/>
      <w:r>
        <w:t xml:space="preserve"> </w:t>
      </w:r>
    </w:p>
  </w:footnote>
  <w:footnote w:id="22">
    <w:p w14:paraId="53764067" w14:textId="77936AD7"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Ehrman</w:t>
      </w:r>
      <w:proofErr w:type="spellEnd"/>
      <w:r w:rsidRPr="00967955">
        <w:rPr>
          <w:rFonts w:ascii="Times New Roman" w:hAnsi="Times New Roman" w:cs="Times New Roman"/>
        </w:rPr>
        <w:t>,</w:t>
      </w:r>
      <w:r w:rsidRPr="00967955">
        <w:rPr>
          <w:rFonts w:ascii="Times New Roman" w:hAnsi="Times New Roman" w:cs="Times New Roman"/>
          <w:i/>
        </w:rPr>
        <w:t xml:space="preserve"> The New Testament,</w:t>
      </w:r>
      <w:r w:rsidRPr="00967955">
        <w:rPr>
          <w:rFonts w:ascii="Times New Roman" w:hAnsi="Times New Roman" w:cs="Times New Roman"/>
        </w:rPr>
        <w:t xml:space="preserve"> 118-119.</w:t>
      </w:r>
      <w:proofErr w:type="gramEnd"/>
      <w:r w:rsidRPr="00967955">
        <w:rPr>
          <w:rFonts w:ascii="Times New Roman" w:hAnsi="Times New Roman" w:cs="Times New Roman"/>
        </w:rPr>
        <w:t xml:space="preserve"> </w:t>
      </w:r>
    </w:p>
  </w:footnote>
  <w:footnote w:id="23">
    <w:p w14:paraId="771EAB0E" w14:textId="3165E0D5"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gramStart"/>
      <w:r w:rsidRPr="00967955">
        <w:rPr>
          <w:rFonts w:ascii="Times New Roman" w:hAnsi="Times New Roman" w:cs="Times New Roman"/>
        </w:rPr>
        <w:t>And, at the time, controversial.</w:t>
      </w:r>
      <w:proofErr w:type="gramEnd"/>
    </w:p>
  </w:footnote>
  <w:footnote w:id="24">
    <w:p w14:paraId="1ED125FF" w14:textId="6D76A015"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Nursi</w:t>
      </w:r>
      <w:proofErr w:type="spellEnd"/>
      <w:r w:rsidRPr="00967955">
        <w:rPr>
          <w:rFonts w:ascii="Times New Roman" w:hAnsi="Times New Roman" w:cs="Times New Roman"/>
        </w:rPr>
        <w:t xml:space="preserve"> ,</w:t>
      </w:r>
      <w:proofErr w:type="gramEnd"/>
      <w:r w:rsidRPr="00967955">
        <w:rPr>
          <w:rFonts w:ascii="Times New Roman" w:hAnsi="Times New Roman" w:cs="Times New Roman"/>
        </w:rPr>
        <w:t xml:space="preserve">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1. </w:t>
      </w:r>
    </w:p>
  </w:footnote>
  <w:footnote w:id="25">
    <w:p w14:paraId="48402BA5" w14:textId="04247B51"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Nursi</w:t>
      </w:r>
      <w:proofErr w:type="spellEnd"/>
      <w:r w:rsidRPr="00967955">
        <w:rPr>
          <w:rFonts w:ascii="Times New Roman" w:hAnsi="Times New Roman" w:cs="Times New Roman"/>
        </w:rPr>
        <w:t xml:space="preserve">, </w:t>
      </w:r>
      <w:r w:rsidRPr="00967955">
        <w:rPr>
          <w:rFonts w:ascii="Times New Roman" w:hAnsi="Times New Roman" w:cs="Times New Roman"/>
          <w:i/>
        </w:rPr>
        <w:t>The Words</w:t>
      </w:r>
      <w:r w:rsidRPr="00967955">
        <w:rPr>
          <w:rFonts w:ascii="Times New Roman" w:hAnsi="Times New Roman" w:cs="Times New Roman"/>
        </w:rPr>
        <w:t>, 502.</w:t>
      </w:r>
      <w:proofErr w:type="gramEnd"/>
    </w:p>
  </w:footnote>
  <w:footnote w:id="26">
    <w:p w14:paraId="3E87FBA9" w14:textId="625E0FEC"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Matthew 5:3-11</w:t>
      </w:r>
    </w:p>
  </w:footnote>
  <w:footnote w:id="27">
    <w:p w14:paraId="0E9097FA" w14:textId="4B690645"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Nursi</w:t>
      </w:r>
      <w:proofErr w:type="spellEnd"/>
      <w:r w:rsidRPr="00967955">
        <w:rPr>
          <w:rFonts w:ascii="Times New Roman" w:hAnsi="Times New Roman" w:cs="Times New Roman"/>
        </w:rPr>
        <w:t>,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4. </w:t>
      </w:r>
    </w:p>
  </w:footnote>
  <w:footnote w:id="28">
    <w:p w14:paraId="36D7A959" w14:textId="229644D9"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gramStart"/>
      <w:r w:rsidRPr="00967955">
        <w:rPr>
          <w:rFonts w:ascii="Times New Roman" w:hAnsi="Times New Roman" w:cs="Times New Roman"/>
        </w:rPr>
        <w:t>Ibid, 4.</w:t>
      </w:r>
      <w:proofErr w:type="gramEnd"/>
      <w:r w:rsidRPr="00967955">
        <w:rPr>
          <w:rFonts w:ascii="Times New Roman" w:hAnsi="Times New Roman" w:cs="Times New Roman"/>
        </w:rPr>
        <w:t xml:space="preserve"> </w:t>
      </w:r>
    </w:p>
  </w:footnote>
  <w:footnote w:id="29">
    <w:p w14:paraId="6BE287F1" w14:textId="726B6F30"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Matthew 21: 45-46</w:t>
      </w:r>
    </w:p>
  </w:footnote>
  <w:footnote w:id="30">
    <w:p w14:paraId="345C5CC7" w14:textId="7AE827B5"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Nursi</w:t>
      </w:r>
      <w:proofErr w:type="spellEnd"/>
      <w:r w:rsidRPr="00967955">
        <w:rPr>
          <w:rFonts w:ascii="Times New Roman" w:hAnsi="Times New Roman" w:cs="Times New Roman"/>
        </w:rPr>
        <w:t>,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1.</w:t>
      </w:r>
    </w:p>
  </w:footnote>
  <w:footnote w:id="31">
    <w:p w14:paraId="12C9D057" w14:textId="6AADC795"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Matthew 5:17</w:t>
      </w:r>
    </w:p>
  </w:footnote>
  <w:footnote w:id="32">
    <w:p w14:paraId="13E8D79D" w14:textId="0E7B6CBE"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proofErr w:type="gramStart"/>
      <w:r w:rsidRPr="00967955">
        <w:rPr>
          <w:rFonts w:ascii="Times New Roman" w:hAnsi="Times New Roman" w:cs="Times New Roman"/>
        </w:rPr>
        <w:t>Erhman</w:t>
      </w:r>
      <w:proofErr w:type="spellEnd"/>
      <w:r w:rsidRPr="00967955">
        <w:rPr>
          <w:rFonts w:ascii="Times New Roman" w:hAnsi="Times New Roman" w:cs="Times New Roman"/>
        </w:rPr>
        <w:t xml:space="preserve">, </w:t>
      </w:r>
      <w:r w:rsidRPr="00967955">
        <w:rPr>
          <w:rFonts w:ascii="Times New Roman" w:hAnsi="Times New Roman" w:cs="Times New Roman"/>
          <w:i/>
        </w:rPr>
        <w:t>The New Testament</w:t>
      </w:r>
      <w:r w:rsidRPr="00967955">
        <w:rPr>
          <w:rFonts w:ascii="Times New Roman" w:hAnsi="Times New Roman" w:cs="Times New Roman"/>
        </w:rPr>
        <w:t>, 126.</w:t>
      </w:r>
      <w:proofErr w:type="gramEnd"/>
    </w:p>
  </w:footnote>
  <w:footnote w:id="33">
    <w:p w14:paraId="0B80F8F6" w14:textId="2868DADA"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Matthew7</w:t>
      </w:r>
      <w:proofErr w:type="gramStart"/>
      <w:r w:rsidRPr="00967955">
        <w:rPr>
          <w:rFonts w:ascii="Times New Roman" w:hAnsi="Times New Roman" w:cs="Times New Roman"/>
        </w:rPr>
        <w:t>:12</w:t>
      </w:r>
      <w:proofErr w:type="gramEnd"/>
    </w:p>
  </w:footnote>
  <w:footnote w:id="34">
    <w:p w14:paraId="292281D8" w14:textId="04BFF21B"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Previous examples of prophetic messages that reiterated this Truth can be found within </w:t>
      </w:r>
      <w:proofErr w:type="spellStart"/>
      <w:r w:rsidRPr="00967955">
        <w:rPr>
          <w:rFonts w:ascii="Times New Roman" w:hAnsi="Times New Roman" w:cs="Times New Roman"/>
        </w:rPr>
        <w:t>Deut</w:t>
      </w:r>
      <w:proofErr w:type="spellEnd"/>
      <w:r w:rsidRPr="00967955">
        <w:rPr>
          <w:rFonts w:ascii="Times New Roman" w:hAnsi="Times New Roman" w:cs="Times New Roman"/>
        </w:rPr>
        <w:t xml:space="preserve"> 6:4-5 “Hear, O Israel: The Lord our God is one Lord; and you shall love the Lord your God with all your heart, with all your soul, and with all your might.” And within Lev 19:18 </w:t>
      </w:r>
      <w:proofErr w:type="gramStart"/>
      <w:r w:rsidRPr="00967955">
        <w:rPr>
          <w:rFonts w:ascii="Times New Roman" w:hAnsi="Times New Roman" w:cs="Times New Roman"/>
        </w:rPr>
        <w:t>You</w:t>
      </w:r>
      <w:proofErr w:type="gramEnd"/>
      <w:r w:rsidRPr="00967955">
        <w:rPr>
          <w:rFonts w:ascii="Times New Roman" w:hAnsi="Times New Roman" w:cs="Times New Roman"/>
        </w:rPr>
        <w:t xml:space="preserve"> shall not take vengeance or bear any grudge against the sons of your own people, but you shall love your neighbor as yourself.”</w:t>
      </w:r>
    </w:p>
  </w:footnote>
  <w:footnote w:id="35">
    <w:p w14:paraId="4C413152" w14:textId="04A896DC"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Matthew 22:34-40</w:t>
      </w:r>
    </w:p>
  </w:footnote>
  <w:footnote w:id="36">
    <w:p w14:paraId="6529EF04" w14:textId="6BA80FB3"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The word “Passion” refers to the torture and crucifixion of Jesus described the Gospels. </w:t>
      </w:r>
    </w:p>
  </w:footnote>
  <w:footnote w:id="37">
    <w:p w14:paraId="46F39B1E" w14:textId="7B6B8EDF"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Though he was noted to have spoken with deceased prophets. </w:t>
      </w:r>
    </w:p>
  </w:footnote>
  <w:footnote w:id="38">
    <w:p w14:paraId="1FC11EF5" w14:textId="21BA5A1B"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Jibreel</w:t>
      </w:r>
      <w:proofErr w:type="spellEnd"/>
      <w:r w:rsidRPr="00967955">
        <w:rPr>
          <w:rFonts w:ascii="Times New Roman" w:hAnsi="Times New Roman" w:cs="Times New Roman"/>
        </w:rPr>
        <w:t xml:space="preserve"> </w:t>
      </w:r>
    </w:p>
  </w:footnote>
  <w:footnote w:id="39">
    <w:p w14:paraId="00398673" w14:textId="2498B03C"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Luke 1: 30-31</w:t>
      </w:r>
    </w:p>
  </w:footnote>
  <w:footnote w:id="40">
    <w:p w14:paraId="1DD1F002" w14:textId="6E825291"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gramStart"/>
      <w:r w:rsidRPr="00967955">
        <w:rPr>
          <w:rFonts w:ascii="Times New Roman" w:hAnsi="Times New Roman" w:cs="Times New Roman"/>
        </w:rPr>
        <w:t>Similar to the Prophet Mohammed’s (PBUH) revelation of the Qur’an.</w:t>
      </w:r>
      <w:proofErr w:type="gramEnd"/>
      <w:r w:rsidRPr="00967955">
        <w:rPr>
          <w:rFonts w:ascii="Times New Roman" w:hAnsi="Times New Roman" w:cs="Times New Roman"/>
        </w:rPr>
        <w:t xml:space="preserve">  </w:t>
      </w:r>
    </w:p>
  </w:footnote>
  <w:footnote w:id="41">
    <w:p w14:paraId="3D8FD6ED" w14:textId="4B3763CC"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Luke 2:25-38 provides the full story.</w:t>
      </w:r>
      <w:r>
        <w:t xml:space="preserve"> </w:t>
      </w:r>
    </w:p>
  </w:footnote>
  <w:footnote w:id="42">
    <w:p w14:paraId="7F902496" w14:textId="7FDACF89"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Luke 4:24</w:t>
      </w:r>
    </w:p>
  </w:footnote>
  <w:footnote w:id="43">
    <w:p w14:paraId="1C41C52A" w14:textId="49E349F1"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Luke 7:37-48</w:t>
      </w:r>
    </w:p>
  </w:footnote>
  <w:footnote w:id="44">
    <w:p w14:paraId="4852A10E" w14:textId="1A55B615"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Luke 5:20 </w:t>
      </w:r>
    </w:p>
  </w:footnote>
  <w:footnote w:id="45">
    <w:p w14:paraId="0D7BCCEF" w14:textId="2C52129A"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Luke 22:42-44</w:t>
      </w:r>
    </w:p>
  </w:footnote>
  <w:footnote w:id="46">
    <w:p w14:paraId="076472F2" w14:textId="1B4158B1" w:rsidR="00702739" w:rsidRDefault="00702739">
      <w:pPr>
        <w:pStyle w:val="FootnoteText"/>
      </w:pPr>
      <w:r w:rsidRPr="00967955">
        <w:rPr>
          <w:rStyle w:val="FootnoteReference"/>
          <w:rFonts w:ascii="Times New Roman" w:hAnsi="Times New Roman" w:cs="Times New Roman"/>
        </w:rPr>
        <w:footnoteRef/>
      </w:r>
      <w:r w:rsidRPr="00967955">
        <w:rPr>
          <w:rFonts w:ascii="Times New Roman" w:hAnsi="Times New Roman" w:cs="Times New Roman"/>
        </w:rPr>
        <w:t xml:space="preserve"> </w:t>
      </w:r>
      <w:proofErr w:type="spellStart"/>
      <w:r w:rsidRPr="00967955">
        <w:rPr>
          <w:rFonts w:ascii="Times New Roman" w:hAnsi="Times New Roman" w:cs="Times New Roman"/>
        </w:rPr>
        <w:t>Nursi</w:t>
      </w:r>
      <w:proofErr w:type="spellEnd"/>
      <w:r w:rsidRPr="00967955">
        <w:rPr>
          <w:rFonts w:ascii="Times New Roman" w:hAnsi="Times New Roman" w:cs="Times New Roman"/>
        </w:rPr>
        <w:t>, “</w:t>
      </w:r>
      <w:proofErr w:type="spellStart"/>
      <w:r w:rsidRPr="00967955">
        <w:rPr>
          <w:rFonts w:ascii="Times New Roman" w:hAnsi="Times New Roman" w:cs="Times New Roman"/>
        </w:rPr>
        <w:t>Risale</w:t>
      </w:r>
      <w:proofErr w:type="spellEnd"/>
      <w:r w:rsidRPr="00967955">
        <w:rPr>
          <w:rFonts w:ascii="Times New Roman" w:hAnsi="Times New Roman" w:cs="Times New Roman"/>
        </w:rPr>
        <w:t xml:space="preserve"> Reader,” 21.</w:t>
      </w:r>
    </w:p>
  </w:footnote>
  <w:footnote w:id="47">
    <w:p w14:paraId="49976C8E" w14:textId="3D9CDBCD" w:rsidR="00702739" w:rsidRPr="00967955" w:rsidRDefault="00702739">
      <w:pPr>
        <w:pStyle w:val="FootnoteText"/>
        <w:rPr>
          <w:rFonts w:ascii="Times New Roman" w:hAnsi="Times New Roman" w:cs="Times New Roman"/>
        </w:rPr>
      </w:pPr>
      <w:r w:rsidRPr="00967955">
        <w:rPr>
          <w:rStyle w:val="FootnoteReference"/>
          <w:rFonts w:ascii="Times New Roman" w:hAnsi="Times New Roman" w:cs="Times New Roman"/>
        </w:rPr>
        <w:footnoteRef/>
      </w:r>
      <w:r w:rsidRPr="00967955">
        <w:rPr>
          <w:rFonts w:ascii="Times New Roman" w:hAnsi="Times New Roman" w:cs="Times New Roman"/>
        </w:rPr>
        <w:t xml:space="preserve"> Acts 1:9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00425" w14:textId="77777777" w:rsidR="00702739" w:rsidRDefault="00702739" w:rsidP="00450B9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392BBF" w14:textId="77777777" w:rsidR="00702739" w:rsidRDefault="00702739" w:rsidP="00450B9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50E78" w14:textId="77777777" w:rsidR="00702739" w:rsidRDefault="00702739" w:rsidP="00450B9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B20">
      <w:rPr>
        <w:rStyle w:val="PageNumber"/>
        <w:noProof/>
      </w:rPr>
      <w:t>2</w:t>
    </w:r>
    <w:r>
      <w:rPr>
        <w:rStyle w:val="PageNumber"/>
      </w:rPr>
      <w:fldChar w:fldCharType="end"/>
    </w:r>
  </w:p>
  <w:p w14:paraId="4E2989B7" w14:textId="77777777" w:rsidR="00702739" w:rsidRDefault="00702739" w:rsidP="00450B9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D0BC8"/>
    <w:multiLevelType w:val="hybridMultilevel"/>
    <w:tmpl w:val="B59490BC"/>
    <w:lvl w:ilvl="0" w:tplc="F49EEC52">
      <w:start w:val="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271B79"/>
    <w:multiLevelType w:val="hybridMultilevel"/>
    <w:tmpl w:val="EA3206FE"/>
    <w:lvl w:ilvl="0" w:tplc="ADFE93A6">
      <w:start w:val="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A3E"/>
    <w:rsid w:val="00000F0D"/>
    <w:rsid w:val="00013D57"/>
    <w:rsid w:val="00016FAA"/>
    <w:rsid w:val="0002728B"/>
    <w:rsid w:val="0003659E"/>
    <w:rsid w:val="00075AA4"/>
    <w:rsid w:val="00076E4A"/>
    <w:rsid w:val="00087702"/>
    <w:rsid w:val="000A3C0E"/>
    <w:rsid w:val="000B3EC5"/>
    <w:rsid w:val="000E08A5"/>
    <w:rsid w:val="000F0836"/>
    <w:rsid w:val="00101F11"/>
    <w:rsid w:val="00116FAD"/>
    <w:rsid w:val="00127CC4"/>
    <w:rsid w:val="00130233"/>
    <w:rsid w:val="00131D96"/>
    <w:rsid w:val="00142EDC"/>
    <w:rsid w:val="00156197"/>
    <w:rsid w:val="00191A9F"/>
    <w:rsid w:val="00192A94"/>
    <w:rsid w:val="001E6026"/>
    <w:rsid w:val="001E660D"/>
    <w:rsid w:val="00227346"/>
    <w:rsid w:val="00231646"/>
    <w:rsid w:val="002410A7"/>
    <w:rsid w:val="002522D0"/>
    <w:rsid w:val="00256DE8"/>
    <w:rsid w:val="00261EF9"/>
    <w:rsid w:val="002A1EC0"/>
    <w:rsid w:val="002A401A"/>
    <w:rsid w:val="002A4E4E"/>
    <w:rsid w:val="002B3869"/>
    <w:rsid w:val="002B5423"/>
    <w:rsid w:val="002C3831"/>
    <w:rsid w:val="00303DD1"/>
    <w:rsid w:val="003141BA"/>
    <w:rsid w:val="003215B0"/>
    <w:rsid w:val="00323A3E"/>
    <w:rsid w:val="00323F41"/>
    <w:rsid w:val="00337367"/>
    <w:rsid w:val="00347CA9"/>
    <w:rsid w:val="00351CC5"/>
    <w:rsid w:val="00365363"/>
    <w:rsid w:val="003659DE"/>
    <w:rsid w:val="00373138"/>
    <w:rsid w:val="00382E75"/>
    <w:rsid w:val="00392CA4"/>
    <w:rsid w:val="003A5195"/>
    <w:rsid w:val="003C4B20"/>
    <w:rsid w:val="003D3140"/>
    <w:rsid w:val="003D3D0D"/>
    <w:rsid w:val="00440212"/>
    <w:rsid w:val="00440DF5"/>
    <w:rsid w:val="00443AC9"/>
    <w:rsid w:val="00450B97"/>
    <w:rsid w:val="00455BFA"/>
    <w:rsid w:val="00474F65"/>
    <w:rsid w:val="0049426B"/>
    <w:rsid w:val="004A7639"/>
    <w:rsid w:val="004C2340"/>
    <w:rsid w:val="004E53B7"/>
    <w:rsid w:val="004F111A"/>
    <w:rsid w:val="004F2D92"/>
    <w:rsid w:val="004F79EE"/>
    <w:rsid w:val="00502950"/>
    <w:rsid w:val="00507BF1"/>
    <w:rsid w:val="00517A55"/>
    <w:rsid w:val="00523D6F"/>
    <w:rsid w:val="00527AB8"/>
    <w:rsid w:val="005326D8"/>
    <w:rsid w:val="00532FEF"/>
    <w:rsid w:val="00542B39"/>
    <w:rsid w:val="0055055B"/>
    <w:rsid w:val="00555263"/>
    <w:rsid w:val="00557147"/>
    <w:rsid w:val="00561FE2"/>
    <w:rsid w:val="005655FC"/>
    <w:rsid w:val="00567025"/>
    <w:rsid w:val="005849C7"/>
    <w:rsid w:val="00586C11"/>
    <w:rsid w:val="005A254D"/>
    <w:rsid w:val="005B2E5B"/>
    <w:rsid w:val="005B40FA"/>
    <w:rsid w:val="005B604A"/>
    <w:rsid w:val="005D4696"/>
    <w:rsid w:val="005E2658"/>
    <w:rsid w:val="005E48A7"/>
    <w:rsid w:val="00602586"/>
    <w:rsid w:val="0060411F"/>
    <w:rsid w:val="00616061"/>
    <w:rsid w:val="006269C1"/>
    <w:rsid w:val="006313A4"/>
    <w:rsid w:val="006441CD"/>
    <w:rsid w:val="0064648F"/>
    <w:rsid w:val="00652C40"/>
    <w:rsid w:val="00664360"/>
    <w:rsid w:val="006A36A1"/>
    <w:rsid w:val="006B05BE"/>
    <w:rsid w:val="006B1C0E"/>
    <w:rsid w:val="006C6FCD"/>
    <w:rsid w:val="006E0946"/>
    <w:rsid w:val="006E4B58"/>
    <w:rsid w:val="00702739"/>
    <w:rsid w:val="007134C6"/>
    <w:rsid w:val="007324FC"/>
    <w:rsid w:val="00733029"/>
    <w:rsid w:val="00733DF6"/>
    <w:rsid w:val="00734B40"/>
    <w:rsid w:val="00735F33"/>
    <w:rsid w:val="007649B8"/>
    <w:rsid w:val="00776CAD"/>
    <w:rsid w:val="00777062"/>
    <w:rsid w:val="00786E96"/>
    <w:rsid w:val="00787796"/>
    <w:rsid w:val="007C5108"/>
    <w:rsid w:val="0080653B"/>
    <w:rsid w:val="00806D4B"/>
    <w:rsid w:val="00807D1E"/>
    <w:rsid w:val="00824ADA"/>
    <w:rsid w:val="00826B8D"/>
    <w:rsid w:val="0083112C"/>
    <w:rsid w:val="00832BD8"/>
    <w:rsid w:val="0084607A"/>
    <w:rsid w:val="008553BF"/>
    <w:rsid w:val="008637E0"/>
    <w:rsid w:val="00876C66"/>
    <w:rsid w:val="008A59EC"/>
    <w:rsid w:val="008B3A9D"/>
    <w:rsid w:val="008C0BA5"/>
    <w:rsid w:val="008C3B85"/>
    <w:rsid w:val="008E09AF"/>
    <w:rsid w:val="00912A58"/>
    <w:rsid w:val="009147F9"/>
    <w:rsid w:val="00914B51"/>
    <w:rsid w:val="0092581F"/>
    <w:rsid w:val="00947935"/>
    <w:rsid w:val="009547B4"/>
    <w:rsid w:val="00966DE0"/>
    <w:rsid w:val="00967955"/>
    <w:rsid w:val="00970128"/>
    <w:rsid w:val="0097238A"/>
    <w:rsid w:val="009A6168"/>
    <w:rsid w:val="009C20B6"/>
    <w:rsid w:val="009D50C1"/>
    <w:rsid w:val="00A0751E"/>
    <w:rsid w:val="00A2142D"/>
    <w:rsid w:val="00A36C1A"/>
    <w:rsid w:val="00A566FE"/>
    <w:rsid w:val="00A67B2B"/>
    <w:rsid w:val="00A72A94"/>
    <w:rsid w:val="00AA2250"/>
    <w:rsid w:val="00AB4B9B"/>
    <w:rsid w:val="00AB5CAC"/>
    <w:rsid w:val="00AB6756"/>
    <w:rsid w:val="00AC36D7"/>
    <w:rsid w:val="00AD484F"/>
    <w:rsid w:val="00AE7C0F"/>
    <w:rsid w:val="00B037E1"/>
    <w:rsid w:val="00B234F2"/>
    <w:rsid w:val="00B65B3B"/>
    <w:rsid w:val="00B7142F"/>
    <w:rsid w:val="00B75765"/>
    <w:rsid w:val="00B75979"/>
    <w:rsid w:val="00B913DC"/>
    <w:rsid w:val="00B95B69"/>
    <w:rsid w:val="00B9785D"/>
    <w:rsid w:val="00BB7838"/>
    <w:rsid w:val="00BC06EF"/>
    <w:rsid w:val="00BD7CC7"/>
    <w:rsid w:val="00C01F7A"/>
    <w:rsid w:val="00C05E11"/>
    <w:rsid w:val="00C5748E"/>
    <w:rsid w:val="00C76EC2"/>
    <w:rsid w:val="00C810F7"/>
    <w:rsid w:val="00C819A8"/>
    <w:rsid w:val="00C97791"/>
    <w:rsid w:val="00CC54F8"/>
    <w:rsid w:val="00CF5AC9"/>
    <w:rsid w:val="00D0723C"/>
    <w:rsid w:val="00D30C82"/>
    <w:rsid w:val="00D34ED4"/>
    <w:rsid w:val="00D353C8"/>
    <w:rsid w:val="00D66773"/>
    <w:rsid w:val="00D66893"/>
    <w:rsid w:val="00D67525"/>
    <w:rsid w:val="00D705BE"/>
    <w:rsid w:val="00D751D3"/>
    <w:rsid w:val="00D83937"/>
    <w:rsid w:val="00D85D4F"/>
    <w:rsid w:val="00DA7DFB"/>
    <w:rsid w:val="00DB034E"/>
    <w:rsid w:val="00DB0874"/>
    <w:rsid w:val="00DB41B7"/>
    <w:rsid w:val="00DC761B"/>
    <w:rsid w:val="00DD5244"/>
    <w:rsid w:val="00DF1FD6"/>
    <w:rsid w:val="00DF3BE1"/>
    <w:rsid w:val="00DF65B7"/>
    <w:rsid w:val="00DF67AE"/>
    <w:rsid w:val="00E03686"/>
    <w:rsid w:val="00E47F76"/>
    <w:rsid w:val="00E5113F"/>
    <w:rsid w:val="00E65168"/>
    <w:rsid w:val="00E83495"/>
    <w:rsid w:val="00E857EB"/>
    <w:rsid w:val="00E964CA"/>
    <w:rsid w:val="00EB165B"/>
    <w:rsid w:val="00EB6585"/>
    <w:rsid w:val="00F12A2E"/>
    <w:rsid w:val="00F162B6"/>
    <w:rsid w:val="00F5090C"/>
    <w:rsid w:val="00F530B1"/>
    <w:rsid w:val="00F6299B"/>
    <w:rsid w:val="00F77964"/>
    <w:rsid w:val="00F84B42"/>
    <w:rsid w:val="00F910D4"/>
    <w:rsid w:val="00F95F73"/>
    <w:rsid w:val="00FA1A0C"/>
    <w:rsid w:val="00FB0306"/>
    <w:rsid w:val="00FB1F7F"/>
    <w:rsid w:val="00FB6AD2"/>
    <w:rsid w:val="00FD300B"/>
    <w:rsid w:val="00FE4D1F"/>
    <w:rsid w:val="00FF3FB7"/>
    <w:rsid w:val="00FF62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3A2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363"/>
    <w:pPr>
      <w:ind w:left="720"/>
      <w:contextualSpacing/>
    </w:pPr>
  </w:style>
  <w:style w:type="paragraph" w:styleId="FootnoteText">
    <w:name w:val="footnote text"/>
    <w:basedOn w:val="Normal"/>
    <w:link w:val="FootnoteTextChar"/>
    <w:uiPriority w:val="99"/>
    <w:unhideWhenUsed/>
    <w:rsid w:val="00D66893"/>
    <w:pPr>
      <w:spacing w:after="0" w:line="240" w:lineRule="auto"/>
    </w:pPr>
    <w:rPr>
      <w:sz w:val="24"/>
      <w:szCs w:val="24"/>
    </w:rPr>
  </w:style>
  <w:style w:type="character" w:customStyle="1" w:styleId="FootnoteTextChar">
    <w:name w:val="Footnote Text Char"/>
    <w:basedOn w:val="DefaultParagraphFont"/>
    <w:link w:val="FootnoteText"/>
    <w:uiPriority w:val="99"/>
    <w:rsid w:val="00D66893"/>
    <w:rPr>
      <w:sz w:val="24"/>
      <w:szCs w:val="24"/>
    </w:rPr>
  </w:style>
  <w:style w:type="character" w:styleId="FootnoteReference">
    <w:name w:val="footnote reference"/>
    <w:basedOn w:val="DefaultParagraphFont"/>
    <w:uiPriority w:val="99"/>
    <w:unhideWhenUsed/>
    <w:rsid w:val="00D66893"/>
    <w:rPr>
      <w:vertAlign w:val="superscript"/>
    </w:rPr>
  </w:style>
  <w:style w:type="paragraph" w:styleId="Header">
    <w:name w:val="header"/>
    <w:basedOn w:val="Normal"/>
    <w:link w:val="HeaderChar"/>
    <w:uiPriority w:val="99"/>
    <w:unhideWhenUsed/>
    <w:rsid w:val="00450B97"/>
    <w:pPr>
      <w:tabs>
        <w:tab w:val="center" w:pos="4320"/>
        <w:tab w:val="right" w:pos="8640"/>
      </w:tabs>
      <w:spacing w:after="0" w:line="240" w:lineRule="auto"/>
    </w:pPr>
  </w:style>
  <w:style w:type="character" w:customStyle="1" w:styleId="HeaderChar">
    <w:name w:val="Header Char"/>
    <w:basedOn w:val="DefaultParagraphFont"/>
    <w:link w:val="Header"/>
    <w:uiPriority w:val="99"/>
    <w:rsid w:val="00450B97"/>
  </w:style>
  <w:style w:type="character" w:styleId="PageNumber">
    <w:name w:val="page number"/>
    <w:basedOn w:val="DefaultParagraphFont"/>
    <w:uiPriority w:val="99"/>
    <w:semiHidden/>
    <w:unhideWhenUsed/>
    <w:rsid w:val="00450B9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363"/>
    <w:pPr>
      <w:ind w:left="720"/>
      <w:contextualSpacing/>
    </w:pPr>
  </w:style>
  <w:style w:type="paragraph" w:styleId="FootnoteText">
    <w:name w:val="footnote text"/>
    <w:basedOn w:val="Normal"/>
    <w:link w:val="FootnoteTextChar"/>
    <w:uiPriority w:val="99"/>
    <w:unhideWhenUsed/>
    <w:rsid w:val="00D66893"/>
    <w:pPr>
      <w:spacing w:after="0" w:line="240" w:lineRule="auto"/>
    </w:pPr>
    <w:rPr>
      <w:sz w:val="24"/>
      <w:szCs w:val="24"/>
    </w:rPr>
  </w:style>
  <w:style w:type="character" w:customStyle="1" w:styleId="FootnoteTextChar">
    <w:name w:val="Footnote Text Char"/>
    <w:basedOn w:val="DefaultParagraphFont"/>
    <w:link w:val="FootnoteText"/>
    <w:uiPriority w:val="99"/>
    <w:rsid w:val="00D66893"/>
    <w:rPr>
      <w:sz w:val="24"/>
      <w:szCs w:val="24"/>
    </w:rPr>
  </w:style>
  <w:style w:type="character" w:styleId="FootnoteReference">
    <w:name w:val="footnote reference"/>
    <w:basedOn w:val="DefaultParagraphFont"/>
    <w:uiPriority w:val="99"/>
    <w:unhideWhenUsed/>
    <w:rsid w:val="00D66893"/>
    <w:rPr>
      <w:vertAlign w:val="superscript"/>
    </w:rPr>
  </w:style>
  <w:style w:type="paragraph" w:styleId="Header">
    <w:name w:val="header"/>
    <w:basedOn w:val="Normal"/>
    <w:link w:val="HeaderChar"/>
    <w:uiPriority w:val="99"/>
    <w:unhideWhenUsed/>
    <w:rsid w:val="00450B97"/>
    <w:pPr>
      <w:tabs>
        <w:tab w:val="center" w:pos="4320"/>
        <w:tab w:val="right" w:pos="8640"/>
      </w:tabs>
      <w:spacing w:after="0" w:line="240" w:lineRule="auto"/>
    </w:pPr>
  </w:style>
  <w:style w:type="character" w:customStyle="1" w:styleId="HeaderChar">
    <w:name w:val="Header Char"/>
    <w:basedOn w:val="DefaultParagraphFont"/>
    <w:link w:val="Header"/>
    <w:uiPriority w:val="99"/>
    <w:rsid w:val="00450B97"/>
  </w:style>
  <w:style w:type="character" w:styleId="PageNumber">
    <w:name w:val="page number"/>
    <w:basedOn w:val="DefaultParagraphFont"/>
    <w:uiPriority w:val="99"/>
    <w:semiHidden/>
    <w:unhideWhenUsed/>
    <w:rsid w:val="00450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8E33B-A248-0941-A67E-E15E05ACD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7838</Words>
  <Characters>37939</Characters>
  <Application>Microsoft Macintosh Word</Application>
  <DocSecurity>0</DocSecurity>
  <Lines>541</Lines>
  <Paragraphs>86</Paragraphs>
  <ScaleCrop>false</ScaleCrop>
  <HeadingPairs>
    <vt:vector size="2" baseType="variant">
      <vt:variant>
        <vt:lpstr>Title</vt:lpstr>
      </vt:variant>
      <vt:variant>
        <vt:i4>1</vt:i4>
      </vt:variant>
    </vt:vector>
  </HeadingPairs>
  <TitlesOfParts>
    <vt:vector size="1" baseType="lpstr">
      <vt:lpstr/>
    </vt:vector>
  </TitlesOfParts>
  <Company>eiNetwork</Company>
  <LinksUpToDate>false</LinksUpToDate>
  <CharactersWithSpaces>45691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alleghenystaff</dc:creator>
  <cp:keywords/>
  <dc:description/>
  <cp:lastModifiedBy>Office 2004 Test Drive User</cp:lastModifiedBy>
  <cp:revision>2</cp:revision>
  <dcterms:created xsi:type="dcterms:W3CDTF">2013-07-01T04:25:00Z</dcterms:created>
  <dcterms:modified xsi:type="dcterms:W3CDTF">2013-07-01T04:25:00Z</dcterms:modified>
</cp:coreProperties>
</file>