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5A4" w:rsidRDefault="00AF75A4" w:rsidP="005A1F7A">
      <w:pPr>
        <w:bidi/>
        <w:jc w:val="center"/>
        <w:rPr>
          <w:rFonts w:ascii="Traditional Arabic" w:hAnsi="Traditional Arabic" w:cs="AlWatanHeadlines-Bold"/>
          <w:sz w:val="40"/>
          <w:szCs w:val="40"/>
          <w:rtl/>
          <w:lang w:bidi="ar-DZ"/>
        </w:rPr>
      </w:pPr>
      <w:r w:rsidRPr="005A1F7A">
        <w:rPr>
          <w:rFonts w:ascii="Traditional Arabic" w:hAnsi="Traditional Arabic" w:cs="AlWatanHeadlines-Bold"/>
          <w:sz w:val="40"/>
          <w:szCs w:val="40"/>
          <w:rtl/>
          <w:lang w:bidi="ar-DZ"/>
        </w:rPr>
        <w:t>دور الإيمان في تحقيق سعادة الدارين</w:t>
      </w:r>
      <w:r w:rsidR="005A1F7A" w:rsidRPr="005A1F7A">
        <w:rPr>
          <w:rFonts w:ascii="Traditional Arabic" w:hAnsi="Traditional Arabic" w:cs="AlWatanHeadlines-Bold" w:hint="cs"/>
          <w:sz w:val="40"/>
          <w:szCs w:val="40"/>
          <w:rtl/>
          <w:lang w:bidi="ar-DZ"/>
        </w:rPr>
        <w:t xml:space="preserve"> </w:t>
      </w:r>
      <w:r w:rsidR="005A1F7A">
        <w:rPr>
          <w:rFonts w:ascii="Traditional Arabic" w:hAnsi="Traditional Arabic" w:cs="AlWatanHeadlines-Bold"/>
          <w:sz w:val="40"/>
          <w:szCs w:val="40"/>
          <w:rtl/>
          <w:lang w:bidi="ar-DZ"/>
        </w:rPr>
        <w:t>-</w:t>
      </w:r>
      <w:r w:rsidRPr="005A1F7A">
        <w:rPr>
          <w:rFonts w:ascii="Traditional Arabic" w:hAnsi="Traditional Arabic" w:cs="AlWatanHeadlines-Bold"/>
          <w:sz w:val="40"/>
          <w:szCs w:val="40"/>
          <w:rtl/>
          <w:lang w:bidi="ar-DZ"/>
        </w:rPr>
        <w:t xml:space="preserve"> ق</w:t>
      </w:r>
      <w:r w:rsidR="005A1F7A">
        <w:rPr>
          <w:rFonts w:ascii="Traditional Arabic" w:hAnsi="Traditional Arabic" w:cs="AlWatanHeadlines-Bold" w:hint="cs"/>
          <w:sz w:val="40"/>
          <w:szCs w:val="40"/>
          <w:rtl/>
          <w:lang w:bidi="ar-DZ"/>
        </w:rPr>
        <w:t>ــ</w:t>
      </w:r>
      <w:r w:rsidRPr="005A1F7A">
        <w:rPr>
          <w:rFonts w:ascii="Traditional Arabic" w:hAnsi="Traditional Arabic" w:cs="AlWatanHeadlines-Bold"/>
          <w:sz w:val="40"/>
          <w:szCs w:val="40"/>
          <w:rtl/>
          <w:lang w:bidi="ar-DZ"/>
        </w:rPr>
        <w:t>راءة في رسائ</w:t>
      </w:r>
      <w:r w:rsidR="005A1F7A">
        <w:rPr>
          <w:rFonts w:ascii="Traditional Arabic" w:hAnsi="Traditional Arabic" w:cs="AlWatanHeadlines-Bold" w:hint="cs"/>
          <w:sz w:val="40"/>
          <w:szCs w:val="40"/>
          <w:rtl/>
          <w:lang w:bidi="ar-DZ"/>
        </w:rPr>
        <w:t>ــ</w:t>
      </w:r>
      <w:r w:rsidRPr="005A1F7A">
        <w:rPr>
          <w:rFonts w:ascii="Traditional Arabic" w:hAnsi="Traditional Arabic" w:cs="AlWatanHeadlines-Bold"/>
          <w:sz w:val="40"/>
          <w:szCs w:val="40"/>
          <w:rtl/>
          <w:lang w:bidi="ar-DZ"/>
        </w:rPr>
        <w:t>ل الن</w:t>
      </w:r>
      <w:r w:rsidR="005A1F7A">
        <w:rPr>
          <w:rFonts w:ascii="Traditional Arabic" w:hAnsi="Traditional Arabic" w:cs="AlWatanHeadlines-Bold" w:hint="cs"/>
          <w:sz w:val="40"/>
          <w:szCs w:val="40"/>
          <w:rtl/>
          <w:lang w:bidi="ar-DZ"/>
        </w:rPr>
        <w:t>ــ</w:t>
      </w:r>
      <w:r w:rsidRPr="005A1F7A">
        <w:rPr>
          <w:rFonts w:ascii="Traditional Arabic" w:hAnsi="Traditional Arabic" w:cs="AlWatanHeadlines-Bold"/>
          <w:sz w:val="40"/>
          <w:szCs w:val="40"/>
          <w:rtl/>
          <w:lang w:bidi="ar-DZ"/>
        </w:rPr>
        <w:t>ور</w:t>
      </w:r>
      <w:r w:rsidR="005A1F7A">
        <w:rPr>
          <w:rFonts w:ascii="Traditional Arabic" w:hAnsi="Traditional Arabic" w:cs="AlWatanHeadlines-Bold" w:hint="cs"/>
          <w:sz w:val="40"/>
          <w:szCs w:val="40"/>
          <w:rtl/>
          <w:lang w:bidi="ar-DZ"/>
        </w:rPr>
        <w:t xml:space="preserve"> </w:t>
      </w:r>
      <w:r w:rsidR="005A1F7A">
        <w:rPr>
          <w:rFonts w:ascii="Traditional Arabic" w:hAnsi="Traditional Arabic" w:cs="AlWatanHeadlines-Bold"/>
          <w:sz w:val="40"/>
          <w:szCs w:val="40"/>
          <w:rtl/>
          <w:lang w:bidi="ar-DZ"/>
        </w:rPr>
        <w:t>-</w:t>
      </w:r>
    </w:p>
    <w:p w:rsidR="005A1F7A" w:rsidRPr="005A1F7A" w:rsidRDefault="005A1F7A" w:rsidP="005A1F7A">
      <w:pPr>
        <w:bidi/>
        <w:jc w:val="center"/>
        <w:rPr>
          <w:rFonts w:ascii="Traditional Arabic" w:hAnsi="Traditional Arabic" w:cs="Traditional Arabic"/>
          <w:b/>
          <w:bCs/>
          <w:sz w:val="36"/>
          <w:szCs w:val="36"/>
          <w:rtl/>
          <w:lang w:bidi="ar-DZ"/>
        </w:rPr>
      </w:pPr>
      <w:r w:rsidRPr="005A1F7A">
        <w:rPr>
          <w:rFonts w:ascii="Traditional Arabic" w:hAnsi="Traditional Arabic" w:cs="Traditional Arabic"/>
          <w:b/>
          <w:bCs/>
          <w:sz w:val="36"/>
          <w:szCs w:val="36"/>
          <w:rtl/>
          <w:lang w:bidi="ar-DZ"/>
        </w:rPr>
        <w:t xml:space="preserve">                                                                              </w:t>
      </w:r>
      <w:r w:rsidRPr="005A1F7A">
        <w:rPr>
          <w:rFonts w:ascii="Traditional Arabic" w:hAnsi="Traditional Arabic" w:cs="Traditional Arabic"/>
          <w:b/>
          <w:bCs/>
          <w:sz w:val="32"/>
          <w:szCs w:val="32"/>
          <w:rtl/>
          <w:lang w:bidi="ar-DZ"/>
        </w:rPr>
        <w:t>بحـث مقدم من طرف: ميهوب حدة</w:t>
      </w:r>
    </w:p>
    <w:p w:rsidR="00CC096F" w:rsidRDefault="00CC096F" w:rsidP="005D2782">
      <w:pPr>
        <w:bidi/>
        <w:spacing w:line="276" w:lineRule="auto"/>
        <w:jc w:val="both"/>
        <w:rPr>
          <w:rFonts w:ascii="Traditional Arabic" w:hAnsi="Traditional Arabic" w:cs="Traditional Arabic"/>
          <w:sz w:val="32"/>
          <w:szCs w:val="32"/>
          <w:rtl/>
          <w:lang w:bidi="ar-DZ"/>
        </w:rPr>
      </w:pPr>
      <w:r w:rsidRPr="004B626A">
        <w:rPr>
          <w:rFonts w:ascii="Traditional Arabic" w:hAnsi="Traditional Arabic" w:cs="Traditional Arabic" w:hint="cs"/>
          <w:b/>
          <w:bCs/>
          <w:sz w:val="32"/>
          <w:szCs w:val="32"/>
          <w:rtl/>
          <w:lang w:bidi="ar-DZ"/>
        </w:rPr>
        <w:t>الملخص:</w:t>
      </w:r>
      <w:r>
        <w:rPr>
          <w:rFonts w:ascii="Traditional Arabic" w:hAnsi="Traditional Arabic" w:cs="Traditional Arabic"/>
          <w:sz w:val="32"/>
          <w:szCs w:val="32"/>
          <w:rtl/>
          <w:lang w:bidi="ar-DZ"/>
        </w:rPr>
        <w:br/>
      </w:r>
      <w:r>
        <w:rPr>
          <w:rFonts w:ascii="Traditional Arabic" w:hAnsi="Traditional Arabic" w:cs="Traditional Arabic" w:hint="cs"/>
          <w:sz w:val="32"/>
          <w:szCs w:val="32"/>
          <w:rtl/>
          <w:lang w:bidi="ar-DZ"/>
        </w:rPr>
        <w:t xml:space="preserve">لقد عاش النورسي </w:t>
      </w:r>
      <w:r>
        <w:rPr>
          <w:rFonts w:ascii="Traditional Arabic" w:hAnsi="Traditional Arabic" w:cs="Traditional Arabic"/>
          <w:sz w:val="32"/>
          <w:szCs w:val="32"/>
          <w:rtl/>
          <w:lang w:bidi="ar-DZ"/>
        </w:rPr>
        <w:t>-</w:t>
      </w:r>
      <w:r>
        <w:rPr>
          <w:rFonts w:ascii="Traditional Arabic" w:hAnsi="Traditional Arabic" w:cs="Traditional Arabic" w:hint="cs"/>
          <w:sz w:val="32"/>
          <w:szCs w:val="32"/>
          <w:rtl/>
          <w:lang w:bidi="ar-DZ"/>
        </w:rPr>
        <w:t xml:space="preserve"> رحمه الله </w:t>
      </w:r>
      <w:r>
        <w:rPr>
          <w:rFonts w:ascii="Traditional Arabic" w:hAnsi="Traditional Arabic" w:cs="Traditional Arabic"/>
          <w:sz w:val="32"/>
          <w:szCs w:val="32"/>
          <w:rtl/>
          <w:lang w:bidi="ar-DZ"/>
        </w:rPr>
        <w:t>-</w:t>
      </w:r>
      <w:r>
        <w:rPr>
          <w:rFonts w:ascii="Traditional Arabic" w:hAnsi="Traditional Arabic" w:cs="Traditional Arabic" w:hint="cs"/>
          <w:sz w:val="32"/>
          <w:szCs w:val="32"/>
          <w:rtl/>
          <w:lang w:bidi="ar-DZ"/>
        </w:rPr>
        <w:t xml:space="preserve"> حياة مليئة بالأحداث و الابتلاءات و المصاعب، و قد أيّده الله في كل ذلك بإيمان راسخ، جعله يواجه ما </w:t>
      </w:r>
      <w:r w:rsidR="005D2782">
        <w:rPr>
          <w:rFonts w:ascii="Traditional Arabic" w:hAnsi="Traditional Arabic" w:cs="Traditional Arabic" w:hint="cs"/>
          <w:sz w:val="32"/>
          <w:szCs w:val="32"/>
          <w:rtl/>
          <w:lang w:bidi="ar-DZ"/>
        </w:rPr>
        <w:t>ي</w:t>
      </w:r>
      <w:r>
        <w:rPr>
          <w:rFonts w:ascii="Traditional Arabic" w:hAnsi="Traditional Arabic" w:cs="Traditional Arabic" w:hint="cs"/>
          <w:sz w:val="32"/>
          <w:szCs w:val="32"/>
          <w:rtl/>
          <w:lang w:bidi="ar-DZ"/>
        </w:rPr>
        <w:t xml:space="preserve">حدث له بصبر وقبول ورضا واحتساب واستعداد لحياة أبدية و سعادة دائمة. ذلك هو الإيمان الذي صرف النورسي </w:t>
      </w:r>
      <w:r>
        <w:rPr>
          <w:rFonts w:ascii="Traditional Arabic" w:hAnsi="Traditional Arabic" w:cs="Traditional Arabic"/>
          <w:sz w:val="32"/>
          <w:szCs w:val="32"/>
          <w:rtl/>
          <w:lang w:bidi="ar-DZ"/>
        </w:rPr>
        <w:t>-</w:t>
      </w:r>
      <w:r>
        <w:rPr>
          <w:rFonts w:ascii="Traditional Arabic" w:hAnsi="Traditional Arabic" w:cs="Traditional Arabic" w:hint="cs"/>
          <w:sz w:val="32"/>
          <w:szCs w:val="32"/>
          <w:rtl/>
          <w:lang w:bidi="ar-DZ"/>
        </w:rPr>
        <w:t xml:space="preserve"> رحمه الله - حياته لإحيائه في النفوس، و جعل تلك رسالته التي عاش و مات من أجلها حتى يخرج الناس من ظلمات البؤس و الكفر إلى نور الإيمان و السعادة في الدنيا والآخرة؛ فقد رأى في الإيمان </w:t>
      </w:r>
      <w:r w:rsidR="005D2782">
        <w:rPr>
          <w:rFonts w:ascii="Traditional Arabic" w:hAnsi="Traditional Arabic" w:cs="Traditional Arabic" w:hint="cs"/>
          <w:sz w:val="32"/>
          <w:szCs w:val="32"/>
          <w:rtl/>
          <w:lang w:bidi="ar-DZ"/>
        </w:rPr>
        <w:t>حقائق و أنوارا و نقطة استمداد و</w:t>
      </w:r>
      <w:r>
        <w:rPr>
          <w:rFonts w:ascii="Traditional Arabic" w:hAnsi="Traditional Arabic" w:cs="Traditional Arabic" w:hint="cs"/>
          <w:sz w:val="32"/>
          <w:szCs w:val="32"/>
          <w:rtl/>
          <w:lang w:bidi="ar-DZ"/>
        </w:rPr>
        <w:t>استناد تتحول بها كل معاني العجز والضعف و الخوف و الألم إلى قوة و أمن و طمأنينة، فتجد السعادة طريقها إلى قلب المؤمن وحياته، و تفتح أمامه أبوابا شتى من الأنس و المحبة مع هذا الكون وهذه الكائنات، و ترفع صور الوحشة و الغربة.</w:t>
      </w:r>
      <w:r>
        <w:rPr>
          <w:rFonts w:ascii="Traditional Arabic" w:hAnsi="Traditional Arabic" w:cs="Traditional Arabic"/>
          <w:sz w:val="32"/>
          <w:szCs w:val="32"/>
          <w:rtl/>
          <w:lang w:bidi="ar-DZ"/>
        </w:rPr>
        <w:br/>
      </w:r>
      <w:r>
        <w:rPr>
          <w:rFonts w:ascii="Traditional Arabic" w:hAnsi="Traditional Arabic" w:cs="Traditional Arabic" w:hint="cs"/>
          <w:sz w:val="32"/>
          <w:szCs w:val="32"/>
          <w:rtl/>
          <w:lang w:bidi="ar-DZ"/>
        </w:rPr>
        <w:t xml:space="preserve">إن الإيمان الذي يغمر الإنسان بهذا القدر من الطمأنينة و الأنس و الأمان و السعادة في الحياة الدنيا تفتح أمامه آفاقا أوسع للسعادة الأخروية في دار الخلود و يكشف أمامه الوجه الحقيقي للموت الذي يصبح بمنظور الإيمان مرحلة للعبور لحياة أبدية و سعادة دائمة يتنعم بها المؤمن بمقتضى الرحمة الإلهية.     </w:t>
      </w:r>
    </w:p>
    <w:p w:rsidR="00CC096F" w:rsidRPr="003B325A" w:rsidRDefault="00CC096F" w:rsidP="00CC096F">
      <w:pPr>
        <w:spacing w:line="276" w:lineRule="auto"/>
        <w:jc w:val="both"/>
        <w:rPr>
          <w:rFonts w:asciiTheme="majorBidi" w:hAnsiTheme="majorBidi" w:cstheme="majorBidi"/>
          <w:b/>
          <w:bCs/>
          <w:sz w:val="26"/>
          <w:szCs w:val="26"/>
          <w:lang w:val="en-US"/>
        </w:rPr>
      </w:pPr>
      <w:r w:rsidRPr="003B325A">
        <w:rPr>
          <w:rFonts w:asciiTheme="majorBidi" w:hAnsiTheme="majorBidi" w:cstheme="majorBidi"/>
          <w:b/>
          <w:bCs/>
          <w:sz w:val="26"/>
          <w:szCs w:val="26"/>
          <w:lang w:val="en-US"/>
        </w:rPr>
        <w:t>Abstract</w:t>
      </w:r>
    </w:p>
    <w:p w:rsidR="00CC096F" w:rsidRPr="003B325A" w:rsidRDefault="00CC096F" w:rsidP="00CC096F">
      <w:pPr>
        <w:spacing w:line="276" w:lineRule="auto"/>
        <w:jc w:val="both"/>
        <w:rPr>
          <w:rFonts w:asciiTheme="majorBidi" w:hAnsiTheme="majorBidi" w:cstheme="majorBidi"/>
          <w:sz w:val="26"/>
          <w:szCs w:val="26"/>
          <w:rtl/>
          <w:lang w:val="en-US"/>
        </w:rPr>
      </w:pPr>
      <w:r w:rsidRPr="008C19CF">
        <w:rPr>
          <w:rFonts w:asciiTheme="majorBidi" w:hAnsiTheme="majorBidi" w:cstheme="majorBidi"/>
          <w:sz w:val="26"/>
          <w:szCs w:val="26"/>
          <w:lang w:val="en-US"/>
        </w:rPr>
        <w:t>Al-</w:t>
      </w:r>
      <w:proofErr w:type="spellStart"/>
      <w:r w:rsidRPr="008C19CF">
        <w:rPr>
          <w:rFonts w:asciiTheme="majorBidi" w:hAnsiTheme="majorBidi" w:cstheme="majorBidi"/>
          <w:sz w:val="26"/>
          <w:szCs w:val="26"/>
          <w:lang w:val="en-US"/>
        </w:rPr>
        <w:t>Nursi</w:t>
      </w:r>
      <w:proofErr w:type="spellEnd"/>
      <w:r w:rsidRPr="008C19CF">
        <w:rPr>
          <w:rFonts w:asciiTheme="majorBidi" w:hAnsiTheme="majorBidi" w:cstheme="majorBidi"/>
          <w:sz w:val="26"/>
          <w:szCs w:val="26"/>
          <w:lang w:val="en-US"/>
        </w:rPr>
        <w:t xml:space="preserve"> - may Allah have mercy on him - lived a life full of events, trials and hardships. Allah supported him in all of that with firm faith, which made him face what happened to him with patience, acceptance, satisfaction, reckoning, and preparation for an eternal life and eternal happiness.</w:t>
      </w:r>
      <w:r>
        <w:rPr>
          <w:rFonts w:asciiTheme="majorBidi" w:hAnsiTheme="majorBidi" w:cstheme="majorBidi" w:hint="cs"/>
          <w:sz w:val="26"/>
          <w:szCs w:val="26"/>
          <w:rtl/>
          <w:lang w:val="en-US"/>
        </w:rPr>
        <w:t xml:space="preserve"> </w:t>
      </w:r>
      <w:r w:rsidRPr="008C19CF">
        <w:rPr>
          <w:rFonts w:asciiTheme="majorBidi" w:hAnsiTheme="majorBidi" w:cstheme="majorBidi"/>
          <w:sz w:val="26"/>
          <w:szCs w:val="26"/>
          <w:lang w:val="en-US"/>
        </w:rPr>
        <w:t xml:space="preserve">That is the faith that </w:t>
      </w:r>
      <w:proofErr w:type="spellStart"/>
      <w:r w:rsidRPr="008C19CF">
        <w:rPr>
          <w:rFonts w:asciiTheme="majorBidi" w:hAnsiTheme="majorBidi" w:cstheme="majorBidi"/>
          <w:sz w:val="26"/>
          <w:szCs w:val="26"/>
          <w:lang w:val="en-US"/>
        </w:rPr>
        <w:t>Nursi</w:t>
      </w:r>
      <w:proofErr w:type="spellEnd"/>
      <w:r w:rsidRPr="008C19CF">
        <w:rPr>
          <w:rFonts w:asciiTheme="majorBidi" w:hAnsiTheme="majorBidi" w:cstheme="majorBidi"/>
          <w:sz w:val="26"/>
          <w:szCs w:val="26"/>
          <w:lang w:val="en-US"/>
        </w:rPr>
        <w:t xml:space="preserve"> - may Allah have mercy on him - spent his life to revive in the souls, and made that his mission for which he lived and died so that people would emerge from the darkness of misery and infidelity to the light of faith and happiness in this world and the hereafter; He saw in faith facts, lights, and a point of reference and support through which all the meanings of helplessness, weakness, fear and pain are transformed into strength, security and tranquility, so happiness finds its way to the heart and life of the believer.</w:t>
      </w:r>
    </w:p>
    <w:p w:rsidR="00CC096F" w:rsidRDefault="00CC096F" w:rsidP="00CC096F">
      <w:pPr>
        <w:spacing w:line="276" w:lineRule="auto"/>
        <w:jc w:val="both"/>
        <w:rPr>
          <w:rFonts w:asciiTheme="majorBidi" w:hAnsiTheme="majorBidi" w:cstheme="majorBidi"/>
          <w:sz w:val="26"/>
          <w:szCs w:val="26"/>
          <w:rtl/>
          <w:lang w:val="en-US"/>
        </w:rPr>
      </w:pPr>
      <w:r w:rsidRPr="003B325A">
        <w:rPr>
          <w:rFonts w:asciiTheme="majorBidi" w:hAnsiTheme="majorBidi" w:cstheme="majorBidi"/>
          <w:sz w:val="26"/>
          <w:szCs w:val="26"/>
          <w:lang w:val="en-US"/>
        </w:rPr>
        <w:t>It opens for him various doors of friendly feelings and love with this universe and these beings, and drive away images of loneliness and alienation.</w:t>
      </w:r>
    </w:p>
    <w:p w:rsidR="00CC096F" w:rsidRPr="004B626A" w:rsidRDefault="00CC096F" w:rsidP="00CC096F">
      <w:pPr>
        <w:spacing w:line="276" w:lineRule="auto"/>
        <w:jc w:val="both"/>
        <w:rPr>
          <w:rFonts w:asciiTheme="majorBidi" w:hAnsiTheme="majorBidi" w:cstheme="majorBidi"/>
          <w:sz w:val="26"/>
          <w:szCs w:val="26"/>
          <w:rtl/>
          <w:lang w:val="en-US"/>
        </w:rPr>
      </w:pPr>
      <w:r w:rsidRPr="003B325A">
        <w:rPr>
          <w:rFonts w:asciiTheme="majorBidi" w:hAnsiTheme="majorBidi" w:cstheme="majorBidi"/>
          <w:sz w:val="26"/>
          <w:szCs w:val="26"/>
          <w:lang w:val="en-US"/>
        </w:rPr>
        <w:t>The faith that fills a person with this level of tranquility, peace, security and happiness in this worldly life opens up wider horizons for happiness in the hereafter in the abode of eternity, and reveals before him the true face of death, which becomes, from the perspective of faith, a stage of crossing over to eternal life and lasting happiness that the believer enjoys under divine mercy.</w:t>
      </w:r>
    </w:p>
    <w:p w:rsidR="00CC096F" w:rsidRPr="00CC096F" w:rsidRDefault="00CC096F" w:rsidP="00AF75A4">
      <w:pPr>
        <w:bidi/>
        <w:jc w:val="both"/>
        <w:rPr>
          <w:rFonts w:ascii="Traditional Arabic" w:hAnsi="Traditional Arabic" w:cs="Traditional Arabic"/>
          <w:b/>
          <w:bCs/>
          <w:sz w:val="34"/>
          <w:szCs w:val="34"/>
          <w:lang w:val="en-US"/>
        </w:rPr>
      </w:pPr>
    </w:p>
    <w:p w:rsidR="00AF75A4" w:rsidRPr="005A1F7A" w:rsidRDefault="00AF75A4" w:rsidP="00CC096F">
      <w:pPr>
        <w:bidi/>
        <w:jc w:val="both"/>
        <w:rPr>
          <w:rFonts w:ascii="Traditional Arabic" w:hAnsi="Traditional Arabic" w:cs="Traditional Arabic"/>
          <w:b/>
          <w:bCs/>
          <w:sz w:val="34"/>
          <w:szCs w:val="34"/>
          <w:rtl/>
          <w:lang w:bidi="ar-DZ"/>
        </w:rPr>
      </w:pPr>
      <w:r w:rsidRPr="005A1F7A">
        <w:rPr>
          <w:rFonts w:ascii="Traditional Arabic" w:hAnsi="Traditional Arabic" w:cs="Traditional Arabic"/>
          <w:b/>
          <w:bCs/>
          <w:sz w:val="34"/>
          <w:szCs w:val="34"/>
          <w:rtl/>
          <w:lang w:bidi="ar-DZ"/>
        </w:rPr>
        <w:lastRenderedPageBreak/>
        <w:t>مقدمة:</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إن المتأمل في رسائل النور يجد أن مصطلح ' الإيمان ' هو الأكثر تكرارا، كما أن هذه الرسائل تدور في فلك هذا المصطلح، وتنطلق منه، وتحتكم إليه، وتناضل في سبيله، ولقد أفنى الأستاذ النورسي عمره من أجل إنقاذ الإيمان والعمل لحياة أبدية، مادام الإيمان هو وسيلة الفوز</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بتلك الحياة الأبدية والسعادة في الدارين، فينبغي إذن التفرغ لخدمته ونشره بين الناس وإرشادهم إلى السبيل الذي يحقق لهم الطمأنينة والسعادة. </w:t>
      </w:r>
    </w:p>
    <w:p w:rsidR="00AF75A4" w:rsidRPr="005A1F7A" w:rsidRDefault="00AF75A4" w:rsidP="00671FF6">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 xml:space="preserve">كما أن الفترة التي عاش فيها النورسي حتمت عليه التفرغ لهذه المهمة وكانت سببا قويا لتوجيه جهوده ودعوته لإنقاذ الإيمان، فقد أعلن عن ذلك قائلا:« </w:t>
      </w:r>
      <w:r w:rsidR="00671FF6">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ن المهمة الجليلة في هذا الوقت هي خدمة الإيمان، إذ هي مفتاح السعادة الأبدية.»</w:t>
      </w:r>
      <w:r w:rsidRPr="005A1F7A">
        <w:rPr>
          <w:rStyle w:val="FootnoteReference"/>
          <w:rFonts w:ascii="Traditional Arabic" w:hAnsi="Traditional Arabic" w:cs="Traditional Arabic"/>
          <w:sz w:val="34"/>
          <w:szCs w:val="34"/>
          <w:rtl/>
          <w:lang w:bidi="ar-DZ"/>
        </w:rPr>
        <w:footnoteReference w:id="1"/>
      </w:r>
    </w:p>
    <w:p w:rsidR="00AF75A4" w:rsidRPr="005A1F7A" w:rsidRDefault="00AF75A4" w:rsidP="005A1F7A">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ويجعل خدمة الإيمان فوق كل شيء، ف</w:t>
      </w:r>
      <w:r w:rsidR="005D2782">
        <w:rPr>
          <w:rFonts w:ascii="Traditional Arabic" w:hAnsi="Traditional Arabic" w:cs="Traditional Arabic" w:hint="cs"/>
          <w:sz w:val="34"/>
          <w:szCs w:val="34"/>
          <w:rtl/>
          <w:lang w:bidi="ar-DZ"/>
        </w:rPr>
        <w:t>ي</w:t>
      </w:r>
      <w:r w:rsidRPr="005A1F7A">
        <w:rPr>
          <w:rFonts w:ascii="Traditional Arabic" w:hAnsi="Traditional Arabic" w:cs="Traditional Arabic"/>
          <w:sz w:val="34"/>
          <w:szCs w:val="34"/>
          <w:rtl/>
          <w:lang w:bidi="ar-DZ"/>
        </w:rPr>
        <w:t>قول:</w:t>
      </w:r>
      <w:r w:rsidR="005A1F7A">
        <w:rPr>
          <w:rFonts w:ascii="Traditional Arabic" w:hAnsi="Traditional Arabic" w:cs="Traditional Arabic"/>
          <w:sz w:val="34"/>
          <w:szCs w:val="34"/>
          <w:rtl/>
          <w:lang w:bidi="ar-DZ"/>
        </w:rPr>
        <w:t>«</w:t>
      </w:r>
      <w:r w:rsidRPr="005A1F7A">
        <w:rPr>
          <w:rFonts w:ascii="Traditional Arabic" w:hAnsi="Traditional Arabic" w:cs="Traditional Arabic"/>
          <w:sz w:val="34"/>
          <w:szCs w:val="34"/>
          <w:rtl/>
          <w:lang w:bidi="ar-DZ"/>
        </w:rPr>
        <w:t xml:space="preserve"> خدمة الإيمان هي أجَل من كل شيء في الكون، فلا تكون لأي شيء كان</w:t>
      </w:r>
      <w:r w:rsidR="005A1F7A">
        <w:rPr>
          <w:rFonts w:ascii="Traditional Arabic" w:hAnsi="Traditional Arabic" w:cs="Traditional Arabic"/>
          <w:sz w:val="34"/>
          <w:szCs w:val="34"/>
          <w:rtl/>
          <w:lang w:bidi="ar-DZ"/>
        </w:rPr>
        <w:t>»</w:t>
      </w:r>
      <w:r w:rsidRPr="005A1F7A">
        <w:rPr>
          <w:rFonts w:ascii="Traditional Arabic" w:hAnsi="Traditional Arabic" w:cs="Traditional Arabic"/>
          <w:sz w:val="34"/>
          <w:szCs w:val="34"/>
          <w:rtl/>
          <w:lang w:bidi="ar-DZ"/>
        </w:rPr>
        <w:t xml:space="preserve"> </w:t>
      </w:r>
      <w:r w:rsidRPr="005A1F7A">
        <w:rPr>
          <w:rStyle w:val="FootnoteReference"/>
          <w:rFonts w:ascii="Traditional Arabic" w:hAnsi="Traditional Arabic" w:cs="Traditional Arabic"/>
          <w:sz w:val="34"/>
          <w:szCs w:val="34"/>
          <w:rtl/>
          <w:lang w:bidi="ar-DZ"/>
        </w:rPr>
        <w:footnoteReference w:id="2"/>
      </w:r>
    </w:p>
    <w:p w:rsidR="00AF75A4" w:rsidRPr="005A1F7A" w:rsidRDefault="00AF75A4" w:rsidP="005D2782">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ولقد كانت رسائل النور هي الثمرة المباركة لجهود النورسي وجهاده الطويل والتي فرغ منها بعد سنوات طوال، وقد جعل خدمة هذه الرسائل ووظيفتها هي إنقاذ الإيمان،</w:t>
      </w:r>
      <w:r w:rsidR="0097070C">
        <w:rPr>
          <w:rFonts w:ascii="Traditional Arabic" w:hAnsi="Traditional Arabic" w:cs="Traditional Arabic" w:hint="cs"/>
          <w:sz w:val="34"/>
          <w:szCs w:val="34"/>
          <w:rtl/>
          <w:lang w:bidi="ar-DZ"/>
        </w:rPr>
        <w:t xml:space="preserve"> ويصف الأستاذ النورسي الأوضاع الصعبة التي تعيشها الكرة الأرضية و التي جعلت الإنسان في مهب الفتن و المحن؛ و ي</w:t>
      </w:r>
      <w:r w:rsidR="005D2782">
        <w:rPr>
          <w:rFonts w:ascii="Traditional Arabic" w:hAnsi="Traditional Arabic" w:cs="Traditional Arabic" w:hint="cs"/>
          <w:sz w:val="34"/>
          <w:szCs w:val="34"/>
          <w:rtl/>
          <w:lang w:bidi="ar-DZ"/>
        </w:rPr>
        <w:t>ـ</w:t>
      </w:r>
      <w:r w:rsidR="0097070C">
        <w:rPr>
          <w:rFonts w:ascii="Traditional Arabic" w:hAnsi="Traditional Arabic" w:cs="Traditional Arabic" w:hint="cs"/>
          <w:sz w:val="34"/>
          <w:szCs w:val="34"/>
          <w:rtl/>
          <w:lang w:bidi="ar-DZ"/>
        </w:rPr>
        <w:t xml:space="preserve">رى أن دواء ذلك بأنه ' الإيمان ' الذي يتحلّى أهله بمعاني </w:t>
      </w:r>
      <w:r w:rsidR="005D2782">
        <w:rPr>
          <w:rFonts w:ascii="Traditional Arabic" w:hAnsi="Traditional Arabic" w:cs="Traditional Arabic" w:hint="cs"/>
          <w:sz w:val="34"/>
          <w:szCs w:val="34"/>
          <w:rtl/>
          <w:lang w:bidi="ar-DZ"/>
        </w:rPr>
        <w:t>الرضى و</w:t>
      </w:r>
      <w:r w:rsidR="0097070C">
        <w:rPr>
          <w:rFonts w:ascii="Traditional Arabic" w:hAnsi="Traditional Arabic" w:cs="Traditional Arabic" w:hint="cs"/>
          <w:sz w:val="34"/>
          <w:szCs w:val="34"/>
          <w:rtl/>
          <w:lang w:bidi="ar-DZ"/>
        </w:rPr>
        <w:t>التوكل، و من بينهم طلبة الن</w:t>
      </w:r>
      <w:r w:rsidR="005D2782">
        <w:rPr>
          <w:rFonts w:ascii="Traditional Arabic" w:hAnsi="Traditional Arabic" w:cs="Traditional Arabic" w:hint="cs"/>
          <w:sz w:val="34"/>
          <w:szCs w:val="34"/>
          <w:rtl/>
          <w:lang w:bidi="ar-DZ"/>
        </w:rPr>
        <w:t>ّ</w:t>
      </w:r>
      <w:r w:rsidR="0097070C">
        <w:rPr>
          <w:rFonts w:ascii="Traditional Arabic" w:hAnsi="Traditional Arabic" w:cs="Traditional Arabic" w:hint="cs"/>
          <w:sz w:val="34"/>
          <w:szCs w:val="34"/>
          <w:rtl/>
          <w:lang w:bidi="ar-DZ"/>
        </w:rPr>
        <w:t>ور وكل من التحق بـدائـرة الن</w:t>
      </w:r>
      <w:r w:rsidR="005D2782">
        <w:rPr>
          <w:rFonts w:ascii="Traditional Arabic" w:hAnsi="Traditional Arabic" w:cs="Traditional Arabic" w:hint="cs"/>
          <w:sz w:val="34"/>
          <w:szCs w:val="34"/>
          <w:rtl/>
          <w:lang w:bidi="ar-DZ"/>
        </w:rPr>
        <w:t>ّ</w:t>
      </w:r>
      <w:r w:rsidR="0097070C">
        <w:rPr>
          <w:rFonts w:ascii="Traditional Arabic" w:hAnsi="Traditional Arabic" w:cs="Traditional Arabic" w:hint="cs"/>
          <w:sz w:val="34"/>
          <w:szCs w:val="34"/>
          <w:rtl/>
          <w:lang w:bidi="ar-DZ"/>
        </w:rPr>
        <w:t xml:space="preserve">ور بقلب منيب، إذ تتجلى لهم مظاهر الرحمة الإلهية التي قـد تخفى عن غيرهم، و لا يكشفها لهم سوى درس الإيمان التحقيقي الـذي أخذوه من النبع الصافي ألا وهو  رسائل النور، فلا يقفون على عتبة الإيمان مكتفين </w:t>
      </w:r>
      <w:r w:rsidR="00C6499B">
        <w:rPr>
          <w:rFonts w:ascii="Traditional Arabic" w:hAnsi="Traditional Arabic" w:cs="Traditional Arabic" w:hint="cs"/>
          <w:sz w:val="34"/>
          <w:szCs w:val="34"/>
          <w:rtl/>
          <w:lang w:bidi="ar-DZ"/>
        </w:rPr>
        <w:t xml:space="preserve">بمجرد القول، بل يحلقون في الآفاق، و يغوصون في الأعماق، فتصل درجة إيمانهم إلى مراتب عظمى يتذوقون معها حلاوة الإيمان الذي استقر في قلوبهم و سكنت به همومهم و شفيت به أوجاعهم، وزالت به أشواقهم و رضيت به أرواحهم. </w:t>
      </w:r>
      <w:r w:rsidRPr="005A1F7A">
        <w:rPr>
          <w:rFonts w:ascii="Traditional Arabic" w:hAnsi="Traditional Arabic" w:cs="Traditional Arabic"/>
          <w:sz w:val="34"/>
          <w:szCs w:val="34"/>
          <w:rtl/>
          <w:lang w:bidi="ar-DZ"/>
        </w:rPr>
        <w:t xml:space="preserve">فيقول : </w:t>
      </w:r>
      <w:r w:rsidR="005A1F7A">
        <w:rPr>
          <w:rFonts w:ascii="Traditional Arabic" w:hAnsi="Traditional Arabic" w:cs="Traditional Arabic"/>
          <w:sz w:val="34"/>
          <w:szCs w:val="34"/>
          <w:rtl/>
          <w:lang w:bidi="ar-DZ"/>
        </w:rPr>
        <w:t>«</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إنني أخال أنه في خضم هذه الاهوال و الحرائق التي نشبت في الكرة الأرضية لا يقدر على الحفاظ على سلامة قلبه و راحة روحه إلا أهل الايمان و أهل التوكل و الرضى الحقيقي، ومنهم أولئك الذين انظموا إلى دائرة رسائل النور بوفاء تام،</w:t>
      </w:r>
      <w:r w:rsidR="005D2782">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فهم مصانون من تلك الأهوال أكثر من غيرهم،</w:t>
      </w:r>
      <w:r w:rsidR="005D2782">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وذلك </w:t>
      </w:r>
      <w:r w:rsidRPr="005A1F7A">
        <w:rPr>
          <w:rFonts w:ascii="Traditional Arabic" w:hAnsi="Traditional Arabic" w:cs="Traditional Arabic"/>
          <w:sz w:val="34"/>
          <w:szCs w:val="34"/>
          <w:rtl/>
          <w:lang w:bidi="ar-DZ"/>
        </w:rPr>
        <w:lastRenderedPageBreak/>
        <w:t>لانهم يرون أثر الرحمة الالهية وزبدتها ووجهها في كل حادثة وفي كل شيء،</w:t>
      </w:r>
      <w:r w:rsidR="005D2782">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لمشاهدتهم الأمور بمنظار نور دروس ال</w:t>
      </w:r>
      <w:r w:rsidR="005D2782">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يمان التحقيقي الذي تلقوه من رسائل النور</w:t>
      </w:r>
      <w:r w:rsidR="005A1F7A">
        <w:rPr>
          <w:rFonts w:ascii="Traditional Arabic" w:hAnsi="Traditional Arabic" w:cs="Traditional Arabic"/>
          <w:sz w:val="34"/>
          <w:szCs w:val="34"/>
          <w:rtl/>
          <w:lang w:bidi="ar-DZ"/>
        </w:rPr>
        <w:t>»</w:t>
      </w:r>
      <w:r w:rsidRPr="005A1F7A">
        <w:rPr>
          <w:rStyle w:val="FootnoteReference"/>
          <w:rFonts w:ascii="Traditional Arabic" w:hAnsi="Traditional Arabic" w:cs="Traditional Arabic"/>
          <w:sz w:val="34"/>
          <w:szCs w:val="34"/>
          <w:rtl/>
          <w:lang w:bidi="ar-DZ"/>
        </w:rPr>
        <w:footnoteReference w:id="3"/>
      </w:r>
    </w:p>
    <w:p w:rsidR="00AF75A4" w:rsidRPr="005A1F7A" w:rsidRDefault="00AF75A4" w:rsidP="00CC096F">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وبناء على ما تقدم، سنحاول ال</w:t>
      </w:r>
      <w:r w:rsidR="005A1F7A">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 xml:space="preserve">جابة على مايلي: </w:t>
      </w:r>
    </w:p>
    <w:p w:rsidR="00AF75A4" w:rsidRPr="005A1F7A" w:rsidRDefault="00AF75A4" w:rsidP="00AF75A4">
      <w:pPr>
        <w:bidi/>
        <w:jc w:val="both"/>
        <w:rPr>
          <w:rFonts w:ascii="Traditional Arabic" w:hAnsi="Traditional Arabic" w:cs="Traditional Arabic"/>
          <w:b/>
          <w:bCs/>
          <w:sz w:val="34"/>
          <w:szCs w:val="34"/>
          <w:rtl/>
          <w:lang w:bidi="ar-DZ"/>
        </w:rPr>
      </w:pPr>
      <w:r w:rsidRPr="005A1F7A">
        <w:rPr>
          <w:rFonts w:ascii="Traditional Arabic" w:hAnsi="Traditional Arabic" w:cs="Traditional Arabic"/>
          <w:b/>
          <w:bCs/>
          <w:sz w:val="34"/>
          <w:szCs w:val="34"/>
          <w:rtl/>
          <w:lang w:bidi="ar-DZ"/>
        </w:rPr>
        <w:t>ماهو مفهوم الإيمان عند النورسي ؟ وكيف تكون السعادة الدنوية و الأخروية ثمرة له ؟</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 xml:space="preserve">أما خطة البحث الإجمالية فستكون كالآتي : </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b/>
          <w:bCs/>
          <w:sz w:val="34"/>
          <w:szCs w:val="34"/>
          <w:rtl/>
          <w:lang w:bidi="ar-DZ"/>
        </w:rPr>
        <w:t>أولا</w:t>
      </w:r>
      <w:r w:rsidRPr="005A1F7A">
        <w:rPr>
          <w:rFonts w:ascii="Traditional Arabic" w:hAnsi="Traditional Arabic" w:cs="Traditional Arabic"/>
          <w:sz w:val="34"/>
          <w:szCs w:val="34"/>
          <w:rtl/>
          <w:lang w:bidi="ar-DZ"/>
        </w:rPr>
        <w:t xml:space="preserve">: مفهوم الإيمان في رسائل النور. </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b/>
          <w:bCs/>
          <w:sz w:val="34"/>
          <w:szCs w:val="34"/>
          <w:rtl/>
          <w:lang w:bidi="ar-DZ"/>
        </w:rPr>
        <w:t>ثانيا</w:t>
      </w:r>
      <w:r w:rsidR="005D2782">
        <w:rPr>
          <w:rFonts w:ascii="Traditional Arabic" w:hAnsi="Traditional Arabic" w:cs="Traditional Arabic"/>
          <w:sz w:val="34"/>
          <w:szCs w:val="34"/>
          <w:rtl/>
          <w:lang w:bidi="ar-DZ"/>
        </w:rPr>
        <w:t>: المدرس</w:t>
      </w:r>
      <w:r w:rsidRPr="005A1F7A">
        <w:rPr>
          <w:rFonts w:ascii="Traditional Arabic" w:hAnsi="Traditional Arabic" w:cs="Traditional Arabic"/>
          <w:sz w:val="34"/>
          <w:szCs w:val="34"/>
          <w:rtl/>
          <w:lang w:bidi="ar-DZ"/>
        </w:rPr>
        <w:t>ة اليوسفية وطلاب النور أنموذجا للسعادة .</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b/>
          <w:bCs/>
          <w:sz w:val="34"/>
          <w:szCs w:val="34"/>
          <w:rtl/>
          <w:lang w:bidi="ar-DZ"/>
        </w:rPr>
        <w:t>ثالثا</w:t>
      </w:r>
      <w:r w:rsidRPr="005A1F7A">
        <w:rPr>
          <w:rFonts w:ascii="Traditional Arabic" w:hAnsi="Traditional Arabic" w:cs="Traditional Arabic"/>
          <w:sz w:val="34"/>
          <w:szCs w:val="34"/>
          <w:rtl/>
          <w:lang w:bidi="ar-DZ"/>
        </w:rPr>
        <w:t>:السعادة ثمرة الإيمان .</w:t>
      </w:r>
    </w:p>
    <w:p w:rsidR="00AF75A4" w:rsidRPr="005A1F7A" w:rsidRDefault="00AF75A4" w:rsidP="005A1F7A">
      <w:pPr>
        <w:pStyle w:val="ListParagraph"/>
        <w:numPr>
          <w:ilvl w:val="0"/>
          <w:numId w:val="1"/>
        </w:numPr>
        <w:bidi/>
        <w:ind w:left="0" w:hanging="2"/>
        <w:jc w:val="both"/>
        <w:rPr>
          <w:rFonts w:ascii="Traditional Arabic" w:hAnsi="Traditional Arabic" w:cs="Traditional Arabic"/>
          <w:sz w:val="34"/>
          <w:szCs w:val="34"/>
          <w:lang w:bidi="ar-DZ"/>
        </w:rPr>
      </w:pPr>
      <w:r w:rsidRPr="005A1F7A">
        <w:rPr>
          <w:rFonts w:ascii="Traditional Arabic" w:hAnsi="Traditional Arabic" w:cs="Traditional Arabic"/>
          <w:sz w:val="34"/>
          <w:szCs w:val="34"/>
          <w:rtl/>
          <w:lang w:bidi="ar-DZ"/>
        </w:rPr>
        <w:t>صور الساعدة الدنويوية التي يحققها الإيمان .</w:t>
      </w:r>
    </w:p>
    <w:p w:rsidR="00AF75A4" w:rsidRPr="005A1F7A" w:rsidRDefault="00AF75A4" w:rsidP="005A1F7A">
      <w:pPr>
        <w:pStyle w:val="ListParagraph"/>
        <w:numPr>
          <w:ilvl w:val="0"/>
          <w:numId w:val="1"/>
        </w:numPr>
        <w:bidi/>
        <w:ind w:left="0" w:hanging="2"/>
        <w:jc w:val="both"/>
        <w:rPr>
          <w:rFonts w:ascii="Traditional Arabic" w:hAnsi="Traditional Arabic" w:cs="Traditional Arabic"/>
          <w:sz w:val="34"/>
          <w:szCs w:val="34"/>
          <w:lang w:bidi="ar-DZ"/>
        </w:rPr>
      </w:pPr>
      <w:r w:rsidRPr="005A1F7A">
        <w:rPr>
          <w:rFonts w:ascii="Traditional Arabic" w:hAnsi="Traditional Arabic" w:cs="Traditional Arabic"/>
          <w:sz w:val="34"/>
          <w:szCs w:val="34"/>
          <w:rtl/>
          <w:lang w:bidi="ar-DZ"/>
        </w:rPr>
        <w:t>السعادة الدنيوية تقتضي السعادة الأخروية.</w:t>
      </w:r>
    </w:p>
    <w:p w:rsidR="00AF75A4" w:rsidRPr="005A1F7A" w:rsidRDefault="00AF75A4" w:rsidP="00AF75A4">
      <w:pPr>
        <w:bidi/>
        <w:jc w:val="both"/>
        <w:rPr>
          <w:rFonts w:ascii="Traditional Arabic" w:hAnsi="Traditional Arabic" w:cs="Traditional Arabic"/>
          <w:sz w:val="34"/>
          <w:szCs w:val="34"/>
          <w:rtl/>
          <w:lang w:bidi="ar-DZ"/>
        </w:rPr>
      </w:pPr>
      <w:r w:rsidRPr="005D2782">
        <w:rPr>
          <w:rFonts w:ascii="Traditional Arabic" w:hAnsi="Traditional Arabic" w:cs="Traditional Arabic"/>
          <w:b/>
          <w:bCs/>
          <w:sz w:val="34"/>
          <w:szCs w:val="34"/>
          <w:rtl/>
          <w:lang w:bidi="ar-DZ"/>
        </w:rPr>
        <w:t>خاتمة</w:t>
      </w:r>
      <w:r w:rsidRPr="005A1F7A">
        <w:rPr>
          <w:rFonts w:ascii="Traditional Arabic" w:hAnsi="Traditional Arabic" w:cs="Traditional Arabic"/>
          <w:sz w:val="34"/>
          <w:szCs w:val="34"/>
          <w:rtl/>
          <w:lang w:bidi="ar-DZ"/>
        </w:rPr>
        <w:t>.</w:t>
      </w: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AF75A4" w:rsidRPr="005A1F7A" w:rsidRDefault="00AF75A4" w:rsidP="00AF75A4">
      <w:pPr>
        <w:bidi/>
        <w:jc w:val="both"/>
        <w:rPr>
          <w:rFonts w:ascii="Traditional Arabic" w:hAnsi="Traditional Arabic" w:cs="Traditional Arabic"/>
          <w:sz w:val="34"/>
          <w:szCs w:val="34"/>
          <w:rtl/>
          <w:lang w:bidi="ar-DZ"/>
        </w:rPr>
      </w:pPr>
    </w:p>
    <w:p w:rsidR="002466B4" w:rsidRDefault="002466B4" w:rsidP="005A1F7A">
      <w:pPr>
        <w:bidi/>
        <w:jc w:val="both"/>
        <w:rPr>
          <w:rFonts w:ascii="Traditional Arabic" w:hAnsi="Traditional Arabic" w:cs="Traditional Arabic"/>
          <w:sz w:val="34"/>
          <w:szCs w:val="34"/>
          <w:rtl/>
          <w:lang w:bidi="ar-DZ"/>
        </w:rPr>
      </w:pPr>
    </w:p>
    <w:p w:rsidR="00AF75A4" w:rsidRPr="005A1F7A" w:rsidRDefault="00AF75A4" w:rsidP="002466B4">
      <w:pPr>
        <w:bidi/>
        <w:jc w:val="both"/>
        <w:rPr>
          <w:rFonts w:ascii="Traditional Arabic" w:hAnsi="Traditional Arabic" w:cs="Traditional Arabic"/>
          <w:b/>
          <w:bCs/>
          <w:sz w:val="34"/>
          <w:szCs w:val="34"/>
          <w:rtl/>
          <w:lang w:bidi="ar-DZ"/>
        </w:rPr>
      </w:pPr>
      <w:r w:rsidRPr="005A1F7A">
        <w:rPr>
          <w:rFonts w:ascii="Traditional Arabic" w:hAnsi="Traditional Arabic" w:cs="Traditional Arabic"/>
          <w:b/>
          <w:bCs/>
          <w:sz w:val="34"/>
          <w:szCs w:val="34"/>
          <w:rtl/>
          <w:lang w:bidi="ar-DZ"/>
        </w:rPr>
        <w:lastRenderedPageBreak/>
        <w:t xml:space="preserve">أولا : مفهوم الإيمان في رسائل النور </w:t>
      </w:r>
    </w:p>
    <w:p w:rsidR="00AF75A4" w:rsidRPr="005A1F7A" w:rsidRDefault="00AF75A4" w:rsidP="005D2782">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 xml:space="preserve">المتأمل في رسائل النور يجد أنها تكسب المصطلح </w:t>
      </w:r>
      <w:r w:rsidR="005D2782">
        <w:rPr>
          <w:rFonts w:ascii="Traditional Arabic" w:hAnsi="Traditional Arabic" w:cs="Traditional Arabic" w:hint="cs"/>
          <w:sz w:val="34"/>
          <w:szCs w:val="34"/>
          <w:rtl/>
          <w:lang w:bidi="ar-DZ"/>
        </w:rPr>
        <w:t>-</w:t>
      </w:r>
      <w:r w:rsidRPr="005A1F7A">
        <w:rPr>
          <w:rFonts w:ascii="Traditional Arabic" w:hAnsi="Traditional Arabic" w:cs="Traditional Arabic"/>
          <w:sz w:val="34"/>
          <w:szCs w:val="34"/>
          <w:rtl/>
          <w:lang w:bidi="ar-DZ"/>
        </w:rPr>
        <w:t xml:space="preserve"> في كثير من الأحيان </w:t>
      </w:r>
      <w:r w:rsidR="005D2782">
        <w:rPr>
          <w:rFonts w:ascii="Traditional Arabic" w:hAnsi="Traditional Arabic" w:cs="Traditional Arabic" w:hint="cs"/>
          <w:sz w:val="34"/>
          <w:szCs w:val="34"/>
          <w:rtl/>
          <w:lang w:bidi="ar-DZ"/>
        </w:rPr>
        <w:t>-</w:t>
      </w:r>
      <w:r w:rsidRPr="005A1F7A">
        <w:rPr>
          <w:rFonts w:ascii="Traditional Arabic" w:hAnsi="Traditional Arabic" w:cs="Traditional Arabic"/>
          <w:sz w:val="34"/>
          <w:szCs w:val="34"/>
          <w:rtl/>
          <w:lang w:bidi="ar-DZ"/>
        </w:rPr>
        <w:t xml:space="preserve"> كثيرا من المعاني التي قد لا نجدها في غيرها من الكتب و المؤلفات سواء في ذلك المتخصصة أو العامة. </w:t>
      </w:r>
    </w:p>
    <w:p w:rsidR="00AF75A4" w:rsidRPr="005A1F7A" w:rsidRDefault="00AF75A4" w:rsidP="005A1F7A">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 xml:space="preserve">ومن هذه المصطلحات التي اكتسبت معاني جديدة من خلال رسائل النور مصطلح </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الإيمان</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فنجد أن الإمام النورسي رحمه الله يتفرد بذكر معان</w:t>
      </w:r>
      <w:r w:rsidR="005D2782">
        <w:rPr>
          <w:rFonts w:ascii="Traditional Arabic" w:hAnsi="Traditional Arabic" w:cs="Traditional Arabic" w:hint="cs"/>
          <w:sz w:val="34"/>
          <w:szCs w:val="34"/>
          <w:rtl/>
          <w:lang w:bidi="ar-DZ"/>
        </w:rPr>
        <w:t>ي</w:t>
      </w:r>
      <w:r w:rsidRPr="005A1F7A">
        <w:rPr>
          <w:rFonts w:ascii="Traditional Arabic" w:hAnsi="Traditional Arabic" w:cs="Traditional Arabic"/>
          <w:sz w:val="34"/>
          <w:szCs w:val="34"/>
          <w:rtl/>
          <w:lang w:bidi="ar-DZ"/>
        </w:rPr>
        <w:t xml:space="preserve"> خاصة لم ترد عند غيره من الأئمة والعلماء.</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هذه المعاني تضفي على المصطلح خصوصية قد لاتجدها في غير رسائل النور،</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ونحن بدورنا سنحاول في هذه العجالة </w:t>
      </w:r>
    </w:p>
    <w:p w:rsidR="00AF75A4" w:rsidRPr="005A1F7A"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أن نلقي الضوء على مفهوم الإيمان عند الإمام النورسي من خلال رسائل النور،</w:t>
      </w:r>
      <w:r w:rsidR="005A1F7A">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وهي على النحو التالي</w:t>
      </w:r>
      <w:r w:rsidRPr="005A1F7A">
        <w:rPr>
          <w:rStyle w:val="FootnoteReference"/>
          <w:rFonts w:ascii="Traditional Arabic" w:hAnsi="Traditional Arabic" w:cs="Traditional Arabic"/>
          <w:sz w:val="34"/>
          <w:szCs w:val="34"/>
          <w:rtl/>
          <w:lang w:bidi="ar-DZ"/>
        </w:rPr>
        <w:footnoteReference w:id="4"/>
      </w:r>
      <w:r w:rsidRPr="005A1F7A">
        <w:rPr>
          <w:rFonts w:ascii="Traditional Arabic" w:hAnsi="Traditional Arabic" w:cs="Traditional Arabic"/>
          <w:sz w:val="34"/>
          <w:szCs w:val="34"/>
          <w:rtl/>
          <w:lang w:bidi="ar-DZ"/>
        </w:rPr>
        <w:t>:</w:t>
      </w:r>
    </w:p>
    <w:p w:rsidR="00AF75A4" w:rsidRDefault="00AF75A4" w:rsidP="00AF75A4">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يقول النورسي ـ رحمه الله ـ :</w:t>
      </w:r>
    </w:p>
    <w:p w:rsidR="00AF75A4" w:rsidRDefault="005A1F7A" w:rsidP="00357B7D">
      <w:pPr>
        <w:pStyle w:val="ListParagraph"/>
        <w:numPr>
          <w:ilvl w:val="0"/>
          <w:numId w:val="2"/>
        </w:numPr>
        <w:bidi/>
        <w:spacing w:after="0"/>
        <w:jc w:val="both"/>
        <w:rPr>
          <w:rFonts w:ascii="Traditional Arabic" w:hAnsi="Traditional Arabic" w:cs="Traditional Arabic"/>
          <w:sz w:val="34"/>
          <w:szCs w:val="34"/>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فالإيمان نور لوجدان البشر وشعاع من شمس الأ</w:t>
      </w:r>
      <w:r w:rsidR="00357B7D">
        <w:rPr>
          <w:rFonts w:ascii="Traditional Arabic" w:hAnsi="Traditional Arabic" w:cs="Traditional Arabic" w:hint="cs"/>
          <w:sz w:val="34"/>
          <w:szCs w:val="34"/>
          <w:rtl/>
          <w:lang w:bidi="ar-DZ"/>
        </w:rPr>
        <w:t>ز</w:t>
      </w:r>
      <w:r w:rsidR="00AF75A4" w:rsidRPr="005A1F7A">
        <w:rPr>
          <w:rFonts w:ascii="Traditional Arabic" w:hAnsi="Traditional Arabic" w:cs="Traditional Arabic"/>
          <w:sz w:val="34"/>
          <w:szCs w:val="34"/>
          <w:rtl/>
          <w:lang w:bidi="ar-DZ"/>
        </w:rPr>
        <w:t>ل يضيء دفعة ملكوتية الوجدان بتمامها، فينشر أنسية له مع كل الكائنات ... ويؤسس مناسبة بين الوجدان وبين كل شيء ... وجميع الحوادث و المصيبات... ويعطيه وسعة يقتدر بها أن يبتلع الماضي و المستقبل، وكما أن الإيمان شعاع من شمس الأزل، كذلك لمعة من السعادة الأبدية أي الحشر، فينمو</w:t>
      </w:r>
      <w:r w:rsidR="005D2782">
        <w:rPr>
          <w:rFonts w:ascii="Traditional Arabic" w:hAnsi="Traditional Arabic" w:cs="Traditional Arabic" w:hint="cs"/>
          <w:sz w:val="34"/>
          <w:szCs w:val="34"/>
          <w:rtl/>
          <w:lang w:bidi="ar-DZ"/>
        </w:rPr>
        <w:t xml:space="preserve"> بضياء تلك اللمعة بدور كل الكمال، ونواة كل الاستعدادات</w:t>
      </w:r>
      <w:r w:rsidR="00AF75A4" w:rsidRPr="005A1F7A">
        <w:rPr>
          <w:rFonts w:ascii="Traditional Arabic" w:hAnsi="Traditional Arabic" w:cs="Traditional Arabic"/>
          <w:sz w:val="34"/>
          <w:szCs w:val="34"/>
          <w:rtl/>
          <w:lang w:bidi="ar-DZ"/>
        </w:rPr>
        <w:t xml:space="preserve"> المودعة في الوجدان فتنبت ممتدة إلى الأبد فتنقلب نواة الاستعداد كشجرة طوبى</w:t>
      </w:r>
      <w:r>
        <w:rPr>
          <w:rFonts w:ascii="Traditional Arabic" w:hAnsi="Traditional Arabic" w:cs="Traditional Arabic"/>
          <w:sz w:val="34"/>
          <w:szCs w:val="34"/>
          <w:rtl/>
          <w:lang w:bidi="ar-DZ"/>
        </w:rPr>
        <w:t>»</w:t>
      </w:r>
      <w:r w:rsidR="00AF75A4" w:rsidRPr="005A1F7A">
        <w:rPr>
          <w:rFonts w:ascii="Traditional Arabic" w:hAnsi="Traditional Arabic" w:cs="Traditional Arabic"/>
          <w:sz w:val="34"/>
          <w:szCs w:val="34"/>
          <w:rtl/>
          <w:lang w:bidi="ar-DZ"/>
        </w:rPr>
        <w:t xml:space="preserve"> </w:t>
      </w:r>
      <w:r w:rsidR="00AF75A4" w:rsidRPr="005A1F7A">
        <w:rPr>
          <w:rStyle w:val="FootnoteReference"/>
          <w:rFonts w:ascii="Traditional Arabic" w:hAnsi="Traditional Arabic" w:cs="Traditional Arabic"/>
          <w:sz w:val="34"/>
          <w:szCs w:val="34"/>
          <w:rtl/>
          <w:lang w:bidi="ar-DZ"/>
        </w:rPr>
        <w:footnoteReference w:id="5"/>
      </w:r>
      <w:r w:rsidR="00AF75A4" w:rsidRPr="005A1F7A">
        <w:rPr>
          <w:rFonts w:ascii="Traditional Arabic" w:hAnsi="Traditional Arabic" w:cs="Traditional Arabic"/>
          <w:sz w:val="34"/>
          <w:szCs w:val="34"/>
          <w:rtl/>
          <w:lang w:bidi="ar-DZ"/>
        </w:rPr>
        <w:t xml:space="preserve"> </w:t>
      </w:r>
    </w:p>
    <w:p w:rsidR="00671FF6" w:rsidRPr="00671FF6" w:rsidRDefault="00671FF6" w:rsidP="00671FF6">
      <w:pPr>
        <w:bidi/>
        <w:jc w:val="both"/>
        <w:rPr>
          <w:rFonts w:ascii="Traditional Arabic" w:hAnsi="Traditional Arabic" w:cs="Traditional Arabic"/>
          <w:sz w:val="34"/>
          <w:szCs w:val="34"/>
          <w:lang w:bidi="ar-DZ"/>
        </w:rPr>
      </w:pPr>
      <w:r>
        <w:rPr>
          <w:rFonts w:ascii="Traditional Arabic" w:hAnsi="Traditional Arabic" w:cs="Traditional Arabic" w:hint="cs"/>
          <w:sz w:val="34"/>
          <w:szCs w:val="34"/>
          <w:rtl/>
          <w:lang w:bidi="ar-DZ"/>
        </w:rPr>
        <w:t xml:space="preserve">إننا لا نكاد نقف على مفهوم للإيمان بهذا العمق و بهذا الدوق، إذ يبدع الأستاذ النورسي هنا في الحديث عن: المصدر و الأثر، ثم يربطه بالحشر ربطا في غاية الروعة و المتعة، فيحلق بنا من المبدأ إلى المنتهى في رحلة إيمانية بامتياز.  </w:t>
      </w:r>
    </w:p>
    <w:p w:rsidR="00AF75A4" w:rsidRDefault="005A1F7A" w:rsidP="00357B7D">
      <w:pPr>
        <w:pStyle w:val="ListParagraph"/>
        <w:numPr>
          <w:ilvl w:val="0"/>
          <w:numId w:val="2"/>
        </w:numPr>
        <w:bidi/>
        <w:spacing w:after="0"/>
        <w:jc w:val="both"/>
        <w:rPr>
          <w:rFonts w:ascii="Traditional Arabic" w:hAnsi="Traditional Arabic" w:cs="Traditional Arabic"/>
          <w:sz w:val="34"/>
          <w:szCs w:val="34"/>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الإيمان هو المنور لنا الحياة الأبدية، والمبشر المضيء لنا السعادة ال</w:t>
      </w:r>
      <w:r w:rsidR="006F5B45">
        <w:rPr>
          <w:rFonts w:ascii="Traditional Arabic" w:hAnsi="Traditional Arabic" w:cs="Traditional Arabic" w:hint="cs"/>
          <w:sz w:val="34"/>
          <w:szCs w:val="34"/>
          <w:rtl/>
          <w:lang w:bidi="ar-DZ"/>
        </w:rPr>
        <w:t>أ</w:t>
      </w:r>
      <w:r w:rsidR="00AF75A4" w:rsidRPr="005A1F7A">
        <w:rPr>
          <w:rFonts w:ascii="Traditional Arabic" w:hAnsi="Traditional Arabic" w:cs="Traditional Arabic"/>
          <w:sz w:val="34"/>
          <w:szCs w:val="34"/>
          <w:rtl/>
          <w:lang w:bidi="ar-DZ"/>
        </w:rPr>
        <w:t>بدية، وهو المحتوي على نقطتي ال</w:t>
      </w:r>
      <w:r w:rsidR="006F5B45">
        <w:rPr>
          <w:rFonts w:ascii="Traditional Arabic" w:hAnsi="Traditional Arabic" w:cs="Traditional Arabic" w:hint="cs"/>
          <w:sz w:val="34"/>
          <w:szCs w:val="34"/>
          <w:rtl/>
          <w:lang w:bidi="ar-DZ"/>
        </w:rPr>
        <w:t>ا</w:t>
      </w:r>
      <w:r w:rsidR="00AF75A4" w:rsidRPr="005A1F7A">
        <w:rPr>
          <w:rFonts w:ascii="Traditional Arabic" w:hAnsi="Traditional Arabic" w:cs="Traditional Arabic"/>
          <w:sz w:val="34"/>
          <w:szCs w:val="34"/>
          <w:rtl/>
          <w:lang w:bidi="ar-DZ"/>
        </w:rPr>
        <w:t>ستناد وال</w:t>
      </w:r>
      <w:r w:rsidR="006F5B45">
        <w:rPr>
          <w:rFonts w:ascii="Traditional Arabic" w:hAnsi="Traditional Arabic" w:cs="Traditional Arabic" w:hint="cs"/>
          <w:sz w:val="34"/>
          <w:szCs w:val="34"/>
          <w:rtl/>
          <w:lang w:bidi="ar-DZ"/>
        </w:rPr>
        <w:t>ا</w:t>
      </w:r>
      <w:r w:rsidR="00AF75A4" w:rsidRPr="005A1F7A">
        <w:rPr>
          <w:rFonts w:ascii="Traditional Arabic" w:hAnsi="Traditional Arabic" w:cs="Traditional Arabic"/>
          <w:sz w:val="34"/>
          <w:szCs w:val="34"/>
          <w:rtl/>
          <w:lang w:bidi="ar-DZ"/>
        </w:rPr>
        <w:t>ستمداد وهو الدافع لحجاب الم</w:t>
      </w:r>
      <w:r w:rsidR="006F5B45">
        <w:rPr>
          <w:rFonts w:ascii="Traditional Arabic" w:hAnsi="Traditional Arabic" w:cs="Traditional Arabic" w:hint="cs"/>
          <w:sz w:val="34"/>
          <w:szCs w:val="34"/>
          <w:rtl/>
          <w:lang w:bidi="ar-DZ"/>
        </w:rPr>
        <w:t>أ</w:t>
      </w:r>
      <w:r w:rsidR="00AF75A4" w:rsidRPr="005A1F7A">
        <w:rPr>
          <w:rFonts w:ascii="Traditional Arabic" w:hAnsi="Traditional Arabic" w:cs="Traditional Arabic"/>
          <w:sz w:val="34"/>
          <w:szCs w:val="34"/>
          <w:rtl/>
          <w:lang w:bidi="ar-DZ"/>
        </w:rPr>
        <w:t>تم العمومي عن وجه الرحمة المرسلة على وجه الكائنات، وهو المزيل للآلام الفراقية عن اللذائذ المشروعة بإرا</w:t>
      </w:r>
      <w:r w:rsidR="00357B7D">
        <w:rPr>
          <w:rFonts w:ascii="Traditional Arabic" w:hAnsi="Traditional Arabic" w:cs="Traditional Arabic" w:hint="cs"/>
          <w:sz w:val="34"/>
          <w:szCs w:val="34"/>
          <w:rtl/>
          <w:lang w:bidi="ar-DZ"/>
        </w:rPr>
        <w:t>ء</w:t>
      </w:r>
      <w:r w:rsidR="00AF75A4" w:rsidRPr="005A1F7A">
        <w:rPr>
          <w:rFonts w:ascii="Traditional Arabic" w:hAnsi="Traditional Arabic" w:cs="Traditional Arabic"/>
          <w:sz w:val="34"/>
          <w:szCs w:val="34"/>
          <w:rtl/>
          <w:lang w:bidi="ar-DZ"/>
        </w:rPr>
        <w:t>ة دوران الأمثال، ويديم النعم معنى بإرا</w:t>
      </w:r>
      <w:r w:rsidR="00357B7D">
        <w:rPr>
          <w:rFonts w:ascii="Traditional Arabic" w:hAnsi="Traditional Arabic" w:cs="Traditional Arabic" w:hint="cs"/>
          <w:sz w:val="34"/>
          <w:szCs w:val="34"/>
          <w:rtl/>
          <w:lang w:bidi="ar-DZ"/>
        </w:rPr>
        <w:t>ء</w:t>
      </w:r>
      <w:r w:rsidR="00AF75A4" w:rsidRPr="005A1F7A">
        <w:rPr>
          <w:rFonts w:ascii="Traditional Arabic" w:hAnsi="Traditional Arabic" w:cs="Traditional Arabic"/>
          <w:sz w:val="34"/>
          <w:szCs w:val="34"/>
          <w:rtl/>
          <w:lang w:bidi="ar-DZ"/>
        </w:rPr>
        <w:t>ة شجرة الإنعام</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6"/>
      </w:r>
    </w:p>
    <w:p w:rsidR="002466B4" w:rsidRPr="002466B4" w:rsidRDefault="002466B4" w:rsidP="002466B4">
      <w:pPr>
        <w:bidi/>
        <w:spacing w:after="0"/>
        <w:jc w:val="both"/>
        <w:rPr>
          <w:rFonts w:ascii="Traditional Arabic" w:hAnsi="Traditional Arabic" w:cs="Traditional Arabic"/>
          <w:sz w:val="34"/>
          <w:szCs w:val="34"/>
          <w:lang w:bidi="ar-DZ"/>
        </w:rPr>
      </w:pPr>
      <w:r>
        <w:rPr>
          <w:rFonts w:ascii="Traditional Arabic" w:hAnsi="Traditional Arabic" w:cs="Traditional Arabic" w:hint="cs"/>
          <w:sz w:val="34"/>
          <w:szCs w:val="34"/>
          <w:rtl/>
          <w:lang w:bidi="ar-DZ"/>
        </w:rPr>
        <w:t>أما هنا فإن الأستاذ يقف على الثمرات الحقيقية التي ينشرها و ينثرها الإيمان على الحياة الدنيا فتزول معها كل معاني الشقاء، وكذا على الحياة الآخرة فتفتح بها أبواب البشرى بالبقاء.</w:t>
      </w:r>
    </w:p>
    <w:p w:rsidR="002466B4" w:rsidRPr="002466B4" w:rsidRDefault="002466B4" w:rsidP="002466B4">
      <w:pPr>
        <w:bidi/>
        <w:jc w:val="both"/>
        <w:rPr>
          <w:rFonts w:ascii="Traditional Arabic" w:hAnsi="Traditional Arabic" w:cs="Traditional Arabic"/>
          <w:sz w:val="34"/>
          <w:szCs w:val="34"/>
          <w:lang w:bidi="ar-DZ"/>
        </w:rPr>
      </w:pPr>
    </w:p>
    <w:p w:rsidR="00AF75A4" w:rsidRDefault="0004624F" w:rsidP="00830761">
      <w:pPr>
        <w:pStyle w:val="ListParagraph"/>
        <w:numPr>
          <w:ilvl w:val="0"/>
          <w:numId w:val="2"/>
        </w:numPr>
        <w:bidi/>
        <w:spacing w:after="0"/>
        <w:jc w:val="both"/>
        <w:rPr>
          <w:rFonts w:ascii="Traditional Arabic" w:hAnsi="Traditional Arabic" w:cs="Traditional Arabic"/>
          <w:sz w:val="34"/>
          <w:szCs w:val="34"/>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04624F">
        <w:rPr>
          <w:rFonts w:ascii="Traditional Arabic" w:hAnsi="Traditional Arabic" w:cs="Traditional Arabic"/>
          <w:sz w:val="34"/>
          <w:szCs w:val="34"/>
          <w:rtl/>
          <w:lang w:bidi="ar-DZ"/>
        </w:rPr>
        <w:t>الإيمان الذي هو منبع جميع السعادات</w:t>
      </w:r>
      <w:r>
        <w:rPr>
          <w:rFonts w:ascii="Traditional Arabic" w:hAnsi="Traditional Arabic" w:cs="Traditional Arabic" w:hint="cs"/>
          <w:sz w:val="34"/>
          <w:szCs w:val="34"/>
          <w:rtl/>
          <w:lang w:bidi="ar-DZ"/>
        </w:rPr>
        <w:t>.</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7"/>
      </w:r>
    </w:p>
    <w:p w:rsidR="002466B4" w:rsidRPr="002466B4" w:rsidRDefault="002466B4" w:rsidP="002466B4">
      <w:pPr>
        <w:bidi/>
        <w:jc w:val="both"/>
        <w:rPr>
          <w:rFonts w:ascii="Traditional Arabic" w:hAnsi="Traditional Arabic" w:cs="Traditional Arabic"/>
          <w:sz w:val="34"/>
          <w:szCs w:val="34"/>
          <w:lang w:bidi="ar-DZ"/>
        </w:rPr>
      </w:pPr>
      <w:r>
        <w:rPr>
          <w:rFonts w:ascii="Traditional Arabic" w:hAnsi="Traditional Arabic" w:cs="Traditional Arabic" w:hint="cs"/>
          <w:sz w:val="34"/>
          <w:szCs w:val="34"/>
          <w:rtl/>
          <w:lang w:bidi="ar-DZ"/>
        </w:rPr>
        <w:t xml:space="preserve">ولا يبقي الأستاذ فرصة لأي شك قد يرتاب معه الإنسان، فيعمم معنى الإيمان و يدخل تحت لوائه أنواع </w:t>
      </w:r>
      <w:r w:rsidR="00DB19A8">
        <w:rPr>
          <w:rFonts w:ascii="Traditional Arabic" w:hAnsi="Traditional Arabic" w:cs="Traditional Arabic" w:hint="cs"/>
          <w:sz w:val="34"/>
          <w:szCs w:val="34"/>
          <w:rtl/>
          <w:lang w:bidi="ar-DZ"/>
        </w:rPr>
        <w:t>كل السعادات؛ فلا سعادة تتحقق دونه، و إن ظن الإنسان غير ذلك فهو واهم لا محالة.</w:t>
      </w:r>
    </w:p>
    <w:p w:rsidR="00830761" w:rsidRPr="00830761" w:rsidRDefault="0004624F" w:rsidP="00830761">
      <w:pPr>
        <w:pStyle w:val="ListParagraph"/>
        <w:numPr>
          <w:ilvl w:val="0"/>
          <w:numId w:val="2"/>
        </w:numPr>
        <w:bidi/>
        <w:jc w:val="both"/>
        <w:rPr>
          <w:rFonts w:ascii="Traditional Arabic" w:hAnsi="Traditional Arabic" w:cs="Traditional Arabic"/>
          <w:sz w:val="34"/>
          <w:szCs w:val="34"/>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04624F">
        <w:rPr>
          <w:rFonts w:ascii="Traditional Arabic" w:hAnsi="Traditional Arabic" w:cs="Traditional Arabic"/>
          <w:sz w:val="34"/>
          <w:szCs w:val="34"/>
          <w:rtl/>
          <w:lang w:bidi="ar-DZ"/>
        </w:rPr>
        <w:t>الإيمان الذي هو محور سعادة الدارين</w:t>
      </w:r>
      <w:r>
        <w:rPr>
          <w:rFonts w:ascii="Traditional Arabic" w:hAnsi="Traditional Arabic" w:cs="Traditional Arabic" w:hint="cs"/>
          <w:sz w:val="34"/>
          <w:szCs w:val="34"/>
          <w:rtl/>
          <w:lang w:bidi="ar-DZ"/>
        </w:rPr>
        <w:t>.</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8"/>
      </w:r>
    </w:p>
    <w:p w:rsidR="00AF75A4" w:rsidRDefault="001D4E0E" w:rsidP="00357AD1">
      <w:pPr>
        <w:pStyle w:val="ListParagraph"/>
        <w:numPr>
          <w:ilvl w:val="0"/>
          <w:numId w:val="2"/>
        </w:numPr>
        <w:bidi/>
        <w:jc w:val="both"/>
        <w:rPr>
          <w:rFonts w:ascii="Traditional Arabic" w:hAnsi="Traditional Arabic" w:cs="Traditional Arabic"/>
          <w:sz w:val="34"/>
          <w:szCs w:val="34"/>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اعلم يقينا أن أسمى غاية للخلق، وأعظم نتيجة للفطرة الإنسانية هو" الإيمان بالله"...</w:t>
      </w:r>
      <w:r w:rsidR="00357AD1">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واعلم أن أعلى مرتبة لل</w:t>
      </w:r>
      <w:r w:rsidR="00357AD1">
        <w:rPr>
          <w:rFonts w:ascii="Traditional Arabic" w:hAnsi="Traditional Arabic" w:cs="Traditional Arabic" w:hint="cs"/>
          <w:sz w:val="34"/>
          <w:szCs w:val="34"/>
          <w:rtl/>
          <w:lang w:bidi="ar-DZ"/>
        </w:rPr>
        <w:t>إ</w:t>
      </w:r>
      <w:r w:rsidR="00AF75A4" w:rsidRPr="001D4E0E">
        <w:rPr>
          <w:rFonts w:ascii="Traditional Arabic" w:hAnsi="Traditional Arabic" w:cs="Traditional Arabic"/>
          <w:sz w:val="34"/>
          <w:szCs w:val="34"/>
          <w:rtl/>
          <w:lang w:bidi="ar-DZ"/>
        </w:rPr>
        <w:t>نسانية و أفضل مقام للبشرية هو"معرفة الله"</w:t>
      </w:r>
      <w:r w:rsidR="00357AD1">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التي هي في ذلك الإيمان ... و اعلم أن أزهى سعادة للإنس والجن، و أحلى نعمة هو</w:t>
      </w:r>
      <w:r>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 xml:space="preserve"> محبة الله النابعة من تلك المعرفة</w:t>
      </w:r>
      <w:r>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1D4E0E">
        <w:rPr>
          <w:rFonts w:ascii="Traditional Arabic" w:hAnsi="Traditional Arabic" w:cs="Traditional Arabic"/>
          <w:sz w:val="34"/>
          <w:szCs w:val="34"/>
          <w:rtl/>
          <w:lang w:bidi="ar-DZ"/>
        </w:rPr>
        <w:t>واعلم أن أصفى سرور لروح الإنسان، وأنقى بهجة لقلبه هو اللذة الروحية المترشحة من تلك المحبة .</w:t>
      </w:r>
      <w:r>
        <w:rPr>
          <w:rFonts w:ascii="Traditional Arabic" w:hAnsi="Traditional Arabic" w:cs="Traditional Arabic"/>
          <w:sz w:val="34"/>
          <w:szCs w:val="34"/>
          <w:rtl/>
          <w:lang w:bidi="ar-DZ"/>
        </w:rPr>
        <w:t>»</w:t>
      </w:r>
      <w:r w:rsidR="00AF75A4" w:rsidRPr="001D4E0E">
        <w:rPr>
          <w:rFonts w:ascii="Traditional Arabic" w:hAnsi="Traditional Arabic" w:cs="Traditional Arabic"/>
          <w:sz w:val="34"/>
          <w:szCs w:val="34"/>
          <w:rtl/>
          <w:lang w:bidi="ar-DZ"/>
        </w:rPr>
        <w:t xml:space="preserve"> </w:t>
      </w:r>
      <w:r w:rsidR="00AF75A4" w:rsidRPr="005A1F7A">
        <w:rPr>
          <w:rStyle w:val="FootnoteReference"/>
          <w:rFonts w:ascii="Traditional Arabic" w:hAnsi="Traditional Arabic" w:cs="Traditional Arabic"/>
          <w:sz w:val="34"/>
          <w:szCs w:val="34"/>
          <w:rtl/>
          <w:lang w:bidi="ar-DZ"/>
        </w:rPr>
        <w:footnoteReference w:id="9"/>
      </w:r>
    </w:p>
    <w:p w:rsidR="00830761" w:rsidRPr="00830761" w:rsidRDefault="00830761" w:rsidP="00C2444E">
      <w:pPr>
        <w:bidi/>
        <w:jc w:val="both"/>
        <w:rPr>
          <w:rFonts w:ascii="Traditional Arabic" w:hAnsi="Traditional Arabic" w:cs="Traditional Arabic"/>
          <w:sz w:val="34"/>
          <w:szCs w:val="34"/>
          <w:rtl/>
          <w:lang w:bidi="ar-DZ"/>
        </w:rPr>
      </w:pPr>
      <w:r>
        <w:rPr>
          <w:rFonts w:ascii="Traditional Arabic" w:hAnsi="Traditional Arabic" w:cs="Traditional Arabic" w:hint="cs"/>
          <w:sz w:val="34"/>
          <w:szCs w:val="34"/>
          <w:rtl/>
          <w:lang w:bidi="ar-DZ"/>
        </w:rPr>
        <w:t xml:space="preserve">بما أن الأستاذ النورسي يحرص دائما على ربط الإنسان بالحياة الآخرة، و يفتح أمامه أبواب تلك الحياة </w:t>
      </w:r>
      <w:r w:rsidR="00C2444E">
        <w:rPr>
          <w:rFonts w:ascii="Traditional Arabic" w:hAnsi="Traditional Arabic" w:cs="Traditional Arabic" w:hint="cs"/>
          <w:sz w:val="34"/>
          <w:szCs w:val="34"/>
          <w:rtl/>
          <w:lang w:bidi="ar-DZ"/>
        </w:rPr>
        <w:t>و ما تحمله من سعادة أبدية و موعدا للقاء الأحبة و التمتع بكل اللّذائد، فإنه يحدد مفهوم الإيمان بربطه بسعادة الدارين، لأن الإنسان لم يخلق لسعادة مؤقتة في الحياة الدنيا، بل وعده الخالق سبحانه بما هو أكثر من ذلك من صور السعادة التي سيلقاها في الجنة.</w:t>
      </w:r>
    </w:p>
    <w:p w:rsidR="00AF75A4" w:rsidRPr="005A1F7A" w:rsidRDefault="00AF75A4" w:rsidP="00AF75A4">
      <w:pPr>
        <w:bidi/>
        <w:jc w:val="both"/>
        <w:rPr>
          <w:rFonts w:ascii="Traditional Arabic" w:hAnsi="Traditional Arabic" w:cs="Traditional Arabic"/>
          <w:b/>
          <w:bCs/>
          <w:sz w:val="34"/>
          <w:szCs w:val="34"/>
          <w:rtl/>
          <w:lang w:bidi="ar-DZ"/>
        </w:rPr>
      </w:pPr>
      <w:r w:rsidRPr="005A1F7A">
        <w:rPr>
          <w:rFonts w:ascii="Traditional Arabic" w:hAnsi="Traditional Arabic" w:cs="Traditional Arabic"/>
          <w:b/>
          <w:bCs/>
          <w:sz w:val="34"/>
          <w:szCs w:val="34"/>
          <w:rtl/>
          <w:lang w:bidi="ar-DZ"/>
        </w:rPr>
        <w:t>ثانيا: المدرسة اليوسفية وطلاب النور أنموذجا للسعادة :</w:t>
      </w:r>
    </w:p>
    <w:p w:rsidR="00AF75A4" w:rsidRPr="005A1F7A" w:rsidRDefault="00AF75A4" w:rsidP="005B142D">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 xml:space="preserve">( لقد رسم النورسي في كليات رسائله منهجا نوريا استوحاه من القرآن الكريم، يضمن لسالكه لذة لا يشوبها ألم، وسعادة لا يعارضها شقاء. وبهذا المنهج استطاع أن يحول السجن إلى مدرسة </w:t>
      </w:r>
      <w:r w:rsidR="005B142D">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يمانية سماها "</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المدرسة اليوسفية</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 وإن المنهج الذي استطاع أن يحول السجن إلى لذات </w:t>
      </w:r>
      <w:r w:rsidR="005B142D">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 xml:space="preserve">يمانية، لقادر أن يحول كل آلام الدنيا إلى لذات، وهموم الدنيا إلى أفراح، و ذلك أن </w:t>
      </w:r>
      <w:r w:rsidR="005B142D">
        <w:rPr>
          <w:rFonts w:ascii="Traditional Arabic" w:hAnsi="Traditional Arabic" w:cs="Traditional Arabic" w:hint="cs"/>
          <w:sz w:val="34"/>
          <w:szCs w:val="34"/>
          <w:rtl/>
          <w:lang w:bidi="ar-DZ"/>
        </w:rPr>
        <w:t>آ</w:t>
      </w:r>
      <w:r w:rsidRPr="005A1F7A">
        <w:rPr>
          <w:rFonts w:ascii="Traditional Arabic" w:hAnsi="Traditional Arabic" w:cs="Traditional Arabic"/>
          <w:sz w:val="34"/>
          <w:szCs w:val="34"/>
          <w:rtl/>
          <w:lang w:bidi="ar-DZ"/>
        </w:rPr>
        <w:t xml:space="preserve">لام الدنيا مهما بلغت فهي </w:t>
      </w:r>
      <w:r w:rsidR="005B142D">
        <w:rPr>
          <w:rFonts w:ascii="Traditional Arabic" w:hAnsi="Traditional Arabic" w:cs="Traditional Arabic" w:hint="cs"/>
          <w:sz w:val="34"/>
          <w:szCs w:val="34"/>
          <w:rtl/>
          <w:lang w:bidi="ar-DZ"/>
        </w:rPr>
        <w:t>آ</w:t>
      </w:r>
      <w:r w:rsidRPr="005A1F7A">
        <w:rPr>
          <w:rFonts w:ascii="Traditional Arabic" w:hAnsi="Traditional Arabic" w:cs="Traditional Arabic"/>
          <w:sz w:val="34"/>
          <w:szCs w:val="34"/>
          <w:rtl/>
          <w:lang w:bidi="ar-DZ"/>
        </w:rPr>
        <w:t>لام ساعة، كما أن لذاتها لذات ساعة)</w:t>
      </w:r>
      <w:r w:rsidRPr="005A1F7A">
        <w:rPr>
          <w:rStyle w:val="FootnoteReference"/>
          <w:rFonts w:ascii="Traditional Arabic" w:hAnsi="Traditional Arabic" w:cs="Traditional Arabic"/>
          <w:sz w:val="34"/>
          <w:szCs w:val="34"/>
          <w:rtl/>
          <w:lang w:bidi="ar-DZ"/>
        </w:rPr>
        <w:footnoteReference w:id="10"/>
      </w:r>
    </w:p>
    <w:p w:rsidR="00AF75A4" w:rsidRPr="005A1F7A" w:rsidRDefault="00AF75A4" w:rsidP="004308AC">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ويصف النورسي ـ رحمه الله ـ السعادة التي كانت تغمره وهو في ظروف السجن القاسية، فكانت أسباب فرحه تتغلب على وحشة السجن وقسوته، فيقول :</w:t>
      </w:r>
      <w:r w:rsidR="005B142D">
        <w:rPr>
          <w:rFonts w:ascii="Traditional Arabic" w:hAnsi="Traditional Arabic" w:cs="Traditional Arabic"/>
          <w:sz w:val="34"/>
          <w:szCs w:val="34"/>
          <w:rtl/>
          <w:lang w:bidi="ar-DZ"/>
        </w:rPr>
        <w:t>«</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عندما كنت أصحح الثمار الفردوسية واليوسفية للأبطال الميامين، جلبت </w:t>
      </w:r>
      <w:r w:rsidRPr="005A1F7A">
        <w:rPr>
          <w:rFonts w:ascii="Traditional Arabic" w:hAnsi="Traditional Arabic" w:cs="Traditional Arabic"/>
          <w:sz w:val="34"/>
          <w:szCs w:val="34"/>
          <w:rtl/>
          <w:lang w:bidi="ar-DZ"/>
        </w:rPr>
        <w:lastRenderedPageBreak/>
        <w:t>انتباهي تلك الرسالة</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الثمرة</w:t>
      </w:r>
      <w:r w:rsidR="005B142D">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حيث بدت لي أهميتها فصرخت: لوتضاعفت متاعب السجن كلها مائة ضعف فقد أدت هذه الرسالة أضع</w:t>
      </w:r>
      <w:r w:rsidR="005B142D">
        <w:rPr>
          <w:rFonts w:ascii="Traditional Arabic" w:hAnsi="Traditional Arabic" w:cs="Traditional Arabic" w:hint="cs"/>
          <w:sz w:val="34"/>
          <w:szCs w:val="34"/>
          <w:rtl/>
          <w:lang w:bidi="ar-DZ"/>
        </w:rPr>
        <w:t>ا</w:t>
      </w:r>
      <w:r w:rsidRPr="005A1F7A">
        <w:rPr>
          <w:rFonts w:ascii="Traditional Arabic" w:hAnsi="Traditional Arabic" w:cs="Traditional Arabic"/>
          <w:sz w:val="34"/>
          <w:szCs w:val="34"/>
          <w:rtl/>
          <w:lang w:bidi="ar-DZ"/>
        </w:rPr>
        <w:t xml:space="preserve">فها من الوظائف إذ تستقري نفسها في شتى الأوساط العامة وتسوق الإيمان حتى للمتعنتين. أيها الشقاه، يامن تضيقون علي الخناق اعملوا ماشئتم واقضوا ما أنتم قاضون فلا أهمية لعملكم كل المصائب التي تنزل بنا هينة تافهة بل إنها عناية </w:t>
      </w:r>
      <w:r w:rsidR="005B142D">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لهية محض</w:t>
      </w:r>
      <w:r w:rsidR="005B142D">
        <w:rPr>
          <w:rFonts w:ascii="Traditional Arabic" w:hAnsi="Traditional Arabic" w:cs="Traditional Arabic" w:hint="cs"/>
          <w:sz w:val="34"/>
          <w:szCs w:val="34"/>
          <w:rtl/>
          <w:lang w:bidi="ar-DZ"/>
        </w:rPr>
        <w:t>ة</w:t>
      </w:r>
      <w:r w:rsidRPr="005A1F7A">
        <w:rPr>
          <w:rFonts w:ascii="Traditional Arabic" w:hAnsi="Traditional Arabic" w:cs="Traditional Arabic"/>
          <w:sz w:val="34"/>
          <w:szCs w:val="34"/>
          <w:rtl/>
          <w:lang w:bidi="ar-DZ"/>
        </w:rPr>
        <w:t xml:space="preserve"> ورحمة بعينها قلت هذا ووجدت السلوان الكامل </w:t>
      </w:r>
      <w:r w:rsidR="004308AC">
        <w:rPr>
          <w:rFonts w:ascii="Traditional Arabic" w:hAnsi="Traditional Arabic" w:cs="Traditional Arabic"/>
          <w:sz w:val="34"/>
          <w:szCs w:val="34"/>
          <w:rtl/>
          <w:lang w:bidi="ar-DZ"/>
        </w:rPr>
        <w:t>»</w:t>
      </w:r>
      <w:r w:rsidRPr="005A1F7A">
        <w:rPr>
          <w:rStyle w:val="FootnoteReference"/>
          <w:rFonts w:ascii="Traditional Arabic" w:hAnsi="Traditional Arabic" w:cs="Traditional Arabic"/>
          <w:sz w:val="34"/>
          <w:szCs w:val="34"/>
          <w:rtl/>
          <w:lang w:bidi="ar-DZ"/>
        </w:rPr>
        <w:footnoteReference w:id="11"/>
      </w:r>
    </w:p>
    <w:p w:rsidR="00AF75A4" w:rsidRPr="005A1F7A" w:rsidRDefault="00AF75A4" w:rsidP="004308AC">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ولا يكتفي الأستاذ بنفسه بل يسعى لبث هذه الروح في طلبته، ويرفع معنوياتهم ويظهر لهم الوجه الحسن لمعاني الابتلاء ويبث فيهم ال</w:t>
      </w:r>
      <w:r w:rsidR="004308AC">
        <w:rPr>
          <w:rFonts w:ascii="Traditional Arabic" w:hAnsi="Traditional Arabic" w:cs="Traditional Arabic" w:hint="cs"/>
          <w:sz w:val="34"/>
          <w:szCs w:val="34"/>
          <w:rtl/>
          <w:lang w:bidi="ar-DZ"/>
        </w:rPr>
        <w:t>إ</w:t>
      </w:r>
      <w:r w:rsidRPr="005A1F7A">
        <w:rPr>
          <w:rFonts w:ascii="Traditional Arabic" w:hAnsi="Traditional Arabic" w:cs="Traditional Arabic"/>
          <w:sz w:val="34"/>
          <w:szCs w:val="34"/>
          <w:rtl/>
          <w:lang w:bidi="ar-DZ"/>
        </w:rPr>
        <w:t xml:space="preserve">حساس بالسعادة إزاء المشقات الموصلة للحياة الأبدية، فيخاطبهم قائلا: </w:t>
      </w:r>
    </w:p>
    <w:p w:rsidR="00AF75A4" w:rsidRPr="005A1F7A" w:rsidRDefault="004308AC" w:rsidP="004308AC">
      <w:pPr>
        <w:bidi/>
        <w:jc w:val="both"/>
        <w:rPr>
          <w:rFonts w:ascii="Traditional Arabic" w:hAnsi="Traditional Arabic" w:cs="Traditional Arabic"/>
          <w:sz w:val="34"/>
          <w:szCs w:val="34"/>
          <w:rtl/>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ثم إن الذين درسوا رسائل النور من أمثالكم المخلصين و فهمومها حق الفهم ، و أدركوا أن الدنيا فانية عابرة، و أنها ليست إلا متجرا مؤقتا، و الذين ضحوا بما يملكون في سبيل إيمانهم و آخرتهم، واعتقدوا أن المشقات الزائلة التي يعانونها في هذه المدرسة اليوسفية لذائذ دائمة وفوائد خالدة، قد بدلت</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 xml:space="preserve"> هذه الفوائد</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 xml:space="preserve"> التألم لحالكم والبكاء عليكم النابع من العطف الشديد إلى حالة تهنئة وتقدير لثباتكم، فقلت بدوري:" الحمد لله على كل حال سوى الكفر والضلال</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12"/>
      </w:r>
      <w:r w:rsidR="00AF75A4" w:rsidRPr="005A1F7A">
        <w:rPr>
          <w:rFonts w:ascii="Traditional Arabic" w:hAnsi="Traditional Arabic" w:cs="Traditional Arabic"/>
          <w:sz w:val="34"/>
          <w:szCs w:val="34"/>
          <w:rtl/>
          <w:lang w:bidi="ar-DZ"/>
        </w:rPr>
        <w:t>.</w:t>
      </w:r>
    </w:p>
    <w:p w:rsidR="00AF75A4" w:rsidRPr="005A1F7A" w:rsidRDefault="00AF75A4" w:rsidP="004308AC">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وقد يظن ظان أن ما يعانيه الأستاذ</w:t>
      </w:r>
      <w:r w:rsidR="004308AC">
        <w:rPr>
          <w:rFonts w:ascii="Traditional Arabic" w:hAnsi="Traditional Arabic" w:cs="Traditional Arabic" w:hint="cs"/>
          <w:sz w:val="34"/>
          <w:szCs w:val="34"/>
          <w:rtl/>
          <w:lang w:bidi="ar-DZ"/>
        </w:rPr>
        <w:t xml:space="preserve"> - </w:t>
      </w:r>
      <w:r w:rsidRPr="005A1F7A">
        <w:rPr>
          <w:rFonts w:ascii="Traditional Arabic" w:hAnsi="Traditional Arabic" w:cs="Traditional Arabic"/>
          <w:sz w:val="34"/>
          <w:szCs w:val="34"/>
          <w:rtl/>
          <w:lang w:bidi="ar-DZ"/>
        </w:rPr>
        <w:t>رحمه الله</w:t>
      </w:r>
      <w:r w:rsidR="004308AC">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 وطلبة النور من السجن هين، وأن ما يتعرضون له لا يستحق هذه المبالغة في الحث على الصبر والاحتساب وابتغاء الأجر الأخروي والسعادة الأبدية، فيبدد الأستاذ</w:t>
      </w:r>
      <w:r w:rsidR="004308AC">
        <w:rPr>
          <w:rFonts w:ascii="Traditional Arabic" w:hAnsi="Traditional Arabic" w:cs="Traditional Arabic" w:hint="cs"/>
          <w:sz w:val="34"/>
          <w:szCs w:val="34"/>
          <w:rtl/>
          <w:lang w:bidi="ar-DZ"/>
        </w:rPr>
        <w:t xml:space="preserve"> - </w:t>
      </w:r>
      <w:r w:rsidRPr="005A1F7A">
        <w:rPr>
          <w:rFonts w:ascii="Traditional Arabic" w:hAnsi="Traditional Arabic" w:cs="Traditional Arabic"/>
          <w:sz w:val="34"/>
          <w:szCs w:val="34"/>
          <w:rtl/>
          <w:lang w:bidi="ar-DZ"/>
        </w:rPr>
        <w:t>رحمه الله</w:t>
      </w:r>
      <w:r w:rsidR="004308AC">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 xml:space="preserve"> هذه الظنون بوصف حالهم فيقول:</w:t>
      </w:r>
    </w:p>
    <w:p w:rsidR="00AF75A4" w:rsidRPr="005A1F7A" w:rsidRDefault="004308AC" w:rsidP="0079072B">
      <w:pPr>
        <w:bidi/>
        <w:jc w:val="both"/>
        <w:rPr>
          <w:rFonts w:ascii="Traditional Arabic" w:hAnsi="Traditional Arabic" w:cs="Traditional Arabic"/>
          <w:sz w:val="34"/>
          <w:szCs w:val="34"/>
          <w:rtl/>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 xml:space="preserve">إنني أعتقد </w:t>
      </w:r>
      <w:r>
        <w:rPr>
          <w:rFonts w:ascii="Traditional Arabic" w:hAnsi="Traditional Arabic" w:cs="Traditional Arabic" w:hint="cs"/>
          <w:sz w:val="34"/>
          <w:szCs w:val="34"/>
          <w:rtl/>
          <w:lang w:bidi="ar-DZ"/>
        </w:rPr>
        <w:t>أ</w:t>
      </w:r>
      <w:r w:rsidR="00AF75A4" w:rsidRPr="005A1F7A">
        <w:rPr>
          <w:rFonts w:ascii="Traditional Arabic" w:hAnsi="Traditional Arabic" w:cs="Traditional Arabic"/>
          <w:sz w:val="34"/>
          <w:szCs w:val="34"/>
          <w:rtl/>
          <w:lang w:bidi="ar-DZ"/>
        </w:rPr>
        <w:t xml:space="preserve">نه ليس هناك على الكرة الأرضية </w:t>
      </w:r>
      <w:r>
        <w:rPr>
          <w:rFonts w:ascii="Traditional Arabic" w:hAnsi="Traditional Arabic" w:cs="Traditional Arabic" w:hint="cs"/>
          <w:sz w:val="34"/>
          <w:szCs w:val="34"/>
          <w:rtl/>
          <w:lang w:bidi="ar-DZ"/>
        </w:rPr>
        <w:t>-</w:t>
      </w:r>
      <w:r w:rsidR="00AF75A4" w:rsidRPr="005A1F7A">
        <w:rPr>
          <w:rFonts w:ascii="Traditional Arabic" w:hAnsi="Traditional Arabic" w:cs="Traditional Arabic"/>
          <w:sz w:val="34"/>
          <w:szCs w:val="34"/>
          <w:rtl/>
          <w:lang w:bidi="ar-DZ"/>
        </w:rPr>
        <w:t xml:space="preserve"> حاليا </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من يعاني الضيق قلبا وروحا وفكرا أقل من طلاب النور، لأن قلوبهم وأرواحهم وعقولهم لا تعاني الضيق بفضل أنوار الإيمان التحقيقي. أما المصاعب المادية والمشقات الدنيوية فهم يقابلونها بصدور ملؤها الشكر والصبر لما تعلموه من رسائل النور</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أنها عابرة وتافهة، حاملة للثواب ووسيلة لانفتاح مجال عمل لخدمة الإيمان وتوسعها فهم يثبتون بأحوالهم أن الإيمان التحقيقي هو مبعث السعادة حتى في دار الدنيا</w:t>
      </w:r>
      <w:r w:rsidR="0079072B">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13"/>
      </w:r>
      <w:r w:rsidR="00AF75A4" w:rsidRPr="005A1F7A">
        <w:rPr>
          <w:rFonts w:ascii="Traditional Arabic" w:hAnsi="Traditional Arabic" w:cs="Traditional Arabic"/>
          <w:sz w:val="34"/>
          <w:szCs w:val="34"/>
          <w:rtl/>
          <w:lang w:bidi="ar-DZ"/>
        </w:rPr>
        <w:t>.</w:t>
      </w:r>
    </w:p>
    <w:p w:rsidR="00AF75A4" w:rsidRPr="005A1F7A" w:rsidRDefault="00AF75A4" w:rsidP="0079072B">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ولا يكتفي الأستاذ النورسي</w:t>
      </w:r>
      <w:r w:rsidR="0079072B">
        <w:rPr>
          <w:rFonts w:ascii="Traditional Arabic" w:hAnsi="Traditional Arabic" w:cs="Traditional Arabic" w:hint="cs"/>
          <w:sz w:val="34"/>
          <w:szCs w:val="34"/>
          <w:rtl/>
          <w:lang w:bidi="ar-DZ"/>
        </w:rPr>
        <w:t xml:space="preserve"> - </w:t>
      </w:r>
      <w:r w:rsidRPr="005A1F7A">
        <w:rPr>
          <w:rFonts w:ascii="Traditional Arabic" w:hAnsi="Traditional Arabic" w:cs="Traditional Arabic"/>
          <w:sz w:val="34"/>
          <w:szCs w:val="34"/>
          <w:rtl/>
          <w:lang w:bidi="ar-DZ"/>
        </w:rPr>
        <w:t xml:space="preserve">رحمه الله </w:t>
      </w:r>
      <w:r w:rsidR="0079072B">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بتوجيه هذه النصائح لطلبته حتى يثبتوا ويمضوا في طريق الخدمة الذي يبتغون به عناية عظمى، بل إنه يجاهر بال</w:t>
      </w:r>
      <w:r w:rsidR="0079072B">
        <w:rPr>
          <w:rFonts w:ascii="Traditional Arabic" w:hAnsi="Traditional Arabic" w:cs="Traditional Arabic" w:hint="cs"/>
          <w:sz w:val="34"/>
          <w:szCs w:val="34"/>
          <w:rtl/>
          <w:lang w:bidi="ar-DZ"/>
        </w:rPr>
        <w:t>ا</w:t>
      </w:r>
      <w:r w:rsidRPr="005A1F7A">
        <w:rPr>
          <w:rFonts w:ascii="Traditional Arabic" w:hAnsi="Traditional Arabic" w:cs="Traditional Arabic"/>
          <w:sz w:val="34"/>
          <w:szCs w:val="34"/>
          <w:rtl/>
          <w:lang w:bidi="ar-DZ"/>
        </w:rPr>
        <w:t>عتراض على ذلك الأسلوب وتلك الإساءة التي يتعرض لها وطلبته، ولا يخشى من الإفصاح عن رأيه، إذ يقول في إحدى محاكماته موجها كلامه لرئيس المحكمة:</w:t>
      </w:r>
    </w:p>
    <w:p w:rsidR="00AF75A4" w:rsidRPr="005A1F7A" w:rsidRDefault="0079072B" w:rsidP="0079072B">
      <w:pPr>
        <w:bidi/>
        <w:jc w:val="both"/>
        <w:rPr>
          <w:rFonts w:ascii="Traditional Arabic" w:hAnsi="Traditional Arabic" w:cs="Traditional Arabic"/>
          <w:sz w:val="34"/>
          <w:szCs w:val="34"/>
          <w:rtl/>
          <w:lang w:bidi="ar-DZ"/>
        </w:rPr>
      </w:pPr>
      <w:r>
        <w:rPr>
          <w:rFonts w:ascii="Traditional Arabic" w:hAnsi="Traditional Arabic" w:cs="Traditional Arabic"/>
          <w:sz w:val="34"/>
          <w:szCs w:val="34"/>
          <w:rtl/>
          <w:lang w:bidi="ar-DZ"/>
        </w:rPr>
        <w:lastRenderedPageBreak/>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ولماذا لا تتعرضون للإلحاد ولا للشيوعية ولا للفوضى ولا للمنظمات المفسدة العريقة ولا للطورانية العنصرية مع أنها تتعارض مع سياستكم؟ وتتعرضون لأشخاص لا علاقة لهم قطعا بالسياسة، بل همهم الوحيد سلوك طريق الإيمان والطريق القويم للقرآن، يقرؤون رسائل النور</w:t>
      </w:r>
      <w:r w:rsidR="00BB3117">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التي تبحث عن الحق والحقيقة لأنها التفسير الحقيقي للقرآن، لكي يخلصوا أو ينقذوا أنفسهم ومواطينهم من الإعدام الأبدي ومن السجن الإنفرادي</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14"/>
      </w:r>
      <w:r w:rsidR="00AF75A4" w:rsidRPr="005A1F7A">
        <w:rPr>
          <w:rFonts w:ascii="Traditional Arabic" w:hAnsi="Traditional Arabic" w:cs="Traditional Arabic"/>
          <w:sz w:val="34"/>
          <w:szCs w:val="34"/>
          <w:rtl/>
          <w:lang w:bidi="ar-DZ"/>
        </w:rPr>
        <w:t>.</w:t>
      </w:r>
    </w:p>
    <w:p w:rsidR="00AF75A4" w:rsidRPr="005A1F7A" w:rsidRDefault="00AF75A4" w:rsidP="002563E1">
      <w:pPr>
        <w:bidi/>
        <w:jc w:val="both"/>
        <w:rPr>
          <w:rFonts w:ascii="Traditional Arabic" w:hAnsi="Traditional Arabic" w:cs="Traditional Arabic"/>
          <w:sz w:val="34"/>
          <w:szCs w:val="34"/>
          <w:rtl/>
          <w:lang w:bidi="ar-DZ"/>
        </w:rPr>
      </w:pPr>
      <w:r w:rsidRPr="005A1F7A">
        <w:rPr>
          <w:rFonts w:ascii="Traditional Arabic" w:hAnsi="Traditional Arabic" w:cs="Traditional Arabic"/>
          <w:sz w:val="34"/>
          <w:szCs w:val="34"/>
          <w:rtl/>
          <w:lang w:bidi="ar-DZ"/>
        </w:rPr>
        <w:t>ورغم ما ت</w:t>
      </w:r>
      <w:r w:rsidR="002563E1">
        <w:rPr>
          <w:rFonts w:ascii="Traditional Arabic" w:hAnsi="Traditional Arabic" w:cs="Traditional Arabic" w:hint="cs"/>
          <w:sz w:val="34"/>
          <w:szCs w:val="34"/>
          <w:rtl/>
          <w:lang w:bidi="ar-DZ"/>
        </w:rPr>
        <w:t>ت</w:t>
      </w:r>
      <w:r w:rsidRPr="005A1F7A">
        <w:rPr>
          <w:rFonts w:ascii="Traditional Arabic" w:hAnsi="Traditional Arabic" w:cs="Traditional Arabic"/>
          <w:sz w:val="34"/>
          <w:szCs w:val="34"/>
          <w:rtl/>
          <w:lang w:bidi="ar-DZ"/>
        </w:rPr>
        <w:t>عرض له رسائل النور</w:t>
      </w:r>
      <w:r w:rsidR="002563E1">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من تضييق، وما يعانيه طلبة النور</w:t>
      </w:r>
      <w:r w:rsidR="002563E1">
        <w:rPr>
          <w:rFonts w:ascii="Traditional Arabic" w:hAnsi="Traditional Arabic" w:cs="Traditional Arabic" w:hint="cs"/>
          <w:sz w:val="34"/>
          <w:szCs w:val="34"/>
          <w:rtl/>
          <w:lang w:bidi="ar-DZ"/>
        </w:rPr>
        <w:t xml:space="preserve"> </w:t>
      </w:r>
      <w:r w:rsidRPr="005A1F7A">
        <w:rPr>
          <w:rFonts w:ascii="Traditional Arabic" w:hAnsi="Traditional Arabic" w:cs="Traditional Arabic"/>
          <w:sz w:val="34"/>
          <w:szCs w:val="34"/>
          <w:rtl/>
          <w:lang w:bidi="ar-DZ"/>
        </w:rPr>
        <w:t>من ملاحقة وما يعانيه الأ</w:t>
      </w:r>
      <w:r w:rsidR="002563E1">
        <w:rPr>
          <w:rFonts w:ascii="Traditional Arabic" w:hAnsi="Traditional Arabic" w:cs="Traditional Arabic" w:hint="cs"/>
          <w:sz w:val="34"/>
          <w:szCs w:val="34"/>
          <w:rtl/>
          <w:lang w:bidi="ar-DZ"/>
        </w:rPr>
        <w:t>س</w:t>
      </w:r>
      <w:r w:rsidRPr="005A1F7A">
        <w:rPr>
          <w:rFonts w:ascii="Traditional Arabic" w:hAnsi="Traditional Arabic" w:cs="Traditional Arabic"/>
          <w:sz w:val="34"/>
          <w:szCs w:val="34"/>
          <w:rtl/>
          <w:lang w:bidi="ar-DZ"/>
        </w:rPr>
        <w:t>تاذ من نفي وسجن ومحاكمات واتهامت باطلة، إلا أنه يستمر في دعوة الناس إلى طريق الإيمان الموصل لسعادة الدارين فيقول:</w:t>
      </w:r>
    </w:p>
    <w:p w:rsidR="00AF75A4" w:rsidRDefault="002563E1" w:rsidP="002563E1">
      <w:pPr>
        <w:bidi/>
        <w:jc w:val="both"/>
        <w:rPr>
          <w:rFonts w:ascii="Traditional Arabic" w:hAnsi="Traditional Arabic" w:cs="Traditional Arabic"/>
          <w:sz w:val="34"/>
          <w:szCs w:val="34"/>
          <w:rtl/>
          <w:lang w:bidi="ar-DZ"/>
        </w:rPr>
      </w:pP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w:t>
      </w:r>
      <w:r w:rsidR="00AF75A4" w:rsidRPr="005A1F7A">
        <w:rPr>
          <w:rFonts w:ascii="Traditional Arabic" w:hAnsi="Traditional Arabic" w:cs="Traditional Arabic"/>
          <w:sz w:val="34"/>
          <w:szCs w:val="34"/>
          <w:rtl/>
          <w:lang w:bidi="ar-DZ"/>
        </w:rPr>
        <w:t>فالذين يريدون تذوق السعادة واللذة حتى في الحياة الدنيا ـ فضلا عن الحياة الأخروية ـ يمكنهم أن يجدوها في دروس رسائل النور الايمانية والقرآنية</w:t>
      </w:r>
      <w:r>
        <w:rPr>
          <w:rFonts w:ascii="Traditional Arabic" w:hAnsi="Traditional Arabic" w:cs="Traditional Arabic"/>
          <w:sz w:val="34"/>
          <w:szCs w:val="34"/>
          <w:rtl/>
          <w:lang w:bidi="ar-DZ"/>
        </w:rPr>
        <w:t>»</w:t>
      </w:r>
      <w:r w:rsidR="00AF75A4" w:rsidRPr="005A1F7A">
        <w:rPr>
          <w:rStyle w:val="FootnoteReference"/>
          <w:rFonts w:ascii="Traditional Arabic" w:hAnsi="Traditional Arabic" w:cs="Traditional Arabic"/>
          <w:sz w:val="34"/>
          <w:szCs w:val="34"/>
          <w:rtl/>
          <w:lang w:bidi="ar-DZ"/>
        </w:rPr>
        <w:footnoteReference w:id="15"/>
      </w:r>
      <w:r w:rsidR="00AF75A4" w:rsidRPr="005A1F7A">
        <w:rPr>
          <w:rFonts w:ascii="Traditional Arabic" w:hAnsi="Traditional Arabic" w:cs="Traditional Arabic"/>
          <w:sz w:val="34"/>
          <w:szCs w:val="34"/>
          <w:rtl/>
          <w:lang w:bidi="ar-DZ"/>
        </w:rPr>
        <w:t>.</w:t>
      </w:r>
    </w:p>
    <w:p w:rsidR="009262CC" w:rsidRDefault="009262CC" w:rsidP="00A804BB">
      <w:pPr>
        <w:bidi/>
        <w:jc w:val="both"/>
        <w:rPr>
          <w:rFonts w:ascii="Traditional Arabic" w:hAnsi="Traditional Arabic" w:cs="Traditional Arabic"/>
          <w:sz w:val="34"/>
          <w:szCs w:val="34"/>
          <w:rtl/>
        </w:rPr>
      </w:pPr>
      <w:r w:rsidRPr="00F35545">
        <w:rPr>
          <w:rFonts w:ascii="Traditional Arabic" w:hAnsi="Traditional Arabic" w:cs="Traditional Arabic"/>
          <w:sz w:val="34"/>
          <w:szCs w:val="34"/>
          <w:rtl/>
        </w:rPr>
        <w:t xml:space="preserve">ويؤكد الأستاذ على أن العلاقات الاجتماعية والسَّعي </w:t>
      </w:r>
      <w:r>
        <w:rPr>
          <w:rFonts w:ascii="Traditional Arabic" w:hAnsi="Traditional Arabic" w:cs="Traditional Arabic" w:hint="cs"/>
          <w:sz w:val="34"/>
          <w:szCs w:val="34"/>
          <w:rtl/>
        </w:rPr>
        <w:t xml:space="preserve">لإنشائها شيء فطري في الانسان، وأن لها دورًا مهما في حياة الأشخاص وثمرات طيّبة، وأحسنها ما كان موصلا للسعادة ويشجع هذه العلاقات المثمرة بين طلبته فيقول: </w:t>
      </w:r>
      <w:r w:rsidR="00A804BB">
        <w:rPr>
          <w:rFonts w:ascii="Traditional Arabic" w:hAnsi="Traditional Arabic" w:cs="Traditional Arabic"/>
          <w:sz w:val="34"/>
          <w:szCs w:val="34"/>
          <w:rtl/>
        </w:rPr>
        <w:t>«</w:t>
      </w:r>
      <w:r w:rsidR="00A804BB">
        <w:rPr>
          <w:rFonts w:ascii="Traditional Arabic" w:hAnsi="Traditional Arabic" w:cs="Traditional Arabic" w:hint="cs"/>
          <w:sz w:val="34"/>
          <w:szCs w:val="34"/>
          <w:rtl/>
        </w:rPr>
        <w:t xml:space="preserve"> </w:t>
      </w:r>
      <w:r>
        <w:rPr>
          <w:rFonts w:ascii="Traditional Arabic" w:hAnsi="Traditional Arabic" w:cs="Traditional Arabic" w:hint="cs"/>
          <w:sz w:val="34"/>
          <w:szCs w:val="34"/>
          <w:rtl/>
        </w:rPr>
        <w:t>ما دامت الصداقة والميل إلى التجمع الأخوي، والجمعية الأخوية هي من أسس الحياة الاجتماعية وضرورة من ضرورات الفطرة ال</w:t>
      </w:r>
      <w:r w:rsidR="00A804BB">
        <w:rPr>
          <w:rFonts w:ascii="Traditional Arabic" w:hAnsi="Traditional Arabic" w:cs="Traditional Arabic" w:hint="cs"/>
          <w:sz w:val="34"/>
          <w:szCs w:val="34"/>
          <w:rtl/>
        </w:rPr>
        <w:t>إ</w:t>
      </w:r>
      <w:r>
        <w:rPr>
          <w:rFonts w:ascii="Traditional Arabic" w:hAnsi="Traditional Arabic" w:cs="Traditional Arabic" w:hint="cs"/>
          <w:sz w:val="34"/>
          <w:szCs w:val="34"/>
          <w:rtl/>
        </w:rPr>
        <w:t>نسانية، ومن أهم الروابط وأكثرها ضرورة بدءًا من حياة العائلة والقبيلة وصولا إلى حياة الأمة وإلى الحياة الاسلامية والانسانية، ونقطة استناد وأنس لكل إنسان تجاه ما يلاقيه في الكون من مصاعب لا يستطيع مواجهتها وحده، والتغلب على جميع العوائق والموانع المادية والمعنوية التي تحاول إعاقته من القيام بإيفاء واجباته الاسلامية، ومع أن الصداقة والأخوة التي يجتمع عليها طلاب النور تخلو من أي جانب سياسي، بل هي أخوة صادقة وخالصة ووسيلة إلى خير الدنيا والسعادة في الآخرة</w:t>
      </w:r>
      <w:r w:rsidR="00A804BB">
        <w:rPr>
          <w:rFonts w:ascii="Traditional Arabic" w:hAnsi="Traditional Arabic" w:cs="Traditional Arabic"/>
          <w:sz w:val="34"/>
          <w:szCs w:val="34"/>
          <w:rtl/>
        </w:rPr>
        <w:t>»</w:t>
      </w:r>
      <w:r>
        <w:rPr>
          <w:rFonts w:ascii="Traditional Arabic" w:hAnsi="Traditional Arabic" w:cs="Traditional Arabic" w:hint="cs"/>
          <w:sz w:val="34"/>
          <w:szCs w:val="34"/>
          <w:rtl/>
        </w:rPr>
        <w:t>.</w:t>
      </w:r>
      <w:r>
        <w:rPr>
          <w:rStyle w:val="FootnoteReference"/>
          <w:rFonts w:ascii="Traditional Arabic" w:hAnsi="Traditional Arabic" w:cs="Traditional Arabic"/>
          <w:sz w:val="34"/>
          <w:szCs w:val="34"/>
          <w:rtl/>
        </w:rPr>
        <w:footnoteReference w:id="16"/>
      </w:r>
    </w:p>
    <w:p w:rsidR="009262CC" w:rsidRDefault="006A3688" w:rsidP="009262CC">
      <w:pPr>
        <w:bidi/>
        <w:jc w:val="both"/>
        <w:rPr>
          <w:rFonts w:ascii="Traditional Arabic" w:hAnsi="Traditional Arabic" w:cs="Traditional Arabic"/>
          <w:b/>
          <w:bCs/>
          <w:sz w:val="34"/>
          <w:szCs w:val="34"/>
          <w:rtl/>
        </w:rPr>
      </w:pPr>
      <w:r>
        <w:rPr>
          <w:rFonts w:ascii="Traditional Arabic" w:hAnsi="Traditional Arabic" w:cs="Traditional Arabic" w:hint="cs"/>
          <w:b/>
          <w:bCs/>
          <w:sz w:val="34"/>
          <w:szCs w:val="34"/>
          <w:rtl/>
          <w:lang w:bidi="ar-DZ"/>
        </w:rPr>
        <w:t xml:space="preserve">ثالثا: </w:t>
      </w:r>
      <w:r w:rsidR="009262CC">
        <w:rPr>
          <w:rFonts w:ascii="Traditional Arabic" w:hAnsi="Traditional Arabic" w:cs="Traditional Arabic" w:hint="cs"/>
          <w:b/>
          <w:bCs/>
          <w:sz w:val="34"/>
          <w:szCs w:val="34"/>
          <w:rtl/>
        </w:rPr>
        <w:t>السعادة ثمرة للإي</w:t>
      </w:r>
      <w:r w:rsidR="009262CC" w:rsidRPr="00F56975">
        <w:rPr>
          <w:rFonts w:ascii="Traditional Arabic" w:hAnsi="Traditional Arabic" w:cs="Traditional Arabic" w:hint="cs"/>
          <w:b/>
          <w:bCs/>
          <w:sz w:val="34"/>
          <w:szCs w:val="34"/>
          <w:rtl/>
        </w:rPr>
        <w:t>مان:</w:t>
      </w:r>
      <w:r w:rsidR="009262CC">
        <w:rPr>
          <w:rFonts w:ascii="Traditional Arabic" w:hAnsi="Traditional Arabic" w:cs="Traditional Arabic" w:hint="cs"/>
          <w:b/>
          <w:bCs/>
          <w:sz w:val="34"/>
          <w:szCs w:val="34"/>
          <w:rtl/>
        </w:rPr>
        <w:t xml:space="preserve"> </w:t>
      </w:r>
    </w:p>
    <w:p w:rsidR="009262CC" w:rsidRDefault="009262CC" w:rsidP="00A804BB">
      <w:pPr>
        <w:bidi/>
        <w:jc w:val="both"/>
        <w:rPr>
          <w:rFonts w:ascii="Traditional Arabic" w:hAnsi="Traditional Arabic" w:cs="Traditional Arabic"/>
          <w:b/>
          <w:bCs/>
          <w:sz w:val="34"/>
          <w:szCs w:val="34"/>
          <w:rtl/>
        </w:rPr>
      </w:pPr>
      <w:r>
        <w:rPr>
          <w:rFonts w:ascii="Traditional Arabic" w:hAnsi="Traditional Arabic" w:cs="Traditional Arabic" w:hint="cs"/>
          <w:sz w:val="34"/>
          <w:szCs w:val="34"/>
          <w:rtl/>
        </w:rPr>
        <w:t xml:space="preserve">   إن مفهوم السعادة بحسب </w:t>
      </w:r>
      <w:r w:rsidR="00A804BB">
        <w:rPr>
          <w:rFonts w:ascii="Traditional Arabic" w:hAnsi="Traditional Arabic" w:cs="Traditional Arabic" w:hint="cs"/>
          <w:sz w:val="34"/>
          <w:szCs w:val="34"/>
          <w:rtl/>
        </w:rPr>
        <w:t xml:space="preserve">' </w:t>
      </w:r>
      <w:r>
        <w:rPr>
          <w:rFonts w:ascii="Traditional Arabic" w:hAnsi="Traditional Arabic" w:cs="Traditional Arabic" w:hint="cs"/>
          <w:sz w:val="34"/>
          <w:szCs w:val="34"/>
          <w:rtl/>
        </w:rPr>
        <w:t>النورسي</w:t>
      </w:r>
      <w:r w:rsidR="00A804BB">
        <w:rPr>
          <w:rFonts w:ascii="Traditional Arabic" w:hAnsi="Traditional Arabic" w:cs="Traditional Arabic" w:hint="cs"/>
          <w:sz w:val="34"/>
          <w:szCs w:val="34"/>
          <w:rtl/>
        </w:rPr>
        <w:t xml:space="preserve"> '</w:t>
      </w:r>
      <w:r>
        <w:rPr>
          <w:rFonts w:ascii="Traditional Arabic" w:hAnsi="Traditional Arabic" w:cs="Traditional Arabic" w:hint="cs"/>
          <w:sz w:val="34"/>
          <w:szCs w:val="34"/>
          <w:rtl/>
        </w:rPr>
        <w:t xml:space="preserve"> يأخذ ثلاث مراتب، ففي الدنيا تعني الشعور بالرضا والاطمئنان القلبي والوجداني والعقلي، وفي الآخرة تعني الفوز برضا الله تعالى والتنعّم بجنة الخلد والحياة الأبدية معتبرا الموت الموصل لهذه السعادة نعمة عظيمة يجب الشكر عليها...أما أعلى درجات السعادة فهي رؤية الله تعالى في الجنة، تلك الرؤية التي تفوق ساعة في لذتها نعيم ألف سنة في الجنة، وإذا كانت هذه هي الخطوط العريضة للسعادة فإن الوصول إليها لا يتم </w:t>
      </w:r>
      <w:r>
        <w:rPr>
          <w:rFonts w:ascii="Traditional Arabic" w:hAnsi="Traditional Arabic" w:cs="Traditional Arabic" w:hint="cs"/>
          <w:sz w:val="34"/>
          <w:szCs w:val="34"/>
          <w:rtl/>
        </w:rPr>
        <w:lastRenderedPageBreak/>
        <w:t>إلا بالإيمان الخالي من الشبهات والريب وهو ما يطلق عليه النورسي "</w:t>
      </w:r>
      <w:r w:rsidR="00A804BB">
        <w:rPr>
          <w:rFonts w:ascii="Traditional Arabic" w:hAnsi="Traditional Arabic" w:cs="Traditional Arabic" w:hint="cs"/>
          <w:sz w:val="34"/>
          <w:szCs w:val="34"/>
          <w:rtl/>
        </w:rPr>
        <w:t xml:space="preserve"> </w:t>
      </w:r>
      <w:r>
        <w:rPr>
          <w:rFonts w:ascii="Traditional Arabic" w:hAnsi="Traditional Arabic" w:cs="Traditional Arabic" w:hint="cs"/>
          <w:sz w:val="34"/>
          <w:szCs w:val="34"/>
          <w:rtl/>
        </w:rPr>
        <w:t>الإيمان التحقيقي" للتفريق بينه وبين الإيمان التقليدي الذي لا يخرج في حقيقته عن عدم الإنكار أو التصديق الهش الذي لا يلبث أن يتزعزع من إثارة أية شبهة في أي ركن من أركان الإيمان.</w:t>
      </w:r>
      <w:r>
        <w:rPr>
          <w:rStyle w:val="FootnoteReference"/>
          <w:rFonts w:ascii="Traditional Arabic" w:hAnsi="Traditional Arabic" w:cs="Traditional Arabic"/>
          <w:sz w:val="34"/>
          <w:szCs w:val="34"/>
          <w:rtl/>
        </w:rPr>
        <w:footnoteReference w:id="17"/>
      </w:r>
      <w:r>
        <w:rPr>
          <w:rFonts w:ascii="Traditional Arabic" w:hAnsi="Traditional Arabic" w:cs="Traditional Arabic" w:hint="cs"/>
          <w:sz w:val="34"/>
          <w:szCs w:val="34"/>
          <w:rtl/>
        </w:rPr>
        <w:t xml:space="preserve"> </w:t>
      </w:r>
      <w:r>
        <w:rPr>
          <w:rFonts w:ascii="Traditional Arabic" w:hAnsi="Traditional Arabic" w:cs="Traditional Arabic" w:hint="cs"/>
          <w:b/>
          <w:bCs/>
          <w:sz w:val="34"/>
          <w:szCs w:val="34"/>
          <w:rtl/>
        </w:rPr>
        <w:t xml:space="preserve"> </w:t>
      </w:r>
    </w:p>
    <w:p w:rsidR="00A22592" w:rsidRPr="00A22592" w:rsidRDefault="00A22592" w:rsidP="00A22592">
      <w:pPr>
        <w:bidi/>
        <w:jc w:val="both"/>
        <w:rPr>
          <w:rFonts w:ascii="Traditional Arabic" w:hAnsi="Traditional Arabic" w:cs="Traditional Arabic"/>
          <w:sz w:val="34"/>
          <w:szCs w:val="34"/>
        </w:rPr>
      </w:pPr>
      <w:r w:rsidRPr="00A22592">
        <w:rPr>
          <w:rFonts w:ascii="Traditional Arabic" w:hAnsi="Traditional Arabic" w:cs="Traditional Arabic" w:hint="cs"/>
          <w:sz w:val="34"/>
          <w:szCs w:val="34"/>
          <w:rtl/>
        </w:rPr>
        <w:t>إن الأستاذ النورسي ينطلق من الفطرة</w:t>
      </w:r>
      <w:r>
        <w:rPr>
          <w:rFonts w:ascii="Traditional Arabic" w:hAnsi="Traditional Arabic" w:cs="Traditional Arabic" w:hint="cs"/>
          <w:sz w:val="34"/>
          <w:szCs w:val="34"/>
          <w:rtl/>
        </w:rPr>
        <w:t xml:space="preserve"> البشرية في نزوعها نحو تكوين العلاقات الإجتماعية و الأخوية، إنطلاقا من دائرة العائلة الضيقة إلى دوائر أكثر اتساعا و امتدادا، و يؤكد أن هذه الميول الفطرية في بناء هكذا علاقات هي التي تعينه على مواجهة المصاعب التي لا تخلو منها الحياة، فيكون الإنسان عونا لأخيه الإنسان، و يضرب المثال بالأخوة التي يجتمع عليها طلاب النور والتي تخلو من المصالح الدنيوية، بل تترفع عن كل ذلك، و تقدم أنموذجا رائعا للأخوة الصادقة التي تسعى لنيل سعادة الدارين.</w:t>
      </w:r>
      <w:r w:rsidRPr="00A22592">
        <w:rPr>
          <w:rFonts w:ascii="Traditional Arabic" w:hAnsi="Traditional Arabic" w:cs="Traditional Arabic" w:hint="cs"/>
          <w:sz w:val="34"/>
          <w:szCs w:val="34"/>
          <w:rtl/>
        </w:rPr>
        <w:t xml:space="preserve"> </w:t>
      </w:r>
    </w:p>
    <w:p w:rsidR="009262CC" w:rsidRDefault="009262CC" w:rsidP="009262CC">
      <w:pPr>
        <w:bidi/>
        <w:jc w:val="both"/>
        <w:rPr>
          <w:rFonts w:ascii="Traditional Arabic" w:hAnsi="Traditional Arabic" w:cs="Traditional Arabic"/>
          <w:b/>
          <w:bCs/>
          <w:sz w:val="34"/>
          <w:szCs w:val="34"/>
        </w:rPr>
      </w:pPr>
      <w:r>
        <w:rPr>
          <w:rFonts w:ascii="Traditional Arabic" w:hAnsi="Traditional Arabic" w:cs="Traditional Arabic"/>
          <w:b/>
          <w:bCs/>
          <w:sz w:val="34"/>
          <w:szCs w:val="34"/>
        </w:rPr>
        <w:br w:type="page"/>
      </w:r>
    </w:p>
    <w:p w:rsidR="009262CC" w:rsidRDefault="009262CC" w:rsidP="006A3688">
      <w:pPr>
        <w:bidi/>
        <w:jc w:val="both"/>
        <w:rPr>
          <w:rFonts w:ascii="Traditional Arabic" w:hAnsi="Traditional Arabic" w:cs="Traditional Arabic"/>
          <w:b/>
          <w:bCs/>
          <w:sz w:val="34"/>
          <w:szCs w:val="34"/>
          <w:rtl/>
        </w:rPr>
      </w:pPr>
      <w:r w:rsidRPr="00CB7C5C">
        <w:rPr>
          <w:rFonts w:ascii="Traditional Arabic" w:hAnsi="Traditional Arabic" w:cs="Traditional Arabic"/>
          <w:b/>
          <w:bCs/>
          <w:sz w:val="34"/>
          <w:szCs w:val="34"/>
          <w:rtl/>
        </w:rPr>
        <w:lastRenderedPageBreak/>
        <w:t xml:space="preserve">1 ـــ </w:t>
      </w:r>
      <w:r w:rsidR="006A3688">
        <w:rPr>
          <w:rFonts w:ascii="Traditional Arabic" w:hAnsi="Traditional Arabic" w:cs="Traditional Arabic" w:hint="cs"/>
          <w:b/>
          <w:bCs/>
          <w:sz w:val="34"/>
          <w:szCs w:val="34"/>
          <w:rtl/>
        </w:rPr>
        <w:t>صور</w:t>
      </w:r>
      <w:r w:rsidRPr="00CB7C5C">
        <w:rPr>
          <w:rFonts w:ascii="Traditional Arabic" w:hAnsi="Traditional Arabic" w:cs="Traditional Arabic"/>
          <w:b/>
          <w:bCs/>
          <w:sz w:val="34"/>
          <w:szCs w:val="34"/>
          <w:rtl/>
        </w:rPr>
        <w:t xml:space="preserve"> السعادة الدنيوية التي يحققها الإيمان:</w:t>
      </w:r>
    </w:p>
    <w:p w:rsidR="009262CC" w:rsidRPr="009262CC" w:rsidRDefault="009262CC" w:rsidP="009262CC">
      <w:pPr>
        <w:bidi/>
        <w:jc w:val="both"/>
        <w:rPr>
          <w:rFonts w:ascii="Traditional Arabic" w:hAnsi="Traditional Arabic" w:cs="Traditional Arabic"/>
          <w:b/>
          <w:bCs/>
          <w:sz w:val="34"/>
          <w:szCs w:val="34"/>
          <w:rtl/>
        </w:rPr>
      </w:pPr>
      <w:r w:rsidRPr="009262CC">
        <w:rPr>
          <w:rFonts w:ascii="Traditional Arabic" w:hAnsi="Traditional Arabic" w:cs="Traditional Arabic" w:hint="cs"/>
          <w:b/>
          <w:bCs/>
          <w:sz w:val="34"/>
          <w:szCs w:val="34"/>
          <w:rtl/>
        </w:rPr>
        <w:t>أ ـــ شرف الانتساب الإيماني يحقق إنسانية الإنسان:</w:t>
      </w:r>
    </w:p>
    <w:p w:rsidR="009262CC" w:rsidRDefault="009262CC" w:rsidP="00346CBA">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يقول الأستاذ النورسي رحمه الله: </w:t>
      </w:r>
      <w:r w:rsidR="00346CBA">
        <w:rPr>
          <w:rFonts w:ascii="Traditional Arabic" w:hAnsi="Traditional Arabic" w:cs="Traditional Arabic"/>
          <w:sz w:val="34"/>
          <w:szCs w:val="34"/>
          <w:rtl/>
        </w:rPr>
        <w:t>«</w:t>
      </w:r>
      <w:r w:rsidR="00346CBA">
        <w:rPr>
          <w:rFonts w:ascii="Traditional Arabic" w:hAnsi="Traditional Arabic" w:cs="Traditional Arabic" w:hint="cs"/>
          <w:sz w:val="34"/>
          <w:szCs w:val="34"/>
          <w:rtl/>
        </w:rPr>
        <w:t xml:space="preserve"> </w:t>
      </w:r>
      <w:r>
        <w:rPr>
          <w:rFonts w:ascii="Traditional Arabic" w:hAnsi="Traditional Arabic" w:cs="Traditional Arabic" w:hint="cs"/>
          <w:sz w:val="34"/>
          <w:szCs w:val="34"/>
          <w:rtl/>
        </w:rPr>
        <w:t>الإيمان الذي هو عبارة عن الانتساب إلى الصانع ــ سبحانه ــ يقوم</w:t>
      </w:r>
      <w:r w:rsidR="00357B7D">
        <w:rPr>
          <w:rFonts w:ascii="Traditional Arabic" w:hAnsi="Traditional Arabic" w:cs="Traditional Arabic" w:hint="cs"/>
          <w:sz w:val="34"/>
          <w:szCs w:val="34"/>
          <w:rtl/>
        </w:rPr>
        <w:t xml:space="preserve"> بإظهار جميع آثار الصنعة الكامن</w:t>
      </w:r>
      <w:r>
        <w:rPr>
          <w:rFonts w:ascii="Traditional Arabic" w:hAnsi="Traditional Arabic" w:cs="Traditional Arabic" w:hint="cs"/>
          <w:sz w:val="34"/>
          <w:szCs w:val="34"/>
          <w:rtl/>
        </w:rPr>
        <w:t>ة في الإنسان، فتتعين بذلك قيمة الأنسان على مدى بروز تلك الصنعة الربانية، ولمعان تلك المرآة الصمدانية، فيتحول الإنسان ـــ الذي لا أهمية له ـــ إلى مرتبة أسمى المخلوقات وينال شرفا يؤهله للضيافة في الجنة.</w:t>
      </w:r>
      <w:r w:rsidR="00346CBA">
        <w:rPr>
          <w:rFonts w:ascii="Traditional Arabic" w:hAnsi="Traditional Arabic" w:cs="Traditional Arabic"/>
          <w:sz w:val="34"/>
          <w:szCs w:val="34"/>
          <w:rtl/>
        </w:rPr>
        <w:t>»</w:t>
      </w:r>
      <w:r>
        <w:rPr>
          <w:rStyle w:val="FootnoteReference"/>
          <w:rFonts w:ascii="Traditional Arabic" w:hAnsi="Traditional Arabic" w:cs="Traditional Arabic"/>
          <w:sz w:val="34"/>
          <w:szCs w:val="34"/>
          <w:rtl/>
        </w:rPr>
        <w:footnoteReference w:id="18"/>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إن الإيمان يحقق إنسانية الإنسان وينأى به عن الحيوانية واللامعنى، برفعه إيّاه إلى مرتبة الخلافة في الأرض وترقيته إلى درجة متلقي الخطاب الإلهي، ودون ذلك لا </w:t>
      </w:r>
      <w:r w:rsidR="00357B7D">
        <w:rPr>
          <w:rFonts w:ascii="Traditional Arabic" w:hAnsi="Traditional Arabic" w:cs="Traditional Arabic" w:hint="cs"/>
          <w:sz w:val="34"/>
          <w:szCs w:val="34"/>
          <w:rtl/>
        </w:rPr>
        <w:t>يبقى إلاّ</w:t>
      </w:r>
      <w:r>
        <w:rPr>
          <w:rFonts w:ascii="Traditional Arabic" w:hAnsi="Traditional Arabic" w:cs="Traditional Arabic" w:hint="cs"/>
          <w:sz w:val="34"/>
          <w:szCs w:val="34"/>
          <w:rtl/>
        </w:rPr>
        <w:t xml:space="preserve"> الجانب المادي الذي يشترك فيه مع كل الحيوانات الأخرى ، إنه وسيلة لعقد الصلة بينه وبين خالقه، ونيل شرف الانتساب إليه والتمتع تبعا لذلك بكل إيجابيات ذلك الانتساب، من تجلي آيات الخالق الكامنة فيه، ومن الظفر بالسعادة الأبدية والضيافة في الجنة.</w:t>
      </w:r>
      <w:r>
        <w:rPr>
          <w:rStyle w:val="FootnoteReference"/>
          <w:rFonts w:ascii="Traditional Arabic" w:hAnsi="Traditional Arabic" w:cs="Traditional Arabic"/>
          <w:sz w:val="34"/>
          <w:szCs w:val="34"/>
          <w:rtl/>
        </w:rPr>
        <w:footnoteReference w:id="19"/>
      </w:r>
    </w:p>
    <w:p w:rsidR="009262CC" w:rsidRDefault="00357B7D" w:rsidP="00357B7D">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ويز</w:t>
      </w:r>
      <w:r w:rsidR="009262CC">
        <w:rPr>
          <w:rFonts w:ascii="Traditional Arabic" w:hAnsi="Traditional Arabic" w:cs="Traditional Arabic" w:hint="cs"/>
          <w:sz w:val="34"/>
          <w:szCs w:val="34"/>
          <w:rtl/>
        </w:rPr>
        <w:t xml:space="preserve">يد الأستاذ النورسي هذه المرتبة السامية توضيحا وبيانا وتأكيدا لأنها جوهرية ومصيرية، فلا أرفع ولا أسمى من تحقق إنسانية الإنسان، ولا ألّذ من السعادة التي يحصلها وهو </w:t>
      </w:r>
      <w:r>
        <w:rPr>
          <w:rFonts w:ascii="Traditional Arabic" w:hAnsi="Traditional Arabic" w:cs="Traditional Arabic" w:hint="cs"/>
          <w:sz w:val="34"/>
          <w:szCs w:val="34"/>
          <w:rtl/>
        </w:rPr>
        <w:t xml:space="preserve">يتمتع بمكانته السامية فيقول: </w:t>
      </w:r>
      <w:r>
        <w:rPr>
          <w:rFonts w:ascii="Traditional Arabic" w:hAnsi="Traditional Arabic" w:cs="Traditional Arabic"/>
          <w:sz w:val="34"/>
          <w:szCs w:val="34"/>
          <w:rtl/>
        </w:rPr>
        <w:t>«</w:t>
      </w:r>
      <w:r>
        <w:rPr>
          <w:rFonts w:ascii="Traditional Arabic" w:hAnsi="Traditional Arabic" w:cs="Traditional Arabic" w:hint="cs"/>
          <w:sz w:val="34"/>
          <w:szCs w:val="34"/>
          <w:rtl/>
        </w:rPr>
        <w:t xml:space="preserve"> إ</w:t>
      </w:r>
      <w:r w:rsidR="009262CC">
        <w:rPr>
          <w:rFonts w:ascii="Traditional Arabic" w:hAnsi="Traditional Arabic" w:cs="Traditional Arabic" w:hint="cs"/>
          <w:sz w:val="34"/>
          <w:szCs w:val="34"/>
          <w:rtl/>
        </w:rPr>
        <w:t>ن الإيمان ـــ الذي هو عبارة عن الانتساب إلى الخالق سبحانه يقوم بإظهار الصنعة الكامنة في الإنسان فتتعين بذلك قيمة الإنسان على مدى بروز تلك الصنعة، ولمعان تلك المرآة الصمدانية ـــ فيتحول هذا الإنسان الذي لا قيمة له ـــ إلى مرتبة أسمى المخلوقات قاطبة، حيث يصبح أهلا للخطاب الإلهي، وينال شرفا يؤهله للضيافة الربانية في الجنة</w:t>
      </w:r>
      <w:r>
        <w:rPr>
          <w:rFonts w:ascii="Traditional Arabic" w:hAnsi="Traditional Arabic" w:cs="Traditional Arabic"/>
          <w:sz w:val="34"/>
          <w:szCs w:val="34"/>
          <w:rtl/>
        </w:rPr>
        <w:t>»</w:t>
      </w:r>
      <w:r w:rsidR="009262CC">
        <w:rPr>
          <w:rFonts w:ascii="Traditional Arabic" w:hAnsi="Traditional Arabic" w:cs="Traditional Arabic" w:hint="cs"/>
          <w:sz w:val="34"/>
          <w:szCs w:val="34"/>
          <w:rtl/>
        </w:rPr>
        <w:t>.</w:t>
      </w:r>
      <w:r w:rsidR="009262CC">
        <w:rPr>
          <w:rStyle w:val="FootnoteReference"/>
          <w:rFonts w:ascii="Traditional Arabic" w:hAnsi="Traditional Arabic" w:cs="Traditional Arabic"/>
          <w:sz w:val="34"/>
          <w:szCs w:val="34"/>
          <w:rtl/>
        </w:rPr>
        <w:footnoteReference w:id="20"/>
      </w:r>
    </w:p>
    <w:p w:rsidR="009262CC" w:rsidRPr="009262CC" w:rsidRDefault="009262CC" w:rsidP="009262CC">
      <w:pPr>
        <w:bidi/>
        <w:jc w:val="both"/>
        <w:rPr>
          <w:rFonts w:ascii="Traditional Arabic" w:hAnsi="Traditional Arabic" w:cs="Traditional Arabic"/>
          <w:sz w:val="34"/>
          <w:szCs w:val="34"/>
          <w:rtl/>
        </w:rPr>
      </w:pPr>
      <w:r w:rsidRPr="009262CC">
        <w:rPr>
          <w:rFonts w:ascii="Traditional Arabic" w:hAnsi="Traditional Arabic" w:cs="Traditional Arabic" w:hint="cs"/>
          <w:b/>
          <w:bCs/>
          <w:sz w:val="34"/>
          <w:szCs w:val="34"/>
          <w:rtl/>
        </w:rPr>
        <w:t xml:space="preserve">ب ـــ الأمان النفسي والطمأنينة: </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والحقيقة أن السعادة لا توجد إلا بالإيمان العقلي الذي يعتبر أكبر عامل نفساني لتحقيق السعادة...ذلك لأن الإيمان بحقيقة وجود الله تعالى واليقين بألوهيته يجعلان الإنسان يدرك بأن كل أمر صغير أو كبير هو بيد الله تعالى...وعندما يركن الإنسان بهذا التوجه إلى رعاية الله ربه فإن ذلك كله يؤمن له الراحة والأمان النفسي، ويجعله يشعر بالسعادة فالإيمان الصادق هو العامل الأول والأخير في تحقيق السعادة.</w:t>
      </w:r>
      <w:r>
        <w:rPr>
          <w:rStyle w:val="FootnoteReference"/>
          <w:rFonts w:ascii="Traditional Arabic" w:hAnsi="Traditional Arabic" w:cs="Traditional Arabic"/>
          <w:sz w:val="34"/>
          <w:szCs w:val="34"/>
          <w:rtl/>
        </w:rPr>
        <w:footnoteReference w:id="21"/>
      </w:r>
      <w:r>
        <w:rPr>
          <w:rFonts w:ascii="Traditional Arabic" w:hAnsi="Traditional Arabic" w:cs="Traditional Arabic" w:hint="cs"/>
          <w:sz w:val="34"/>
          <w:szCs w:val="34"/>
          <w:rtl/>
        </w:rPr>
        <w:t xml:space="preserve"> </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lastRenderedPageBreak/>
        <w:t>وهذا ما يؤكده الأستاذ النورسي بقوله: "فما دمت قد ظفرت بنقطة استناد مثل هذه بهوية الانتساب الإيماني، فيمكنك الاستناد والاطمئنان إذن إلى قوة عظيمة وقدرة مطلقة، وحقا لقد كنت أحس بقوة معنوية عظيمة عندما كنت أتلقى الدرس من تلك الآية الكريمة، فكنت أشعر أنني أملك قوة يمكنني أن أتحدى بها جميع أعدائي في العالم وليس الماثلين أمامي وحدهم، لذا ردّدت من أعماق روحي: "حسبنا الله ونعم الوكيل".</w:t>
      </w:r>
      <w:r>
        <w:rPr>
          <w:rStyle w:val="FootnoteReference"/>
          <w:rFonts w:ascii="Traditional Arabic" w:hAnsi="Traditional Arabic" w:cs="Traditional Arabic"/>
          <w:sz w:val="34"/>
          <w:szCs w:val="34"/>
          <w:rtl/>
        </w:rPr>
        <w:footnoteReference w:id="22"/>
      </w:r>
      <w:r>
        <w:rPr>
          <w:rFonts w:ascii="Traditional Arabic" w:hAnsi="Traditional Arabic" w:cs="Traditional Arabic" w:hint="cs"/>
          <w:sz w:val="34"/>
          <w:szCs w:val="34"/>
          <w:rtl/>
        </w:rPr>
        <w:t xml:space="preserve">  </w:t>
      </w:r>
    </w:p>
    <w:p w:rsidR="00917B89" w:rsidRDefault="00917B89" w:rsidP="00917B89">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إن الإحساس بالتّيه و الضياع هو أخطر إحساس قد يستشعره الإنسان، إذ يبقيه رهينا للمخاوف وضعيفا لا حيلة له، وعلاج كل ذلك هو ' الإيمان ' الذي يرفع تلك المخاوف عن قلب الإنسان الضعيف، إذ يحس بقوة معنوية و يظفر بنقطة استناد و استمداد لا تضاهيها قوة، فيعم الإطمئنان و السكينة أرجاء روحه وقلبه و حياته كافة؛ فلا يرهبه بعد ذلك شيء ولا يخيفه عدوّ.</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نعم ، إن من يعتمد بهوية عجزه على سلطان الكون الذي بيده أمر "كن فيكون" فكيف يجزع ويضطرب؟ بل يثبت أمام أشد المصائب، واثقا بالله ربه، مطمئن البال، مرتاح القلب.</w:t>
      </w:r>
      <w:r>
        <w:rPr>
          <w:rStyle w:val="FootnoteReference"/>
          <w:rFonts w:ascii="Traditional Arabic" w:hAnsi="Traditional Arabic" w:cs="Traditional Arabic"/>
          <w:sz w:val="34"/>
          <w:szCs w:val="34"/>
          <w:rtl/>
        </w:rPr>
        <w:footnoteReference w:id="23"/>
      </w:r>
    </w:p>
    <w:p w:rsidR="009262CC" w:rsidRPr="009262CC" w:rsidRDefault="009262CC" w:rsidP="009262CC">
      <w:pPr>
        <w:bidi/>
        <w:jc w:val="both"/>
        <w:rPr>
          <w:rFonts w:ascii="Traditional Arabic" w:hAnsi="Traditional Arabic" w:cs="Traditional Arabic"/>
          <w:b/>
          <w:bCs/>
          <w:sz w:val="34"/>
          <w:szCs w:val="34"/>
          <w:rtl/>
        </w:rPr>
      </w:pPr>
      <w:r w:rsidRPr="009262CC">
        <w:rPr>
          <w:rFonts w:ascii="Traditional Arabic" w:hAnsi="Traditional Arabic" w:cs="Traditional Arabic" w:hint="cs"/>
          <w:b/>
          <w:bCs/>
          <w:sz w:val="34"/>
          <w:szCs w:val="34"/>
          <w:rtl/>
        </w:rPr>
        <w:t>جـ ـــ تحول الدنيا إلى جنة معنوية للمؤمن:</w:t>
      </w:r>
    </w:p>
    <w:p w:rsidR="00917B89"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يقول الأستاذ النورسي ـــ رحمه الله ـــ : "إن أرباب السفاهة والضلال يذوقون في الدنيا نفسها عذابا جهنميا معنويا، كما أن أهل الصلاح والإيمان يعيشون في جنة معنوية في هذه الدنيا، وبإمكانهم أن يتذوقوا طعوم تلك الجنة المعنوية بحواسهم ولطائفهم الاسلامية والإنسانية وبتجليات الإيمان وجلواته، بل يمكنهم الاستفادة من تلك اللذات حسب تفاوت درجاتهم الإيمانية.</w:t>
      </w:r>
      <w:r>
        <w:rPr>
          <w:rStyle w:val="FootnoteReference"/>
          <w:rFonts w:ascii="Traditional Arabic" w:hAnsi="Traditional Arabic" w:cs="Traditional Arabic"/>
          <w:sz w:val="34"/>
          <w:szCs w:val="34"/>
          <w:rtl/>
        </w:rPr>
        <w:footnoteReference w:id="24"/>
      </w:r>
    </w:p>
    <w:p w:rsidR="00917B89" w:rsidRDefault="00917B89" w:rsidP="00357B7D">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يؤكد الأستاذ هنا أن النعيم و العذاب ليسا مؤجلين للحياة الآخرة، بل إن الحياة الدنيا فيها نصيب من ذلك أيضا</w:t>
      </w:r>
      <w:r w:rsidR="004E420C">
        <w:rPr>
          <w:rFonts w:ascii="Traditional Arabic" w:hAnsi="Traditional Arabic" w:cs="Traditional Arabic" w:hint="cs"/>
          <w:sz w:val="34"/>
          <w:szCs w:val="34"/>
          <w:rtl/>
        </w:rPr>
        <w:t xml:space="preserve">، فالمؤمن يعيش في جنة معنوية في الدنيا، و يتدوق طعوم و ملذات تلك الجنة مما أوتي من </w:t>
      </w:r>
      <w:r w:rsidR="00357B7D">
        <w:rPr>
          <w:rFonts w:ascii="Traditional Arabic" w:hAnsi="Traditional Arabic" w:cs="Traditional Arabic" w:hint="cs"/>
          <w:sz w:val="34"/>
          <w:szCs w:val="34"/>
          <w:rtl/>
        </w:rPr>
        <w:t>حواس</w:t>
      </w:r>
      <w:r w:rsidR="004E420C">
        <w:rPr>
          <w:rFonts w:ascii="Traditional Arabic" w:hAnsi="Traditional Arabic" w:cs="Traditional Arabic" w:hint="cs"/>
          <w:sz w:val="34"/>
          <w:szCs w:val="34"/>
          <w:rtl/>
        </w:rPr>
        <w:t xml:space="preserve"> ولطائف. وعلى العكس تماما يكون الكافر، إذ يعجل الله صنوف العذاب حتى تتحول جياته إلى جهنم معنوية يتجرع فيها مرارة الكفر و الضّلال.</w:t>
      </w:r>
    </w:p>
    <w:p w:rsidR="009262CC" w:rsidRDefault="009262CC" w:rsidP="00917B89">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 </w:t>
      </w:r>
    </w:p>
    <w:p w:rsidR="00917B89" w:rsidRDefault="00917B89" w:rsidP="00917B89">
      <w:pPr>
        <w:bidi/>
        <w:jc w:val="both"/>
        <w:rPr>
          <w:rFonts w:ascii="Traditional Arabic" w:hAnsi="Traditional Arabic" w:cs="Traditional Arabic"/>
          <w:sz w:val="34"/>
          <w:szCs w:val="34"/>
          <w:rtl/>
        </w:rPr>
      </w:pP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lastRenderedPageBreak/>
        <w:t>إن بديع الزمان سعيد النورسي يعتبر الحياة كلها بالنسبة للمؤمن لذة ومصلحة وسعادة، وأنها بالنسبة إليه صورة مصغرة من نعيم الجنة، وأن الحياة كلها ألم بالنسبة للكافر  المعاند، وإن بدا للناظر أنه ف</w:t>
      </w:r>
      <w:r w:rsidR="00357B7D">
        <w:rPr>
          <w:rFonts w:ascii="Traditional Arabic" w:hAnsi="Traditional Arabic" w:cs="Traditional Arabic" w:hint="cs"/>
          <w:sz w:val="34"/>
          <w:szCs w:val="34"/>
          <w:rtl/>
        </w:rPr>
        <w:t>ي</w:t>
      </w:r>
      <w:r>
        <w:rPr>
          <w:rFonts w:ascii="Traditional Arabic" w:hAnsi="Traditional Arabic" w:cs="Traditional Arabic" w:hint="cs"/>
          <w:sz w:val="34"/>
          <w:szCs w:val="34"/>
          <w:rtl/>
        </w:rPr>
        <w:t xml:space="preserve"> سعادة ولذة، لأنها سعادة ولذة موهومة لا حقيقية، ولذة قليلة فانية، وهو وإن بدا عليه آثار السعادة إلا أنه شقيّ في أعماقه.</w:t>
      </w:r>
      <w:r>
        <w:rPr>
          <w:rStyle w:val="FootnoteReference"/>
          <w:rFonts w:ascii="Traditional Arabic" w:hAnsi="Traditional Arabic" w:cs="Traditional Arabic"/>
          <w:sz w:val="34"/>
          <w:szCs w:val="34"/>
          <w:rtl/>
        </w:rPr>
        <w:footnoteReference w:id="25"/>
      </w:r>
    </w:p>
    <w:p w:rsidR="009262CC" w:rsidRPr="009262CC" w:rsidRDefault="009262CC" w:rsidP="009262CC">
      <w:pPr>
        <w:bidi/>
        <w:jc w:val="both"/>
        <w:rPr>
          <w:rFonts w:ascii="Traditional Arabic" w:hAnsi="Traditional Arabic" w:cs="Traditional Arabic"/>
          <w:b/>
          <w:bCs/>
          <w:sz w:val="34"/>
          <w:szCs w:val="34"/>
          <w:rtl/>
        </w:rPr>
      </w:pPr>
      <w:r w:rsidRPr="009262CC">
        <w:rPr>
          <w:rFonts w:ascii="Traditional Arabic" w:hAnsi="Traditional Arabic" w:cs="Traditional Arabic" w:hint="cs"/>
          <w:b/>
          <w:bCs/>
          <w:sz w:val="34"/>
          <w:szCs w:val="34"/>
          <w:rtl/>
        </w:rPr>
        <w:t xml:space="preserve">د ـــ الإيمان يحل لغز الكون: </w:t>
      </w:r>
    </w:p>
    <w:p w:rsidR="00270F4C" w:rsidRDefault="009262CC" w:rsidP="00270F4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  يقول الأستاذ النورسي ـــ رحمه الله ـــ : </w:t>
      </w:r>
      <w:r>
        <w:rPr>
          <w:rFonts w:ascii="Traditional Arabic" w:hAnsi="Traditional Arabic" w:cs="Traditional Arabic"/>
          <w:sz w:val="34"/>
          <w:szCs w:val="34"/>
          <w:rtl/>
        </w:rPr>
        <w:t>«</w:t>
      </w:r>
      <w:r>
        <w:rPr>
          <w:rFonts w:ascii="Traditional Arabic" w:hAnsi="Traditional Arabic" w:cs="Traditional Arabic" w:hint="cs"/>
          <w:sz w:val="34"/>
          <w:szCs w:val="34"/>
          <w:rtl/>
        </w:rPr>
        <w:t xml:space="preserve"> ثم تأمل في حال ذلك الشخص إذا كان على الصراط المستقيم واستضاء روحه ووجدانه بنور الإيمان، كيف يرى أنه إذا وضع قدمه في الدنيا وفتح عينيه فرأى تهاجم العاديات الخارجية يرى إذن نقطة استناد يستند إليها في مقابلة تلك العاديات، وهي معرفة الصانع فيستريح، ثم إذا فتش عن استعداداته وآماله الممتدة إلى الأبد يرى نقطة استمداد يستمد منها آماله وتتشرب منها ماء الحياة وهي معرفة السعادة الأبدية، وإذ يرفع رأسه وينظر في الكائنات يستأنس بكل شيء، وتجتني عيناه من كل زهرة أُنسية وتحببُّا ، ويرى في حركة الأجرام حكمة خالقها، ويتنزه بسيرها ، وينظر نظرة العبرة والتفكر، كأن الشمس تناديه: " أيها الأخ! لا تتوحش مني، فمرحبا بقدومك! نحن كلانا خادمان لذات واحد، مطيعان لأمره، والقمر والنجوم والبحر وأخواتها يناجيه كل منها بلسانه الخاص وترمز له ب: " أهلا وسهلا " ، أما تعرفنا؟ كلنا مشغولون بخدمة مالك، فلا تضجر، ولا تتوحش ولا تخف من تهديد البلايا بنعراتها، فإن لجام كلِّ بيد خالقك.</w:t>
      </w:r>
      <w:r>
        <w:rPr>
          <w:rFonts w:ascii="Traditional Arabic" w:hAnsi="Traditional Arabic" w:cs="Traditional Arabic"/>
          <w:sz w:val="34"/>
          <w:szCs w:val="34"/>
          <w:rtl/>
        </w:rPr>
        <w:t>»</w:t>
      </w:r>
      <w:r>
        <w:rPr>
          <w:rStyle w:val="FootnoteReference"/>
          <w:rFonts w:ascii="Traditional Arabic" w:hAnsi="Traditional Arabic" w:cs="Traditional Arabic"/>
          <w:sz w:val="34"/>
          <w:szCs w:val="34"/>
          <w:rtl/>
        </w:rPr>
        <w:footnoteReference w:id="26"/>
      </w:r>
      <w:r>
        <w:rPr>
          <w:rFonts w:ascii="Traditional Arabic" w:hAnsi="Traditional Arabic" w:cs="Traditional Arabic" w:hint="cs"/>
          <w:sz w:val="34"/>
          <w:szCs w:val="34"/>
          <w:rtl/>
        </w:rPr>
        <w:t xml:space="preserve">  </w:t>
      </w:r>
    </w:p>
    <w:p w:rsidR="00270F4C" w:rsidRDefault="00270F4C" w:rsidP="00357B7D">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هنا تتجلى علاقة الإنسان بالكون، بالكتاب المنظور الذي أبدعه الصانع الجليل، وخلق هذا الإنسان و كرّمه واستخلفه فيه، وحمّله الأمانة و أنزل إليه الرسالة، ليستدل به على خالقه الذي أحسن كل شيء خلقه، </w:t>
      </w:r>
      <w:r w:rsidR="00357B7D">
        <w:rPr>
          <w:rFonts w:ascii="Traditional Arabic" w:hAnsi="Traditional Arabic" w:cs="Traditional Arabic" w:hint="cs"/>
          <w:sz w:val="34"/>
          <w:szCs w:val="34"/>
          <w:rtl/>
        </w:rPr>
        <w:t>إن هو أحسن القراءة و</w:t>
      </w:r>
      <w:r>
        <w:rPr>
          <w:rFonts w:ascii="Traditional Arabic" w:hAnsi="Traditional Arabic" w:cs="Traditional Arabic" w:hint="cs"/>
          <w:sz w:val="34"/>
          <w:szCs w:val="34"/>
          <w:rtl/>
        </w:rPr>
        <w:t>فهم العلاقة، عرف الطريق، و حقق القصد و المراد، وفهم الغاية من خلق هذه المخلوقات والكائنات، و أدرك مكانته بينها وعلاقته بها.</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ويزيد الأستاذ النورسي ـــ رحمه الله ـــ هذه المسألة توضيحا، ويفصل في بيان الألم والشقاء الذي يعانيه كل كافر وجاحد وكيف يزداد طلسم الكون تعقيدا في نظره، ويتضاعف إحساسه بالوحشة والضياع، فيقول:</w:t>
      </w:r>
      <w:r>
        <w:rPr>
          <w:rFonts w:ascii="Traditional Arabic" w:hAnsi="Traditional Arabic" w:cs="Traditional Arabic"/>
          <w:sz w:val="34"/>
          <w:szCs w:val="34"/>
          <w:rtl/>
        </w:rPr>
        <w:t>«</w:t>
      </w:r>
      <w:r>
        <w:rPr>
          <w:rFonts w:ascii="Traditional Arabic" w:hAnsi="Traditional Arabic" w:cs="Traditional Arabic" w:hint="cs"/>
          <w:sz w:val="34"/>
          <w:szCs w:val="34"/>
          <w:rtl/>
        </w:rPr>
        <w:t xml:space="preserve"> واعلم أن كل الألم في الضلالة، وكل اللذة في الإيمان ، فإن شئت تأمل في حال شخص: بينما أخرجته يد القدرة من ظلمات العدم وألقته في الدنيا ـــ تلك الصحراء الهائلة ـــ إذ يفتح عينيه مستعطفا، فيرى البليّات والعلل كالأعداء تتهاجم عليه، فينظر مسترحما إلى العناصر والطبائع فيراها غليظة القلب بلا رحمة قد كشرت عليه الأسنان، فيرفع ـــ مستمدا ـــ إلى الأجرام العلوية فيراها </w:t>
      </w:r>
      <w:r>
        <w:rPr>
          <w:rFonts w:ascii="Traditional Arabic" w:hAnsi="Traditional Arabic" w:cs="Traditional Arabic" w:hint="cs"/>
          <w:sz w:val="34"/>
          <w:szCs w:val="34"/>
          <w:rtl/>
        </w:rPr>
        <w:lastRenderedPageBreak/>
        <w:t>مهيبة ومدهشة تهدده كأنها مرامي نارية من أفواه هائلة تمرّ حواليه، فيتحيّر ويخفض رأسه متسترا ويطالع نفسه، فيسمع ألوف صيحات حاجاته وأنين فاقاته، فيتوحش ، فينظر إلى وجدانه ملتجئاً! فيرى</w:t>
      </w:r>
      <w:r w:rsidR="00357B7D">
        <w:rPr>
          <w:rFonts w:ascii="Traditional Arabic" w:hAnsi="Traditional Arabic" w:cs="Traditional Arabic" w:hint="cs"/>
          <w:sz w:val="34"/>
          <w:szCs w:val="34"/>
          <w:rtl/>
        </w:rPr>
        <w:t xml:space="preserve"> ألوفا من آمال متهيجة ممتدة لا ت</w:t>
      </w:r>
      <w:r>
        <w:rPr>
          <w:rFonts w:ascii="Traditional Arabic" w:hAnsi="Traditional Arabic" w:cs="Traditional Arabic" w:hint="cs"/>
          <w:sz w:val="34"/>
          <w:szCs w:val="34"/>
          <w:rtl/>
        </w:rPr>
        <w:t>شبعها الدنيا، فبالله عليك كيف حال هذا الشخص إن لم يكن يعتقد بالمبدأ والمعاد والصانع والحشر؟".</w:t>
      </w:r>
      <w:r>
        <w:rPr>
          <w:rStyle w:val="FootnoteReference"/>
          <w:rFonts w:ascii="Traditional Arabic" w:hAnsi="Traditional Arabic" w:cs="Traditional Arabic"/>
          <w:sz w:val="34"/>
          <w:szCs w:val="34"/>
          <w:rtl/>
        </w:rPr>
        <w:footnoteReference w:id="27"/>
      </w:r>
      <w:r>
        <w:rPr>
          <w:rFonts w:ascii="Traditional Arabic" w:hAnsi="Traditional Arabic" w:cs="Traditional Arabic" w:hint="cs"/>
          <w:sz w:val="34"/>
          <w:szCs w:val="34"/>
          <w:rtl/>
        </w:rPr>
        <w:t xml:space="preserve">  </w:t>
      </w:r>
    </w:p>
    <w:p w:rsidR="009262CC" w:rsidRDefault="00357B7D"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 </w:t>
      </w:r>
      <w:r w:rsidR="009262CC">
        <w:rPr>
          <w:rFonts w:ascii="Traditional Arabic" w:hAnsi="Traditional Arabic" w:cs="Traditional Arabic" w:hint="cs"/>
          <w:sz w:val="34"/>
          <w:szCs w:val="34"/>
          <w:rtl/>
        </w:rPr>
        <w:t>وبهذه الرؤية الإيمانية عند النورسي فإن الكون المظلم البارد الذي ليس فسه حياة كما يصور دعاة مادية العلم والفلسفة، يصبح بالإيمان كونا ذا حياة وشعور منورا مؤنسا ولذيذا، فت</w:t>
      </w:r>
      <w:r>
        <w:rPr>
          <w:rFonts w:ascii="Traditional Arabic" w:hAnsi="Traditional Arabic" w:cs="Traditional Arabic" w:hint="cs"/>
          <w:sz w:val="34"/>
          <w:szCs w:val="34"/>
          <w:rtl/>
        </w:rPr>
        <w:t>ذ</w:t>
      </w:r>
      <w:r w:rsidR="009262CC">
        <w:rPr>
          <w:rFonts w:ascii="Traditional Arabic" w:hAnsi="Traditional Arabic" w:cs="Traditional Arabic" w:hint="cs"/>
          <w:sz w:val="34"/>
          <w:szCs w:val="34"/>
          <w:rtl/>
        </w:rPr>
        <w:t>يق هذه الثمرة أهل الإيمان شعاعا من لذة الحياة الباقية وهم لا يزالون في الدنيا كل حسب درجته، ويعني هذا أن الإيمان نور لوجدان البشر وشعاع من شمس الأزل ينشر أنسيّةً مع الكائنات، ويؤسس مناسبة بين الوجدان وبين كل شيء، ويلقي في القلب قوة معنوية يقتدر معها الإنسان أن يصارع جميع الحوادث والمصائب.</w:t>
      </w:r>
      <w:r w:rsidR="009262CC">
        <w:rPr>
          <w:rStyle w:val="FootnoteReference"/>
          <w:rFonts w:ascii="Traditional Arabic" w:hAnsi="Traditional Arabic" w:cs="Traditional Arabic"/>
          <w:sz w:val="34"/>
          <w:szCs w:val="34"/>
          <w:rtl/>
        </w:rPr>
        <w:footnoteReference w:id="28"/>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كما أن سعادة الانسان تتحقق بحلّ طلسم الكون، وتحوّل الاحساس بالوحشة إلى الأنس إذا استضاء القلب والوجدان والعقل والحواس بنور الإيمان، كذلك يحصِّل الانسان سعادة أخرى بعلاقته بالموجودات التي تملأ أرجاء الكون الواسع، وفي ذلك يقول الأستاذ النورسي: "من المعلوم أن الإنسان ذو علاقة ـــ من حيث الإنسانية ــ مع أكثر الموجودات، فيتلذذ </w:t>
      </w:r>
      <w:r w:rsidR="00357B7D">
        <w:rPr>
          <w:rFonts w:ascii="Traditional Arabic" w:hAnsi="Traditional Arabic" w:cs="Traditional Arabic" w:hint="cs"/>
          <w:sz w:val="34"/>
          <w:szCs w:val="34"/>
          <w:rtl/>
        </w:rPr>
        <w:t>ب</w:t>
      </w:r>
      <w:bookmarkStart w:id="0" w:name="_GoBack"/>
      <w:bookmarkEnd w:id="0"/>
      <w:r>
        <w:rPr>
          <w:rFonts w:ascii="Traditional Arabic" w:hAnsi="Traditional Arabic" w:cs="Traditional Arabic" w:hint="cs"/>
          <w:sz w:val="34"/>
          <w:szCs w:val="34"/>
          <w:rtl/>
        </w:rPr>
        <w:t>سعادتها ويتألم بمصائبها، ولا سيما مع ذوي الحياة، وبخاصة مع الإنسان وبالأخص مع من يحبهم ويعجب بهم ويحترمهم من أهل الكمال، فهو أشد تألما بآلامهم وأكثر سعادة بسعادتهم...فكل مؤمن يستطيع أن يكون بنور القرآن والإيمان سعيدا بسعادة جميع الموجودات وبقائها ونجاتها من العدم وصيرورتها مكاتيب ربانية ويغنم نورا عظيما بعظم الدنيا، فكلُ يستفيد من هذا النور حسب درجته.</w:t>
      </w:r>
      <w:r>
        <w:rPr>
          <w:rStyle w:val="FootnoteReference"/>
          <w:rFonts w:ascii="Traditional Arabic" w:hAnsi="Traditional Arabic" w:cs="Traditional Arabic"/>
          <w:sz w:val="34"/>
          <w:szCs w:val="34"/>
          <w:rtl/>
        </w:rPr>
        <w:footnoteReference w:id="29"/>
      </w:r>
    </w:p>
    <w:p w:rsidR="009262CC" w:rsidRDefault="006A3688" w:rsidP="009262CC">
      <w:pPr>
        <w:bidi/>
        <w:jc w:val="both"/>
        <w:rPr>
          <w:rFonts w:ascii="Traditional Arabic" w:hAnsi="Traditional Arabic" w:cs="Traditional Arabic"/>
          <w:b/>
          <w:bCs/>
          <w:sz w:val="34"/>
          <w:szCs w:val="34"/>
          <w:rtl/>
        </w:rPr>
      </w:pPr>
      <w:r>
        <w:rPr>
          <w:rFonts w:ascii="Traditional Arabic" w:hAnsi="Traditional Arabic" w:cs="Traditional Arabic" w:hint="cs"/>
          <w:b/>
          <w:bCs/>
          <w:sz w:val="34"/>
          <w:szCs w:val="34"/>
          <w:rtl/>
        </w:rPr>
        <w:t xml:space="preserve">هـ -  </w:t>
      </w:r>
      <w:r w:rsidR="009262CC" w:rsidRPr="00CD7B6B">
        <w:rPr>
          <w:rFonts w:ascii="Traditional Arabic" w:hAnsi="Traditional Arabic" w:cs="Traditional Arabic" w:hint="cs"/>
          <w:b/>
          <w:bCs/>
          <w:sz w:val="34"/>
          <w:szCs w:val="34"/>
          <w:rtl/>
        </w:rPr>
        <w:t>الاكتفاء والاستغناء بما هو مشروع:</w:t>
      </w:r>
    </w:p>
    <w:p w:rsidR="005D2782" w:rsidRDefault="005D2782" w:rsidP="005D2782">
      <w:pPr>
        <w:bidi/>
        <w:spacing w:after="0"/>
        <w:jc w:val="both"/>
        <w:rPr>
          <w:rFonts w:ascii="Traditional Arabic" w:hAnsi="Traditional Arabic" w:cs="Traditional Arabic"/>
          <w:sz w:val="34"/>
          <w:szCs w:val="34"/>
          <w:rtl/>
          <w:lang w:bidi="ar-TN"/>
        </w:rPr>
      </w:pPr>
      <w:r w:rsidRPr="00521127">
        <w:rPr>
          <w:rFonts w:ascii="Traditional Arabic" w:hAnsi="Traditional Arabic" w:cs="Traditional Arabic"/>
          <w:sz w:val="34"/>
          <w:szCs w:val="34"/>
          <w:rtl/>
          <w:lang w:bidi="ar-TN"/>
        </w:rPr>
        <w:t xml:space="preserve">إضافة إلى ما سبق ذكره من صور السعادة التي يحققها الإيمان في حياة المؤمن، نجد الأستاذالنورسي </w:t>
      </w:r>
      <w:r>
        <w:rPr>
          <w:rFonts w:ascii="Traditional Arabic" w:hAnsi="Traditional Arabic" w:cs="Traditional Arabic" w:hint="cs"/>
          <w:sz w:val="34"/>
          <w:szCs w:val="34"/>
          <w:rtl/>
          <w:lang w:bidi="ar-TN"/>
        </w:rPr>
        <w:t xml:space="preserve">- </w:t>
      </w:r>
      <w:r w:rsidRPr="00521127">
        <w:rPr>
          <w:rFonts w:ascii="Traditional Arabic" w:hAnsi="Traditional Arabic" w:cs="Traditional Arabic"/>
          <w:sz w:val="34"/>
          <w:szCs w:val="34"/>
          <w:rtl/>
          <w:lang w:bidi="ar-TN"/>
        </w:rPr>
        <w:t>رحمه الله</w:t>
      </w:r>
      <w:r>
        <w:rPr>
          <w:rFonts w:ascii="Traditional Arabic" w:hAnsi="Traditional Arabic" w:cs="Traditional Arabic" w:hint="cs"/>
          <w:sz w:val="34"/>
          <w:szCs w:val="34"/>
          <w:rtl/>
          <w:lang w:bidi="ar-TN"/>
        </w:rPr>
        <w:t xml:space="preserve"> -</w:t>
      </w:r>
      <w:r w:rsidRPr="00521127">
        <w:rPr>
          <w:rFonts w:ascii="Traditional Arabic" w:hAnsi="Traditional Arabic" w:cs="Traditional Arabic"/>
          <w:sz w:val="34"/>
          <w:szCs w:val="34"/>
          <w:rtl/>
          <w:lang w:bidi="ar-TN"/>
        </w:rPr>
        <w:t xml:space="preserve"> يقف عند نقطة جوهريةبين أهل الإيمان و أهل الضلال .</w:t>
      </w:r>
    </w:p>
    <w:p w:rsidR="005D2782" w:rsidRPr="005D2782" w:rsidRDefault="005D2782" w:rsidP="00002001">
      <w:pPr>
        <w:bidi/>
        <w:jc w:val="both"/>
        <w:rPr>
          <w:rFonts w:ascii="Traditional Arabic" w:hAnsi="Traditional Arabic" w:cs="Traditional Arabic"/>
          <w:sz w:val="34"/>
          <w:szCs w:val="34"/>
          <w:rtl/>
          <w:lang w:bidi="ar-TN"/>
        </w:rPr>
      </w:pPr>
      <w:r w:rsidRPr="00521127">
        <w:rPr>
          <w:rFonts w:ascii="Traditional Arabic" w:hAnsi="Traditional Arabic" w:cs="Traditional Arabic"/>
          <w:sz w:val="34"/>
          <w:szCs w:val="34"/>
          <w:rtl/>
          <w:lang w:bidi="ar-TN"/>
        </w:rPr>
        <w:t xml:space="preserve">إن الإيمان يقتضي كل معاني القناعة و الرحمة و الشفقة ،بخلاف الكفر الذي يبعث على الطمع و الظلم و الأنانية و غيرها من صفات </w:t>
      </w:r>
      <w:r w:rsidR="00002001">
        <w:rPr>
          <w:rFonts w:ascii="Traditional Arabic" w:hAnsi="Traditional Arabic" w:cs="Traditional Arabic" w:hint="cs"/>
          <w:sz w:val="34"/>
          <w:szCs w:val="34"/>
          <w:rtl/>
          <w:lang w:bidi="ar-TN"/>
        </w:rPr>
        <w:t>تفضيل الذات</w:t>
      </w:r>
      <w:r w:rsidRPr="00521127">
        <w:rPr>
          <w:rFonts w:ascii="Traditional Arabic" w:hAnsi="Traditional Arabic" w:cs="Traditional Arabic"/>
          <w:sz w:val="34"/>
          <w:szCs w:val="34"/>
          <w:rtl/>
          <w:lang w:bidi="ar-TN"/>
        </w:rPr>
        <w:t xml:space="preserve"> الذات و غلبة</w:t>
      </w:r>
      <w:r w:rsidR="00002001">
        <w:rPr>
          <w:rFonts w:ascii="Traditional Arabic" w:hAnsi="Traditional Arabic" w:cs="Traditional Arabic" w:hint="cs"/>
          <w:sz w:val="34"/>
          <w:szCs w:val="34"/>
          <w:rtl/>
          <w:lang w:bidi="ar-TN"/>
        </w:rPr>
        <w:t xml:space="preserve"> </w:t>
      </w:r>
      <w:r w:rsidRPr="00521127">
        <w:rPr>
          <w:rFonts w:ascii="Traditional Arabic" w:hAnsi="Traditional Arabic" w:cs="Traditional Arabic"/>
          <w:sz w:val="34"/>
          <w:szCs w:val="34"/>
          <w:rtl/>
          <w:lang w:bidi="ar-TN"/>
        </w:rPr>
        <w:t>" الأنا</w:t>
      </w:r>
      <w:r w:rsidR="00002001">
        <w:rPr>
          <w:rFonts w:ascii="Traditional Arabic" w:hAnsi="Traditional Arabic" w:cs="Traditional Arabic" w:hint="cs"/>
          <w:sz w:val="34"/>
          <w:szCs w:val="34"/>
          <w:rtl/>
          <w:lang w:bidi="ar-TN"/>
        </w:rPr>
        <w:t xml:space="preserve"> </w:t>
      </w:r>
      <w:r w:rsidRPr="00521127">
        <w:rPr>
          <w:rFonts w:ascii="Traditional Arabic" w:hAnsi="Traditional Arabic" w:cs="Traditional Arabic"/>
          <w:sz w:val="34"/>
          <w:szCs w:val="34"/>
          <w:rtl/>
          <w:lang w:bidi="ar-TN"/>
        </w:rPr>
        <w:t xml:space="preserve">". ومرد ذلك كله إلى نفوس راضية و قلوب طاهرة و جوارح </w:t>
      </w:r>
      <w:r w:rsidRPr="00521127">
        <w:rPr>
          <w:rFonts w:ascii="Traditional Arabic" w:hAnsi="Traditional Arabic" w:cs="Traditional Arabic"/>
          <w:sz w:val="34"/>
          <w:szCs w:val="34"/>
          <w:rtl/>
          <w:lang w:bidi="ar-TN"/>
        </w:rPr>
        <w:lastRenderedPageBreak/>
        <w:t>مصونة يتمتع بها أهل الإيمان. أما اهل الضلالة فقد ختم الله على قلوبهم و ضاقت صدورهم واستوحشت أفئدتهم فلا هم لهم سوى اتباع الهوى و الخضوع للشهوات والإعتداء على شرع الله.</w:t>
      </w:r>
    </w:p>
    <w:p w:rsidR="009262CC" w:rsidRPr="009262CC" w:rsidRDefault="009262CC" w:rsidP="009262CC">
      <w:pPr>
        <w:bidi/>
        <w:jc w:val="both"/>
        <w:rPr>
          <w:rFonts w:ascii="Traditional Arabic" w:hAnsi="Traditional Arabic" w:cs="Traditional Arabic"/>
          <w:b/>
          <w:bCs/>
          <w:sz w:val="34"/>
          <w:szCs w:val="34"/>
          <w:rtl/>
        </w:rPr>
      </w:pPr>
      <w:r>
        <w:rPr>
          <w:rFonts w:ascii="Traditional Arabic" w:hAnsi="Traditional Arabic" w:cs="Traditional Arabic" w:hint="cs"/>
          <w:sz w:val="34"/>
          <w:szCs w:val="34"/>
          <w:rtl/>
        </w:rPr>
        <w:t>نعم إن أهل الإيمان يتمتعون في هذه الحياة بنفوس منشرحة وصدور رحبة، وكل حياتهم سعادة، ويشعرون بلذة عميقة حقيقية راسخة، بينما أهل الضلالة سيتأجج في قلوبهم جحيم معنوي يعذبهم بلظاه حتى ولو تمتعوا بمباهج الدنيا ولذائذها بيد أن الغفلة وحدها هي التي تحول دون استشعارهم ذلك العذاب الأليم، وهذا الإيمان يقتضي القناعة والمحبة والرحمة والشفقة والكرم وغيرها من الصفات الذاتية الحقيقية التي تنبع منها لذة حقيقية، فمن أراد أن يتمتع بلذة الدنيا والتنعم بسعادتها، فإن اللذائذ المشروعة تغنيه عن كل شيء، فهي كافية لتلبية رغباته.</w:t>
      </w:r>
      <w:r>
        <w:rPr>
          <w:rStyle w:val="FootnoteReference"/>
          <w:rFonts w:ascii="Traditional Arabic" w:hAnsi="Traditional Arabic" w:cs="Traditional Arabic"/>
          <w:sz w:val="34"/>
          <w:szCs w:val="34"/>
          <w:rtl/>
        </w:rPr>
        <w:footnoteReference w:id="30"/>
      </w:r>
      <w:r>
        <w:rPr>
          <w:rFonts w:ascii="Traditional Arabic" w:hAnsi="Traditional Arabic" w:cs="Traditional Arabic" w:hint="cs"/>
          <w:sz w:val="34"/>
          <w:szCs w:val="34"/>
          <w:rtl/>
        </w:rPr>
        <w:t xml:space="preserve">  </w:t>
      </w:r>
    </w:p>
    <w:p w:rsidR="009262CC" w:rsidRPr="00CD7B6B"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وبما أن الإنسان هو ثمرة شجرة الخلقة، وأنه لابد في الثمرة من نواة ـــ ألا وهي حبة القلب ـــ فإن الأستاذ النورسي يصف تلك النواة قائلا: "فهذه النواة ـــ حبّة القلب ـــ ماؤه الإسلام وضياؤه الإيمان، فإن اطمأنت تحت تراب العبودية والإخلاص، وسقيت بالإسلام، وانتبهت بالإيمان، أنبتت شجرة نورانية مثالية من عالم الأمر هي روح لعالمه الجسماني ، وإن لم تُسْقَ بقت نواة يابسة منكمشة لائقة للإحراق بالنار إلى أن تنقلب إلى نور".</w:t>
      </w:r>
      <w:r>
        <w:rPr>
          <w:rStyle w:val="FootnoteReference"/>
          <w:rFonts w:ascii="Traditional Arabic" w:hAnsi="Traditional Arabic" w:cs="Traditional Arabic"/>
          <w:sz w:val="34"/>
          <w:szCs w:val="34"/>
          <w:rtl/>
        </w:rPr>
        <w:footnoteReference w:id="31"/>
      </w:r>
    </w:p>
    <w:p w:rsidR="009262CC" w:rsidRDefault="009262CC" w:rsidP="00002001">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و لذلك وجب على أهل الإيمان الذين استنارت قلوبهم وأرواحهم وصدورهم وعقولهم بنور الإيمان </w:t>
      </w:r>
      <w:r w:rsidR="00002001">
        <w:rPr>
          <w:rFonts w:ascii="Traditional Arabic" w:hAnsi="Traditional Arabic" w:cs="Traditional Arabic" w:hint="cs"/>
          <w:sz w:val="34"/>
          <w:szCs w:val="34"/>
          <w:rtl/>
        </w:rPr>
        <w:t>و</w:t>
      </w:r>
      <w:r>
        <w:rPr>
          <w:rFonts w:ascii="Traditional Arabic" w:hAnsi="Traditional Arabic" w:cs="Traditional Arabic" w:hint="cs"/>
          <w:sz w:val="34"/>
          <w:szCs w:val="34"/>
          <w:rtl/>
        </w:rPr>
        <w:t xml:space="preserve"> القرآن أن يتنعموا في هذه الدنيا الفانية بما هو مشروع، ولا يبتغوا لذة زائلة فانية ولا يفرطوا بسعادة دائمة، وذلك لا يكون إلا باتباع طريق الهدى، (الهدى</w:t>
      </w:r>
      <w:r w:rsidR="00002001">
        <w:rPr>
          <w:rFonts w:ascii="Traditional Arabic" w:hAnsi="Traditional Arabic" w:cs="Traditional Arabic" w:hint="cs"/>
          <w:sz w:val="34"/>
          <w:szCs w:val="34"/>
          <w:rtl/>
        </w:rPr>
        <w:t xml:space="preserve"> الذي</w:t>
      </w:r>
      <w:r>
        <w:rPr>
          <w:rFonts w:ascii="Traditional Arabic" w:hAnsi="Traditional Arabic" w:cs="Traditional Arabic" w:hint="cs"/>
          <w:sz w:val="34"/>
          <w:szCs w:val="34"/>
          <w:rtl/>
        </w:rPr>
        <w:t xml:space="preserve"> يمنح السعادة  لحياة الإنسان في الدّارين وينشر فيهما النور والضياء، ويدفع </w:t>
      </w:r>
      <w:r w:rsidR="00002001">
        <w:rPr>
          <w:rFonts w:ascii="Traditional Arabic" w:hAnsi="Traditional Arabic" w:cs="Traditional Arabic" w:hint="cs"/>
          <w:sz w:val="34"/>
          <w:szCs w:val="34"/>
          <w:rtl/>
        </w:rPr>
        <w:t xml:space="preserve">الإنسان إلى الرقي ، أما الدهاء </w:t>
      </w:r>
      <w:r>
        <w:rPr>
          <w:rFonts w:ascii="Traditional Arabic" w:hAnsi="Traditional Arabic" w:cs="Traditional Arabic" w:hint="cs"/>
          <w:sz w:val="34"/>
          <w:szCs w:val="34"/>
          <w:rtl/>
        </w:rPr>
        <w:t xml:space="preserve">الأعور </w:t>
      </w:r>
      <w:r w:rsidR="00002001">
        <w:rPr>
          <w:rFonts w:ascii="Traditional Arabic" w:hAnsi="Traditional Arabic" w:cs="Traditional Arabic" w:hint="cs"/>
          <w:sz w:val="34"/>
          <w:szCs w:val="34"/>
          <w:rtl/>
        </w:rPr>
        <w:t>ك</w:t>
      </w:r>
      <w:r>
        <w:rPr>
          <w:rFonts w:ascii="Traditional Arabic" w:hAnsi="Traditional Arabic" w:cs="Traditional Arabic" w:hint="cs"/>
          <w:sz w:val="34"/>
          <w:szCs w:val="34"/>
          <w:rtl/>
        </w:rPr>
        <w:t>الدجّال فيفهم الحياة على أنها دار خالدة فحسب، لذا يدفع الإنسان ليكون عبدا للمادة، متهالكا على الدنيا حتى يجعله وحشا مفترسا).</w:t>
      </w:r>
      <w:r>
        <w:rPr>
          <w:rStyle w:val="FootnoteReference"/>
          <w:rFonts w:ascii="Traditional Arabic" w:hAnsi="Traditional Arabic" w:cs="Traditional Arabic"/>
          <w:sz w:val="34"/>
          <w:szCs w:val="34"/>
          <w:rtl/>
        </w:rPr>
        <w:footnoteReference w:id="32"/>
      </w:r>
      <w:r>
        <w:rPr>
          <w:rFonts w:ascii="Traditional Arabic" w:hAnsi="Traditional Arabic" w:cs="Traditional Arabic" w:hint="cs"/>
          <w:sz w:val="34"/>
          <w:szCs w:val="34"/>
          <w:rtl/>
        </w:rPr>
        <w:t xml:space="preserve">  </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و يعود ما ناله المسلمون عربا وعجما من سعادة دنيوية إلى تسليم أمرهم لله تعالى، والرضا بقضائه وقدره، فقد كانوا يرون الحكمة في المقاصد الكلية، ويتلقون دروس العبرة من الحوادث بدلا من الرهبة والهلع منها.</w:t>
      </w:r>
      <w:r>
        <w:rPr>
          <w:rStyle w:val="FootnoteReference"/>
          <w:rFonts w:ascii="Traditional Arabic" w:hAnsi="Traditional Arabic" w:cs="Traditional Arabic"/>
          <w:sz w:val="34"/>
          <w:szCs w:val="34"/>
          <w:rtl/>
        </w:rPr>
        <w:footnoteReference w:id="33"/>
      </w:r>
    </w:p>
    <w:p w:rsidR="00346CBA" w:rsidRDefault="00346CBA" w:rsidP="00346CBA">
      <w:pPr>
        <w:bidi/>
        <w:jc w:val="both"/>
        <w:rPr>
          <w:rFonts w:ascii="Traditional Arabic" w:hAnsi="Traditional Arabic" w:cs="Traditional Arabic"/>
          <w:sz w:val="34"/>
          <w:szCs w:val="34"/>
          <w:rtl/>
        </w:rPr>
      </w:pPr>
    </w:p>
    <w:p w:rsidR="00346CBA" w:rsidRDefault="00346CBA" w:rsidP="00346CBA">
      <w:pPr>
        <w:bidi/>
        <w:jc w:val="both"/>
        <w:rPr>
          <w:rFonts w:ascii="Traditional Arabic" w:hAnsi="Traditional Arabic" w:cs="Traditional Arabic"/>
          <w:sz w:val="34"/>
          <w:szCs w:val="34"/>
          <w:rtl/>
        </w:rPr>
      </w:pPr>
    </w:p>
    <w:p w:rsidR="009262CC" w:rsidRPr="006A3688" w:rsidRDefault="009262CC" w:rsidP="006A3688">
      <w:pPr>
        <w:pStyle w:val="ListParagraph"/>
        <w:numPr>
          <w:ilvl w:val="0"/>
          <w:numId w:val="8"/>
        </w:numPr>
        <w:bidi/>
        <w:jc w:val="both"/>
        <w:rPr>
          <w:rFonts w:ascii="Traditional Arabic" w:hAnsi="Traditional Arabic" w:cs="Traditional Arabic"/>
          <w:sz w:val="34"/>
          <w:szCs w:val="34"/>
          <w:rtl/>
        </w:rPr>
      </w:pPr>
      <w:r w:rsidRPr="006A3688">
        <w:rPr>
          <w:rFonts w:ascii="Traditional Arabic" w:hAnsi="Traditional Arabic" w:cs="Traditional Arabic" w:hint="cs"/>
          <w:b/>
          <w:bCs/>
          <w:sz w:val="34"/>
          <w:szCs w:val="34"/>
          <w:rtl/>
        </w:rPr>
        <w:lastRenderedPageBreak/>
        <w:t>السعادة الدنيوية تقتضي السعادة الأخروية:</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إن اللذة في فكر النورسي منقسمة إلى لذة دنيوية ولذة أخروية، وإن لذات الدنيا التي تظهر في بديع صنع الله تعالى في الكون وفي الحياة من جمال ولطافة في المصنوعات، ولذة في الأطعمة، وبهاء في الألبسة، ورفاهة في المركوبات...كل ذلك يظهر سخاءً وجودًا لا حدّ لهما، فلا بد أن يكون لمثل هذا الجود والسخاء المطلقين، ولمثل هذه الخزائن التي لا تنفذ ولمثل الرحمة التي وسعت كل شيء دارُ ضيافة، ومحل سعادة خالدة يحوي ما تشتهيه الأنفس وتلذ الأعين، وتستدعي  ــ قطعا ــ أن يخلد المتلذذون في تلك الدار، ويظلّوا ملازمين لتلك السعادة ليبتعدوا عن الزوال والفراق.</w:t>
      </w:r>
    </w:p>
    <w:p w:rsidR="009262CC" w:rsidRDefault="009262CC" w:rsidP="009262CC">
      <w:pPr>
        <w:bidi/>
        <w:jc w:val="both"/>
        <w:rPr>
          <w:rFonts w:ascii="Traditional Arabic" w:hAnsi="Traditional Arabic" w:cs="Traditional Arabic"/>
          <w:sz w:val="34"/>
          <w:szCs w:val="34"/>
          <w:rtl/>
        </w:rPr>
      </w:pPr>
      <w:r>
        <w:rPr>
          <w:rFonts w:ascii="Traditional Arabic" w:hAnsi="Traditional Arabic" w:cs="Traditional Arabic" w:hint="cs"/>
          <w:sz w:val="34"/>
          <w:szCs w:val="34"/>
          <w:rtl/>
        </w:rPr>
        <w:t xml:space="preserve">إذ كما ان زوال اللذة ألم فزوال الألم لذة </w:t>
      </w:r>
      <w:r w:rsidR="00002001">
        <w:rPr>
          <w:rFonts w:ascii="Traditional Arabic" w:hAnsi="Traditional Arabic" w:cs="Traditional Arabic" w:hint="cs"/>
          <w:sz w:val="34"/>
          <w:szCs w:val="34"/>
          <w:rtl/>
        </w:rPr>
        <w:t>وإلا فاللذة اليسيرة ــ التي ينغّ</w:t>
      </w:r>
      <w:r>
        <w:rPr>
          <w:rFonts w:ascii="Traditional Arabic" w:hAnsi="Traditional Arabic" w:cs="Traditional Arabic" w:hint="cs"/>
          <w:sz w:val="34"/>
          <w:szCs w:val="34"/>
          <w:rtl/>
        </w:rPr>
        <w:t>صها الزوال والفراق ــ في هذه الفترة الوجيزة لا يمكن أن تنسجم ومقتضى هذا الجود والسخاء.</w:t>
      </w:r>
      <w:r>
        <w:rPr>
          <w:rStyle w:val="FootnoteReference"/>
          <w:rFonts w:ascii="Traditional Arabic" w:hAnsi="Traditional Arabic" w:cs="Traditional Arabic"/>
          <w:sz w:val="34"/>
          <w:szCs w:val="34"/>
          <w:rtl/>
        </w:rPr>
        <w:footnoteReference w:id="34"/>
      </w:r>
      <w:r>
        <w:rPr>
          <w:rFonts w:ascii="Traditional Arabic" w:hAnsi="Traditional Arabic" w:cs="Traditional Arabic" w:hint="cs"/>
          <w:sz w:val="34"/>
          <w:szCs w:val="34"/>
          <w:rtl/>
        </w:rPr>
        <w:t xml:space="preserve">  </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و من صور السعادة الأخروية التي تتحقق بالإيمان:</w:t>
      </w:r>
    </w:p>
    <w:p w:rsidR="00864485" w:rsidRPr="00A02F0B" w:rsidRDefault="00864485" w:rsidP="00864485">
      <w:pPr>
        <w:pStyle w:val="ListParagraph"/>
        <w:numPr>
          <w:ilvl w:val="0"/>
          <w:numId w:val="6"/>
        </w:numPr>
        <w:bidi/>
        <w:spacing w:after="120" w:line="276" w:lineRule="auto"/>
        <w:jc w:val="both"/>
        <w:rPr>
          <w:rFonts w:ascii="Traditional Arabic" w:hAnsi="Traditional Arabic" w:cs="Traditional Arabic"/>
          <w:b/>
          <w:bCs/>
          <w:sz w:val="34"/>
          <w:szCs w:val="34"/>
          <w:lang w:bidi="ar-DZ"/>
        </w:rPr>
      </w:pPr>
      <w:r w:rsidRPr="00A02F0B">
        <w:rPr>
          <w:rFonts w:ascii="Traditional Arabic" w:hAnsi="Traditional Arabic" w:cs="Traditional Arabic" w:hint="cs"/>
          <w:b/>
          <w:bCs/>
          <w:sz w:val="34"/>
          <w:szCs w:val="34"/>
          <w:rtl/>
          <w:lang w:bidi="ar-DZ"/>
        </w:rPr>
        <w:t>كشف الوجه الجقيقي للموت:</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 xml:space="preserve">يبين النورسي أن إتعدام الإيمان بالله و اليوم الآخر يورثان مآسي لا حصر لها، و آلام لا عد لها، و أن الإيمان بهما يطرد الخوف عن الإنسان، بحيث يتحمل أشد المصائب، </w:t>
      </w:r>
      <w:r w:rsidR="00002001">
        <w:rPr>
          <w:rFonts w:ascii="Traditional Arabic" w:hAnsi="Traditional Arabic" w:cs="Traditional Arabic" w:hint="cs"/>
          <w:sz w:val="34"/>
          <w:szCs w:val="34"/>
          <w:rtl/>
          <w:lang w:bidi="ar-DZ"/>
        </w:rPr>
        <w:t>وت</w:t>
      </w:r>
      <w:r w:rsidRPr="001D22B3">
        <w:rPr>
          <w:rFonts w:ascii="Traditional Arabic" w:hAnsi="Traditional Arabic" w:cs="Traditional Arabic" w:hint="cs"/>
          <w:sz w:val="34"/>
          <w:szCs w:val="34"/>
          <w:rtl/>
          <w:lang w:bidi="ar-DZ"/>
        </w:rPr>
        <w:t>ثبت أمامها.</w:t>
      </w:r>
      <w:r w:rsidRPr="001D22B3">
        <w:rPr>
          <w:rStyle w:val="FootnoteReference"/>
          <w:rFonts w:ascii="Traditional Arabic" w:hAnsi="Traditional Arabic" w:cs="Traditional Arabic"/>
          <w:sz w:val="34"/>
          <w:szCs w:val="34"/>
          <w:rtl/>
          <w:lang w:bidi="ar-DZ"/>
        </w:rPr>
        <w:footnoteReference w:id="35"/>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 xml:space="preserve">يقف النورسي </w:t>
      </w:r>
      <w:r>
        <w:rPr>
          <w:rFonts w:ascii="Traditional Arabic" w:hAnsi="Traditional Arabic" w:cs="Traditional Arabic" w:hint="cs"/>
          <w:sz w:val="34"/>
          <w:szCs w:val="34"/>
          <w:rtl/>
          <w:lang w:bidi="ar-DZ"/>
        </w:rPr>
        <w:t xml:space="preserve">- </w:t>
      </w:r>
      <w:r w:rsidRPr="001D22B3">
        <w:rPr>
          <w:rFonts w:ascii="Traditional Arabic" w:hAnsi="Traditional Arabic" w:cs="Traditional Arabic" w:hint="cs"/>
          <w:sz w:val="34"/>
          <w:szCs w:val="34"/>
          <w:rtl/>
          <w:lang w:bidi="ar-DZ"/>
        </w:rPr>
        <w:t>رحمه الله</w:t>
      </w:r>
      <w:r>
        <w:rPr>
          <w:rFonts w:ascii="Traditional Arabic" w:hAnsi="Traditional Arabic" w:cs="Traditional Arabic" w:hint="cs"/>
          <w:sz w:val="34"/>
          <w:szCs w:val="34"/>
          <w:rtl/>
          <w:lang w:bidi="ar-DZ"/>
        </w:rPr>
        <w:t xml:space="preserve">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عند قوله تعالى:</w:t>
      </w:r>
      <w:r w:rsidRPr="001D22B3">
        <w:rPr>
          <w:rFonts w:cs="KFGQPC Uthman Taha Naskh" w:hint="cs"/>
          <w:color w:val="008000"/>
          <w:sz w:val="34"/>
          <w:szCs w:val="34"/>
          <w:shd w:val="clear" w:color="auto" w:fill="FFFFFF"/>
          <w:rtl/>
        </w:rPr>
        <w:t xml:space="preserve"> </w:t>
      </w:r>
      <w:r w:rsidRPr="001D22B3">
        <w:rPr>
          <w:rFonts w:ascii="Traditional Arabic" w:hAnsi="Traditional Arabic" w:cs="Traditional Arabic" w:hint="cs"/>
          <w:sz w:val="34"/>
          <w:szCs w:val="34"/>
          <w:rtl/>
          <w:lang w:bidi="ar-DZ"/>
        </w:rPr>
        <w:t xml:space="preserve">فمثلا إن حقيقة الآية الكريمة: </w:t>
      </w:r>
      <w:r w:rsidRPr="001D22B3">
        <w:rPr>
          <w:rFonts w:cs="KFGQPC Uthman Taha Naskh" w:hint="cs"/>
          <w:sz w:val="34"/>
          <w:szCs w:val="34"/>
          <w:shd w:val="clear" w:color="auto" w:fill="FFFFFF"/>
          <w:rtl/>
        </w:rPr>
        <w:t>﴿</w:t>
      </w:r>
      <w:r w:rsidRPr="001D22B3">
        <w:rPr>
          <w:rFonts w:ascii="Traditional Arabic" w:hAnsi="Traditional Arabic" w:cs="Traditional Arabic" w:hint="cs"/>
          <w:sz w:val="34"/>
          <w:szCs w:val="34"/>
          <w:rtl/>
          <w:lang w:bidi="ar-DZ"/>
        </w:rPr>
        <w:t xml:space="preserve"> </w:t>
      </w:r>
      <w:r w:rsidRPr="001D22B3">
        <w:rPr>
          <w:rFonts w:cs="KFGQPC Uthman Taha Naskh" w:hint="cs"/>
          <w:sz w:val="30"/>
          <w:szCs w:val="30"/>
          <w:shd w:val="clear" w:color="auto" w:fill="FFFFFF"/>
          <w:rtl/>
        </w:rPr>
        <w:t>إِنَّ الَّذِينَ</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آمَنُوا</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وَعَمِلُوا</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الصَّالِحَاتِ</w:t>
      </w:r>
      <w:r w:rsidRPr="001D22B3">
        <w:rPr>
          <w:rFonts w:ascii="Cambria" w:hAnsi="Cambria" w:cs="Cambria" w:hint="cs"/>
          <w:sz w:val="30"/>
          <w:szCs w:val="30"/>
          <w:shd w:val="clear" w:color="auto" w:fill="FFFFFF"/>
          <w:rtl/>
        </w:rPr>
        <w:t> </w:t>
      </w:r>
      <w:r w:rsidRPr="001D22B3">
        <w:rPr>
          <w:rFonts w:cs="KFGQPC Uthman Taha Naskh" w:hint="cs"/>
          <w:sz w:val="30"/>
          <w:szCs w:val="30"/>
          <w:shd w:val="clear" w:color="auto" w:fill="FFFFFF"/>
          <w:rtl/>
        </w:rPr>
        <w:t>لَهُمْ</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جَنَّاتٌ</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تَجْرِي</w:t>
      </w:r>
      <w:r w:rsidRPr="001D22B3">
        <w:rPr>
          <w:rFonts w:ascii="Cambria" w:hAnsi="Cambria" w:cs="Cambria" w:hint="cs"/>
          <w:sz w:val="30"/>
          <w:szCs w:val="30"/>
          <w:shd w:val="clear" w:color="auto" w:fill="FFFFFF"/>
          <w:rtl/>
        </w:rPr>
        <w:t> </w:t>
      </w:r>
      <w:r w:rsidRPr="001D22B3">
        <w:rPr>
          <w:rFonts w:cs="KFGQPC Uthman Taha Naskh" w:hint="cs"/>
          <w:sz w:val="30"/>
          <w:szCs w:val="30"/>
          <w:shd w:val="clear" w:color="auto" w:fill="FFFFFF"/>
          <w:rtl/>
        </w:rPr>
        <w:t>مِنْ</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تَحْتِهَا</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الْأَنْهَارُ</w:t>
      </w:r>
      <w:r w:rsidRPr="001D22B3">
        <w:rPr>
          <w:rFonts w:ascii="Cambria" w:hAnsi="Cambria" w:cs="Cambria" w:hint="cs"/>
          <w:sz w:val="30"/>
          <w:szCs w:val="30"/>
          <w:shd w:val="clear" w:color="auto" w:fill="FFFFFF"/>
          <w:rtl/>
        </w:rPr>
        <w:t> </w:t>
      </w:r>
      <w:r w:rsidRPr="001D22B3">
        <w:rPr>
          <w:rFonts w:ascii="Times New Roman" w:hAnsi="Times New Roman" w:cs="Times New Roman" w:hint="cs"/>
          <w:sz w:val="30"/>
          <w:szCs w:val="30"/>
          <w:shd w:val="clear" w:color="auto" w:fill="FFFFFF"/>
          <w:rtl/>
        </w:rPr>
        <w:t>ۚ</w:t>
      </w:r>
      <w:r w:rsidRPr="001D22B3">
        <w:rPr>
          <w:rFonts w:cs="KFGQPC Uthman Taha Naskh" w:hint="cs"/>
          <w:sz w:val="30"/>
          <w:szCs w:val="30"/>
          <w:shd w:val="clear" w:color="auto" w:fill="FFFFFF"/>
          <w:rtl/>
        </w:rPr>
        <w:t xml:space="preserve"> ذَٰلِكَ</w:t>
      </w:r>
      <w:r w:rsidRPr="001D22B3">
        <w:rPr>
          <w:rFonts w:ascii="Cambria" w:hAnsi="Cambria" w:cs="Cambria" w:hint="cs"/>
          <w:sz w:val="30"/>
          <w:szCs w:val="30"/>
          <w:shd w:val="clear" w:color="auto" w:fill="FFFFFF"/>
          <w:rtl/>
        </w:rPr>
        <w:t> </w:t>
      </w:r>
      <w:r w:rsidRPr="001D22B3">
        <w:rPr>
          <w:rStyle w:val="index"/>
          <w:rFonts w:cs="KFGQPC Uthman Taha Naskh" w:hint="cs"/>
          <w:sz w:val="30"/>
          <w:szCs w:val="30"/>
          <w:shd w:val="clear" w:color="auto" w:fill="FFFFFF"/>
          <w:rtl/>
        </w:rPr>
        <w:t>الْفَوْزُ</w:t>
      </w:r>
      <w:r w:rsidRPr="001D22B3">
        <w:rPr>
          <w:rFonts w:ascii="Cambria" w:hAnsi="Cambria" w:cs="Cambria" w:hint="cs"/>
          <w:sz w:val="30"/>
          <w:szCs w:val="30"/>
          <w:shd w:val="clear" w:color="auto" w:fill="FFFFFF"/>
          <w:rtl/>
        </w:rPr>
        <w:t> </w:t>
      </w:r>
      <w:r w:rsidRPr="001D22B3">
        <w:rPr>
          <w:rFonts w:cs="KFGQPC Uthman Taha Naskh" w:hint="cs"/>
          <w:sz w:val="30"/>
          <w:szCs w:val="30"/>
          <w:shd w:val="clear" w:color="auto" w:fill="FFFFFF"/>
          <w:rtl/>
        </w:rPr>
        <w:t>الْكَبِيرُ</w:t>
      </w:r>
      <w:r w:rsidRPr="001D22B3">
        <w:rPr>
          <w:rFonts w:ascii="Traditional Arabic" w:hAnsi="Traditional Arabic" w:cs="Traditional Arabic" w:hint="cs"/>
          <w:sz w:val="30"/>
          <w:szCs w:val="30"/>
          <w:rtl/>
          <w:lang w:bidi="ar-DZ"/>
        </w:rPr>
        <w:t xml:space="preserve"> </w:t>
      </w:r>
      <w:r w:rsidRPr="001D22B3">
        <w:rPr>
          <w:rFonts w:cs="KFGQPC Uthman Taha Naskh" w:hint="cs"/>
          <w:sz w:val="34"/>
          <w:szCs w:val="34"/>
          <w:shd w:val="clear" w:color="auto" w:fill="FFFFFF"/>
          <w:rtl/>
        </w:rPr>
        <w:t>﴾</w:t>
      </w:r>
      <w:r w:rsidRPr="001D22B3">
        <w:rPr>
          <w:rFonts w:ascii="Traditional Arabic" w:hAnsi="Traditional Arabic" w:cs="Traditional Arabic" w:hint="cs"/>
          <w:sz w:val="34"/>
          <w:szCs w:val="34"/>
          <w:rtl/>
          <w:lang w:bidi="ar-DZ"/>
        </w:rPr>
        <w:t xml:space="preserve"> [ </w:t>
      </w:r>
      <w:r w:rsidRPr="001D22B3">
        <w:rPr>
          <w:rFonts w:ascii="Traditional Arabic" w:hAnsi="Traditional Arabic" w:cs="Traditional Arabic" w:hint="cs"/>
          <w:sz w:val="32"/>
          <w:szCs w:val="32"/>
          <w:rtl/>
          <w:lang w:bidi="ar-DZ"/>
        </w:rPr>
        <w:t>البروج 11</w:t>
      </w:r>
      <w:r w:rsidRPr="001D22B3">
        <w:rPr>
          <w:rFonts w:ascii="Traditional Arabic" w:hAnsi="Traditional Arabic" w:cs="Traditional Arabic" w:hint="cs"/>
          <w:sz w:val="34"/>
          <w:szCs w:val="34"/>
          <w:rtl/>
          <w:lang w:bidi="ar-DZ"/>
        </w:rPr>
        <w:t xml:space="preserve">] </w:t>
      </w:r>
      <w:r w:rsidRPr="001D22B3">
        <w:rPr>
          <w:rFonts w:ascii="Traditional Arabic" w:hAnsi="Traditional Arabic" w:cs="Traditional Arabic"/>
          <w:sz w:val="34"/>
          <w:szCs w:val="34"/>
          <w:rtl/>
          <w:lang w:bidi="ar-DZ"/>
        </w:rPr>
        <w:t>»</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فيقول:</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هي بشرى السعادة الخالدة تزفها هذه الآية الكريمة إلى الإنسان المسكين الذي يلاقي حقيقة الموت كل حين، فتنقده هذه البشرى من تصور الموت إعداما أبديا، و تنجيه و عالمه و أحبته من قبضة الموت، بل تمنحه سلطة أبدية، وتكسبه سعادة دائمة.</w:t>
      </w:r>
      <w:r w:rsidRPr="001D22B3">
        <w:rPr>
          <w:rStyle w:val="FootnoteReference"/>
          <w:rFonts w:ascii="Traditional Arabic" w:hAnsi="Traditional Arabic" w:cs="Traditional Arabic"/>
          <w:sz w:val="34"/>
          <w:szCs w:val="34"/>
          <w:rtl/>
          <w:lang w:bidi="ar-DZ"/>
        </w:rPr>
        <w:footnoteReference w:id="36"/>
      </w:r>
      <w:r w:rsidRPr="001D22B3">
        <w:rPr>
          <w:rFonts w:ascii="Traditional Arabic" w:hAnsi="Traditional Arabic" w:cs="Traditional Arabic"/>
          <w:sz w:val="34"/>
          <w:szCs w:val="34"/>
          <w:rtl/>
          <w:lang w:bidi="ar-DZ"/>
        </w:rPr>
        <w:t>»</w:t>
      </w:r>
    </w:p>
    <w:p w:rsidR="00864485" w:rsidRPr="001D22B3" w:rsidRDefault="00864485" w:rsidP="00002001">
      <w:pPr>
        <w:bidi/>
        <w:spacing w:after="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نعم إن الموت الذي ارتبط في التصور الخاطئ بكل المعاني القاسية التي صعب على الإنسان تحملها، تنكشف في رسائل النور صورته الحقيقية التي تحيي في الإنسان الأمل، ويصفه الأستاذ بقوله:</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إن الموت و الزوال و الفناء و الفراق من </w:t>
      </w:r>
      <w:r w:rsidRPr="001D22B3">
        <w:rPr>
          <w:rFonts w:ascii="Traditional Arabic" w:hAnsi="Traditional Arabic" w:cs="Traditional Arabic" w:hint="cs"/>
          <w:sz w:val="34"/>
          <w:szCs w:val="34"/>
          <w:rtl/>
          <w:lang w:bidi="ar-DZ"/>
        </w:rPr>
        <w:lastRenderedPageBreak/>
        <w:t xml:space="preserve">الدنيا ليست أبوابا للعدم و السقوط في ظلمات الفناء </w:t>
      </w:r>
      <w:r w:rsidR="00002001">
        <w:rPr>
          <w:rFonts w:ascii="Traditional Arabic" w:hAnsi="Traditional Arabic" w:cs="Traditional Arabic" w:hint="cs"/>
          <w:sz w:val="34"/>
          <w:szCs w:val="34"/>
          <w:rtl/>
          <w:lang w:bidi="ar-DZ"/>
        </w:rPr>
        <w:t>و</w:t>
      </w:r>
      <w:r w:rsidRPr="001D22B3">
        <w:rPr>
          <w:rFonts w:ascii="Traditional Arabic" w:hAnsi="Traditional Arabic" w:cs="Traditional Arabic" w:hint="cs"/>
          <w:sz w:val="34"/>
          <w:szCs w:val="34"/>
          <w:rtl/>
          <w:lang w:bidi="ar-DZ"/>
        </w:rPr>
        <w:t xml:space="preserve"> الانعدام، بل هي أبواب للقدوم و الذهاب إلى حضور سلطان الأزل و الأبد، فهذه الإشارة تنجي القلب من دهشة ألم تصور تمزقه مع جميع محبوباته بين أيدي عدمات هائلة غير متناهية، و التفرق بين أنياب فراقات مدهشة</w:t>
      </w:r>
      <w:r w:rsidRPr="001D22B3">
        <w:rPr>
          <w:rStyle w:val="FootnoteReference"/>
          <w:rFonts w:ascii="Traditional Arabic" w:hAnsi="Traditional Arabic" w:cs="Traditional Arabic"/>
          <w:sz w:val="34"/>
          <w:szCs w:val="34"/>
          <w:rtl/>
          <w:lang w:bidi="ar-DZ"/>
        </w:rPr>
        <w:footnoteReference w:id="37"/>
      </w:r>
      <w:r w:rsidRPr="001D22B3">
        <w:rPr>
          <w:rFonts w:ascii="Traditional Arabic" w:hAnsi="Traditional Arabic" w:cs="Traditional Arabic" w:hint="cs"/>
          <w:sz w:val="34"/>
          <w:szCs w:val="34"/>
          <w:rtl/>
          <w:lang w:bidi="ar-DZ"/>
        </w:rPr>
        <w:t>.</w:t>
      </w:r>
      <w:r w:rsidRPr="001D22B3">
        <w:rPr>
          <w:rFonts w:ascii="Traditional Arabic" w:hAnsi="Traditional Arabic" w:cs="Traditional Arabic"/>
          <w:sz w:val="34"/>
          <w:szCs w:val="34"/>
          <w:rtl/>
          <w:lang w:bidi="ar-DZ"/>
        </w:rPr>
        <w:t>»</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و هكذا تتضخ الصورة المشرقة للموت، و تنكشف حقيقته، و ما على الإنسان إلاّ اتباع طريق واحدة موصلة لذلك و هي كما يقول الأستاذ:</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إن النجاة من الإعدام الأبدي و الخلاص من السجن الإنفرادي، و تحويل الموت إلى سعادة أبدية، إنما يكون بالإيمان بالله و طاعته ليس إلا</w:t>
      </w:r>
      <w:r w:rsidRPr="001D22B3">
        <w:rPr>
          <w:rStyle w:val="FootnoteReference"/>
          <w:rFonts w:ascii="Traditional Arabic" w:hAnsi="Traditional Arabic" w:cs="Traditional Arabic"/>
          <w:sz w:val="34"/>
          <w:szCs w:val="34"/>
          <w:rtl/>
          <w:lang w:bidi="ar-DZ"/>
        </w:rPr>
        <w:footnoteReference w:id="38"/>
      </w:r>
      <w:r w:rsidRPr="001D22B3">
        <w:rPr>
          <w:rFonts w:ascii="Traditional Arabic" w:hAnsi="Traditional Arabic" w:cs="Traditional Arabic" w:hint="cs"/>
          <w:sz w:val="34"/>
          <w:szCs w:val="34"/>
          <w:rtl/>
          <w:lang w:bidi="ar-DZ"/>
        </w:rPr>
        <w:t>.</w:t>
      </w:r>
      <w:r w:rsidRPr="001D22B3">
        <w:rPr>
          <w:rFonts w:ascii="Traditional Arabic" w:hAnsi="Traditional Arabic" w:cs="Traditional Arabic"/>
          <w:sz w:val="34"/>
          <w:szCs w:val="34"/>
          <w:rtl/>
          <w:lang w:bidi="ar-DZ"/>
        </w:rPr>
        <w:t>»</w:t>
      </w:r>
    </w:p>
    <w:p w:rsidR="00864485"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فما دام أهل الإيمان و الطاعة يرون القبر الماثل أمامهم بابا إلى رياض سعادة دائمة و نعيم مقيم. لما منحوا من القدر الإلهي من وثيقة تكسبهم كنوزا لا تفنى بشهادة الإيمان، فإن كلا منهم يستشعر لذة عميقة حقيقية راسخة.</w:t>
      </w:r>
      <w:r w:rsidRPr="001D22B3">
        <w:rPr>
          <w:rStyle w:val="FootnoteReference"/>
          <w:rFonts w:ascii="Traditional Arabic" w:hAnsi="Traditional Arabic" w:cs="Traditional Arabic"/>
          <w:sz w:val="34"/>
          <w:szCs w:val="34"/>
          <w:rtl/>
          <w:lang w:bidi="ar-DZ"/>
        </w:rPr>
        <w:footnoteReference w:id="39"/>
      </w:r>
      <w:r w:rsidRPr="001D22B3">
        <w:rPr>
          <w:rFonts w:ascii="Traditional Arabic" w:hAnsi="Traditional Arabic" w:cs="Traditional Arabic"/>
          <w:sz w:val="34"/>
          <w:szCs w:val="34"/>
          <w:rtl/>
          <w:lang w:bidi="ar-DZ"/>
        </w:rPr>
        <w:t>»</w:t>
      </w:r>
    </w:p>
    <w:p w:rsidR="00BA28BB" w:rsidRDefault="00BA28BB" w:rsidP="00346CBA">
      <w:pPr>
        <w:bidi/>
        <w:jc w:val="both"/>
        <w:rPr>
          <w:rFonts w:ascii="Traditional Arabic" w:hAnsi="Traditional Arabic" w:cs="Traditional Arabic"/>
          <w:sz w:val="34"/>
          <w:szCs w:val="34"/>
          <w:lang w:bidi="ar-DZ"/>
        </w:rPr>
      </w:pPr>
      <w:r w:rsidRPr="00BA28BB">
        <w:rPr>
          <w:rFonts w:ascii="Traditional Arabic" w:hAnsi="Traditional Arabic" w:cs="Traditional Arabic"/>
          <w:sz w:val="34"/>
          <w:szCs w:val="34"/>
          <w:rtl/>
          <w:lang w:bidi="ar-DZ"/>
        </w:rPr>
        <w:t>لقد وض</w:t>
      </w:r>
      <w:r>
        <w:rPr>
          <w:rFonts w:ascii="Traditional Arabic" w:hAnsi="Traditional Arabic" w:cs="Traditional Arabic" w:hint="cs"/>
          <w:sz w:val="34"/>
          <w:szCs w:val="34"/>
          <w:rtl/>
          <w:lang w:bidi="ar-DZ"/>
        </w:rPr>
        <w:t>ّ</w:t>
      </w:r>
      <w:r w:rsidRPr="00BA28BB">
        <w:rPr>
          <w:rFonts w:ascii="Traditional Arabic" w:hAnsi="Traditional Arabic" w:cs="Traditional Arabic"/>
          <w:sz w:val="34"/>
          <w:szCs w:val="34"/>
          <w:rtl/>
          <w:lang w:bidi="ar-DZ"/>
        </w:rPr>
        <w:t>ح الأستاذ النورسي حقيقة الموت ، وكشف عن المعاني الصحيحة له، والتي يجب على المؤمن أن يدركها، حتى يعرف مآله و يرفع عن نفسه وعن قلبه تلك المخاوف التي ارتبطت بالموت في ذهنه، فهو ليس عدما و فراقا أبديا، ونهاية حتمية مخيفة،</w:t>
      </w:r>
      <w:r w:rsidR="00C1012B">
        <w:rPr>
          <w:rFonts w:ascii="Traditional Arabic" w:hAnsi="Traditional Arabic" w:cs="Traditional Arabic" w:hint="cs"/>
          <w:sz w:val="34"/>
          <w:szCs w:val="34"/>
          <w:rtl/>
          <w:lang w:bidi="ar-DZ"/>
        </w:rPr>
        <w:t xml:space="preserve"> </w:t>
      </w:r>
      <w:r w:rsidRPr="00BA28BB">
        <w:rPr>
          <w:rFonts w:ascii="Traditional Arabic" w:hAnsi="Traditional Arabic" w:cs="Traditional Arabic"/>
          <w:sz w:val="34"/>
          <w:szCs w:val="34"/>
          <w:rtl/>
          <w:lang w:bidi="ar-DZ"/>
        </w:rPr>
        <w:t xml:space="preserve">بل </w:t>
      </w:r>
      <w:r w:rsidRPr="00BA28BB">
        <w:rPr>
          <w:rFonts w:ascii="Traditional Arabic" w:hAnsi="Traditional Arabic" w:cs="Traditional Arabic" w:hint="cs"/>
          <w:sz w:val="34"/>
          <w:szCs w:val="34"/>
          <w:rtl/>
          <w:lang w:bidi="ar-DZ"/>
        </w:rPr>
        <w:t>إ</w:t>
      </w:r>
      <w:r w:rsidRPr="00BA28BB">
        <w:rPr>
          <w:rFonts w:ascii="Traditional Arabic" w:hAnsi="Traditional Arabic" w:cs="Traditional Arabic"/>
          <w:sz w:val="34"/>
          <w:szCs w:val="34"/>
          <w:rtl/>
          <w:lang w:bidi="ar-DZ"/>
        </w:rPr>
        <w:t>نه مرحلة و محطة لابد منها في حياة الإنسان، وهو باب القدوم إلى حياة أبدية، تحمل صورا لا حصر لها من السعادة الدائمة التي يجازي بها الله عباده المؤمنين في جنات النعيم، مع أحبته وإخوانه من أهل الإيمان</w:t>
      </w:r>
      <w:r w:rsidRPr="00BA28BB">
        <w:rPr>
          <w:rFonts w:ascii="Traditional Arabic" w:hAnsi="Traditional Arabic" w:cs="Traditional Arabic" w:hint="cs"/>
          <w:sz w:val="34"/>
          <w:szCs w:val="34"/>
          <w:rtl/>
          <w:lang w:bidi="ar-DZ"/>
        </w:rPr>
        <w:t>.</w:t>
      </w:r>
      <w:r w:rsidRPr="00BA28BB">
        <w:rPr>
          <w:rFonts w:ascii="Traditional Arabic" w:hAnsi="Traditional Arabic" w:cs="Traditional Arabic"/>
          <w:sz w:val="34"/>
          <w:szCs w:val="34"/>
          <w:rtl/>
          <w:lang w:bidi="ar-DZ"/>
        </w:rPr>
        <w:t xml:space="preserve"> </w:t>
      </w:r>
    </w:p>
    <w:p w:rsidR="006450B5" w:rsidRPr="006A3688" w:rsidRDefault="006450B5" w:rsidP="006A3688">
      <w:pPr>
        <w:pStyle w:val="ListParagraph"/>
        <w:numPr>
          <w:ilvl w:val="0"/>
          <w:numId w:val="7"/>
        </w:numPr>
        <w:bidi/>
        <w:spacing w:after="120" w:line="276" w:lineRule="auto"/>
        <w:jc w:val="both"/>
        <w:rPr>
          <w:rFonts w:ascii="Traditional Arabic" w:hAnsi="Traditional Arabic" w:cs="Traditional Arabic"/>
          <w:b/>
          <w:bCs/>
          <w:sz w:val="34"/>
          <w:szCs w:val="34"/>
          <w:rtl/>
          <w:lang w:bidi="ar-DZ"/>
        </w:rPr>
      </w:pPr>
      <w:r w:rsidRPr="006A3688">
        <w:rPr>
          <w:rFonts w:ascii="Traditional Arabic" w:hAnsi="Traditional Arabic" w:cs="Traditional Arabic" w:hint="cs"/>
          <w:b/>
          <w:bCs/>
          <w:sz w:val="34"/>
          <w:szCs w:val="34"/>
          <w:rtl/>
          <w:lang w:bidi="ar-DZ"/>
        </w:rPr>
        <w:t>الحياة الآخرة و السعادة الأبدية من مقتضيات الرحمة الإلهية:</w:t>
      </w:r>
    </w:p>
    <w:p w:rsidR="006450B5" w:rsidRDefault="006450B5" w:rsidP="00002001">
      <w:pPr>
        <w:bidi/>
        <w:spacing w:after="120" w:line="276" w:lineRule="auto"/>
        <w:jc w:val="both"/>
        <w:rPr>
          <w:rFonts w:ascii="Traditional Arabic" w:hAnsi="Traditional Arabic" w:cs="Traditional Arabic"/>
          <w:sz w:val="34"/>
          <w:szCs w:val="34"/>
          <w:rtl/>
          <w:lang w:bidi="ar-DZ"/>
        </w:rPr>
      </w:pPr>
      <w:r>
        <w:rPr>
          <w:rFonts w:ascii="Traditional Arabic" w:hAnsi="Traditional Arabic" w:cs="Traditional Arabic" w:hint="cs"/>
          <w:sz w:val="34"/>
          <w:szCs w:val="34"/>
          <w:rtl/>
          <w:lang w:bidi="ar-DZ"/>
        </w:rPr>
        <w:t xml:space="preserve">يؤكد الأستاذ النورسي على ضرورة وحتمية الحياة الأخرى، و يؤكذ أيضا على أن السعادة الأبدية من مقتضيات الرحمة الإلهية فيقول: </w:t>
      </w:r>
      <w:r>
        <w:rPr>
          <w:rFonts w:ascii="Traditional Arabic" w:hAnsi="Traditional Arabic" w:cs="Traditional Arabic"/>
          <w:sz w:val="34"/>
          <w:szCs w:val="34"/>
          <w:rtl/>
          <w:lang w:bidi="ar-DZ"/>
        </w:rPr>
        <w:t>«</w:t>
      </w:r>
      <w:r>
        <w:rPr>
          <w:rFonts w:ascii="Traditional Arabic" w:hAnsi="Traditional Arabic" w:cs="Traditional Arabic" w:hint="cs"/>
          <w:sz w:val="34"/>
          <w:szCs w:val="34"/>
          <w:rtl/>
          <w:lang w:bidi="ar-DZ"/>
        </w:rPr>
        <w:t xml:space="preserve"> إن رحمة خالق الكون وهو الرحمن الرحيم تدل على السعادة الأبدية، نعم، إن التي جعلت النعمة نعمة فعلا، و أنفذتها من النقمة، و نجت المخلوقات من نحيب الفراق الأبدي، هي السعادة الخالدة، و دار الخلود، و هي  من ش</w:t>
      </w:r>
      <w:r w:rsidR="00002001">
        <w:rPr>
          <w:rFonts w:ascii="Traditional Arabic" w:hAnsi="Traditional Arabic" w:cs="Traditional Arabic" w:hint="cs"/>
          <w:sz w:val="34"/>
          <w:szCs w:val="34"/>
          <w:rtl/>
          <w:lang w:bidi="ar-DZ"/>
        </w:rPr>
        <w:t>أ</w:t>
      </w:r>
      <w:r>
        <w:rPr>
          <w:rFonts w:ascii="Traditional Arabic" w:hAnsi="Traditional Arabic" w:cs="Traditional Arabic" w:hint="cs"/>
          <w:sz w:val="34"/>
          <w:szCs w:val="34"/>
          <w:rtl/>
          <w:lang w:bidi="ar-DZ"/>
        </w:rPr>
        <w:t xml:space="preserve">ن الرحمة التي لا تحرم البشر منها. </w:t>
      </w:r>
      <w:r w:rsidR="00695E7C">
        <w:rPr>
          <w:rFonts w:ascii="Traditional Arabic" w:hAnsi="Traditional Arabic" w:cs="Traditional Arabic" w:hint="cs"/>
          <w:sz w:val="34"/>
          <w:szCs w:val="34"/>
          <w:rtl/>
          <w:lang w:bidi="ar-DZ"/>
        </w:rPr>
        <w:t>إذ لو لم توهب تلك السعادة ودار الخلود التي هي رأس كل نعمة و غايتها و نتيجتها الأساس، أي لو لم تبعث الدنيا بعد موتها بصورة ' آخرة ' لتحولت جميع النعم إلى نقم... و هذا يستلزم إنكار الرحمة الإلهية المشهودة الظاهرة بداهة و بالضرورة في هذا الكون و الثابتة بشهادة جميع الكائنات</w:t>
      </w:r>
      <w:r w:rsidR="00202EE2">
        <w:rPr>
          <w:rFonts w:ascii="Traditional Arabic" w:hAnsi="Traditional Arabic" w:cs="Traditional Arabic" w:hint="cs"/>
          <w:sz w:val="34"/>
          <w:szCs w:val="34"/>
          <w:rtl/>
          <w:lang w:bidi="ar-DZ"/>
        </w:rPr>
        <w:t>، و التي هي ال</w:t>
      </w:r>
      <w:r w:rsidR="00002001">
        <w:rPr>
          <w:rFonts w:ascii="Traditional Arabic" w:hAnsi="Traditional Arabic" w:cs="Traditional Arabic" w:hint="cs"/>
          <w:sz w:val="34"/>
          <w:szCs w:val="34"/>
          <w:rtl/>
          <w:lang w:bidi="ar-DZ"/>
        </w:rPr>
        <w:t>ح</w:t>
      </w:r>
      <w:r w:rsidR="00202EE2">
        <w:rPr>
          <w:rFonts w:ascii="Traditional Arabic" w:hAnsi="Traditional Arabic" w:cs="Traditional Arabic" w:hint="cs"/>
          <w:sz w:val="34"/>
          <w:szCs w:val="34"/>
          <w:rtl/>
          <w:lang w:bidi="ar-DZ"/>
        </w:rPr>
        <w:t>قيقة الثابتة الواضحة وضوحا أسطع من الشمس.</w:t>
      </w:r>
      <w:r w:rsidR="00202EE2">
        <w:rPr>
          <w:rFonts w:ascii="Traditional Arabic" w:hAnsi="Traditional Arabic" w:cs="Traditional Arabic"/>
          <w:sz w:val="34"/>
          <w:szCs w:val="34"/>
          <w:rtl/>
          <w:lang w:bidi="ar-DZ"/>
        </w:rPr>
        <w:t>»</w:t>
      </w:r>
      <w:r w:rsidR="00202EE2">
        <w:rPr>
          <w:rStyle w:val="FootnoteReference"/>
          <w:rFonts w:ascii="Traditional Arabic" w:hAnsi="Traditional Arabic" w:cs="Traditional Arabic"/>
          <w:sz w:val="34"/>
          <w:szCs w:val="34"/>
          <w:rtl/>
          <w:lang w:bidi="ar-DZ"/>
        </w:rPr>
        <w:footnoteReference w:id="40"/>
      </w:r>
    </w:p>
    <w:p w:rsidR="008D338F" w:rsidRDefault="00B412CB" w:rsidP="0077155F">
      <w:pPr>
        <w:bidi/>
        <w:spacing w:after="120" w:line="276" w:lineRule="auto"/>
        <w:jc w:val="both"/>
        <w:rPr>
          <w:rFonts w:ascii="Traditional Arabic" w:hAnsi="Traditional Arabic" w:cs="Traditional Arabic"/>
          <w:sz w:val="34"/>
          <w:szCs w:val="34"/>
          <w:rtl/>
          <w:lang w:bidi="ar-DZ"/>
        </w:rPr>
      </w:pPr>
      <w:r>
        <w:rPr>
          <w:rFonts w:ascii="Traditional Arabic" w:hAnsi="Traditional Arabic" w:cs="Traditional Arabic" w:hint="cs"/>
          <w:sz w:val="34"/>
          <w:szCs w:val="34"/>
          <w:rtl/>
          <w:lang w:bidi="ar-DZ"/>
        </w:rPr>
        <w:lastRenderedPageBreak/>
        <w:t xml:space="preserve">فما دامت حقيقة الحياة الآخرة أنها </w:t>
      </w:r>
      <w:r w:rsidR="0011442C">
        <w:rPr>
          <w:rFonts w:ascii="Traditional Arabic" w:hAnsi="Traditional Arabic" w:cs="Traditional Arabic" w:hint="cs"/>
          <w:sz w:val="34"/>
          <w:szCs w:val="34"/>
          <w:rtl/>
          <w:lang w:bidi="ar-DZ"/>
        </w:rPr>
        <w:t>تجل عظيم و مقتضى من مقتضيات الرحمة الإلهية، فحري بالإنسان ان يدرك هذه الحقائق التي فتحت أمامه أبواب السعادة الإبدية، و يستفيق من غفلته و إقباله على الملذات الفانية، و يستغل عمره في الالتزام بطريق الإيمان، و هذا ما يؤكده الأستاذ بقوله:</w:t>
      </w:r>
      <w:r w:rsidR="0011442C">
        <w:rPr>
          <w:rFonts w:ascii="Traditional Arabic" w:hAnsi="Traditional Arabic" w:cs="Traditional Arabic"/>
          <w:sz w:val="34"/>
          <w:szCs w:val="34"/>
          <w:rtl/>
          <w:lang w:bidi="ar-DZ"/>
        </w:rPr>
        <w:t>«</w:t>
      </w:r>
      <w:r w:rsidR="0011442C">
        <w:rPr>
          <w:rFonts w:ascii="Traditional Arabic" w:hAnsi="Traditional Arabic" w:cs="Traditional Arabic" w:hint="cs"/>
          <w:sz w:val="34"/>
          <w:szCs w:val="34"/>
          <w:rtl/>
          <w:lang w:bidi="ar-DZ"/>
        </w:rPr>
        <w:t xml:space="preserve"> لما كانت الدنيا فانية، و العمر قصيرا.. و الواجبات كثيرة.. و أن الحياة الأبدية تكسب هنا، في الدنيا... وهي ليست بلا مولى... فللمضيف رب كريم حكيم.. لا يضيع جزا</w:t>
      </w:r>
      <w:r w:rsidR="0077155F">
        <w:rPr>
          <w:rFonts w:ascii="Traditional Arabic" w:hAnsi="Traditional Arabic" w:cs="Traditional Arabic" w:hint="cs"/>
          <w:sz w:val="34"/>
          <w:szCs w:val="34"/>
          <w:rtl/>
          <w:lang w:bidi="ar-DZ"/>
        </w:rPr>
        <w:t>ء</w:t>
      </w:r>
      <w:r w:rsidR="0011442C">
        <w:rPr>
          <w:rFonts w:ascii="Traditional Arabic" w:hAnsi="Traditional Arabic" w:cs="Traditional Arabic" w:hint="cs"/>
          <w:sz w:val="34"/>
          <w:szCs w:val="34"/>
          <w:rtl/>
          <w:lang w:bidi="ar-DZ"/>
        </w:rPr>
        <w:t xml:space="preserve"> السيئة ولا ال</w:t>
      </w:r>
      <w:r w:rsidR="0077155F">
        <w:rPr>
          <w:rFonts w:ascii="Traditional Arabic" w:hAnsi="Traditional Arabic" w:cs="Traditional Arabic" w:hint="cs"/>
          <w:sz w:val="34"/>
          <w:szCs w:val="34"/>
          <w:rtl/>
          <w:lang w:bidi="ar-DZ"/>
        </w:rPr>
        <w:t>ح</w:t>
      </w:r>
      <w:r w:rsidR="0011442C">
        <w:rPr>
          <w:rFonts w:ascii="Traditional Arabic" w:hAnsi="Traditional Arabic" w:cs="Traditional Arabic" w:hint="cs"/>
          <w:sz w:val="34"/>
          <w:szCs w:val="34"/>
          <w:rtl/>
          <w:lang w:bidi="ar-DZ"/>
        </w:rPr>
        <w:t>سنة.. و '' لا يكلف نفسا إلا وسعها</w:t>
      </w:r>
      <w:r w:rsidR="006A3688">
        <w:rPr>
          <w:rFonts w:ascii="Traditional Arabic" w:hAnsi="Traditional Arabic" w:cs="Traditional Arabic" w:hint="cs"/>
          <w:sz w:val="34"/>
          <w:szCs w:val="34"/>
          <w:rtl/>
          <w:lang w:bidi="ar-DZ"/>
        </w:rPr>
        <w:t xml:space="preserve"> </w:t>
      </w:r>
      <w:r w:rsidR="0011442C">
        <w:rPr>
          <w:rFonts w:ascii="Traditional Arabic" w:hAnsi="Traditional Arabic" w:cs="Traditional Arabic" w:hint="cs"/>
          <w:sz w:val="34"/>
          <w:szCs w:val="34"/>
          <w:rtl/>
          <w:lang w:bidi="ar-DZ"/>
        </w:rPr>
        <w:t>'' وحي</w:t>
      </w:r>
      <w:r w:rsidR="0077155F">
        <w:rPr>
          <w:rFonts w:ascii="Traditional Arabic" w:hAnsi="Traditional Arabic" w:cs="Traditional Arabic" w:hint="cs"/>
          <w:sz w:val="34"/>
          <w:szCs w:val="34"/>
          <w:rtl/>
          <w:lang w:bidi="ar-DZ"/>
        </w:rPr>
        <w:t>ث</w:t>
      </w:r>
      <w:r w:rsidR="0011442C">
        <w:rPr>
          <w:rFonts w:ascii="Traditional Arabic" w:hAnsi="Traditional Arabic" w:cs="Traditional Arabic" w:hint="cs"/>
          <w:sz w:val="34"/>
          <w:szCs w:val="34"/>
          <w:rtl/>
          <w:lang w:bidi="ar-DZ"/>
        </w:rPr>
        <w:t xml:space="preserve"> إن السبيل السوي و ما فيه أذى لا يستويان.. ولا يجاوز باب القبر </w:t>
      </w:r>
      <w:r w:rsidR="00BE1040">
        <w:rPr>
          <w:rFonts w:ascii="Traditional Arabic" w:hAnsi="Traditional Arabic" w:cs="Traditional Arabic" w:hint="cs"/>
          <w:sz w:val="34"/>
          <w:szCs w:val="34"/>
          <w:rtl/>
          <w:lang w:bidi="ar-DZ"/>
        </w:rPr>
        <w:t>أخلاء الدنيا و جاهها... فلابد ان أسعد إنسان هو من: لا ينس</w:t>
      </w:r>
      <w:r w:rsidR="0077155F">
        <w:rPr>
          <w:rFonts w:ascii="Traditional Arabic" w:hAnsi="Traditional Arabic" w:cs="Traditional Arabic" w:hint="cs"/>
          <w:sz w:val="34"/>
          <w:szCs w:val="34"/>
          <w:rtl/>
          <w:lang w:bidi="ar-DZ"/>
        </w:rPr>
        <w:t>ى</w:t>
      </w:r>
      <w:r w:rsidR="00BE1040">
        <w:rPr>
          <w:rFonts w:ascii="Traditional Arabic" w:hAnsi="Traditional Arabic" w:cs="Traditional Arabic" w:hint="cs"/>
          <w:sz w:val="34"/>
          <w:szCs w:val="34"/>
          <w:rtl/>
          <w:lang w:bidi="ar-DZ"/>
        </w:rPr>
        <w:t xml:space="preserve"> الآخرة لأجل الدنيا... ولا يضحي بآخرته للدنيا</w:t>
      </w:r>
      <w:r w:rsidR="00E458AB">
        <w:rPr>
          <w:rFonts w:ascii="Traditional Arabic" w:hAnsi="Traditional Arabic" w:cs="Traditional Arabic" w:hint="cs"/>
          <w:sz w:val="34"/>
          <w:szCs w:val="34"/>
          <w:rtl/>
          <w:lang w:bidi="ar-DZ"/>
        </w:rPr>
        <w:t xml:space="preserve">... </w:t>
      </w:r>
      <w:r w:rsidR="006A3688">
        <w:rPr>
          <w:rFonts w:ascii="Traditional Arabic" w:hAnsi="Traditional Arabic" w:cs="Traditional Arabic" w:hint="cs"/>
          <w:sz w:val="34"/>
          <w:szCs w:val="34"/>
          <w:rtl/>
          <w:lang w:bidi="ar-DZ"/>
        </w:rPr>
        <w:t>و</w:t>
      </w:r>
      <w:r w:rsidR="00E458AB">
        <w:rPr>
          <w:rFonts w:ascii="Traditional Arabic" w:hAnsi="Traditional Arabic" w:cs="Traditional Arabic" w:hint="cs"/>
          <w:sz w:val="34"/>
          <w:szCs w:val="34"/>
          <w:rtl/>
          <w:lang w:bidi="ar-DZ"/>
        </w:rPr>
        <w:t>لا يفسد حياته الأبدية من أجل حياة دنيوية... و لايهدر عمره بما لا يغنيه.. ينقاد للأوامر إنقياد الضيف للمضيف.. ليفتح باب القبر بأمان و يدخل دار السعادة بأمان.</w:t>
      </w:r>
      <w:r w:rsidR="00E458AB">
        <w:rPr>
          <w:rFonts w:ascii="Traditional Arabic" w:hAnsi="Traditional Arabic" w:cs="Traditional Arabic"/>
          <w:sz w:val="34"/>
          <w:szCs w:val="34"/>
          <w:rtl/>
          <w:lang w:bidi="ar-DZ"/>
        </w:rPr>
        <w:t>»</w:t>
      </w:r>
      <w:r w:rsidR="00E458AB">
        <w:rPr>
          <w:rStyle w:val="FootnoteReference"/>
          <w:rFonts w:ascii="Traditional Arabic" w:hAnsi="Traditional Arabic" w:cs="Traditional Arabic"/>
          <w:sz w:val="34"/>
          <w:szCs w:val="34"/>
          <w:rtl/>
          <w:lang w:bidi="ar-DZ"/>
        </w:rPr>
        <w:footnoteReference w:id="41"/>
      </w:r>
    </w:p>
    <w:p w:rsidR="00722534" w:rsidRPr="001D22B3" w:rsidRDefault="00722534" w:rsidP="0077155F">
      <w:pPr>
        <w:bidi/>
        <w:spacing w:after="120" w:line="276" w:lineRule="auto"/>
        <w:jc w:val="both"/>
        <w:rPr>
          <w:rFonts w:ascii="Traditional Arabic" w:hAnsi="Traditional Arabic" w:cs="Traditional Arabic"/>
          <w:sz w:val="34"/>
          <w:szCs w:val="34"/>
          <w:rtl/>
          <w:lang w:bidi="ar-DZ"/>
        </w:rPr>
      </w:pPr>
      <w:r>
        <w:rPr>
          <w:rFonts w:ascii="Traditional Arabic" w:hAnsi="Traditional Arabic" w:cs="Traditional Arabic" w:hint="cs"/>
          <w:sz w:val="34"/>
          <w:szCs w:val="34"/>
          <w:rtl/>
          <w:lang w:bidi="ar-DZ"/>
        </w:rPr>
        <w:t>يذكرنا الأستاذ أن الدار الفانية هي دار عمل، و أنها ليست هدفا في حد ذاته</w:t>
      </w:r>
      <w:r w:rsidR="0077155F">
        <w:rPr>
          <w:rFonts w:ascii="Traditional Arabic" w:hAnsi="Traditional Arabic" w:cs="Traditional Arabic" w:hint="cs"/>
          <w:sz w:val="34"/>
          <w:szCs w:val="34"/>
          <w:rtl/>
          <w:lang w:bidi="ar-DZ"/>
        </w:rPr>
        <w:t>ا</w:t>
      </w:r>
      <w:r>
        <w:rPr>
          <w:rFonts w:ascii="Traditional Arabic" w:hAnsi="Traditional Arabic" w:cs="Traditional Arabic" w:hint="cs"/>
          <w:sz w:val="34"/>
          <w:szCs w:val="34"/>
          <w:rtl/>
          <w:lang w:bidi="ar-DZ"/>
        </w:rPr>
        <w:t xml:space="preserve">، بل هي مرحلة يجتازها الإنسان ليقبل على ما هو خير، و أن من أراد النجاة و التمتع بكل ما أعده الله </w:t>
      </w:r>
      <w:r w:rsidR="0077155F">
        <w:rPr>
          <w:rFonts w:ascii="Traditional Arabic" w:hAnsi="Traditional Arabic" w:cs="Traditional Arabic" w:hint="cs"/>
          <w:sz w:val="34"/>
          <w:szCs w:val="34"/>
          <w:rtl/>
          <w:lang w:bidi="ar-DZ"/>
        </w:rPr>
        <w:t>لعباده الصالح</w:t>
      </w:r>
      <w:r>
        <w:rPr>
          <w:rFonts w:ascii="Traditional Arabic" w:hAnsi="Traditional Arabic" w:cs="Traditional Arabic" w:hint="cs"/>
          <w:sz w:val="34"/>
          <w:szCs w:val="34"/>
          <w:rtl/>
          <w:lang w:bidi="ar-DZ"/>
        </w:rPr>
        <w:t xml:space="preserve">ين في الحياة الآخرة فعليه </w:t>
      </w:r>
      <w:r w:rsidR="0077155F">
        <w:rPr>
          <w:rFonts w:ascii="Traditional Arabic" w:hAnsi="Traditional Arabic" w:cs="Traditional Arabic" w:hint="cs"/>
          <w:sz w:val="34"/>
          <w:szCs w:val="34"/>
          <w:rtl/>
          <w:lang w:bidi="ar-DZ"/>
        </w:rPr>
        <w:t>أ</w:t>
      </w:r>
      <w:r>
        <w:rPr>
          <w:rFonts w:ascii="Traditional Arabic" w:hAnsi="Traditional Arabic" w:cs="Traditional Arabic" w:hint="cs"/>
          <w:sz w:val="34"/>
          <w:szCs w:val="34"/>
          <w:rtl/>
          <w:lang w:bidi="ar-DZ"/>
        </w:rPr>
        <w:t>ن لا يضحي بما هو باق في سبيل ما هو فان، و أن يدرك أن العمر مهما طال قصير، و أن الدنيا مصيرها إلى زوال، و أن السعادة ال</w:t>
      </w:r>
      <w:r w:rsidR="0077155F">
        <w:rPr>
          <w:rFonts w:ascii="Traditional Arabic" w:hAnsi="Traditional Arabic" w:cs="Traditional Arabic" w:hint="cs"/>
          <w:sz w:val="34"/>
          <w:szCs w:val="34"/>
          <w:rtl/>
          <w:lang w:bidi="ar-DZ"/>
        </w:rPr>
        <w:t>ح</w:t>
      </w:r>
      <w:r>
        <w:rPr>
          <w:rFonts w:ascii="Traditional Arabic" w:hAnsi="Traditional Arabic" w:cs="Traditional Arabic" w:hint="cs"/>
          <w:sz w:val="34"/>
          <w:szCs w:val="34"/>
          <w:rtl/>
          <w:lang w:bidi="ar-DZ"/>
        </w:rPr>
        <w:t>قيقية هي في اتخاذ الدنيا مطّية للآخرة.</w:t>
      </w: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864485" w:rsidRDefault="00864485" w:rsidP="00864485">
      <w:pPr>
        <w:bidi/>
        <w:spacing w:after="120" w:line="276" w:lineRule="auto"/>
        <w:jc w:val="both"/>
        <w:rPr>
          <w:rFonts w:ascii="Traditional Arabic" w:hAnsi="Traditional Arabic" w:cs="Traditional Arabic"/>
          <w:b/>
          <w:bCs/>
          <w:sz w:val="34"/>
          <w:szCs w:val="34"/>
          <w:rtl/>
          <w:lang w:bidi="ar-DZ"/>
        </w:rPr>
      </w:pPr>
    </w:p>
    <w:p w:rsidR="00E458AB" w:rsidRDefault="00E458AB" w:rsidP="00E458AB">
      <w:pPr>
        <w:bidi/>
        <w:spacing w:after="120" w:line="276" w:lineRule="auto"/>
        <w:jc w:val="both"/>
        <w:rPr>
          <w:rFonts w:ascii="Traditional Arabic" w:hAnsi="Traditional Arabic" w:cs="Traditional Arabic"/>
          <w:b/>
          <w:bCs/>
          <w:sz w:val="34"/>
          <w:szCs w:val="34"/>
          <w:rtl/>
          <w:lang w:bidi="ar-DZ"/>
        </w:rPr>
      </w:pPr>
    </w:p>
    <w:p w:rsidR="00346CBA" w:rsidRDefault="00346CBA" w:rsidP="00346CBA">
      <w:pPr>
        <w:bidi/>
        <w:spacing w:after="120" w:line="276" w:lineRule="auto"/>
        <w:jc w:val="both"/>
        <w:rPr>
          <w:rFonts w:ascii="Traditional Arabic" w:hAnsi="Traditional Arabic" w:cs="Traditional Arabic"/>
          <w:b/>
          <w:bCs/>
          <w:sz w:val="34"/>
          <w:szCs w:val="34"/>
          <w:rtl/>
          <w:lang w:bidi="ar-DZ"/>
        </w:rPr>
      </w:pPr>
    </w:p>
    <w:p w:rsidR="00864485" w:rsidRPr="001D22B3" w:rsidRDefault="00864485" w:rsidP="00E458AB">
      <w:pPr>
        <w:bidi/>
        <w:spacing w:after="120" w:line="276" w:lineRule="auto"/>
        <w:jc w:val="both"/>
        <w:rPr>
          <w:rFonts w:ascii="Traditional Arabic" w:hAnsi="Traditional Arabic" w:cs="Traditional Arabic"/>
          <w:b/>
          <w:bCs/>
          <w:sz w:val="34"/>
          <w:szCs w:val="34"/>
          <w:rtl/>
          <w:lang w:bidi="ar-DZ"/>
        </w:rPr>
      </w:pPr>
      <w:r w:rsidRPr="001D22B3">
        <w:rPr>
          <w:rFonts w:ascii="Traditional Arabic" w:hAnsi="Traditional Arabic" w:cs="Traditional Arabic"/>
          <w:b/>
          <w:bCs/>
          <w:sz w:val="34"/>
          <w:szCs w:val="34"/>
          <w:rtl/>
          <w:lang w:bidi="ar-DZ"/>
        </w:rPr>
        <w:lastRenderedPageBreak/>
        <w:t>خاتمة:</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sz w:val="34"/>
          <w:szCs w:val="34"/>
          <w:rtl/>
          <w:lang w:bidi="ar-DZ"/>
        </w:rPr>
        <w:t>بعد الفراغ من هذا البحث حول ' دور الإيمان في تحصيل سعادة الدارين ' نتوصل إلى جملة من النتائج، أهمها:</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نذر بديع الزمان النورسي حياته من أجل مهمة عظيمة و جليلة وهي ' إنفاذ الإبمان '. </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كان يبتغي من وراء ذلك العمل من أجل حياة باقية، و إرشاد الناس لما فيه نجاتهم و سعادتهم في الدنيا و الآخرة</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تعرض النورسي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رحمه الله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و طلبته إلى شتى أنواع التضيق و الحصار و السجن، و لكن كل ذلك تحول بنور الإيمان إلى منح ربانية و سعادة قلبية تدفعهم للمضي في رسالتهم.</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تفرد النورسي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رحمه الله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بإعطاء معاني جديدة لفهوم الإيمان و ربطها بالسعادة الدنيوية و الأخروية. </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يقدم النورسي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رحمه الله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أشكالا كثيرة و صورا متنوعة من السعادة الدنيوية تشمل الإنسان و الكون والموجودات.</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يصحح النورسي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رحمه الله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التصورات الشائعة و اليائسة حول الموت، و يكشف عن وجهه الجسن و أنه مفتاح للسعادة الأخروية و أن القبر باب للولوج إلبها.</w:t>
      </w:r>
    </w:p>
    <w:p w:rsidR="00864485" w:rsidRPr="001D22B3" w:rsidRDefault="00864485" w:rsidP="00864485">
      <w:pPr>
        <w:pStyle w:val="ListParagraph"/>
        <w:numPr>
          <w:ilvl w:val="0"/>
          <w:numId w:val="3"/>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يؤكد النورسي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رحمه الله </w:t>
      </w:r>
      <w:r w:rsidRPr="001D22B3">
        <w:rPr>
          <w:rFonts w:ascii="Traditional Arabic" w:hAnsi="Traditional Arabic" w:cs="Traditional Arabic"/>
          <w:sz w:val="34"/>
          <w:szCs w:val="34"/>
          <w:rtl/>
          <w:lang w:bidi="ar-DZ"/>
        </w:rPr>
        <w:t>-</w:t>
      </w:r>
      <w:r w:rsidRPr="001D22B3">
        <w:rPr>
          <w:rFonts w:ascii="Traditional Arabic" w:hAnsi="Traditional Arabic" w:cs="Traditional Arabic" w:hint="cs"/>
          <w:sz w:val="34"/>
          <w:szCs w:val="34"/>
          <w:rtl/>
          <w:lang w:bidi="ar-DZ"/>
        </w:rPr>
        <w:t xml:space="preserve"> أن السعادة الأخروية نتيجة حتمية للرحمة الإلهية، و يدعو الإنسان للسعي للحصول عليها.   </w:t>
      </w: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Pr="001D22B3" w:rsidRDefault="00864485" w:rsidP="00864485">
      <w:pPr>
        <w:bidi/>
        <w:spacing w:after="120" w:line="276" w:lineRule="auto"/>
        <w:jc w:val="both"/>
        <w:rPr>
          <w:rFonts w:ascii="Traditional Arabic" w:hAnsi="Traditional Arabic" w:cs="Traditional Arabic"/>
          <w:sz w:val="34"/>
          <w:szCs w:val="34"/>
          <w:rtl/>
          <w:lang w:bidi="ar-DZ"/>
        </w:rPr>
      </w:pPr>
    </w:p>
    <w:p w:rsidR="00864485" w:rsidRDefault="00864485" w:rsidP="00864485">
      <w:pPr>
        <w:bidi/>
        <w:spacing w:after="120" w:line="276" w:lineRule="auto"/>
        <w:jc w:val="both"/>
        <w:rPr>
          <w:rFonts w:ascii="Traditional Arabic" w:hAnsi="Traditional Arabic" w:cs="Traditional Arabic"/>
          <w:sz w:val="34"/>
          <w:szCs w:val="34"/>
          <w:rtl/>
          <w:lang w:bidi="ar-DZ"/>
        </w:rPr>
      </w:pPr>
    </w:p>
    <w:p w:rsidR="00864485" w:rsidRPr="001D22B3" w:rsidRDefault="00864485" w:rsidP="00864485">
      <w:pPr>
        <w:bidi/>
        <w:spacing w:after="120" w:line="276" w:lineRule="auto"/>
        <w:jc w:val="both"/>
        <w:rPr>
          <w:rFonts w:ascii="Traditional Arabic" w:hAnsi="Traditional Arabic" w:cs="Traditional Arabic"/>
          <w:b/>
          <w:bCs/>
          <w:sz w:val="34"/>
          <w:szCs w:val="34"/>
          <w:rtl/>
          <w:lang w:bidi="ar-DZ"/>
        </w:rPr>
      </w:pPr>
      <w:r w:rsidRPr="001D22B3">
        <w:rPr>
          <w:rFonts w:ascii="Traditional Arabic" w:hAnsi="Traditional Arabic" w:cs="Traditional Arabic" w:hint="cs"/>
          <w:b/>
          <w:bCs/>
          <w:sz w:val="34"/>
          <w:szCs w:val="34"/>
          <w:rtl/>
          <w:lang w:bidi="ar-DZ"/>
        </w:rPr>
        <w:lastRenderedPageBreak/>
        <w:t>قائمة المصادر و المراجع:</w:t>
      </w:r>
    </w:p>
    <w:p w:rsidR="00864485" w:rsidRPr="001D22B3" w:rsidRDefault="00864485" w:rsidP="00864485">
      <w:pPr>
        <w:bidi/>
        <w:spacing w:after="120" w:line="276" w:lineRule="auto"/>
        <w:jc w:val="both"/>
        <w:rPr>
          <w:rFonts w:ascii="Traditional Arabic" w:hAnsi="Traditional Arabic" w:cs="Traditional Arabic"/>
          <w:b/>
          <w:bCs/>
          <w:sz w:val="34"/>
          <w:szCs w:val="34"/>
          <w:rtl/>
          <w:lang w:bidi="ar-DZ"/>
        </w:rPr>
      </w:pPr>
      <w:r w:rsidRPr="001D22B3">
        <w:rPr>
          <w:rFonts w:ascii="Traditional Arabic" w:hAnsi="Traditional Arabic" w:cs="Traditional Arabic" w:hint="cs"/>
          <w:b/>
          <w:bCs/>
          <w:sz w:val="34"/>
          <w:szCs w:val="34"/>
          <w:rtl/>
          <w:lang w:bidi="ar-DZ"/>
        </w:rPr>
        <w:t>أولا: قائمة المصادر</w:t>
      </w:r>
    </w:p>
    <w:p w:rsidR="00864485" w:rsidRPr="001D22B3" w:rsidRDefault="00864485" w:rsidP="00864485">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الكلمات، بديع الزمان سعيد النورسي، ترجمة</w:t>
      </w:r>
      <w:r w:rsidR="00195CF1">
        <w:rPr>
          <w:rFonts w:ascii="Traditional Arabic" w:hAnsi="Traditional Arabic" w:cs="Traditional Arabic" w:hint="cs"/>
          <w:sz w:val="34"/>
          <w:szCs w:val="34"/>
          <w:rtl/>
          <w:lang w:bidi="ar-DZ"/>
        </w:rPr>
        <w:t>:</w:t>
      </w:r>
      <w:r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الشعاعات،</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المثنوي العربي النوري،</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r w:rsidRPr="00081256">
        <w:rPr>
          <w:rFonts w:ascii="Traditional Arabic" w:hAnsi="Traditional Arabic" w:cs="Traditional Arabic" w:hint="cs"/>
          <w:sz w:val="34"/>
          <w:szCs w:val="34"/>
          <w:rtl/>
          <w:lang w:bidi="ar-DZ"/>
        </w:rPr>
        <w:t xml:space="preserve"> </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المكتوبات</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اللّمعات،</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r w:rsidRPr="00081256">
        <w:rPr>
          <w:rFonts w:ascii="Traditional Arabic" w:hAnsi="Traditional Arabic" w:cs="Traditional Arabic" w:hint="cs"/>
          <w:sz w:val="34"/>
          <w:szCs w:val="34"/>
          <w:rtl/>
          <w:lang w:bidi="ar-DZ"/>
        </w:rPr>
        <w:t xml:space="preserve"> </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إشارات الإعجاز،</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p>
    <w:p w:rsidR="00864485" w:rsidRPr="00081256" w:rsidRDefault="00864485" w:rsidP="00081256">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الملاحق،</w:t>
      </w:r>
      <w:r w:rsidR="00081256">
        <w:rPr>
          <w:rFonts w:ascii="Traditional Arabic" w:hAnsi="Traditional Arabic" w:cs="Traditional Arabic" w:hint="cs"/>
          <w:sz w:val="34"/>
          <w:szCs w:val="34"/>
          <w:rtl/>
          <w:lang w:bidi="ar-DZ"/>
        </w:rPr>
        <w:t xml:space="preserve"> </w:t>
      </w:r>
      <w:r w:rsidR="00081256" w:rsidRPr="001D22B3">
        <w:rPr>
          <w:rFonts w:ascii="Traditional Arabic" w:hAnsi="Traditional Arabic" w:cs="Traditional Arabic" w:hint="cs"/>
          <w:sz w:val="34"/>
          <w:szCs w:val="34"/>
          <w:rtl/>
          <w:lang w:bidi="ar-DZ"/>
        </w:rPr>
        <w:t>بديع الزمان سعيد النورسي، ترجمة</w:t>
      </w:r>
      <w:r w:rsidR="00081256">
        <w:rPr>
          <w:rFonts w:ascii="Traditional Arabic" w:hAnsi="Traditional Arabic" w:cs="Traditional Arabic" w:hint="cs"/>
          <w:sz w:val="34"/>
          <w:szCs w:val="34"/>
          <w:rtl/>
          <w:lang w:bidi="ar-DZ"/>
        </w:rPr>
        <w:t>:</w:t>
      </w:r>
      <w:r w:rsidR="00081256" w:rsidRPr="001D22B3">
        <w:rPr>
          <w:rFonts w:ascii="Traditional Arabic" w:hAnsi="Traditional Arabic" w:cs="Traditional Arabic" w:hint="cs"/>
          <w:sz w:val="34"/>
          <w:szCs w:val="34"/>
          <w:rtl/>
          <w:lang w:bidi="ar-DZ"/>
        </w:rPr>
        <w:t xml:space="preserve"> إحسان قاسم الصالحي، ط2، دار النيل، القاهرة، 2013</w:t>
      </w:r>
      <w:r w:rsidR="00081256">
        <w:rPr>
          <w:rFonts w:ascii="Traditional Arabic" w:hAnsi="Traditional Arabic" w:cs="Traditional Arabic" w:hint="cs"/>
          <w:sz w:val="34"/>
          <w:szCs w:val="34"/>
          <w:rtl/>
          <w:lang w:bidi="ar-DZ"/>
        </w:rPr>
        <w:t>.</w:t>
      </w:r>
    </w:p>
    <w:p w:rsidR="00864485" w:rsidRPr="001D22B3" w:rsidRDefault="00864485" w:rsidP="00864485">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الخطة الشامية، بديع الزمان سعيد النورسي، ترجمة إحسان قاسم الصالحي، ط7، دار سوزلر، القاهرة، 2013.</w:t>
      </w:r>
    </w:p>
    <w:p w:rsidR="00864485" w:rsidRPr="001D22B3" w:rsidRDefault="00864485" w:rsidP="00864485">
      <w:pPr>
        <w:pStyle w:val="ListParagraph"/>
        <w:numPr>
          <w:ilvl w:val="0"/>
          <w:numId w:val="4"/>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مرشد الشباب للنجاة يوم الحساب، بديع الزمان سعيد النورسي، ترجمة إحسان قاسم الصالحي، ط8، دار سوزلر،  القاهرة، 2013.</w:t>
      </w:r>
    </w:p>
    <w:p w:rsidR="00864485" w:rsidRPr="001D22B3" w:rsidRDefault="00864485" w:rsidP="00864485">
      <w:pPr>
        <w:pStyle w:val="ListParagraph"/>
        <w:numPr>
          <w:ilvl w:val="0"/>
          <w:numId w:val="4"/>
        </w:num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صيقل الإسلام، بديع الزمان سعيد النورسي، ترجمة إحسان قاسم الصالحي، ط2، دار النيل، القاهرة، 2013.</w:t>
      </w:r>
    </w:p>
    <w:p w:rsidR="00864485" w:rsidRPr="001D22B3" w:rsidRDefault="00864485" w:rsidP="00864485">
      <w:pPr>
        <w:bidi/>
        <w:spacing w:after="120" w:line="276" w:lineRule="auto"/>
        <w:jc w:val="both"/>
        <w:rPr>
          <w:rFonts w:ascii="Traditional Arabic" w:hAnsi="Traditional Arabic" w:cs="Traditional Arabic"/>
          <w:b/>
          <w:bCs/>
          <w:sz w:val="34"/>
          <w:szCs w:val="34"/>
          <w:rtl/>
          <w:lang w:bidi="ar-DZ"/>
        </w:rPr>
      </w:pPr>
      <w:r w:rsidRPr="001D22B3">
        <w:rPr>
          <w:rFonts w:ascii="Traditional Arabic" w:hAnsi="Traditional Arabic" w:cs="Traditional Arabic" w:hint="cs"/>
          <w:b/>
          <w:bCs/>
          <w:sz w:val="34"/>
          <w:szCs w:val="34"/>
          <w:rtl/>
          <w:lang w:bidi="ar-DZ"/>
        </w:rPr>
        <w:t>ثانيا: قائمة المراجع</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الإيمان و تجلياته في إسعاد الإنسان و حل إشكالات المدينة المعاصرة، بحث مقدم ضمن أعمال الملتقى العالمي التاسع حول بديع الزمان سعيد النورسي، استانبول 2010.</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السلوك الروحي في مفهوم سعيد النورسي، سراج الدّين نبيه، ط1، دار سوزلر، القاهرة، 2015.</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العلاقة بين العلم و الإيمان كما يراها النورسي، نجيب السودي، بحث مقدم ضمن أعمال الملتقى العالمي التاسع حول بديع الزمان سعيد النورسي، استانبول 2010. </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 xml:space="preserve"> اللؤلؤ و المرجان من حكم بديع الزمان سعيد النورسي، ط1، دار المأمون، عمان، الأردن، 2013.</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اللذة و الألم في فكر بديع الزمان النورسي، كنعان ميغا، ضمن كتاب سعيد النورسي عملاق الفكر الديني في العصر الحديث، تحرير: إحسان قاسم الصالحي و آخرون، ط1، دار النيل، القاهرة، 2011.</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lastRenderedPageBreak/>
        <w:t xml:space="preserve">حقيقة مقاصد رسائل النور: استمداداتها و امتداداتها، عمار جيدل، ط2، دار النيل، القاهرة، 2009. </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lang w:bidi="ar-DZ"/>
        </w:rPr>
      </w:pPr>
      <w:r w:rsidRPr="001D22B3">
        <w:rPr>
          <w:rFonts w:ascii="Traditional Arabic" w:hAnsi="Traditional Arabic" w:cs="Traditional Arabic" w:hint="cs"/>
          <w:sz w:val="34"/>
          <w:szCs w:val="34"/>
          <w:rtl/>
          <w:lang w:bidi="ar-DZ"/>
        </w:rPr>
        <w:t>علم النفس و معرفة النفس الإنسانية، سميع عاطف الزين، دط، دار الكتاب المصري، 1991، المجلد2.</w:t>
      </w:r>
    </w:p>
    <w:p w:rsidR="00864485" w:rsidRPr="001D22B3" w:rsidRDefault="00864485" w:rsidP="00864485">
      <w:pPr>
        <w:pStyle w:val="ListParagraph"/>
        <w:numPr>
          <w:ilvl w:val="0"/>
          <w:numId w:val="5"/>
        </w:numPr>
        <w:bidi/>
        <w:spacing w:after="120" w:line="276" w:lineRule="auto"/>
        <w:jc w:val="both"/>
        <w:rPr>
          <w:rFonts w:ascii="Traditional Arabic" w:hAnsi="Traditional Arabic" w:cs="Traditional Arabic"/>
          <w:sz w:val="34"/>
          <w:szCs w:val="34"/>
          <w:rtl/>
          <w:lang w:bidi="ar-DZ"/>
        </w:rPr>
      </w:pPr>
      <w:r w:rsidRPr="001D22B3">
        <w:rPr>
          <w:rFonts w:ascii="Traditional Arabic" w:hAnsi="Traditional Arabic" w:cs="Traditional Arabic" w:hint="cs"/>
          <w:sz w:val="34"/>
          <w:szCs w:val="34"/>
          <w:rtl/>
          <w:lang w:bidi="ar-DZ"/>
        </w:rPr>
        <w:t xml:space="preserve">من قضايا القرآن و الإنسان في فكر النورسي، زياد خليل الدغامين، ط1، دار سوزلر،  القاهرة، 2009. </w:t>
      </w:r>
    </w:p>
    <w:p w:rsidR="00AA5D01" w:rsidRPr="005A1F7A" w:rsidRDefault="00AA5D01" w:rsidP="00AF75A4">
      <w:pPr>
        <w:bidi/>
        <w:jc w:val="both"/>
        <w:rPr>
          <w:rFonts w:ascii="Traditional Arabic" w:hAnsi="Traditional Arabic" w:cs="Traditional Arabic"/>
          <w:sz w:val="34"/>
          <w:szCs w:val="34"/>
          <w:lang w:bidi="ar-DZ"/>
        </w:rPr>
      </w:pPr>
    </w:p>
    <w:sectPr w:rsidR="00AA5D01" w:rsidRPr="005A1F7A" w:rsidSect="009E6BF5">
      <w:footerReference w:type="default" r:id="rId8"/>
      <w:footnotePr>
        <w:numRestart w:val="eachPage"/>
      </w:footnotePr>
      <w:pgSz w:w="11906" w:h="16838"/>
      <w:pgMar w:top="1134" w:right="1134" w:bottom="1418" w:left="85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B6B" w:rsidRDefault="00856B6B" w:rsidP="00AF75A4">
      <w:pPr>
        <w:spacing w:after="0" w:line="240" w:lineRule="auto"/>
      </w:pPr>
      <w:r>
        <w:separator/>
      </w:r>
    </w:p>
  </w:endnote>
  <w:endnote w:type="continuationSeparator" w:id="0">
    <w:p w:rsidR="00856B6B" w:rsidRDefault="00856B6B" w:rsidP="00AF7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lWatanHeadlines-Bold">
    <w:panose1 w:val="00000700000000000000"/>
    <w:charset w:val="B2"/>
    <w:family w:val="auto"/>
    <w:pitch w:val="variable"/>
    <w:sig w:usb0="00002001" w:usb1="80000000" w:usb2="00000008" w:usb3="00000000" w:csb0="00000040" w:csb1="00000000"/>
  </w:font>
  <w:font w:name="KFGQPC Uthman Taha Naskh">
    <w:charset w:val="B2"/>
    <w:family w:val="auto"/>
    <w:pitch w:val="variable"/>
    <w:sig w:usb0="80002001" w:usb1="9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aditional Arabic" w:hAnsi="Traditional Arabic" w:cs="Traditional Arabic"/>
        <w:b/>
        <w:bCs/>
        <w:sz w:val="28"/>
        <w:szCs w:val="28"/>
      </w:rPr>
      <w:id w:val="-1048456267"/>
      <w:docPartObj>
        <w:docPartGallery w:val="Page Numbers (Bottom of Page)"/>
        <w:docPartUnique/>
      </w:docPartObj>
    </w:sdtPr>
    <w:sdtEndPr>
      <w:rPr>
        <w:noProof/>
      </w:rPr>
    </w:sdtEndPr>
    <w:sdtContent>
      <w:p w:rsidR="009E6BF5" w:rsidRPr="009E6BF5" w:rsidRDefault="009E6BF5" w:rsidP="009E6BF5">
        <w:pPr>
          <w:pStyle w:val="Footer"/>
          <w:jc w:val="center"/>
          <w:rPr>
            <w:rFonts w:ascii="Traditional Arabic" w:hAnsi="Traditional Arabic" w:cs="Traditional Arabic"/>
            <w:b/>
            <w:bCs/>
            <w:sz w:val="28"/>
            <w:szCs w:val="28"/>
          </w:rPr>
        </w:pPr>
        <w:r w:rsidRPr="009E6BF5">
          <w:rPr>
            <w:rFonts w:ascii="Traditional Arabic" w:hAnsi="Traditional Arabic" w:cs="Traditional Arabic"/>
            <w:b/>
            <w:bCs/>
            <w:sz w:val="28"/>
            <w:szCs w:val="28"/>
          </w:rPr>
          <w:fldChar w:fldCharType="begin"/>
        </w:r>
        <w:r w:rsidRPr="009E6BF5">
          <w:rPr>
            <w:rFonts w:ascii="Traditional Arabic" w:hAnsi="Traditional Arabic" w:cs="Traditional Arabic"/>
            <w:b/>
            <w:bCs/>
            <w:sz w:val="28"/>
            <w:szCs w:val="28"/>
          </w:rPr>
          <w:instrText xml:space="preserve"> PAGE   \* MERGEFORMAT </w:instrText>
        </w:r>
        <w:r w:rsidRPr="009E6BF5">
          <w:rPr>
            <w:rFonts w:ascii="Traditional Arabic" w:hAnsi="Traditional Arabic" w:cs="Traditional Arabic"/>
            <w:b/>
            <w:bCs/>
            <w:sz w:val="28"/>
            <w:szCs w:val="28"/>
          </w:rPr>
          <w:fldChar w:fldCharType="separate"/>
        </w:r>
        <w:r w:rsidR="00357B7D">
          <w:rPr>
            <w:rFonts w:ascii="Traditional Arabic" w:hAnsi="Traditional Arabic" w:cs="Traditional Arabic"/>
            <w:b/>
            <w:bCs/>
            <w:noProof/>
            <w:sz w:val="28"/>
            <w:szCs w:val="28"/>
          </w:rPr>
          <w:t>12</w:t>
        </w:r>
        <w:r w:rsidRPr="009E6BF5">
          <w:rPr>
            <w:rFonts w:ascii="Traditional Arabic" w:hAnsi="Traditional Arabic" w:cs="Traditional Arabic"/>
            <w:b/>
            <w:bCs/>
            <w:noProof/>
            <w:sz w:val="28"/>
            <w:szCs w:val="2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B6B" w:rsidRDefault="00856B6B" w:rsidP="005A1F7A">
      <w:pPr>
        <w:bidi/>
        <w:spacing w:after="0" w:line="240" w:lineRule="auto"/>
      </w:pPr>
      <w:r>
        <w:separator/>
      </w:r>
    </w:p>
  </w:footnote>
  <w:footnote w:type="continuationSeparator" w:id="0">
    <w:p w:rsidR="00856B6B" w:rsidRDefault="00856B6B" w:rsidP="00AF75A4">
      <w:pPr>
        <w:spacing w:after="0" w:line="240" w:lineRule="auto"/>
      </w:pPr>
      <w:r>
        <w:continuationSeparator/>
      </w:r>
    </w:p>
  </w:footnote>
  <w:footnote w:id="1">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rPr>
        <w:t xml:space="preserve"> الملاحق</w:t>
      </w:r>
      <w:r w:rsidR="005A1F7A" w:rsidRPr="00E458AB">
        <w:rPr>
          <w:rFonts w:ascii="Traditional Arabic" w:hAnsi="Traditional Arabic" w:cs="Traditional Arabic"/>
          <w:sz w:val="26"/>
          <w:szCs w:val="26"/>
          <w:rtl/>
        </w:rPr>
        <w:t>:</w:t>
      </w:r>
      <w:r w:rsidRPr="00E458AB">
        <w:rPr>
          <w:rFonts w:ascii="Traditional Arabic" w:hAnsi="Traditional Arabic" w:cs="Traditional Arabic"/>
          <w:sz w:val="26"/>
          <w:szCs w:val="26"/>
          <w:rtl/>
        </w:rPr>
        <w:t xml:space="preserve"> </w:t>
      </w:r>
      <w:r w:rsidR="005A1F7A" w:rsidRPr="00E458AB">
        <w:rPr>
          <w:rFonts w:ascii="Traditional Arabic" w:hAnsi="Traditional Arabic" w:cs="Traditional Arabic"/>
          <w:sz w:val="26"/>
          <w:szCs w:val="26"/>
          <w:rtl/>
        </w:rPr>
        <w:t>'</w:t>
      </w:r>
      <w:r w:rsidRPr="00E458AB">
        <w:rPr>
          <w:rFonts w:ascii="Traditional Arabic" w:hAnsi="Traditional Arabic" w:cs="Traditional Arabic"/>
          <w:sz w:val="26"/>
          <w:szCs w:val="26"/>
          <w:rtl/>
        </w:rPr>
        <w:t>ملحق بارلا</w:t>
      </w:r>
      <w:r w:rsidR="005A1F7A" w:rsidRPr="00E458AB">
        <w:rPr>
          <w:rFonts w:ascii="Traditional Arabic" w:hAnsi="Traditional Arabic" w:cs="Traditional Arabic"/>
          <w:sz w:val="26"/>
          <w:szCs w:val="26"/>
          <w:rtl/>
        </w:rPr>
        <w:t xml:space="preserve"> '</w:t>
      </w:r>
      <w:r w:rsidRPr="00E458AB">
        <w:rPr>
          <w:rFonts w:ascii="Traditional Arabic" w:hAnsi="Traditional Arabic" w:cs="Traditional Arabic"/>
          <w:sz w:val="26"/>
          <w:szCs w:val="26"/>
          <w:rtl/>
        </w:rPr>
        <w:t>، بديع الزمان سعيد النورسي، ت إحسان قاسم الصالحي، ط2، دار النيل للطباعة والنشر، القاهرة، 2013، ص72.</w:t>
      </w:r>
    </w:p>
  </w:footnote>
  <w:footnote w:id="2">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الملاحق</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rtl/>
          <w:lang w:bidi="ar-DZ"/>
        </w:rPr>
        <w:t xml:space="preserve"> </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rtl/>
          <w:lang w:bidi="ar-DZ"/>
        </w:rPr>
        <w:t xml:space="preserve"> ملحق قسطموني</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rtl/>
          <w:lang w:bidi="ar-DZ"/>
        </w:rPr>
        <w:t>، بديع الزمان سعيد النورسي، ص144</w:t>
      </w:r>
    </w:p>
  </w:footnote>
  <w:footnote w:id="3">
    <w:p w:rsidR="00AF75A4" w:rsidRPr="00E458AB" w:rsidRDefault="00AF75A4" w:rsidP="009262CC">
      <w:pPr>
        <w:pStyle w:val="FootnoteText"/>
        <w:bidi/>
        <w:jc w:val="both"/>
        <w:rPr>
          <w:rFonts w:ascii="Traditional Arabic" w:hAnsi="Traditional Arabic" w:cs="Traditional Arabic"/>
          <w:sz w:val="26"/>
          <w:szCs w:val="26"/>
          <w:vertAlign w:val="superscript"/>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الملاحق</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vertAlign w:val="superscript"/>
          <w:rtl/>
          <w:lang w:bidi="ar-DZ"/>
        </w:rPr>
        <w:t xml:space="preserve"> </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rtl/>
          <w:lang w:bidi="ar-DZ"/>
        </w:rPr>
        <w:t xml:space="preserve"> ملحق قسطمولي </w:t>
      </w:r>
      <w:r w:rsidR="005A1F7A" w:rsidRPr="00E458AB">
        <w:rPr>
          <w:rFonts w:ascii="Traditional Arabic" w:hAnsi="Traditional Arabic" w:cs="Traditional Arabic"/>
          <w:sz w:val="26"/>
          <w:szCs w:val="26"/>
          <w:rtl/>
          <w:lang w:bidi="ar-DZ"/>
        </w:rPr>
        <w:t>'</w:t>
      </w:r>
      <w:r w:rsidRPr="00E458AB">
        <w:rPr>
          <w:rFonts w:ascii="Traditional Arabic" w:hAnsi="Traditional Arabic" w:cs="Traditional Arabic"/>
          <w:sz w:val="26"/>
          <w:szCs w:val="26"/>
          <w:rtl/>
          <w:lang w:bidi="ar-DZ"/>
        </w:rPr>
        <w:t>، ص 128.</w:t>
      </w:r>
    </w:p>
  </w:footnote>
  <w:footnote w:id="4">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 xml:space="preserve">العلاقة بين العلم و الإيمان كما يراها النزرسي، نجيب علي السودي، بحث مقدم ضمن أعمال الملتقى العالمي التاسع لبديع الزمان سعيد النورسي، استانبول، 2010، ص20. </w:t>
      </w:r>
    </w:p>
  </w:footnote>
  <w:footnote w:id="5">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 xml:space="preserve">إشارات الإعجاز في مظان الإيجاز، بديع الزمان سعيد النورسي، ت: إحسان قاسم الصالحي، ط2،دار النيل،القاهرة،2013،ص49. </w:t>
      </w:r>
    </w:p>
  </w:footnote>
  <w:footnote w:id="6">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المثنوي العربي النوري، بديع الزمان سعيد النورسي، ت: إحسان قاسم الصالحي، ط2، دار النيل، القاهرة، 2013، ص146.</w:t>
      </w:r>
    </w:p>
  </w:footnote>
  <w:footnote w:id="7">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إشارات الإعجاز، بديع الزمان سعيد النورسي، ص77.</w:t>
      </w:r>
    </w:p>
  </w:footnote>
  <w:footnote w:id="8">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الشعاعات، بديع الزمان سعيد النورسي، ترجمة إحسان قاسم الصالحي، ط2، دار النيل، القاهرة، 2013، ص323.</w:t>
      </w:r>
    </w:p>
  </w:footnote>
  <w:footnote w:id="9">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lang w:bidi="ar-DZ"/>
        </w:rPr>
        <w:t xml:space="preserve">  المكتوبات، بديع الزمان سعيد النورسي، ت إحسان قاسم الصالحي، ط2، دار النيل، القاهرة2013، ص271. </w:t>
      </w:r>
    </w:p>
  </w:footnote>
  <w:footnote w:id="10">
    <w:p w:rsidR="00AF75A4" w:rsidRPr="00E458AB" w:rsidRDefault="00AF75A4" w:rsidP="009262CC">
      <w:pPr>
        <w:pStyle w:val="FootnoteText"/>
        <w:bidi/>
        <w:jc w:val="both"/>
        <w:rPr>
          <w:rFonts w:ascii="Traditional Arabic" w:hAnsi="Traditional Arabic" w:cs="Traditional Arabic"/>
          <w:sz w:val="26"/>
          <w:szCs w:val="26"/>
          <w:rtl/>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rPr>
        <w:t>اللذة و الألم في فكر بديع الزمان النورسي، محمد كنان ميغة، بحث منشور ضمن كتاب سعيد النورسي عملاق الفكر الديني في العصر الحديث، تحرير إحسان قاسم الصالحي وآخرين،ط1،دار النيل، القاهرة، 2011، ص194.</w:t>
      </w:r>
    </w:p>
  </w:footnote>
  <w:footnote w:id="11">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 xml:space="preserve"> الملاحق"ملحق قسطموني"، ص 226 . </w:t>
      </w:r>
    </w:p>
  </w:footnote>
  <w:footnote w:id="12">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الشعاعات، ص330.</w:t>
      </w:r>
    </w:p>
  </w:footnote>
  <w:footnote w:id="13">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الشعاعات، ص131.</w:t>
      </w:r>
    </w:p>
  </w:footnote>
  <w:footnote w:id="14">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الشعاعات، ص 321.</w:t>
      </w:r>
    </w:p>
  </w:footnote>
  <w:footnote w:id="15">
    <w:p w:rsidR="00AF75A4" w:rsidRPr="00E458AB" w:rsidRDefault="00AF75A4" w:rsidP="009262CC">
      <w:pPr>
        <w:pStyle w:val="FootnoteText"/>
        <w:bidi/>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rPr>
        <w:t>الملاحق" قسطموني"، ص139.</w:t>
      </w:r>
    </w:p>
  </w:footnote>
  <w:footnote w:id="16">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الاشاعات، ص323.</w:t>
      </w:r>
    </w:p>
  </w:footnote>
  <w:footnote w:id="17">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السلوك الروحي في مفهوم سعيد النورسي، سراج الدين نبيه، ط1، دار سوزكر، القاهرة، 2015م، ص266 ـ 267. </w:t>
      </w:r>
    </w:p>
  </w:footnote>
  <w:footnote w:id="18">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الكلمات، بديع الزمان سعيد النورسي، ترجمة: إحسان قاسم الصالحي، ط2، دار النيل، القاهرة، 2013م، ص349.</w:t>
      </w:r>
    </w:p>
  </w:footnote>
  <w:footnote w:id="19">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الإيمان وتجلياته في إسعاد الإنسان وحل إشكالات المدنية المعاصرة، مقاربة في فكر بديع الزمان السعيد النورسي، بحث مقدم ضمن اعمال الملتقى العالمي التاسع لبديع الزمان سعيد النورسي، اسطنبول، 2010م، ص410.</w:t>
      </w:r>
    </w:p>
  </w:footnote>
  <w:footnote w:id="20">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الكلمات، ص 346.</w:t>
      </w:r>
    </w:p>
  </w:footnote>
  <w:footnote w:id="21">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علم النفس معرفة النفس الانسانية، سميح عاطف الزين، دـ ط، دار الكتاب اللبناني/ دار الكتاب المصري، 1991م، مج2، ص319.</w:t>
      </w:r>
    </w:p>
  </w:footnote>
  <w:footnote w:id="22">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اللمعات، بديع الزمان سعيد النورسي، ترجمة: إحسان قاسم الصالحي، ط2، دار النيل، القاهرة، 2013م، ص353.</w:t>
      </w:r>
    </w:p>
  </w:footnote>
  <w:footnote w:id="23">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مشكلات نفسية للإنسان، خديجة النبراوي، ط2، دار سوزلر، القاهرة، 2002م، ص47.</w:t>
      </w:r>
    </w:p>
  </w:footnote>
  <w:footnote w:id="24">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الخطبة الشامية، سعيد النورسي، ترجمة: إحسان قاسم الصالحي، ط7، دار سوزلر، القاهرة، 2013م، ص22 ــ 23. </w:t>
      </w:r>
    </w:p>
  </w:footnote>
  <w:footnote w:id="25">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اللذة والألم في فكر بديع الزمان النورسي، كنعان ميغا، ص 187 ــ 188.</w:t>
      </w:r>
    </w:p>
  </w:footnote>
  <w:footnote w:id="26">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إشارات الإعجاز، ص34.</w:t>
      </w:r>
    </w:p>
  </w:footnote>
  <w:footnote w:id="27">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المرجع نفسه، ص33.</w:t>
      </w:r>
    </w:p>
  </w:footnote>
  <w:footnote w:id="28">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السلوك الروحي في مفهوم سعيد نورسي، سراج الدين محمد نبيه، ص264.</w:t>
      </w:r>
    </w:p>
  </w:footnote>
  <w:footnote w:id="29">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المكتوبات، ص351.</w:t>
      </w:r>
    </w:p>
  </w:footnote>
  <w:footnote w:id="30">
    <w:p w:rsidR="009262CC" w:rsidRPr="00E458AB" w:rsidRDefault="009262CC" w:rsidP="009262CC">
      <w:pPr>
        <w:pStyle w:val="FootnoteText"/>
        <w:bidi/>
        <w:jc w:val="both"/>
        <w:rPr>
          <w:rFonts w:ascii="Traditional Arabic" w:hAnsi="Traditional Arabic" w:cs="Traditional Arabic"/>
          <w:sz w:val="26"/>
          <w:szCs w:val="26"/>
        </w:rPr>
      </w:pPr>
      <w:r w:rsidRPr="00E458AB">
        <w:rPr>
          <w:rFonts w:ascii="Traditional Arabic" w:hAnsi="Traditional Arabic" w:cs="Traditional Arabic"/>
          <w:sz w:val="26"/>
          <w:szCs w:val="26"/>
          <w:rtl/>
        </w:rPr>
        <w:t xml:space="preserve"> </w:t>
      </w: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اللذة والألم في فكر سعيد نورسي، كنعان ميغا، ص191 .</w:t>
      </w:r>
    </w:p>
  </w:footnote>
  <w:footnote w:id="31">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المثنوي العربي النوري، بديع الزمان النورسي، ترجمة: إحسان قاسم الصالحي، ط2، دار النيل، القاهرة، 2013م، ص224.</w:t>
      </w:r>
    </w:p>
  </w:footnote>
  <w:footnote w:id="32">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اللؤلؤ والمرجان من حكم بديع الزمان سعيد النورسي، مأمون فريز جرار، ط1، دار المأمون، عمان ــ الأردن، 2013م، ص190.</w:t>
      </w:r>
    </w:p>
  </w:footnote>
  <w:footnote w:id="33">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حقيقة مقاصد رسائل النور استمداداتها وامتدادها، عمار جيدل، ط2، دار النيل، القاهرة، 2009م، ص246.</w:t>
      </w:r>
    </w:p>
  </w:footnote>
  <w:footnote w:id="34">
    <w:p w:rsidR="009262CC" w:rsidRPr="00E458AB" w:rsidRDefault="009262CC" w:rsidP="009262CC">
      <w:pPr>
        <w:pStyle w:val="FootnoteText"/>
        <w:bidi/>
        <w:jc w:val="both"/>
        <w:rPr>
          <w:rFonts w:ascii="Traditional Arabic" w:hAnsi="Traditional Arabic" w:cs="Traditional Arabic"/>
          <w:sz w:val="26"/>
          <w:szCs w:val="26"/>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tl/>
        </w:rPr>
        <w:t xml:space="preserve"> اللذة والألم في فكر بديع الزمان النورسي، كنعان ميغا،، ص190.</w:t>
      </w:r>
    </w:p>
  </w:footnote>
  <w:footnote w:id="35">
    <w:p w:rsidR="00864485" w:rsidRPr="00E458AB" w:rsidRDefault="00864485" w:rsidP="00864485">
      <w:pPr>
        <w:pStyle w:val="FootnoteText"/>
        <w:bidi/>
        <w:jc w:val="both"/>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 xml:space="preserve"> زياد خليل الدغامين، من قضايا القرآن و الإنسان في فكر النورسي ، ط1، دار سوزلر، القاهرة، 2009، ص168.</w:t>
      </w:r>
    </w:p>
  </w:footnote>
  <w:footnote w:id="36">
    <w:p w:rsidR="00864485" w:rsidRPr="00E458AB" w:rsidRDefault="00864485" w:rsidP="00864485">
      <w:pPr>
        <w:pStyle w:val="FootnoteText"/>
        <w:bidi/>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 xml:space="preserve"> الكلمات، ص 522-523.</w:t>
      </w:r>
    </w:p>
  </w:footnote>
  <w:footnote w:id="37">
    <w:p w:rsidR="00864485" w:rsidRPr="00E458AB" w:rsidRDefault="00864485" w:rsidP="00864485">
      <w:pPr>
        <w:pStyle w:val="FootnoteText"/>
        <w:bidi/>
        <w:jc w:val="both"/>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المثنوي العربي النوري، ص374.</w:t>
      </w:r>
    </w:p>
  </w:footnote>
  <w:footnote w:id="38">
    <w:p w:rsidR="00864485" w:rsidRPr="00E458AB" w:rsidRDefault="00864485" w:rsidP="00864485">
      <w:pPr>
        <w:pStyle w:val="FootnoteText"/>
        <w:bidi/>
        <w:jc w:val="both"/>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الكلمات، ص155.</w:t>
      </w:r>
    </w:p>
  </w:footnote>
  <w:footnote w:id="39">
    <w:p w:rsidR="00864485" w:rsidRPr="00E458AB" w:rsidRDefault="00864485" w:rsidP="00202EE2">
      <w:pPr>
        <w:pStyle w:val="FootnoteText"/>
        <w:bidi/>
        <w:jc w:val="both"/>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 xml:space="preserve"> </w:t>
      </w:r>
      <w:r w:rsidR="00202EE2" w:rsidRPr="00E458AB">
        <w:rPr>
          <w:rFonts w:ascii="Traditional Arabic" w:hAnsi="Traditional Arabic" w:cs="Traditional Arabic"/>
          <w:sz w:val="26"/>
          <w:szCs w:val="26"/>
          <w:rtl/>
          <w:lang w:bidi="ar-DZ"/>
        </w:rPr>
        <w:t>المرجع نفسه</w:t>
      </w:r>
      <w:r w:rsidRPr="00E458AB">
        <w:rPr>
          <w:rFonts w:ascii="Traditional Arabic" w:hAnsi="Traditional Arabic" w:cs="Traditional Arabic"/>
          <w:sz w:val="26"/>
          <w:szCs w:val="26"/>
          <w:rtl/>
          <w:lang w:bidi="ar-DZ"/>
        </w:rPr>
        <w:t>، ص 156.</w:t>
      </w:r>
    </w:p>
  </w:footnote>
  <w:footnote w:id="40">
    <w:p w:rsidR="00202EE2" w:rsidRPr="00E458AB" w:rsidRDefault="00202EE2" w:rsidP="00202EE2">
      <w:pPr>
        <w:pStyle w:val="FootnoteText"/>
        <w:bidi/>
        <w:rPr>
          <w:rFonts w:ascii="Traditional Arabic" w:hAnsi="Traditional Arabic" w:cs="Traditional Arabic"/>
          <w:sz w:val="26"/>
          <w:szCs w:val="26"/>
          <w:rtl/>
          <w:lang w:bidi="ar-DZ"/>
        </w:rPr>
      </w:pPr>
      <w:r w:rsidRPr="00E458AB">
        <w:rPr>
          <w:rFonts w:ascii="Traditional Arabic" w:hAnsi="Traditional Arabic" w:cs="Traditional Arabic"/>
          <w:sz w:val="26"/>
          <w:szCs w:val="26"/>
          <w:lang w:bidi="ar-DZ"/>
        </w:rPr>
        <w:footnoteRef/>
      </w:r>
      <w:r w:rsidRPr="00E458AB">
        <w:rPr>
          <w:rFonts w:ascii="Traditional Arabic" w:hAnsi="Traditional Arabic" w:cs="Traditional Arabic"/>
          <w:sz w:val="26"/>
          <w:szCs w:val="26"/>
          <w:lang w:bidi="ar-DZ"/>
        </w:rPr>
        <w:t xml:space="preserve"> </w:t>
      </w:r>
      <w:r w:rsidRPr="00E458AB">
        <w:rPr>
          <w:rFonts w:ascii="Traditional Arabic" w:hAnsi="Traditional Arabic" w:cs="Traditional Arabic"/>
          <w:sz w:val="26"/>
          <w:szCs w:val="26"/>
          <w:rtl/>
          <w:lang w:bidi="ar-DZ"/>
        </w:rPr>
        <w:t xml:space="preserve"> المرجع نفسه، ص 603.</w:t>
      </w:r>
    </w:p>
  </w:footnote>
  <w:footnote w:id="41">
    <w:p w:rsidR="00E458AB" w:rsidRPr="00E458AB" w:rsidRDefault="00E458AB" w:rsidP="00E458AB">
      <w:pPr>
        <w:bidi/>
        <w:spacing w:after="120" w:line="276" w:lineRule="auto"/>
        <w:jc w:val="both"/>
        <w:rPr>
          <w:rFonts w:ascii="Traditional Arabic" w:hAnsi="Traditional Arabic" w:cs="Traditional Arabic"/>
          <w:sz w:val="26"/>
          <w:szCs w:val="26"/>
          <w:rtl/>
          <w:lang w:bidi="ar-DZ"/>
        </w:rPr>
      </w:pPr>
      <w:r w:rsidRPr="00E458AB">
        <w:rPr>
          <w:rStyle w:val="FootnoteReference"/>
          <w:rFonts w:ascii="Traditional Arabic" w:hAnsi="Traditional Arabic" w:cs="Traditional Arabic"/>
          <w:sz w:val="26"/>
          <w:szCs w:val="26"/>
        </w:rPr>
        <w:footnoteRef/>
      </w:r>
      <w:r w:rsidRPr="00E458AB">
        <w:rPr>
          <w:rFonts w:ascii="Traditional Arabic" w:hAnsi="Traditional Arabic" w:cs="Traditional Arabic"/>
          <w:sz w:val="26"/>
          <w:szCs w:val="26"/>
        </w:rPr>
        <w:t xml:space="preserve"> </w:t>
      </w:r>
      <w:r w:rsidRPr="00E458AB">
        <w:rPr>
          <w:rFonts w:ascii="Traditional Arabic" w:hAnsi="Traditional Arabic" w:cs="Traditional Arabic"/>
          <w:sz w:val="26"/>
          <w:szCs w:val="26"/>
          <w:rtl/>
          <w:lang w:bidi="ar-DZ"/>
        </w:rPr>
        <w:t xml:space="preserve"> رسالة: مرشد الشباب للنجاة يوم الحساب، بديع الزمان سعيد النورسي، ترجمة إحسان قاسم الصالحي، ط8، دار سوزلر،  القاهرة، 2013، ص121.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B71F5"/>
    <w:multiLevelType w:val="hybridMultilevel"/>
    <w:tmpl w:val="DDD0F9D6"/>
    <w:lvl w:ilvl="0" w:tplc="6D5CBC7A">
      <w:start w:val="1"/>
      <w:numFmt w:val="decimal"/>
      <w:lvlText w:val="%1-"/>
      <w:lvlJc w:val="left"/>
      <w:pPr>
        <w:ind w:left="360" w:hanging="360"/>
      </w:pPr>
      <w:rPr>
        <w:rFonts w:asciiTheme="majorBidi" w:hAnsiTheme="majorBidi" w:cstheme="majorBidi" w:hint="default"/>
        <w:sz w:val="30"/>
        <w:szCs w:val="3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5D6789E"/>
    <w:multiLevelType w:val="hybridMultilevel"/>
    <w:tmpl w:val="A5901B38"/>
    <w:lvl w:ilvl="0" w:tplc="B018254E">
      <w:start w:val="2"/>
      <w:numFmt w:val="decimal"/>
      <w:lvlText w:val="%1-"/>
      <w:lvlJc w:val="left"/>
      <w:pPr>
        <w:ind w:left="720" w:hanging="72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19AB6414"/>
    <w:multiLevelType w:val="hybridMultilevel"/>
    <w:tmpl w:val="7C704620"/>
    <w:lvl w:ilvl="0" w:tplc="1160DB30">
      <w:start w:val="1"/>
      <w:numFmt w:val="decimal"/>
      <w:lvlText w:val="%1-"/>
      <w:lvlJc w:val="left"/>
      <w:pPr>
        <w:ind w:left="510" w:hanging="51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237F7AE8"/>
    <w:multiLevelType w:val="hybridMultilevel"/>
    <w:tmpl w:val="D460FAAE"/>
    <w:lvl w:ilvl="0" w:tplc="9412E3D4">
      <w:start w:val="1"/>
      <w:numFmt w:val="decimal"/>
      <w:lvlText w:val="%1-"/>
      <w:lvlJc w:val="left"/>
      <w:pPr>
        <w:ind w:left="567" w:hanging="1134"/>
      </w:pPr>
      <w:rPr>
        <w:rFonts w:hint="default"/>
        <w:sz w:val="32"/>
        <w:szCs w:val="32"/>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abstractNum w:abstractNumId="4" w15:restartNumberingAfterBreak="0">
    <w:nsid w:val="489A0BA9"/>
    <w:multiLevelType w:val="hybridMultilevel"/>
    <w:tmpl w:val="E74024E4"/>
    <w:lvl w:ilvl="0" w:tplc="D30AC8F4">
      <w:start w:val="1"/>
      <w:numFmt w:val="decimal"/>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4BE42BD8"/>
    <w:multiLevelType w:val="hybridMultilevel"/>
    <w:tmpl w:val="DDD0F9D6"/>
    <w:lvl w:ilvl="0" w:tplc="6D5CBC7A">
      <w:start w:val="1"/>
      <w:numFmt w:val="decimal"/>
      <w:lvlText w:val="%1-"/>
      <w:lvlJc w:val="left"/>
      <w:pPr>
        <w:ind w:left="360" w:hanging="360"/>
      </w:pPr>
      <w:rPr>
        <w:rFonts w:asciiTheme="majorBidi" w:hAnsiTheme="majorBidi" w:cstheme="majorBidi" w:hint="default"/>
        <w:sz w:val="30"/>
        <w:szCs w:val="3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4C8E2020"/>
    <w:multiLevelType w:val="hybridMultilevel"/>
    <w:tmpl w:val="1B3E9676"/>
    <w:lvl w:ilvl="0" w:tplc="D4EA9D94">
      <w:start w:val="1"/>
      <w:numFmt w:val="decimal"/>
      <w:lvlText w:val="%1-"/>
      <w:lvlJc w:val="left"/>
      <w:pPr>
        <w:ind w:left="720" w:hanging="720"/>
      </w:pPr>
      <w:rPr>
        <w:rFonts w:hint="default"/>
        <w:lang w:bidi="ar-DZ"/>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6F611C78"/>
    <w:multiLevelType w:val="hybridMultilevel"/>
    <w:tmpl w:val="0D14FAD8"/>
    <w:lvl w:ilvl="0" w:tplc="4A6C9CBA">
      <w:start w:val="2"/>
      <w:numFmt w:val="arabicAlpha"/>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3"/>
  </w:num>
  <w:num w:numId="2">
    <w:abstractNumId w:val="4"/>
  </w:num>
  <w:num w:numId="3">
    <w:abstractNumId w:val="5"/>
  </w:num>
  <w:num w:numId="4">
    <w:abstractNumId w:val="0"/>
  </w:num>
  <w:num w:numId="5">
    <w:abstractNumId w:val="2"/>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2D2"/>
    <w:rsid w:val="00002001"/>
    <w:rsid w:val="0004624F"/>
    <w:rsid w:val="00071FDB"/>
    <w:rsid w:val="00081256"/>
    <w:rsid w:val="000C1E01"/>
    <w:rsid w:val="0011442C"/>
    <w:rsid w:val="00156448"/>
    <w:rsid w:val="00195CF1"/>
    <w:rsid w:val="001A559B"/>
    <w:rsid w:val="001D4E0E"/>
    <w:rsid w:val="00202EE2"/>
    <w:rsid w:val="002466B4"/>
    <w:rsid w:val="002563E1"/>
    <w:rsid w:val="00270F4C"/>
    <w:rsid w:val="002939AE"/>
    <w:rsid w:val="002A32DE"/>
    <w:rsid w:val="00346CBA"/>
    <w:rsid w:val="00357AD1"/>
    <w:rsid w:val="00357B7D"/>
    <w:rsid w:val="004156DE"/>
    <w:rsid w:val="004308AC"/>
    <w:rsid w:val="004E420C"/>
    <w:rsid w:val="005A1F7A"/>
    <w:rsid w:val="005B142D"/>
    <w:rsid w:val="005D2782"/>
    <w:rsid w:val="005F46D3"/>
    <w:rsid w:val="006450B5"/>
    <w:rsid w:val="00671FF6"/>
    <w:rsid w:val="00695E7C"/>
    <w:rsid w:val="006A3688"/>
    <w:rsid w:val="006F5B45"/>
    <w:rsid w:val="00722534"/>
    <w:rsid w:val="0077155F"/>
    <w:rsid w:val="0079072B"/>
    <w:rsid w:val="00830761"/>
    <w:rsid w:val="00856B6B"/>
    <w:rsid w:val="00864485"/>
    <w:rsid w:val="008D338F"/>
    <w:rsid w:val="00917B89"/>
    <w:rsid w:val="009200B5"/>
    <w:rsid w:val="009262CC"/>
    <w:rsid w:val="0097070C"/>
    <w:rsid w:val="00982A74"/>
    <w:rsid w:val="009902D2"/>
    <w:rsid w:val="009E6BF5"/>
    <w:rsid w:val="00A02F0B"/>
    <w:rsid w:val="00A22592"/>
    <w:rsid w:val="00A804BB"/>
    <w:rsid w:val="00AA1B15"/>
    <w:rsid w:val="00AA5D01"/>
    <w:rsid w:val="00AF75A4"/>
    <w:rsid w:val="00B412CB"/>
    <w:rsid w:val="00BA28BB"/>
    <w:rsid w:val="00BB3117"/>
    <w:rsid w:val="00BE1040"/>
    <w:rsid w:val="00C1012B"/>
    <w:rsid w:val="00C2444E"/>
    <w:rsid w:val="00C26093"/>
    <w:rsid w:val="00C63910"/>
    <w:rsid w:val="00C6499B"/>
    <w:rsid w:val="00CC096F"/>
    <w:rsid w:val="00DB19A8"/>
    <w:rsid w:val="00E458AB"/>
    <w:rsid w:val="00F31FC0"/>
    <w:rsid w:val="00FC7AC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49F3D"/>
  <w15:chartTrackingRefBased/>
  <w15:docId w15:val="{5FF1A8DB-DBE0-4784-B9EE-176BA0A6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5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75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75A4"/>
    <w:rPr>
      <w:sz w:val="20"/>
      <w:szCs w:val="20"/>
    </w:rPr>
  </w:style>
  <w:style w:type="character" w:styleId="FootnoteReference">
    <w:name w:val="footnote reference"/>
    <w:basedOn w:val="DefaultParagraphFont"/>
    <w:uiPriority w:val="99"/>
    <w:semiHidden/>
    <w:unhideWhenUsed/>
    <w:rsid w:val="00AF75A4"/>
    <w:rPr>
      <w:vertAlign w:val="superscript"/>
    </w:rPr>
  </w:style>
  <w:style w:type="paragraph" w:styleId="ListParagraph">
    <w:name w:val="List Paragraph"/>
    <w:basedOn w:val="Normal"/>
    <w:uiPriority w:val="34"/>
    <w:qFormat/>
    <w:rsid w:val="00AF75A4"/>
    <w:pPr>
      <w:ind w:left="720"/>
      <w:contextualSpacing/>
    </w:pPr>
  </w:style>
  <w:style w:type="character" w:customStyle="1" w:styleId="index">
    <w:name w:val="index"/>
    <w:basedOn w:val="DefaultParagraphFont"/>
    <w:rsid w:val="00864485"/>
  </w:style>
  <w:style w:type="paragraph" w:styleId="Header">
    <w:name w:val="header"/>
    <w:basedOn w:val="Normal"/>
    <w:link w:val="HeaderChar"/>
    <w:uiPriority w:val="99"/>
    <w:unhideWhenUsed/>
    <w:rsid w:val="009E6BF5"/>
    <w:pPr>
      <w:tabs>
        <w:tab w:val="center" w:pos="4536"/>
        <w:tab w:val="right" w:pos="9072"/>
      </w:tabs>
      <w:spacing w:after="0" w:line="240" w:lineRule="auto"/>
    </w:pPr>
  </w:style>
  <w:style w:type="character" w:customStyle="1" w:styleId="HeaderChar">
    <w:name w:val="Header Char"/>
    <w:basedOn w:val="DefaultParagraphFont"/>
    <w:link w:val="Header"/>
    <w:uiPriority w:val="99"/>
    <w:rsid w:val="009E6BF5"/>
  </w:style>
  <w:style w:type="paragraph" w:styleId="Footer">
    <w:name w:val="footer"/>
    <w:basedOn w:val="Normal"/>
    <w:link w:val="FooterChar"/>
    <w:uiPriority w:val="99"/>
    <w:unhideWhenUsed/>
    <w:rsid w:val="009E6BF5"/>
    <w:pPr>
      <w:tabs>
        <w:tab w:val="center" w:pos="4536"/>
        <w:tab w:val="right" w:pos="9072"/>
      </w:tabs>
      <w:spacing w:after="0" w:line="240" w:lineRule="auto"/>
    </w:pPr>
  </w:style>
  <w:style w:type="character" w:customStyle="1" w:styleId="FooterChar">
    <w:name w:val="Footer Char"/>
    <w:basedOn w:val="DefaultParagraphFont"/>
    <w:link w:val="Footer"/>
    <w:uiPriority w:val="99"/>
    <w:rsid w:val="009E6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403F6-FA68-4288-8D52-1A50106D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19</Pages>
  <Words>4558</Words>
  <Characters>25075</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dc:creator>
  <cp:keywords/>
  <dc:description/>
  <cp:lastModifiedBy>br</cp:lastModifiedBy>
  <cp:revision>31</cp:revision>
  <cp:lastPrinted>2021-07-04T13:15:00Z</cp:lastPrinted>
  <dcterms:created xsi:type="dcterms:W3CDTF">2021-08-16T11:01:00Z</dcterms:created>
  <dcterms:modified xsi:type="dcterms:W3CDTF">2021-08-16T22:58:00Z</dcterms:modified>
</cp:coreProperties>
</file>