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AC8" w:rsidRPr="00FE0D49" w:rsidRDefault="00AD16E7" w:rsidP="00FE0D49">
      <w:pPr>
        <w:pStyle w:val="Heading"/>
        <w:keepNext w:val="0"/>
        <w:widowControl w:val="0"/>
        <w:spacing w:before="0" w:after="120"/>
        <w:ind w:firstLine="567"/>
        <w:jc w:val="center"/>
        <w:rPr>
          <w:rFonts w:ascii="Calibri" w:hAnsi="Calibri" w:cs="Calibri"/>
          <w:sz w:val="22"/>
          <w:szCs w:val="22"/>
          <w:lang w:val="en-GB"/>
        </w:rPr>
      </w:pPr>
      <w:r w:rsidRPr="00FE0D49">
        <w:rPr>
          <w:rFonts w:ascii="Calibri" w:hAnsi="Calibri" w:cs="Calibri"/>
          <w:sz w:val="22"/>
          <w:szCs w:val="22"/>
          <w:lang w:val="en-GB"/>
        </w:rPr>
        <w:t>Job in the Risale-i nur</w:t>
      </w:r>
      <w:r w:rsidR="00892945" w:rsidRPr="00FE0D49">
        <w:rPr>
          <w:rFonts w:ascii="Calibri" w:hAnsi="Calibri" w:cs="Calibri"/>
          <w:sz w:val="22"/>
          <w:szCs w:val="22"/>
          <w:lang w:val="en-GB"/>
        </w:rPr>
        <w:t>:</w:t>
      </w:r>
      <w:r w:rsidRPr="00FE0D49">
        <w:rPr>
          <w:rFonts w:ascii="Calibri" w:hAnsi="Calibri" w:cs="Calibri"/>
          <w:sz w:val="22"/>
          <w:szCs w:val="22"/>
          <w:lang w:val="en-GB"/>
        </w:rPr>
        <w:br/>
        <w:t>SAID NURSI’S pastoral theology</w:t>
      </w:r>
    </w:p>
    <w:p w:rsidR="00270AC8" w:rsidRPr="00FE0D49" w:rsidRDefault="00AD16E7" w:rsidP="00FE0D49">
      <w:pPr>
        <w:pStyle w:val="NoSpacing1"/>
        <w:widowControl w:val="0"/>
        <w:tabs>
          <w:tab w:val="center" w:pos="4873"/>
          <w:tab w:val="left" w:pos="5988"/>
          <w:tab w:val="left" w:pos="6372"/>
          <w:tab w:val="left" w:pos="7080"/>
          <w:tab w:val="left" w:pos="7788"/>
          <w:tab w:val="left" w:pos="8496"/>
          <w:tab w:val="left" w:pos="9132"/>
        </w:tabs>
        <w:spacing w:after="120" w:line="240" w:lineRule="auto"/>
        <w:ind w:firstLine="567"/>
        <w:jc w:val="both"/>
        <w:rPr>
          <w:rStyle w:val="NoneA"/>
          <w:rFonts w:ascii="Calibri" w:eastAsia="Helvetica" w:hAnsi="Calibri" w:cs="Calibri"/>
          <w:sz w:val="22"/>
          <w:szCs w:val="22"/>
          <w:lang w:val="en-GB"/>
        </w:rPr>
      </w:pPr>
      <w:r w:rsidRPr="00FE0D49">
        <w:rPr>
          <w:rStyle w:val="NoneA"/>
          <w:rFonts w:ascii="Calibri" w:eastAsia="Helvetica" w:hAnsi="Calibri" w:cs="Calibri"/>
          <w:sz w:val="22"/>
          <w:szCs w:val="22"/>
          <w:lang w:val="en-GB"/>
        </w:rPr>
        <w:tab/>
      </w:r>
      <w:proofErr w:type="spellStart"/>
      <w:r w:rsidRPr="00FE0D49">
        <w:rPr>
          <w:rStyle w:val="NoneA"/>
          <w:rFonts w:ascii="Calibri" w:eastAsia="Helvetica" w:hAnsi="Calibri" w:cs="Calibri"/>
          <w:b/>
          <w:bCs/>
          <w:sz w:val="22"/>
          <w:szCs w:val="22"/>
          <w:lang w:val="en-GB"/>
        </w:rPr>
        <w:t>Tubanur</w:t>
      </w:r>
      <w:proofErr w:type="spellEnd"/>
      <w:r w:rsidRPr="00FE0D49">
        <w:rPr>
          <w:rStyle w:val="NoneA"/>
          <w:rFonts w:ascii="Calibri" w:eastAsia="Helvetica" w:hAnsi="Calibri" w:cs="Calibri"/>
          <w:b/>
          <w:bCs/>
          <w:sz w:val="22"/>
          <w:szCs w:val="22"/>
          <w:lang w:val="en-GB"/>
        </w:rPr>
        <w:t xml:space="preserve"> </w:t>
      </w:r>
      <w:proofErr w:type="spellStart"/>
      <w:r w:rsidRPr="00FE0D49">
        <w:rPr>
          <w:rStyle w:val="NoneA"/>
          <w:rFonts w:ascii="Calibri" w:eastAsia="Helvetica" w:hAnsi="Calibri" w:cs="Calibri"/>
          <w:b/>
          <w:bCs/>
          <w:sz w:val="22"/>
          <w:szCs w:val="22"/>
          <w:lang w:val="en-GB"/>
        </w:rPr>
        <w:t>Yesilhark</w:t>
      </w:r>
      <w:proofErr w:type="spellEnd"/>
      <w:r w:rsidRPr="00FE0D49">
        <w:rPr>
          <w:rStyle w:val="NoneA"/>
          <w:rFonts w:ascii="Calibri" w:eastAsia="Helvetica" w:hAnsi="Calibri" w:cs="Calibri"/>
          <w:b/>
          <w:bCs/>
          <w:sz w:val="22"/>
          <w:szCs w:val="22"/>
          <w:lang w:val="en-GB"/>
        </w:rPr>
        <w:t xml:space="preserve"> </w:t>
      </w:r>
      <w:proofErr w:type="spellStart"/>
      <w:r w:rsidRPr="00FE0D49">
        <w:rPr>
          <w:rStyle w:val="NoneA"/>
          <w:rFonts w:ascii="Calibri" w:eastAsia="Helvetica" w:hAnsi="Calibri" w:cs="Calibri"/>
          <w:b/>
          <w:bCs/>
          <w:sz w:val="22"/>
          <w:szCs w:val="22"/>
          <w:lang w:val="en-GB"/>
        </w:rPr>
        <w:t>Ozkan</w:t>
      </w:r>
      <w:proofErr w:type="spellEnd"/>
      <w:r w:rsidR="00296277" w:rsidRPr="00FE0D49">
        <w:rPr>
          <w:rStyle w:val="DipnotBavurusu"/>
          <w:rFonts w:ascii="Calibri" w:eastAsia="Helvetica" w:hAnsi="Calibri" w:cs="Calibri"/>
          <w:sz w:val="22"/>
          <w:szCs w:val="22"/>
          <w:lang w:val="en-GB"/>
        </w:rPr>
        <w:footnoteReference w:customMarkFollows="1" w:id="2"/>
        <w:t>*</w:t>
      </w:r>
      <w:r w:rsidR="00296277" w:rsidRPr="00FE0D49" w:rsidDel="00296277">
        <w:rPr>
          <w:rStyle w:val="NoneA"/>
          <w:rFonts w:ascii="Calibri" w:eastAsia="Helvetica" w:hAnsi="Calibri" w:cs="Calibri"/>
          <w:sz w:val="22"/>
          <w:szCs w:val="22"/>
          <w:lang w:val="en-GB"/>
        </w:rPr>
        <w:t xml:space="preserve"> </w:t>
      </w:r>
    </w:p>
    <w:p w:rsidR="00270AC8" w:rsidRPr="00FE0D49" w:rsidRDefault="00296277" w:rsidP="00FE0D49">
      <w:pPr>
        <w:pStyle w:val="Heading"/>
        <w:keepNext w:val="0"/>
        <w:widowControl w:val="0"/>
        <w:spacing w:before="0" w:after="120"/>
        <w:ind w:firstLine="567"/>
        <w:jc w:val="both"/>
        <w:rPr>
          <w:rFonts w:ascii="Calibri" w:hAnsi="Calibri" w:cs="Calibri"/>
          <w:sz w:val="22"/>
          <w:szCs w:val="22"/>
          <w:lang w:val="en-GB"/>
        </w:rPr>
      </w:pPr>
      <w:r w:rsidRPr="00FE0D49">
        <w:rPr>
          <w:rFonts w:ascii="Calibri" w:hAnsi="Calibri" w:cs="Calibri"/>
          <w:caps w:val="0"/>
          <w:sz w:val="22"/>
          <w:szCs w:val="22"/>
          <w:lang w:val="en-GB"/>
        </w:rPr>
        <w:t>Abstract</w:t>
      </w:r>
    </w:p>
    <w:p w:rsidR="00270AC8" w:rsidRDefault="00AD16E7" w:rsidP="00892945">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Job</w:t>
      </w:r>
      <w:r w:rsidRPr="00FE0D49">
        <w:rPr>
          <w:rStyle w:val="NoneA"/>
          <w:rFonts w:ascii="Calibri" w:hAnsi="Calibri" w:cs="Calibri"/>
          <w:lang w:val="en-GB"/>
        </w:rPr>
        <w:t>’</w:t>
      </w:r>
      <w:r w:rsidRPr="00FE0D49">
        <w:rPr>
          <w:rFonts w:ascii="Calibri" w:hAnsi="Calibri" w:cs="Calibri"/>
          <w:lang w:val="en-GB"/>
        </w:rPr>
        <w:t xml:space="preserve">s </w:t>
      </w:r>
      <w:r w:rsidR="00892945" w:rsidRPr="00FE0D49">
        <w:rPr>
          <w:rFonts w:ascii="Calibri" w:hAnsi="Calibri" w:cs="Calibri"/>
          <w:lang w:val="en-GB"/>
        </w:rPr>
        <w:t>(</w:t>
      </w:r>
      <w:proofErr w:type="spellStart"/>
      <w:r w:rsidR="00892945" w:rsidRPr="00FE0D49">
        <w:rPr>
          <w:rFonts w:ascii="Calibri" w:hAnsi="Calibri" w:cs="Calibri"/>
          <w:lang w:val="en-GB"/>
        </w:rPr>
        <w:t>pbuh</w:t>
      </w:r>
      <w:proofErr w:type="spellEnd"/>
      <w:r w:rsidR="00892945" w:rsidRPr="00FE0D49">
        <w:rPr>
          <w:rFonts w:ascii="Calibri" w:hAnsi="Calibri" w:cs="Calibri"/>
          <w:lang w:val="en-GB"/>
        </w:rPr>
        <w:t xml:space="preserve">) </w:t>
      </w:r>
      <w:r w:rsidRPr="00FE0D49">
        <w:rPr>
          <w:rFonts w:ascii="Calibri" w:hAnsi="Calibri" w:cs="Calibri"/>
          <w:lang w:val="en-GB"/>
        </w:rPr>
        <w:t>story has been studied from many different perspectives: from the point of view of psychology;</w:t>
      </w:r>
      <w:r w:rsidRPr="00FE0D49">
        <w:rPr>
          <w:rStyle w:val="NoneA"/>
          <w:rFonts w:ascii="Calibri" w:eastAsia="Helvetica" w:hAnsi="Calibri" w:cs="Calibri"/>
          <w:vertAlign w:val="superscript"/>
          <w:lang w:val="en-GB"/>
        </w:rPr>
        <w:footnoteReference w:id="3"/>
      </w:r>
      <w:r w:rsidRPr="00FE0D49">
        <w:rPr>
          <w:rFonts w:ascii="Calibri" w:hAnsi="Calibri" w:cs="Calibri"/>
          <w:lang w:val="en-GB"/>
        </w:rPr>
        <w:t xml:space="preserve"> family health;</w:t>
      </w:r>
      <w:r w:rsidRPr="00FE0D49">
        <w:rPr>
          <w:rStyle w:val="NoneA"/>
          <w:rFonts w:ascii="Calibri" w:eastAsia="Helvetica" w:hAnsi="Calibri" w:cs="Calibri"/>
          <w:vertAlign w:val="superscript"/>
          <w:lang w:val="en-GB"/>
        </w:rPr>
        <w:footnoteReference w:id="4"/>
      </w:r>
      <w:r w:rsidRPr="00FE0D49">
        <w:rPr>
          <w:rFonts w:ascii="Calibri" w:hAnsi="Calibri" w:cs="Calibri"/>
          <w:lang w:val="en-GB"/>
        </w:rPr>
        <w:t xml:space="preserve"> sociology</w:t>
      </w:r>
      <w:r w:rsidRPr="00FE0D49">
        <w:rPr>
          <w:rStyle w:val="NoneA"/>
          <w:rFonts w:ascii="Calibri" w:eastAsia="Helvetica" w:hAnsi="Calibri" w:cs="Calibri"/>
          <w:vertAlign w:val="superscript"/>
          <w:lang w:val="en-GB"/>
        </w:rPr>
        <w:footnoteReference w:id="5"/>
      </w:r>
      <w:r w:rsidRPr="00FE0D49">
        <w:rPr>
          <w:rFonts w:ascii="Calibri" w:hAnsi="Calibri" w:cs="Calibri"/>
          <w:lang w:val="en-GB"/>
        </w:rPr>
        <w:t xml:space="preserve"> and theology.</w:t>
      </w:r>
      <w:r w:rsidRPr="00FE0D49">
        <w:rPr>
          <w:rStyle w:val="NoneA"/>
          <w:rFonts w:ascii="Calibri" w:eastAsia="Helvetica" w:hAnsi="Calibri" w:cs="Calibri"/>
          <w:vertAlign w:val="superscript"/>
          <w:lang w:val="en-GB"/>
        </w:rPr>
        <w:footnoteReference w:id="6"/>
      </w:r>
      <w:r w:rsidRPr="00FE0D49">
        <w:rPr>
          <w:rFonts w:ascii="Calibri" w:hAnsi="Calibri" w:cs="Calibri"/>
          <w:lang w:val="en-GB"/>
        </w:rPr>
        <w:t xml:space="preserve"> This paper claims that ‘pastoral theology’, as a recognised theological discipline within Christian tradition, can also be found within Muslim tradition. Hence, the paper at hand is an attempt to re-examine the story of Job from the point of view of pastoral theology, manifest in the Qur</w:t>
      </w:r>
      <w:r w:rsidRPr="00FE0D49">
        <w:rPr>
          <w:rStyle w:val="NoneA"/>
          <w:rFonts w:ascii="Calibri" w:hAnsi="Calibri" w:cs="Calibri"/>
          <w:lang w:val="en-GB"/>
        </w:rPr>
        <w:t>’</w:t>
      </w:r>
      <w:r w:rsidRPr="00FE0D49">
        <w:rPr>
          <w:rFonts w:ascii="Calibri" w:hAnsi="Calibri" w:cs="Calibri"/>
          <w:lang w:val="en-GB"/>
        </w:rPr>
        <w:t xml:space="preserve">an Exegesis of the contemporary Muslim scholar Said </w:t>
      </w:r>
      <w:proofErr w:type="spellStart"/>
      <w:r w:rsidRPr="00FE0D49">
        <w:rPr>
          <w:rFonts w:ascii="Calibri" w:hAnsi="Calibri" w:cs="Calibri"/>
          <w:lang w:val="en-GB"/>
        </w:rPr>
        <w:t>Nursi</w:t>
      </w:r>
      <w:proofErr w:type="spellEnd"/>
      <w:r w:rsidRPr="00FE0D49">
        <w:rPr>
          <w:rFonts w:ascii="Calibri" w:hAnsi="Calibri" w:cs="Calibri"/>
          <w:lang w:val="en-GB"/>
        </w:rPr>
        <w:t xml:space="preserve">. To facilitate our discussion, our examination of </w:t>
      </w:r>
      <w:proofErr w:type="spellStart"/>
      <w:r w:rsidRPr="00FE0D49">
        <w:rPr>
          <w:rFonts w:ascii="Calibri" w:hAnsi="Calibri" w:cs="Calibri"/>
          <w:lang w:val="en-GB"/>
        </w:rPr>
        <w:t>Nursi’s</w:t>
      </w:r>
      <w:proofErr w:type="spellEnd"/>
      <w:r w:rsidRPr="00FE0D49">
        <w:rPr>
          <w:rFonts w:ascii="Calibri" w:hAnsi="Calibri" w:cs="Calibri"/>
          <w:lang w:val="en-GB"/>
        </w:rPr>
        <w:t xml:space="preserve"> interpretation of the respective Job-verses of the Qur’an will be organised according to Richard </w:t>
      </w:r>
      <w:proofErr w:type="spellStart"/>
      <w:r w:rsidRPr="00FE0D49">
        <w:rPr>
          <w:rFonts w:ascii="Calibri" w:hAnsi="Calibri" w:cs="Calibri"/>
          <w:lang w:val="en-GB"/>
        </w:rPr>
        <w:t>Osmer’s</w:t>
      </w:r>
      <w:proofErr w:type="spellEnd"/>
      <w:r w:rsidRPr="00FE0D49">
        <w:rPr>
          <w:rFonts w:ascii="Calibri" w:hAnsi="Calibri" w:cs="Calibri"/>
          <w:lang w:val="en-GB"/>
        </w:rPr>
        <w:t xml:space="preserve"> notion of the four key questions and tasks of the pastoral theologian, covering a) the descriptive-empirical task; b) the interpretative task; c) the normative task and d) the pragmatic task.</w:t>
      </w:r>
    </w:p>
    <w:p w:rsidR="00892945" w:rsidRPr="00FE0D49" w:rsidRDefault="00892945"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b/>
          <w:bCs/>
          <w:lang w:val="en-GB"/>
        </w:rPr>
        <w:t>Keywords</w:t>
      </w:r>
      <w:r>
        <w:rPr>
          <w:rFonts w:ascii="Calibri" w:hAnsi="Calibri" w:cs="Calibri"/>
          <w:lang w:val="en-GB"/>
        </w:rPr>
        <w:t>:</w:t>
      </w:r>
      <w:r w:rsidRPr="000D022E">
        <w:rPr>
          <w:rFonts w:ascii="Calibri" w:hAnsi="Calibri" w:cs="Calibri"/>
          <w:lang w:val="en-GB"/>
        </w:rPr>
        <w:t xml:space="preserve"> </w:t>
      </w:r>
      <w:r w:rsidR="000D022E" w:rsidRPr="00FE0D49">
        <w:rPr>
          <w:rFonts w:ascii="Calibri" w:hAnsi="Calibri" w:cs="Calibri"/>
          <w:lang w:val="en-GB"/>
        </w:rPr>
        <w:t>Job</w:t>
      </w:r>
      <w:r w:rsidR="000D022E">
        <w:rPr>
          <w:rFonts w:ascii="Calibri" w:hAnsi="Calibri" w:cs="Calibri"/>
          <w:lang w:val="en-GB"/>
        </w:rPr>
        <w:t xml:space="preserve">’s story, pastoral theology, Said </w:t>
      </w:r>
      <w:proofErr w:type="spellStart"/>
      <w:r w:rsidR="000D022E">
        <w:rPr>
          <w:rFonts w:ascii="Calibri" w:hAnsi="Calibri" w:cs="Calibri"/>
          <w:lang w:val="en-GB"/>
        </w:rPr>
        <w:t>Nursi</w:t>
      </w:r>
      <w:proofErr w:type="spellEnd"/>
      <w:r w:rsidR="000D022E">
        <w:rPr>
          <w:rFonts w:ascii="Calibri" w:hAnsi="Calibri" w:cs="Calibri"/>
          <w:lang w:val="en-GB"/>
        </w:rPr>
        <w:t xml:space="preserve">, </w:t>
      </w:r>
      <w:r w:rsidR="000D022E" w:rsidRPr="00603806">
        <w:rPr>
          <w:rFonts w:ascii="Calibri" w:hAnsi="Calibri" w:cs="Calibri"/>
          <w:lang w:val="en-GB"/>
        </w:rPr>
        <w:t xml:space="preserve">Richard </w:t>
      </w:r>
      <w:proofErr w:type="spellStart"/>
      <w:r w:rsidR="000D022E" w:rsidRPr="00603806">
        <w:rPr>
          <w:rFonts w:ascii="Calibri" w:hAnsi="Calibri" w:cs="Calibri"/>
          <w:lang w:val="en-GB"/>
        </w:rPr>
        <w:t>Osmer</w:t>
      </w:r>
      <w:proofErr w:type="spellEnd"/>
      <w:r w:rsidR="000D022E">
        <w:rPr>
          <w:rFonts w:ascii="Calibri" w:hAnsi="Calibri" w:cs="Calibri"/>
          <w:lang w:val="en-GB"/>
        </w:rPr>
        <w:t xml:space="preserve">, </w:t>
      </w:r>
      <w:proofErr w:type="spellStart"/>
      <w:r w:rsidR="000D022E" w:rsidRPr="00603806">
        <w:rPr>
          <w:rStyle w:val="NoneA"/>
          <w:rFonts w:ascii="Calibri" w:hAnsi="Calibri" w:cs="Calibri"/>
          <w:i/>
          <w:iCs/>
          <w:sz w:val="18"/>
          <w:szCs w:val="18"/>
        </w:rPr>
        <w:t>ḥikma</w:t>
      </w:r>
      <w:proofErr w:type="spellEnd"/>
      <w:r w:rsidR="000D022E" w:rsidRPr="00603806">
        <w:rPr>
          <w:rStyle w:val="NoneA"/>
          <w:rFonts w:ascii="Calibri" w:hAnsi="Calibri" w:cs="Calibri"/>
          <w:i/>
          <w:iCs/>
          <w:sz w:val="18"/>
          <w:szCs w:val="18"/>
        </w:rPr>
        <w:t xml:space="preserve"> </w:t>
      </w:r>
      <w:r w:rsidR="000D022E" w:rsidRPr="00603806">
        <w:rPr>
          <w:rStyle w:val="NoneA"/>
          <w:rFonts w:ascii="Calibri" w:hAnsi="Calibri" w:cs="Calibri"/>
          <w:sz w:val="18"/>
          <w:szCs w:val="18"/>
        </w:rPr>
        <w:t>(‘wisdom’)</w:t>
      </w:r>
    </w:p>
    <w:p w:rsidR="00270AC8" w:rsidRPr="00FE0D49" w:rsidRDefault="00296277" w:rsidP="00FE0D49">
      <w:pPr>
        <w:pStyle w:val="Heading"/>
        <w:keepNext w:val="0"/>
        <w:widowControl w:val="0"/>
        <w:spacing w:before="0" w:after="120"/>
        <w:ind w:firstLine="567"/>
        <w:jc w:val="both"/>
        <w:rPr>
          <w:rFonts w:ascii="Calibri" w:hAnsi="Calibri" w:cs="Calibri"/>
          <w:sz w:val="22"/>
          <w:szCs w:val="22"/>
          <w:lang w:val="en-GB"/>
        </w:rPr>
      </w:pPr>
      <w:r w:rsidRPr="00FE0D49">
        <w:rPr>
          <w:rFonts w:ascii="Calibri" w:hAnsi="Calibri" w:cs="Calibri"/>
          <w:caps w:val="0"/>
          <w:sz w:val="22"/>
          <w:szCs w:val="22"/>
          <w:lang w:val="en-GB"/>
        </w:rPr>
        <w:t>Introduction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This article examines the story of Job from the perspective of the Muslim theologian Said </w:t>
      </w:r>
      <w:proofErr w:type="spellStart"/>
      <w:r w:rsidRPr="00FE0D49">
        <w:rPr>
          <w:rFonts w:ascii="Calibri" w:hAnsi="Calibri" w:cs="Calibri"/>
          <w:lang w:val="en-GB"/>
        </w:rPr>
        <w:t>Nursi</w:t>
      </w:r>
      <w:proofErr w:type="spellEnd"/>
      <w:r w:rsidRPr="00FE0D49">
        <w:rPr>
          <w:rFonts w:ascii="Calibri" w:hAnsi="Calibri" w:cs="Calibri"/>
          <w:lang w:val="en-GB"/>
        </w:rPr>
        <w:t xml:space="preserve"> (1876-1960), who wrote an extensive exegesis of the Qur’an, comprising approximately six thousand pages. </w:t>
      </w:r>
      <w:proofErr w:type="spellStart"/>
      <w:r w:rsidRPr="00FE0D49">
        <w:rPr>
          <w:rFonts w:ascii="Calibri" w:hAnsi="Calibri" w:cs="Calibri"/>
          <w:lang w:val="en-GB"/>
        </w:rPr>
        <w:t>Nursi’s</w:t>
      </w:r>
      <w:proofErr w:type="spellEnd"/>
      <w:r w:rsidRPr="00FE0D49">
        <w:rPr>
          <w:rFonts w:ascii="Calibri" w:hAnsi="Calibri" w:cs="Calibri"/>
          <w:lang w:val="en-GB"/>
        </w:rPr>
        <w:t xml:space="preserve"> extensive work covers matters of faith on a theoretical </w:t>
      </w:r>
      <w:r w:rsidRPr="00FE0D49">
        <w:rPr>
          <w:rFonts w:ascii="Calibri" w:hAnsi="Calibri" w:cs="Calibri"/>
          <w:lang w:val="en-GB"/>
        </w:rPr>
        <w:lastRenderedPageBreak/>
        <w:t xml:space="preserve">level. In addition, it also offers pastoral theology. Pastoral theology is a recognised theological discipline within the Christian tradition but is not a discipline </w:t>
      </w:r>
      <w:proofErr w:type="gramStart"/>
      <w:r w:rsidRPr="00FE0D49">
        <w:rPr>
          <w:rFonts w:ascii="Calibri" w:hAnsi="Calibri" w:cs="Calibri"/>
          <w:lang w:val="en-GB"/>
        </w:rPr>
        <w:t>in its own right within</w:t>
      </w:r>
      <w:proofErr w:type="gramEnd"/>
      <w:r w:rsidRPr="00FE0D49">
        <w:rPr>
          <w:rFonts w:ascii="Calibri" w:hAnsi="Calibri" w:cs="Calibri"/>
          <w:lang w:val="en-GB"/>
        </w:rPr>
        <w:t xml:space="preserve"> Muslim theology. This, however, does not mean that it is completely non-existent within Muslim tradition. On the contrary, it has a very long history among Muslim thinkers and writers, especially among Sufis and mystics who wrote extensively on the soul, but it went by another name - </w:t>
      </w:r>
      <w:proofErr w:type="spellStart"/>
      <w:r w:rsidRPr="00FE0D49">
        <w:rPr>
          <w:rStyle w:val="NoneA"/>
          <w:rFonts w:ascii="Calibri" w:hAnsi="Calibri" w:cs="Calibri"/>
          <w:i/>
          <w:iCs/>
          <w:lang w:val="en-GB"/>
        </w:rPr>
        <w:t>ḥikma</w:t>
      </w:r>
      <w:proofErr w:type="spellEnd"/>
      <w:r w:rsidRPr="00FE0D49">
        <w:rPr>
          <w:rFonts w:ascii="Calibri" w:hAnsi="Calibri" w:cs="Calibri"/>
          <w:lang w:val="en-GB"/>
        </w:rPr>
        <w:t xml:space="preserve"> - meaning wisdom.</w:t>
      </w:r>
      <w:r w:rsidRPr="00FE0D49">
        <w:rPr>
          <w:rStyle w:val="NoneA"/>
          <w:rFonts w:ascii="Calibri" w:eastAsia="Helvetica" w:hAnsi="Calibri" w:cs="Calibri"/>
          <w:vertAlign w:val="superscript"/>
          <w:lang w:val="en-GB"/>
        </w:rPr>
        <w:footnoteReference w:id="7"/>
      </w:r>
      <w:r w:rsidRPr="00FE0D49">
        <w:rPr>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Nursi’s</w:t>
      </w:r>
      <w:proofErr w:type="spellEnd"/>
      <w:r w:rsidRPr="00FE0D49">
        <w:rPr>
          <w:rFonts w:ascii="Calibri" w:hAnsi="Calibri" w:cs="Calibri"/>
          <w:lang w:val="en-GB"/>
        </w:rPr>
        <w:t xml:space="preserve"> pastoral theology is an attempt to cultivate wisdom by enabling the afflicted to see God behind every event, thereby encouraging them to see their problems, trials and tribulations as coming from the Divine will. </w:t>
      </w:r>
      <w:proofErr w:type="gramStart"/>
      <w:r w:rsidRPr="00FE0D49">
        <w:rPr>
          <w:rFonts w:ascii="Calibri" w:hAnsi="Calibri" w:cs="Calibri"/>
          <w:lang w:val="en-GB"/>
        </w:rPr>
        <w:t>This is why</w:t>
      </w:r>
      <w:proofErr w:type="gramEnd"/>
      <w:r w:rsidRPr="00FE0D49">
        <w:rPr>
          <w:rFonts w:ascii="Calibri" w:hAnsi="Calibri" w:cs="Calibri"/>
          <w:lang w:val="en-GB"/>
        </w:rPr>
        <w:t xml:space="preserve"> the figure of Job is so important, for he underwent the most terrible sufferings and yet was sustained by his faith in God. Examining </w:t>
      </w:r>
      <w:proofErr w:type="spellStart"/>
      <w:r w:rsidRPr="00FE0D49">
        <w:rPr>
          <w:rFonts w:ascii="Calibri" w:hAnsi="Calibri" w:cs="Calibri"/>
          <w:lang w:val="en-GB"/>
        </w:rPr>
        <w:t>Nursi’s</w:t>
      </w:r>
      <w:proofErr w:type="spellEnd"/>
      <w:r w:rsidRPr="00FE0D49">
        <w:rPr>
          <w:rFonts w:ascii="Calibri" w:hAnsi="Calibri" w:cs="Calibri"/>
          <w:lang w:val="en-GB"/>
        </w:rPr>
        <w:t xml:space="preserve"> treatment of Job in the </w:t>
      </w:r>
      <w:proofErr w:type="spellStart"/>
      <w:r w:rsidRPr="00FE0D49">
        <w:rPr>
          <w:rStyle w:val="NoneA"/>
          <w:rFonts w:ascii="Calibri" w:hAnsi="Calibri" w:cs="Calibri"/>
          <w:i/>
          <w:iCs/>
          <w:lang w:val="en-GB"/>
        </w:rPr>
        <w:t>Risale</w:t>
      </w:r>
      <w:proofErr w:type="spellEnd"/>
      <w:r w:rsidRPr="00FE0D49">
        <w:rPr>
          <w:rStyle w:val="NoneA"/>
          <w:rFonts w:ascii="Calibri" w:hAnsi="Calibri" w:cs="Calibri"/>
          <w:i/>
          <w:iCs/>
          <w:lang w:val="en-GB"/>
        </w:rPr>
        <w:t>-I Nur</w:t>
      </w:r>
      <w:r w:rsidRPr="00FE0D49">
        <w:rPr>
          <w:rFonts w:ascii="Calibri" w:hAnsi="Calibri" w:cs="Calibri"/>
          <w:lang w:val="en-GB"/>
        </w:rPr>
        <w:t xml:space="preserve"> thus provides a useful means for eliciting the pastoral theological dimension of </w:t>
      </w:r>
      <w:proofErr w:type="spellStart"/>
      <w:r w:rsidRPr="00FE0D49">
        <w:rPr>
          <w:rFonts w:ascii="Calibri" w:hAnsi="Calibri" w:cs="Calibri"/>
          <w:lang w:val="en-GB"/>
        </w:rPr>
        <w:t>Nursi’s</w:t>
      </w:r>
      <w:proofErr w:type="spellEnd"/>
      <w:r w:rsidRPr="00FE0D49">
        <w:rPr>
          <w:rFonts w:ascii="Calibri" w:hAnsi="Calibri" w:cs="Calibri"/>
          <w:lang w:val="en-GB"/>
        </w:rPr>
        <w:t xml:space="preserve"> thought.</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To enable us to identify the different facets of </w:t>
      </w:r>
      <w:proofErr w:type="spellStart"/>
      <w:r w:rsidRPr="00FE0D49">
        <w:rPr>
          <w:rFonts w:ascii="Calibri" w:hAnsi="Calibri" w:cs="Calibri"/>
          <w:lang w:val="en-GB"/>
        </w:rPr>
        <w:t>Nursi’s</w:t>
      </w:r>
      <w:proofErr w:type="spellEnd"/>
      <w:r w:rsidRPr="00FE0D49">
        <w:rPr>
          <w:rFonts w:ascii="Calibri" w:hAnsi="Calibri" w:cs="Calibri"/>
          <w:lang w:val="en-GB"/>
        </w:rPr>
        <w:t xml:space="preserve"> pastoral theology we shall follow Colin Turner’s suggestion that </w:t>
      </w:r>
      <w:proofErr w:type="spellStart"/>
      <w:r w:rsidRPr="00FE0D49">
        <w:rPr>
          <w:rFonts w:ascii="Calibri" w:hAnsi="Calibri" w:cs="Calibri"/>
          <w:lang w:val="en-GB"/>
        </w:rPr>
        <w:t>Nursi’s</w:t>
      </w:r>
      <w:proofErr w:type="spellEnd"/>
      <w:r w:rsidRPr="00FE0D49">
        <w:rPr>
          <w:rFonts w:ascii="Calibri" w:hAnsi="Calibri" w:cs="Calibri"/>
          <w:lang w:val="en-GB"/>
        </w:rPr>
        <w:t xml:space="preserve"> approach to practical theology can be best described within the framework of what the modern theorist Richard </w:t>
      </w:r>
      <w:proofErr w:type="spellStart"/>
      <w:r w:rsidRPr="00FE0D49">
        <w:rPr>
          <w:rFonts w:ascii="Calibri" w:hAnsi="Calibri" w:cs="Calibri"/>
          <w:lang w:val="en-GB"/>
        </w:rPr>
        <w:t>Osmer</w:t>
      </w:r>
      <w:proofErr w:type="spellEnd"/>
      <w:r w:rsidRPr="00FE0D49">
        <w:rPr>
          <w:rFonts w:ascii="Calibri" w:hAnsi="Calibri" w:cs="Calibri"/>
          <w:lang w:val="en-GB"/>
        </w:rPr>
        <w:t xml:space="preserve"> describes as the four key questions and tasks of the pastoral theologian: a) What is happening? (the descriptive-empirical task) which seeks to understand what is going on in the life of individuals, families and congregations; b) Why is this happening? (the interpretative task) which seeks reasons for the phenomena that were observed in the descriptive task; c) What ought to be happening? (the normative task) which seeks to discern God’s will for present realities; and d) How might we act to facilitate this? </w:t>
      </w:r>
      <w:r w:rsidRPr="00FE0D49">
        <w:rPr>
          <w:rFonts w:ascii="Calibri" w:hAnsi="Calibri" w:cs="Calibri"/>
          <w:lang w:val="en-GB"/>
        </w:rPr>
        <w:lastRenderedPageBreak/>
        <w:t>(the pragmatic task) which is framed overall as servant leadership.</w:t>
      </w:r>
      <w:r w:rsidRPr="00FE0D49">
        <w:rPr>
          <w:rStyle w:val="NoneA"/>
          <w:rFonts w:ascii="Calibri" w:eastAsia="Helvetica" w:hAnsi="Calibri" w:cs="Calibri"/>
          <w:vertAlign w:val="superscript"/>
          <w:lang w:val="en-GB"/>
        </w:rPr>
        <w:footnoteReference w:id="8"/>
      </w:r>
    </w:p>
    <w:p w:rsidR="00270AC8" w:rsidRPr="00FE0D49" w:rsidRDefault="000D022E" w:rsidP="00FE0D49">
      <w:pPr>
        <w:pStyle w:val="Heading"/>
        <w:keepNext w:val="0"/>
        <w:widowControl w:val="0"/>
        <w:spacing w:before="0" w:after="120"/>
        <w:ind w:firstLine="567"/>
        <w:jc w:val="both"/>
        <w:rPr>
          <w:rFonts w:ascii="Calibri" w:hAnsi="Calibri" w:cs="Calibri"/>
          <w:sz w:val="22"/>
          <w:szCs w:val="22"/>
          <w:lang w:val="en-GB"/>
        </w:rPr>
      </w:pPr>
      <w:r>
        <w:rPr>
          <w:rFonts w:ascii="Calibri" w:hAnsi="Calibri" w:cs="Calibri"/>
          <w:lang w:val="en-GB"/>
        </w:rPr>
        <w:t xml:space="preserve">1. </w:t>
      </w:r>
      <w:r w:rsidRPr="00892945">
        <w:rPr>
          <w:rFonts w:ascii="Calibri" w:hAnsi="Calibri" w:cs="Calibri"/>
          <w:caps w:val="0"/>
          <w:sz w:val="22"/>
          <w:szCs w:val="22"/>
          <w:lang w:val="en-GB"/>
        </w:rPr>
        <w:t>What is happening? The Descriptive-Empirical Task</w:t>
      </w:r>
    </w:p>
    <w:p w:rsidR="00270AC8" w:rsidRPr="00FE0D49" w:rsidRDefault="00AD16E7" w:rsidP="00FE0D49">
      <w:pPr>
        <w:pStyle w:val="Balk2"/>
        <w:keepNext w:val="0"/>
        <w:widowControl w:val="0"/>
        <w:numPr>
          <w:ilvl w:val="1"/>
          <w:numId w:val="3"/>
        </w:numPr>
        <w:spacing w:before="0" w:after="120"/>
        <w:jc w:val="both"/>
        <w:rPr>
          <w:rFonts w:ascii="Calibri" w:hAnsi="Calibri" w:cs="Calibri"/>
          <w:sz w:val="22"/>
          <w:szCs w:val="22"/>
          <w:lang w:val="en-GB"/>
        </w:rPr>
      </w:pPr>
      <w:r w:rsidRPr="00FE0D49">
        <w:rPr>
          <w:rStyle w:val="NoneA"/>
          <w:rFonts w:ascii="Calibri" w:hAnsi="Calibri" w:cs="Calibri"/>
          <w:sz w:val="22"/>
          <w:szCs w:val="22"/>
          <w:lang w:val="en-GB"/>
        </w:rPr>
        <w:t>The Witness of the Qur’an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There are six verses in the Qur’an related to Job. These are as follows:</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 xml:space="preserve">And [mention] Ayoub, when he called to his Lord, </w:t>
      </w:r>
      <w:r w:rsidRPr="00FE0D49">
        <w:rPr>
          <w:rFonts w:ascii="Calibri" w:hAnsi="Calibri" w:cs="Calibri"/>
          <w:sz w:val="22"/>
          <w:szCs w:val="22"/>
          <w:lang w:val="en-GB"/>
        </w:rPr>
        <w:t>“</w:t>
      </w:r>
      <w:r w:rsidRPr="00FE0D49">
        <w:rPr>
          <w:rStyle w:val="NoneA"/>
          <w:rFonts w:ascii="Calibri" w:hAnsi="Calibri" w:cs="Calibri"/>
          <w:sz w:val="22"/>
          <w:szCs w:val="22"/>
          <w:lang w:val="en-GB"/>
        </w:rPr>
        <w:t>Indeed harm has afflicted me, and You are the most Merciful of the merciful.</w:t>
      </w:r>
      <w:r w:rsidRPr="00FE0D49">
        <w:rPr>
          <w:rFonts w:ascii="Calibri" w:hAnsi="Calibri" w:cs="Calibri"/>
          <w:sz w:val="22"/>
          <w:szCs w:val="22"/>
          <w:lang w:val="en-GB"/>
        </w:rPr>
        <w:t xml:space="preserve">” </w:t>
      </w:r>
    </w:p>
    <w:p w:rsidR="00270AC8" w:rsidRPr="00FE0D49" w:rsidRDefault="000D022E" w:rsidP="00FE0D49">
      <w:pPr>
        <w:pStyle w:val="Quotation"/>
        <w:widowControl w:val="0"/>
        <w:spacing w:after="120"/>
        <w:ind w:firstLine="567"/>
        <w:rPr>
          <w:rFonts w:ascii="Calibri" w:hAnsi="Calibri" w:cs="Calibri"/>
          <w:sz w:val="22"/>
          <w:szCs w:val="22"/>
          <w:lang w:val="en-GB"/>
        </w:rPr>
      </w:pPr>
      <w:r w:rsidRPr="00892945">
        <w:rPr>
          <w:rStyle w:val="NoneA"/>
          <w:rFonts w:ascii="Calibri" w:hAnsi="Calibri" w:cs="Calibri"/>
          <w:sz w:val="22"/>
          <w:szCs w:val="22"/>
          <w:lang w:val="en-GB"/>
        </w:rPr>
        <w:t>So,</w:t>
      </w:r>
      <w:r w:rsidR="00AD16E7" w:rsidRPr="00FE0D49">
        <w:rPr>
          <w:rStyle w:val="NoneA"/>
          <w:rFonts w:ascii="Calibri" w:hAnsi="Calibri" w:cs="Calibri"/>
          <w:sz w:val="22"/>
          <w:szCs w:val="22"/>
          <w:lang w:val="en-GB"/>
        </w:rPr>
        <w:t xml:space="preserve"> </w:t>
      </w:r>
      <w:proofErr w:type="gramStart"/>
      <w:r w:rsidR="00AD16E7" w:rsidRPr="00FE0D49">
        <w:rPr>
          <w:rStyle w:val="NoneA"/>
          <w:rFonts w:ascii="Calibri" w:hAnsi="Calibri" w:cs="Calibri"/>
          <w:sz w:val="22"/>
          <w:szCs w:val="22"/>
          <w:lang w:val="en-GB"/>
        </w:rPr>
        <w:t>We</w:t>
      </w:r>
      <w:proofErr w:type="gramEnd"/>
      <w:r w:rsidR="00AD16E7" w:rsidRPr="00FE0D49">
        <w:rPr>
          <w:rStyle w:val="NoneA"/>
          <w:rFonts w:ascii="Calibri" w:hAnsi="Calibri" w:cs="Calibri"/>
          <w:sz w:val="22"/>
          <w:szCs w:val="22"/>
          <w:lang w:val="en-GB"/>
        </w:rPr>
        <w:t xml:space="preserve"> responded to him and removed what afflicted him of adversity. And We gave him [back] his family and the like thereof with them as mercy from Us and a reminder for the worshippers [of Allah].</w:t>
      </w:r>
      <w:r w:rsidR="00AD16E7" w:rsidRPr="00FE0D49">
        <w:rPr>
          <w:rFonts w:ascii="Calibri" w:hAnsi="Calibri" w:cs="Calibri"/>
          <w:sz w:val="22"/>
          <w:szCs w:val="22"/>
          <w:lang w:val="en-GB"/>
        </w:rPr>
        <w:t>”</w:t>
      </w:r>
      <w:r w:rsidR="00AD16E7" w:rsidRPr="00FE0D49">
        <w:rPr>
          <w:rStyle w:val="NoneA"/>
          <w:rFonts w:ascii="Calibri" w:eastAsia="Helvetica" w:hAnsi="Calibri" w:cs="Calibri"/>
          <w:sz w:val="22"/>
          <w:szCs w:val="22"/>
          <w:vertAlign w:val="superscript"/>
          <w:lang w:val="en-GB"/>
        </w:rPr>
        <w:footnoteReference w:id="9"/>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 xml:space="preserve">And remember Our servant Ayoub, when he called to his Lord, </w:t>
      </w:r>
      <w:r w:rsidRPr="00FE0D49">
        <w:rPr>
          <w:rFonts w:ascii="Calibri" w:hAnsi="Calibri" w:cs="Calibri"/>
          <w:sz w:val="22"/>
          <w:szCs w:val="22"/>
          <w:lang w:val="en-GB"/>
        </w:rPr>
        <w:t>“</w:t>
      </w:r>
      <w:r w:rsidRPr="00FE0D49">
        <w:rPr>
          <w:rStyle w:val="NoneA"/>
          <w:rFonts w:ascii="Calibri" w:hAnsi="Calibri" w:cs="Calibri"/>
          <w:sz w:val="22"/>
          <w:szCs w:val="22"/>
          <w:lang w:val="en-GB"/>
        </w:rPr>
        <w:t>Indeed, Satan has touched me with hardship and torment.</w:t>
      </w:r>
      <w:r w:rsidRPr="00FE0D49">
        <w:rPr>
          <w:rFonts w:ascii="Calibri" w:hAnsi="Calibri" w:cs="Calibri"/>
          <w:sz w:val="22"/>
          <w:szCs w:val="22"/>
          <w:lang w:val="en-GB"/>
        </w:rPr>
        <w:t xml:space="preserve">” </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Style w:val="NoneA"/>
          <w:rFonts w:ascii="Calibri" w:hAnsi="Calibri" w:cs="Calibri"/>
          <w:sz w:val="22"/>
          <w:szCs w:val="22"/>
          <w:lang w:val="en-GB"/>
        </w:rPr>
        <w:t>[</w:t>
      </w:r>
      <w:r w:rsidR="000D022E" w:rsidRPr="00892945">
        <w:rPr>
          <w:rStyle w:val="NoneA"/>
          <w:rFonts w:ascii="Calibri" w:hAnsi="Calibri" w:cs="Calibri"/>
          <w:sz w:val="22"/>
          <w:szCs w:val="22"/>
          <w:lang w:val="en-GB"/>
        </w:rPr>
        <w:t>So,</w:t>
      </w:r>
      <w:r w:rsidRPr="00FE0D49">
        <w:rPr>
          <w:rStyle w:val="NoneA"/>
          <w:rFonts w:ascii="Calibri" w:hAnsi="Calibri" w:cs="Calibri"/>
          <w:sz w:val="22"/>
          <w:szCs w:val="22"/>
          <w:lang w:val="en-GB"/>
        </w:rPr>
        <w:t xml:space="preserve"> he was told], </w:t>
      </w:r>
      <w:r w:rsidRPr="00FE0D49">
        <w:rPr>
          <w:rFonts w:ascii="Calibri" w:hAnsi="Calibri" w:cs="Calibri"/>
          <w:sz w:val="22"/>
          <w:szCs w:val="22"/>
          <w:lang w:val="en-GB"/>
        </w:rPr>
        <w:t>“</w:t>
      </w:r>
      <w:r w:rsidRPr="00FE0D49">
        <w:rPr>
          <w:rStyle w:val="NoneA"/>
          <w:rFonts w:ascii="Calibri" w:hAnsi="Calibri" w:cs="Calibri"/>
          <w:sz w:val="22"/>
          <w:szCs w:val="22"/>
          <w:lang w:val="en-GB"/>
        </w:rPr>
        <w:t>Strike [the ground] with your foot; this is a [spring of] a cool bath and drink.</w:t>
      </w:r>
      <w:r w:rsidRPr="00FE0D49">
        <w:rPr>
          <w:rFonts w:ascii="Calibri" w:hAnsi="Calibri" w:cs="Calibri"/>
          <w:sz w:val="22"/>
          <w:szCs w:val="22"/>
          <w:lang w:val="en-GB"/>
        </w:rPr>
        <w:t xml:space="preserve">” </w:t>
      </w:r>
    </w:p>
    <w:p w:rsidR="00270AC8" w:rsidRPr="00FE0D49" w:rsidRDefault="00AD16E7" w:rsidP="00FE0D49">
      <w:pPr>
        <w:pStyle w:val="Quotation"/>
        <w:widowControl w:val="0"/>
        <w:spacing w:after="120"/>
        <w:ind w:firstLine="567"/>
        <w:rPr>
          <w:rStyle w:val="NoneA"/>
          <w:rFonts w:ascii="Calibri" w:eastAsia="Helvetica" w:hAnsi="Calibri" w:cs="Calibri"/>
          <w:sz w:val="22"/>
          <w:szCs w:val="22"/>
          <w:lang w:val="en-GB"/>
        </w:rPr>
      </w:pPr>
      <w:r w:rsidRPr="00FE0D49">
        <w:rPr>
          <w:rStyle w:val="NoneA"/>
          <w:rFonts w:ascii="Calibri" w:hAnsi="Calibri" w:cs="Calibri"/>
          <w:sz w:val="22"/>
          <w:szCs w:val="22"/>
          <w:lang w:val="en-GB"/>
        </w:rPr>
        <w:t xml:space="preserve">And We granted him his family and a like [number] with them as mercy from Us and a reminder for those of understanding. </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Style w:val="NoneA"/>
          <w:rFonts w:ascii="Calibri" w:hAnsi="Calibri" w:cs="Calibri"/>
          <w:sz w:val="22"/>
          <w:szCs w:val="22"/>
          <w:lang w:val="en-GB"/>
        </w:rPr>
        <w:t>[</w:t>
      </w:r>
      <w:r w:rsidRPr="00FE0D49">
        <w:rPr>
          <w:rFonts w:ascii="Calibri" w:hAnsi="Calibri" w:cs="Calibri"/>
          <w:sz w:val="22"/>
          <w:szCs w:val="22"/>
          <w:lang w:val="en-GB"/>
        </w:rPr>
        <w:t>…</w:t>
      </w:r>
      <w:r w:rsidRPr="00FE0D49">
        <w:rPr>
          <w:rStyle w:val="NoneA"/>
          <w:rFonts w:ascii="Calibri" w:hAnsi="Calibri" w:cs="Calibri"/>
          <w:sz w:val="22"/>
          <w:szCs w:val="22"/>
          <w:lang w:val="en-GB"/>
        </w:rPr>
        <w:t xml:space="preserve">] Indeed, </w:t>
      </w:r>
      <w:proofErr w:type="gramStart"/>
      <w:r w:rsidRPr="00FE0D49">
        <w:rPr>
          <w:rStyle w:val="NoneA"/>
          <w:rFonts w:ascii="Calibri" w:hAnsi="Calibri" w:cs="Calibri"/>
          <w:sz w:val="22"/>
          <w:szCs w:val="22"/>
          <w:lang w:val="en-GB"/>
        </w:rPr>
        <w:t>We</w:t>
      </w:r>
      <w:proofErr w:type="gramEnd"/>
      <w:r w:rsidRPr="00FE0D49">
        <w:rPr>
          <w:rStyle w:val="NoneA"/>
          <w:rFonts w:ascii="Calibri" w:hAnsi="Calibri" w:cs="Calibri"/>
          <w:sz w:val="22"/>
          <w:szCs w:val="22"/>
          <w:lang w:val="en-GB"/>
        </w:rPr>
        <w:t xml:space="preserve"> found him patient, an excellent servant. Indeed, he was one repeatedly turning back [to Allah].</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10"/>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Job is mentioned in the Qur’an by the name Ayoub</w:t>
      </w:r>
      <w:r w:rsidR="000D022E">
        <w:rPr>
          <w:rFonts w:ascii="Calibri" w:hAnsi="Calibri" w:cs="Calibri"/>
          <w:lang w:val="en-GB"/>
        </w:rPr>
        <w:t xml:space="preserve"> (</w:t>
      </w:r>
      <w:proofErr w:type="spellStart"/>
      <w:r w:rsidR="000D022E">
        <w:rPr>
          <w:rFonts w:ascii="Calibri" w:hAnsi="Calibri" w:cs="Calibri"/>
          <w:lang w:val="en-GB"/>
        </w:rPr>
        <w:t>pbuh</w:t>
      </w:r>
      <w:proofErr w:type="spellEnd"/>
      <w:r w:rsidR="000D022E">
        <w:rPr>
          <w:rFonts w:ascii="Calibri" w:hAnsi="Calibri" w:cs="Calibri"/>
          <w:lang w:val="en-GB"/>
        </w:rPr>
        <w:t>)</w:t>
      </w:r>
      <w:r w:rsidRPr="00FE0D49">
        <w:rPr>
          <w:rFonts w:ascii="Calibri" w:hAnsi="Calibri" w:cs="Calibri"/>
          <w:lang w:val="en-GB"/>
        </w:rPr>
        <w:t>, as one of the Messengers of God.</w:t>
      </w:r>
      <w:r w:rsidRPr="00FE0D49">
        <w:rPr>
          <w:rStyle w:val="NoneA"/>
          <w:rFonts w:ascii="Calibri" w:eastAsia="Helvetica" w:hAnsi="Calibri" w:cs="Calibri"/>
          <w:vertAlign w:val="superscript"/>
          <w:lang w:val="en-GB"/>
        </w:rPr>
        <w:footnoteReference w:id="11"/>
      </w:r>
      <w:r w:rsidRPr="00FE0D49">
        <w:rPr>
          <w:rFonts w:ascii="Calibri" w:hAnsi="Calibri" w:cs="Calibri"/>
          <w:lang w:val="en-GB"/>
        </w:rPr>
        <w:t xml:space="preserve"> However, no detail is given about his prophethood. For instance, there is no information about when he be</w:t>
      </w:r>
      <w:r w:rsidRPr="00FE0D49">
        <w:rPr>
          <w:rFonts w:ascii="Calibri" w:hAnsi="Calibri" w:cs="Calibri"/>
          <w:lang w:val="en-GB"/>
        </w:rPr>
        <w:lastRenderedPageBreak/>
        <w:t>came a messenger; which book he took as his guide; to whom he revealed the word of God; what his people (</w:t>
      </w:r>
      <w:proofErr w:type="spellStart"/>
      <w:r w:rsidRPr="00FE0D49">
        <w:rPr>
          <w:rStyle w:val="NoneA"/>
          <w:rFonts w:ascii="Calibri" w:hAnsi="Calibri" w:cs="Calibri"/>
          <w:i/>
          <w:iCs/>
          <w:lang w:val="en-GB"/>
        </w:rPr>
        <w:t>qawm</w:t>
      </w:r>
      <w:proofErr w:type="spellEnd"/>
      <w:r w:rsidRPr="00FE0D49">
        <w:rPr>
          <w:rFonts w:ascii="Calibri" w:hAnsi="Calibri" w:cs="Calibri"/>
          <w:lang w:val="en-GB"/>
        </w:rPr>
        <w:t>) believed in; or what Ayoub taught his people (</w:t>
      </w:r>
      <w:proofErr w:type="spellStart"/>
      <w:r w:rsidRPr="00FE0D49">
        <w:rPr>
          <w:rStyle w:val="NoneA"/>
          <w:rFonts w:ascii="Calibri" w:hAnsi="Calibri" w:cs="Calibri"/>
          <w:i/>
          <w:iCs/>
          <w:lang w:val="en-GB"/>
        </w:rPr>
        <w:t>qawm</w:t>
      </w:r>
      <w:proofErr w:type="spellEnd"/>
      <w:r w:rsidRPr="00FE0D49">
        <w:rPr>
          <w:rFonts w:ascii="Calibri" w:hAnsi="Calibri" w:cs="Calibri"/>
          <w:lang w:val="en-GB"/>
        </w:rPr>
        <w:t>). Further to declaring Job a messenger of God, the Qur’an also reveals some information about his character:</w:t>
      </w:r>
    </w:p>
    <w:p w:rsidR="00270AC8" w:rsidRPr="00FE0D49" w:rsidRDefault="00AD16E7" w:rsidP="00FE0D49">
      <w:pPr>
        <w:pStyle w:val="Quotation"/>
        <w:widowControl w:val="0"/>
        <w:spacing w:after="120"/>
        <w:ind w:firstLine="567"/>
        <w:rPr>
          <w:rStyle w:val="NoneA"/>
          <w:rFonts w:ascii="Calibri" w:eastAsia="Helvetica"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 xml:space="preserve">Indeed, </w:t>
      </w:r>
      <w:proofErr w:type="gramStart"/>
      <w:r w:rsidRPr="00FE0D49">
        <w:rPr>
          <w:rStyle w:val="NoneA"/>
          <w:rFonts w:ascii="Calibri" w:hAnsi="Calibri" w:cs="Calibri"/>
          <w:sz w:val="22"/>
          <w:szCs w:val="22"/>
          <w:lang w:val="en-GB"/>
        </w:rPr>
        <w:t>We</w:t>
      </w:r>
      <w:proofErr w:type="gramEnd"/>
      <w:r w:rsidRPr="00FE0D49">
        <w:rPr>
          <w:rStyle w:val="NoneA"/>
          <w:rFonts w:ascii="Calibri" w:hAnsi="Calibri" w:cs="Calibri"/>
          <w:sz w:val="22"/>
          <w:szCs w:val="22"/>
          <w:lang w:val="en-GB"/>
        </w:rPr>
        <w:t xml:space="preserve"> found him patient, an excellent servant. Indeed, he was one repeatedly turning back [to Allah].</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12"/>
      </w:r>
      <w:r w:rsidRPr="00FE0D49">
        <w:rPr>
          <w:rStyle w:val="NoneA"/>
          <w:rFonts w:ascii="Calibri" w:hAnsi="Calibri" w:cs="Calibri"/>
          <w:sz w:val="22"/>
          <w:szCs w:val="22"/>
          <w:lang w:val="en-GB"/>
        </w:rPr>
        <w:t xml:space="preserve"> </w:t>
      </w:r>
    </w:p>
    <w:p w:rsidR="00270AC8" w:rsidRPr="00C46D5A" w:rsidRDefault="00AD16E7" w:rsidP="00FE0D49">
      <w:pPr>
        <w:pStyle w:val="BodyA"/>
        <w:widowControl w:val="0"/>
        <w:spacing w:after="120" w:line="240" w:lineRule="auto"/>
        <w:ind w:firstLine="567"/>
        <w:jc w:val="both"/>
        <w:rPr>
          <w:rFonts w:ascii="Calibri" w:hAnsi="Calibri" w:cs="Calibri"/>
          <w:color w:val="auto"/>
          <w:lang w:val="en-GB"/>
        </w:rPr>
      </w:pPr>
      <w:r w:rsidRPr="00C46D5A">
        <w:rPr>
          <w:rFonts w:ascii="Calibri" w:hAnsi="Calibri" w:cs="Calibri"/>
          <w:color w:val="auto"/>
          <w:lang w:val="en-GB"/>
        </w:rPr>
        <w:t>This verse praises Job’s patience and loyalty to God. This is in line with the biblical account of the story of Job, which also reveals Job’s character as being truthful, steadfast, patient and loyal.</w:t>
      </w:r>
      <w:r w:rsidRPr="00C46D5A">
        <w:rPr>
          <w:rStyle w:val="NoneA"/>
          <w:rFonts w:ascii="Calibri" w:eastAsia="Helvetica" w:hAnsi="Calibri" w:cs="Calibri"/>
          <w:color w:val="auto"/>
          <w:vertAlign w:val="superscript"/>
          <w:lang w:val="en-GB"/>
        </w:rPr>
        <w:footnoteReference w:id="13"/>
      </w:r>
      <w:r w:rsidRPr="00C46D5A">
        <w:rPr>
          <w:rFonts w:ascii="Calibri" w:hAnsi="Calibri" w:cs="Calibri"/>
          <w:color w:val="auto"/>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What happened to Job that makes the Qur’an praise his patience so highly? In two verses, the Qur’an reveals Job’s declaration to his Lord: </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Indeed, Satan has touched me with hardship and torment.</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14"/>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 xml:space="preserve">Oh </w:t>
      </w:r>
      <w:proofErr w:type="spellStart"/>
      <w:r w:rsidRPr="00FE0D49">
        <w:rPr>
          <w:rStyle w:val="NoneA"/>
          <w:rFonts w:ascii="Calibri" w:hAnsi="Calibri" w:cs="Calibri"/>
          <w:sz w:val="22"/>
          <w:szCs w:val="22"/>
          <w:lang w:val="en-GB"/>
        </w:rPr>
        <w:t>Sustainer</w:t>
      </w:r>
      <w:proofErr w:type="spellEnd"/>
      <w:r w:rsidRPr="00FE0D49">
        <w:rPr>
          <w:rStyle w:val="NoneA"/>
          <w:rFonts w:ascii="Calibri" w:hAnsi="Calibri" w:cs="Calibri"/>
          <w:sz w:val="22"/>
          <w:szCs w:val="22"/>
          <w:lang w:val="en-GB"/>
        </w:rPr>
        <w:t xml:space="preserve">! </w:t>
      </w:r>
      <w:r w:rsidR="00641CFB" w:rsidRPr="00FE0D49">
        <w:rPr>
          <w:rStyle w:val="NoneA"/>
          <w:rFonts w:ascii="Calibri" w:hAnsi="Calibri" w:cs="Calibri"/>
          <w:sz w:val="22"/>
          <w:szCs w:val="22"/>
          <w:lang w:val="en-GB"/>
        </w:rPr>
        <w:t>Indeed,</w:t>
      </w:r>
      <w:r w:rsidRPr="00FE0D49">
        <w:rPr>
          <w:rStyle w:val="NoneA"/>
          <w:rFonts w:ascii="Calibri" w:hAnsi="Calibri" w:cs="Calibri"/>
          <w:sz w:val="22"/>
          <w:szCs w:val="22"/>
          <w:lang w:val="en-GB"/>
        </w:rPr>
        <w:t xml:space="preserve"> harm has afflicted me, and You are the Most Merciful of the merciful.</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15"/>
      </w:r>
    </w:p>
    <w:p w:rsidR="00270AC8" w:rsidRPr="00FE0D49" w:rsidRDefault="00AD16E7" w:rsidP="00FE0D49">
      <w:pPr>
        <w:pStyle w:val="BodyA"/>
        <w:widowControl w:val="0"/>
        <w:spacing w:after="120" w:line="240" w:lineRule="auto"/>
        <w:ind w:firstLine="567"/>
        <w:jc w:val="both"/>
        <w:rPr>
          <w:rStyle w:val="NoneA"/>
          <w:rFonts w:ascii="Calibri" w:hAnsi="Calibri" w:cs="Calibri"/>
          <w:lang w:val="en-GB"/>
        </w:rPr>
      </w:pPr>
      <w:r w:rsidRPr="00FE0D49">
        <w:rPr>
          <w:rStyle w:val="NoneA"/>
          <w:rFonts w:ascii="Calibri" w:hAnsi="Calibri" w:cs="Calibri"/>
          <w:lang w:val="en-GB"/>
        </w:rPr>
        <w:t xml:space="preserve">While these verses reveal that Job went through serious hardship, the following lines in the same verses make clear that Job had lost his family and was later restored with the same number of children.  </w:t>
      </w:r>
      <w:r w:rsidRPr="00FE0D49">
        <w:rPr>
          <w:rFonts w:ascii="Calibri" w:hAnsi="Calibri" w:cs="Calibri"/>
          <w:lang w:val="en-GB"/>
        </w:rPr>
        <w:t>The verse continues as follows: “So We responded to him and removed what afflicted him of adversity. And we gave him [back] his family and the like thereof with them as mercy from Us and a reminder for the worshippers [of Allah].”</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The Qur’an itself does not go into much detail about what exactly happened to Job. However, some of the major commentaries on the Qur’an explain his life in detail. These stories are almost identical </w:t>
      </w:r>
      <w:r w:rsidRPr="00FE0D49">
        <w:rPr>
          <w:rFonts w:ascii="Calibri" w:hAnsi="Calibri" w:cs="Calibri"/>
          <w:lang w:val="en-GB"/>
        </w:rPr>
        <w:lastRenderedPageBreak/>
        <w:t>to the biblical accounts of the book of Job.</w:t>
      </w:r>
      <w:r w:rsidRPr="00FE0D49">
        <w:rPr>
          <w:rStyle w:val="NoneA"/>
          <w:rFonts w:ascii="Calibri" w:eastAsia="Times New Roman" w:hAnsi="Calibri" w:cs="Calibri"/>
          <w:vertAlign w:val="superscript"/>
          <w:lang w:val="en-GB"/>
        </w:rPr>
        <w:footnoteReference w:id="16"/>
      </w:r>
    </w:p>
    <w:p w:rsidR="00270AC8" w:rsidRPr="00FE0D49" w:rsidRDefault="00AD16E7" w:rsidP="00386186">
      <w:pPr>
        <w:pStyle w:val="Balk2"/>
        <w:keepNext w:val="0"/>
        <w:widowControl w:val="0"/>
        <w:numPr>
          <w:ilvl w:val="1"/>
          <w:numId w:val="3"/>
        </w:numPr>
        <w:spacing w:before="0" w:after="120"/>
        <w:jc w:val="both"/>
        <w:rPr>
          <w:rFonts w:ascii="Calibri" w:hAnsi="Calibri" w:cs="Calibri"/>
          <w:sz w:val="22"/>
          <w:szCs w:val="22"/>
          <w:lang w:val="en-GB"/>
        </w:rPr>
      </w:pPr>
      <w:proofErr w:type="spellStart"/>
      <w:r w:rsidRPr="00FE0D49">
        <w:rPr>
          <w:rStyle w:val="NoneA"/>
          <w:rFonts w:ascii="Calibri" w:hAnsi="Calibri" w:cs="Calibri"/>
          <w:sz w:val="22"/>
          <w:szCs w:val="22"/>
          <w:lang w:val="en-GB"/>
        </w:rPr>
        <w:t>Nursi’s</w:t>
      </w:r>
      <w:proofErr w:type="spellEnd"/>
      <w:r w:rsidRPr="00FE0D49">
        <w:rPr>
          <w:rStyle w:val="NoneA"/>
          <w:rFonts w:ascii="Calibri" w:hAnsi="Calibri" w:cs="Calibri"/>
          <w:sz w:val="22"/>
          <w:szCs w:val="22"/>
          <w:lang w:val="en-GB"/>
        </w:rPr>
        <w:t xml:space="preserve"> View of Job</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w:t>
      </w:r>
      <w:proofErr w:type="spellEnd"/>
      <w:r w:rsidRPr="00FE0D49">
        <w:rPr>
          <w:rFonts w:ascii="Calibri" w:hAnsi="Calibri" w:cs="Calibri"/>
          <w:lang w:val="en-GB"/>
        </w:rPr>
        <w:t xml:space="preserve"> emphasises on many occasions in his works the importance of patience (</w:t>
      </w:r>
      <w:proofErr w:type="spellStart"/>
      <w:r w:rsidRPr="00FE0D49">
        <w:rPr>
          <w:rStyle w:val="NoneA"/>
          <w:rFonts w:ascii="Calibri" w:hAnsi="Calibri" w:cs="Calibri"/>
          <w:i/>
          <w:iCs/>
          <w:lang w:val="en-GB"/>
        </w:rPr>
        <w:t>ṣabr</w:t>
      </w:r>
      <w:proofErr w:type="spellEnd"/>
      <w:r w:rsidRPr="00FE0D49">
        <w:rPr>
          <w:rFonts w:ascii="Calibri" w:hAnsi="Calibri" w:cs="Calibri"/>
          <w:lang w:val="en-GB"/>
        </w:rPr>
        <w:t xml:space="preserve">) to spiritual well-being. It is in this context that he introduces the figure of Job. The entire Second Flash in </w:t>
      </w:r>
      <w:r w:rsidRPr="00FE0D49">
        <w:rPr>
          <w:rStyle w:val="NoneA"/>
          <w:rFonts w:ascii="Calibri" w:hAnsi="Calibri" w:cs="Calibri"/>
          <w:i/>
          <w:iCs/>
          <w:lang w:val="en-GB"/>
        </w:rPr>
        <w:t>The Flashes Collection</w:t>
      </w:r>
      <w:r w:rsidRPr="00FE0D49">
        <w:rPr>
          <w:rFonts w:ascii="Calibri" w:hAnsi="Calibri" w:cs="Calibri"/>
          <w:lang w:val="en-GB"/>
        </w:rPr>
        <w:t xml:space="preserve"> is dedicated to Prophet Job, wherein </w:t>
      </w:r>
      <w:proofErr w:type="spellStart"/>
      <w:r w:rsidRPr="00FE0D49">
        <w:rPr>
          <w:rFonts w:ascii="Calibri" w:hAnsi="Calibri" w:cs="Calibri"/>
          <w:lang w:val="en-GB"/>
        </w:rPr>
        <w:t>Nursi</w:t>
      </w:r>
      <w:proofErr w:type="spellEnd"/>
      <w:r w:rsidRPr="00FE0D49">
        <w:rPr>
          <w:rFonts w:ascii="Calibri" w:hAnsi="Calibri" w:cs="Calibri"/>
          <w:lang w:val="en-GB"/>
        </w:rPr>
        <w:t xml:space="preserve"> comments on Job’s famous supplication in Qur’an 21.83. At the beginning of the Second Flash,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briefly what happened to Job. Afflicted with numerous griefs and afflictions, including the loss of his wealth and offspring, Job suffers severe physical illnesses, all of which he bears with extraordinary patience and fortitude. Only at the point when his wounds start threatening his ability to connect with God, does he ask for God’s mercy with </w:t>
      </w:r>
      <w:proofErr w:type="gramStart"/>
      <w:r w:rsidRPr="00FE0D49">
        <w:rPr>
          <w:rFonts w:ascii="Calibri" w:hAnsi="Calibri" w:cs="Calibri"/>
          <w:lang w:val="en-GB"/>
        </w:rPr>
        <w:t>the aforementioned, famous</w:t>
      </w:r>
      <w:proofErr w:type="gramEnd"/>
      <w:r w:rsidRPr="00FE0D49">
        <w:rPr>
          <w:rFonts w:ascii="Calibri" w:hAnsi="Calibri" w:cs="Calibri"/>
          <w:lang w:val="en-GB"/>
        </w:rPr>
        <w:t xml:space="preserve"> supplication. According to </w:t>
      </w:r>
      <w:proofErr w:type="spellStart"/>
      <w:r w:rsidRPr="00FE0D49">
        <w:rPr>
          <w:rFonts w:ascii="Calibri" w:hAnsi="Calibri" w:cs="Calibri"/>
          <w:lang w:val="en-GB"/>
        </w:rPr>
        <w:t>Nursi</w:t>
      </w:r>
      <w:proofErr w:type="spellEnd"/>
      <w:r w:rsidRPr="00FE0D49">
        <w:rPr>
          <w:rFonts w:ascii="Calibri" w:hAnsi="Calibri" w:cs="Calibri"/>
          <w:lang w:val="en-GB"/>
        </w:rPr>
        <w:t>, Job seems not to complain at all, despite his losses and the pain he endures in his own body, up until the point when his illness starts affecting his heart and tongue. Job now is afraid that he will lose his bond with his Lord. It is at this instant that he asks his Lord to lift the hardship from him, not for his own comfort but for the sake of his worship of God.</w:t>
      </w:r>
    </w:p>
    <w:p w:rsidR="00270AC8" w:rsidRPr="00386186" w:rsidRDefault="00AD16E7" w:rsidP="00386186">
      <w:pPr>
        <w:pStyle w:val="Quotation"/>
        <w:widowControl w:val="0"/>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 w:val="left" w:pos="9132"/>
        </w:tabs>
        <w:spacing w:after="120"/>
        <w:rPr>
          <w:rFonts w:ascii="Calibri" w:hAnsi="Calibri" w:cs="Calibri"/>
          <w:lang w:val="en-GB"/>
        </w:rPr>
      </w:pPr>
      <w:r w:rsidRPr="00386186">
        <w:rPr>
          <w:rFonts w:ascii="Calibri" w:hAnsi="Calibri" w:cs="Calibri"/>
          <w:lang w:val="en-GB"/>
        </w:rPr>
        <w:t>“</w:t>
      </w:r>
      <w:r w:rsidRPr="00386186">
        <w:rPr>
          <w:rStyle w:val="NoneA"/>
          <w:rFonts w:ascii="Calibri" w:hAnsi="Calibri" w:cs="Calibri"/>
          <w:lang w:val="en-GB"/>
        </w:rPr>
        <w:t xml:space="preserve">While afflicted with numerous wounds and sores for a long time, he recalled the great recompense to be had for his sickness and endured with utmost patience. But later, when the worms generated by his wounds penetrated to his heart and his tongue, the seat of the remembrance and knowledge of God, he feared that his duty of worship would suffer. </w:t>
      </w:r>
      <w:r w:rsidR="00641CFB" w:rsidRPr="00386186">
        <w:rPr>
          <w:rStyle w:val="NoneA"/>
          <w:rFonts w:ascii="Calibri" w:hAnsi="Calibri" w:cs="Calibri"/>
          <w:lang w:val="en-GB"/>
        </w:rPr>
        <w:t>So,</w:t>
      </w:r>
      <w:r w:rsidRPr="00386186">
        <w:rPr>
          <w:rStyle w:val="NoneA"/>
          <w:rFonts w:ascii="Calibri" w:hAnsi="Calibri" w:cs="Calibri"/>
          <w:lang w:val="en-GB"/>
        </w:rPr>
        <w:t xml:space="preserve"> he said in supplication, not for the sake of his own comfort, but for his worship of God: </w:t>
      </w:r>
      <w:r w:rsidRPr="00386186">
        <w:rPr>
          <w:rFonts w:ascii="Calibri" w:hAnsi="Calibri" w:cs="Calibri"/>
          <w:lang w:val="en-GB"/>
        </w:rPr>
        <w:t>“</w:t>
      </w:r>
      <w:r w:rsidRPr="00386186">
        <w:rPr>
          <w:rStyle w:val="NoneA"/>
          <w:rFonts w:ascii="Calibri" w:hAnsi="Calibri" w:cs="Calibri"/>
          <w:lang w:val="en-GB"/>
        </w:rPr>
        <w:t>Oh Lord! Harm has afflicted me; my remembrance of You with my tongue and my worship of You with my heart will suffer.</w:t>
      </w:r>
      <w:r w:rsidRPr="00386186">
        <w:rPr>
          <w:rFonts w:ascii="Calibri" w:hAnsi="Calibri" w:cs="Calibri"/>
          <w:lang w:val="en-GB"/>
        </w:rPr>
        <w:t xml:space="preserve">” </w:t>
      </w:r>
      <w:r w:rsidRPr="00386186">
        <w:rPr>
          <w:rStyle w:val="NoneA"/>
          <w:rFonts w:ascii="Calibri" w:hAnsi="Calibri" w:cs="Calibri"/>
          <w:lang w:val="en-GB"/>
        </w:rPr>
        <w:t>God Almighty then accepted this pure sincere, disinterested and devout supplication in the most miraculous fashion. He granted Job perfect good health and made manifest in him all kinds of compassion.</w:t>
      </w:r>
      <w:r w:rsidRPr="00386186">
        <w:rPr>
          <w:rFonts w:ascii="Calibri" w:hAnsi="Calibri" w:cs="Calibri"/>
          <w:lang w:val="en-GB"/>
        </w:rPr>
        <w:t>”</w:t>
      </w:r>
      <w:r w:rsidRPr="00386186">
        <w:rPr>
          <w:rStyle w:val="NoneA"/>
          <w:rFonts w:ascii="Calibri" w:eastAsia="Times New Roman" w:hAnsi="Calibri" w:cs="Calibri"/>
          <w:vertAlign w:val="superscript"/>
          <w:lang w:val="en-GB"/>
        </w:rPr>
        <w:footnoteReference w:id="17"/>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w:t>
      </w:r>
      <w:proofErr w:type="spellEnd"/>
      <w:r w:rsidRPr="00FE0D49">
        <w:rPr>
          <w:rFonts w:ascii="Calibri" w:hAnsi="Calibri" w:cs="Calibri"/>
          <w:lang w:val="en-GB"/>
        </w:rPr>
        <w:t xml:space="preserve"> believes that this invocation of Job’s is one of the most </w:t>
      </w:r>
      <w:r w:rsidRPr="00FE0D49">
        <w:rPr>
          <w:rFonts w:ascii="Calibri" w:hAnsi="Calibri" w:cs="Calibri"/>
          <w:lang w:val="en-GB"/>
        </w:rPr>
        <w:lastRenderedPageBreak/>
        <w:t xml:space="preserve">effective of all prayers, because it is made with the deepest sincerity and is an invocation motivated not by self-interest but by Job’s desire to continue to worship and serve his Lord.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this further in the First Addendum to the Twenty-Fourth Letter in his work </w:t>
      </w:r>
      <w:r w:rsidRPr="00FE0D49">
        <w:rPr>
          <w:rStyle w:val="NoneA"/>
          <w:rFonts w:ascii="Calibri" w:hAnsi="Calibri" w:cs="Calibri"/>
          <w:i/>
          <w:iCs/>
          <w:lang w:val="en-GB"/>
        </w:rPr>
        <w:t>The Letters</w:t>
      </w:r>
      <w:r w:rsidRPr="00FE0D49">
        <w:rPr>
          <w:rFonts w:ascii="Calibri" w:hAnsi="Calibri" w:cs="Calibri"/>
          <w:lang w:val="en-GB"/>
        </w:rPr>
        <w:t xml:space="preserve">. This chapter is a commentary on the verse </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 xml:space="preserve">Say: </w:t>
      </w:r>
      <w:r w:rsidRPr="00FE0D49">
        <w:rPr>
          <w:rFonts w:ascii="Calibri" w:hAnsi="Calibri" w:cs="Calibri"/>
          <w:sz w:val="22"/>
          <w:szCs w:val="22"/>
          <w:lang w:val="en-GB"/>
        </w:rPr>
        <w:t>“</w:t>
      </w:r>
      <w:r w:rsidRPr="00FE0D49">
        <w:rPr>
          <w:rStyle w:val="NoneA"/>
          <w:rFonts w:ascii="Calibri" w:hAnsi="Calibri" w:cs="Calibri"/>
          <w:sz w:val="22"/>
          <w:szCs w:val="22"/>
          <w:lang w:val="en-GB"/>
        </w:rPr>
        <w:t>My Lord would not concern Himself with you were it not for your invocation.</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18"/>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this chapter, </w:t>
      </w:r>
      <w:proofErr w:type="spellStart"/>
      <w:r w:rsidRPr="00FE0D49">
        <w:rPr>
          <w:rFonts w:ascii="Calibri" w:hAnsi="Calibri" w:cs="Calibri"/>
          <w:lang w:val="en-GB"/>
        </w:rPr>
        <w:t>Nursi</w:t>
      </w:r>
      <w:proofErr w:type="spellEnd"/>
      <w:r w:rsidRPr="00FE0D49">
        <w:rPr>
          <w:rFonts w:ascii="Calibri" w:hAnsi="Calibri" w:cs="Calibri"/>
          <w:lang w:val="en-GB"/>
        </w:rPr>
        <w:t xml:space="preserve"> introduces different kinds of supplication. The first sort of supplication he identifies is the ‘tongue of latent ability’, such as the seed’s and plant’s supplication to grow or the gathering together of causes for the creation of being. The second sort of supplication is through the ‘tongue of innate need’. This sort of supplication is made by all living creatures to their Lord, to “give them the things they need and desire, which are beyond their power and will, from unexpected places, at the appropriate time”.</w:t>
      </w:r>
      <w:r w:rsidRPr="00FE0D49">
        <w:rPr>
          <w:rStyle w:val="NoneA"/>
          <w:rFonts w:ascii="Calibri" w:eastAsia="Helvetica" w:hAnsi="Calibri" w:cs="Calibri"/>
          <w:vertAlign w:val="superscript"/>
          <w:lang w:val="en-GB"/>
        </w:rPr>
        <w:footnoteReference w:id="19"/>
      </w:r>
      <w:r w:rsidRPr="00FE0D49">
        <w:rPr>
          <w:rFonts w:ascii="Calibri" w:hAnsi="Calibri" w:cs="Calibri"/>
          <w:lang w:val="en-GB"/>
        </w:rPr>
        <w:t xml:space="preserve">  The third form of invocation, according to </w:t>
      </w:r>
      <w:proofErr w:type="spellStart"/>
      <w:r w:rsidRPr="00FE0D49">
        <w:rPr>
          <w:rFonts w:ascii="Calibri" w:hAnsi="Calibri" w:cs="Calibri"/>
          <w:lang w:val="en-GB"/>
        </w:rPr>
        <w:t>Nursi</w:t>
      </w:r>
      <w:proofErr w:type="spellEnd"/>
      <w:r w:rsidRPr="00FE0D49">
        <w:rPr>
          <w:rFonts w:ascii="Calibri" w:hAnsi="Calibri" w:cs="Calibri"/>
          <w:lang w:val="en-GB"/>
        </w:rPr>
        <w:t>, is that of conscious beings, which is of two different types, namely, invocations made at a time of desperate need and supplications by action or by word - such as ploughing, “knocking the door of earth”,</w:t>
      </w:r>
      <w:r w:rsidRPr="00FE0D49">
        <w:rPr>
          <w:rStyle w:val="NoneA"/>
          <w:rFonts w:ascii="Calibri" w:eastAsia="Helvetica" w:hAnsi="Calibri" w:cs="Calibri"/>
          <w:vertAlign w:val="superscript"/>
          <w:lang w:val="en-GB"/>
        </w:rPr>
        <w:footnoteReference w:id="20"/>
      </w:r>
      <w:r w:rsidRPr="00FE0D49">
        <w:rPr>
          <w:rFonts w:ascii="Calibri" w:hAnsi="Calibri" w:cs="Calibri"/>
          <w:lang w:val="en-GB"/>
        </w:rPr>
        <w:t xml:space="preserve"> which opens to Divine mercy. In the light of the above, </w:t>
      </w:r>
      <w:proofErr w:type="spellStart"/>
      <w:r w:rsidRPr="00FE0D49">
        <w:rPr>
          <w:rFonts w:ascii="Calibri" w:hAnsi="Calibri" w:cs="Calibri"/>
          <w:lang w:val="en-GB"/>
        </w:rPr>
        <w:t>Nursi</w:t>
      </w:r>
      <w:proofErr w:type="spellEnd"/>
      <w:r w:rsidRPr="00FE0D49">
        <w:rPr>
          <w:rFonts w:ascii="Calibri" w:hAnsi="Calibri" w:cs="Calibri"/>
          <w:lang w:val="en-GB"/>
        </w:rPr>
        <w:t xml:space="preserve"> asserts that supplication is universal and not something confined only to those who acknowledge the existence of God. Actions, earnest desires, sincere wishes - </w:t>
      </w:r>
      <w:proofErr w:type="gramStart"/>
      <w:r w:rsidRPr="00FE0D49">
        <w:rPr>
          <w:rFonts w:ascii="Calibri" w:hAnsi="Calibri" w:cs="Calibri"/>
          <w:lang w:val="en-GB"/>
        </w:rPr>
        <w:t>all of</w:t>
      </w:r>
      <w:proofErr w:type="gramEnd"/>
      <w:r w:rsidRPr="00FE0D49">
        <w:rPr>
          <w:rFonts w:ascii="Calibri" w:hAnsi="Calibri" w:cs="Calibri"/>
          <w:lang w:val="en-GB"/>
        </w:rPr>
        <w:t xml:space="preserve"> these count as supplication, even if those who </w:t>
      </w:r>
      <w:r w:rsidR="0079015F" w:rsidRPr="00FE0D49">
        <w:rPr>
          <w:rFonts w:ascii="Calibri" w:hAnsi="Calibri" w:cs="Calibri"/>
          <w:lang w:val="en-GB"/>
        </w:rPr>
        <w:t>act,</w:t>
      </w:r>
      <w:r w:rsidRPr="00FE0D49">
        <w:rPr>
          <w:rFonts w:ascii="Calibri" w:hAnsi="Calibri" w:cs="Calibri"/>
          <w:lang w:val="en-GB"/>
        </w:rPr>
        <w:t xml:space="preserve"> and desire and wish are unaware.</w:t>
      </w:r>
      <w:r w:rsidRPr="00FE0D49">
        <w:rPr>
          <w:rStyle w:val="NoneA"/>
          <w:rFonts w:ascii="Calibri" w:eastAsia="Helvetica" w:hAnsi="Calibri" w:cs="Calibri"/>
          <w:vertAlign w:val="superscript"/>
          <w:lang w:val="en-GB"/>
        </w:rPr>
        <w:footnoteReference w:id="21"/>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It is in the context of this conception of supplication that </w:t>
      </w:r>
      <w:proofErr w:type="spellStart"/>
      <w:r w:rsidRPr="00FE0D49">
        <w:rPr>
          <w:rFonts w:ascii="Calibri" w:hAnsi="Calibri" w:cs="Calibri"/>
          <w:lang w:val="en-GB"/>
        </w:rPr>
        <w:t>Nursi</w:t>
      </w:r>
      <w:proofErr w:type="spellEnd"/>
      <w:r w:rsidRPr="00FE0D49">
        <w:rPr>
          <w:rFonts w:ascii="Calibri" w:hAnsi="Calibri" w:cs="Calibri"/>
          <w:lang w:val="en-GB"/>
        </w:rPr>
        <w:t xml:space="preserve"> reflects on the significance of Job. For </w:t>
      </w:r>
      <w:proofErr w:type="spellStart"/>
      <w:r w:rsidRPr="00FE0D49">
        <w:rPr>
          <w:rFonts w:ascii="Calibri" w:hAnsi="Calibri" w:cs="Calibri"/>
          <w:lang w:val="en-GB"/>
        </w:rPr>
        <w:t>Nursi</w:t>
      </w:r>
      <w:proofErr w:type="spellEnd"/>
      <w:r w:rsidRPr="00FE0D49">
        <w:rPr>
          <w:rFonts w:ascii="Calibri" w:hAnsi="Calibri" w:cs="Calibri"/>
          <w:lang w:val="en-GB"/>
        </w:rPr>
        <w:t xml:space="preserve">, Job’s supplication belongs to the category of “invocation made at a time of desperate need”. Job made his invocation with the tongue of pure, sincere heart - which, according to </w:t>
      </w:r>
      <w:proofErr w:type="spellStart"/>
      <w:r w:rsidRPr="00FE0D49">
        <w:rPr>
          <w:rFonts w:ascii="Calibri" w:hAnsi="Calibri" w:cs="Calibri"/>
          <w:lang w:val="en-GB"/>
        </w:rPr>
        <w:t>Nursi</w:t>
      </w:r>
      <w:proofErr w:type="spellEnd"/>
      <w:r w:rsidRPr="00FE0D49">
        <w:rPr>
          <w:rFonts w:ascii="Calibri" w:hAnsi="Calibri" w:cs="Calibri"/>
          <w:lang w:val="en-GB"/>
        </w:rPr>
        <w:t>, is virtually always acceptable.</w:t>
      </w:r>
      <w:r w:rsidRPr="00FE0D49">
        <w:rPr>
          <w:rStyle w:val="NoneA"/>
          <w:rFonts w:ascii="Calibri" w:eastAsia="Helvetica" w:hAnsi="Calibri" w:cs="Calibri"/>
          <w:vertAlign w:val="superscript"/>
          <w:lang w:val="en-GB"/>
        </w:rPr>
        <w:footnoteReference w:id="22"/>
      </w:r>
      <w:r w:rsidRPr="00FE0D49">
        <w:rPr>
          <w:rFonts w:ascii="Calibri" w:hAnsi="Calibri" w:cs="Calibri"/>
          <w:lang w:val="en-GB"/>
        </w:rPr>
        <w:t xml:space="preserve"> Invocation, </w:t>
      </w:r>
      <w:r w:rsidR="0079015F">
        <w:rPr>
          <w:rFonts w:ascii="Calibri" w:hAnsi="Calibri" w:cs="Calibri"/>
          <w:lang w:val="en-GB"/>
        </w:rPr>
        <w:t>t</w:t>
      </w:r>
      <w:r w:rsidRPr="00FE0D49">
        <w:rPr>
          <w:rFonts w:ascii="Calibri" w:hAnsi="Calibri" w:cs="Calibri"/>
          <w:lang w:val="en-GB"/>
        </w:rPr>
        <w:t xml:space="preserve">o </w:t>
      </w:r>
      <w:proofErr w:type="spellStart"/>
      <w:r w:rsidRPr="00FE0D49">
        <w:rPr>
          <w:rFonts w:ascii="Calibri" w:hAnsi="Calibri" w:cs="Calibri"/>
          <w:lang w:val="en-GB"/>
        </w:rPr>
        <w:t>Nursi</w:t>
      </w:r>
      <w:proofErr w:type="spellEnd"/>
      <w:r w:rsidRPr="00FE0D49">
        <w:rPr>
          <w:rFonts w:ascii="Calibri" w:hAnsi="Calibri" w:cs="Calibri"/>
          <w:lang w:val="en-GB"/>
        </w:rPr>
        <w:t xml:space="preserve">, is a form of worship. </w:t>
      </w:r>
    </w:p>
    <w:p w:rsidR="00270AC8" w:rsidRPr="00386186" w:rsidRDefault="00AD16E7" w:rsidP="00386186">
      <w:pPr>
        <w:pStyle w:val="Quotation"/>
        <w:widowControl w:val="0"/>
        <w:spacing w:after="120"/>
        <w:rPr>
          <w:rFonts w:ascii="Calibri" w:hAnsi="Calibri" w:cs="Calibri"/>
          <w:lang w:val="en-GB"/>
        </w:rPr>
      </w:pPr>
      <w:r w:rsidRPr="00386186">
        <w:rPr>
          <w:rFonts w:ascii="Calibri" w:hAnsi="Calibri" w:cs="Calibri"/>
          <w:lang w:val="en-GB"/>
        </w:rPr>
        <w:t>“</w:t>
      </w:r>
      <w:r w:rsidRPr="00386186">
        <w:rPr>
          <w:rStyle w:val="NoneA"/>
          <w:rFonts w:ascii="Calibri" w:hAnsi="Calibri" w:cs="Calibri"/>
          <w:lang w:val="en-GB"/>
        </w:rPr>
        <w:t>Through it, the servant proclaims his powerlessness and need. [</w:t>
      </w:r>
      <w:r w:rsidRPr="00386186">
        <w:rPr>
          <w:rFonts w:ascii="Calibri" w:hAnsi="Calibri" w:cs="Calibri"/>
          <w:lang w:val="en-GB"/>
        </w:rPr>
        <w:t>…</w:t>
      </w:r>
      <w:r w:rsidRPr="00386186">
        <w:rPr>
          <w:rStyle w:val="NoneA"/>
          <w:rFonts w:ascii="Calibri" w:hAnsi="Calibri" w:cs="Calibri"/>
          <w:lang w:val="en-GB"/>
        </w:rPr>
        <w:t xml:space="preserve">] The purpose of worship and its benefits look to the hereafter. If its </w:t>
      </w:r>
      <w:r w:rsidRPr="00386186">
        <w:rPr>
          <w:rStyle w:val="NoneA"/>
          <w:rFonts w:ascii="Calibri" w:hAnsi="Calibri" w:cs="Calibri"/>
          <w:lang w:val="en-GB"/>
        </w:rPr>
        <w:lastRenderedPageBreak/>
        <w:t>worldly aims are not obtained, it should not be said that the supplication was not accepted, but that the time for it has not yet ended.</w:t>
      </w:r>
      <w:r w:rsidRPr="00386186">
        <w:rPr>
          <w:rFonts w:ascii="Calibri" w:hAnsi="Calibri" w:cs="Calibri"/>
          <w:lang w:val="en-GB"/>
        </w:rPr>
        <w:t>”</w:t>
      </w:r>
      <w:r w:rsidRPr="00386186">
        <w:rPr>
          <w:rStyle w:val="NoneA"/>
          <w:rFonts w:ascii="Calibri" w:eastAsia="Helvetica" w:hAnsi="Calibri" w:cs="Calibri"/>
          <w:vertAlign w:val="superscript"/>
          <w:lang w:val="en-GB"/>
        </w:rPr>
        <w:footnoteReference w:id="23"/>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Job’s invocation did not have a worldly purpose. It rather was a purely spiritual concern and thus was accepted by God in the best of ways.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Our next task is to identify the reason behind the events undergone by Job. This will be explored in the following question.</w:t>
      </w:r>
    </w:p>
    <w:p w:rsidR="00270AC8" w:rsidRPr="00FE0D49" w:rsidRDefault="00386186" w:rsidP="00FE0D49">
      <w:pPr>
        <w:pStyle w:val="Heading"/>
        <w:keepNext w:val="0"/>
        <w:widowControl w:val="0"/>
        <w:spacing w:before="0" w:after="120"/>
        <w:ind w:firstLine="567"/>
        <w:jc w:val="both"/>
        <w:rPr>
          <w:rFonts w:ascii="Calibri" w:hAnsi="Calibri" w:cs="Calibri"/>
          <w:sz w:val="22"/>
          <w:szCs w:val="22"/>
          <w:lang w:val="en-GB"/>
        </w:rPr>
      </w:pPr>
      <w:r>
        <w:rPr>
          <w:rFonts w:ascii="Calibri" w:hAnsi="Calibri" w:cs="Calibri"/>
          <w:caps w:val="0"/>
          <w:sz w:val="22"/>
          <w:szCs w:val="22"/>
          <w:lang w:val="en-GB"/>
        </w:rPr>
        <w:t xml:space="preserve">2. </w:t>
      </w:r>
      <w:r w:rsidRPr="00FE0D49">
        <w:rPr>
          <w:rFonts w:ascii="Calibri" w:hAnsi="Calibri" w:cs="Calibri"/>
          <w:caps w:val="0"/>
          <w:sz w:val="22"/>
          <w:szCs w:val="22"/>
          <w:lang w:val="en-GB"/>
        </w:rPr>
        <w:t>Why is this happening? The Interpretative Task</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The story of Job makes the reader question God</w:t>
      </w:r>
      <w:r w:rsidRPr="00FE0D49">
        <w:rPr>
          <w:rStyle w:val="NoneA"/>
          <w:rFonts w:ascii="Calibri" w:hAnsi="Calibri" w:cs="Calibri"/>
          <w:lang w:val="en-GB"/>
        </w:rPr>
        <w:t>’</w:t>
      </w:r>
      <w:r w:rsidRPr="00FE0D49">
        <w:rPr>
          <w:rFonts w:ascii="Calibri" w:hAnsi="Calibri" w:cs="Calibri"/>
          <w:lang w:val="en-GB"/>
        </w:rPr>
        <w:t xml:space="preserve">s justice and compassion and is an example par excellence of the problem of evil and theodicy. The latter continues to be a real challenge to belief in the God of traditional theism, for the presence of evil in the world places in question the claim that God is good, omnipotent, and omniscient. The problem is </w:t>
      </w:r>
      <w:r w:rsidR="00BA6778" w:rsidRPr="00FE0D49">
        <w:rPr>
          <w:rFonts w:ascii="Calibri" w:hAnsi="Calibri" w:cs="Calibri"/>
          <w:lang w:val="en-GB"/>
        </w:rPr>
        <w:t>logical,</w:t>
      </w:r>
      <w:r w:rsidRPr="00FE0D49">
        <w:rPr>
          <w:rFonts w:ascii="Calibri" w:hAnsi="Calibri" w:cs="Calibri"/>
          <w:lang w:val="en-GB"/>
        </w:rPr>
        <w:t xml:space="preserve"> and the premises are incompatible: God exists; God is good; God is omnipotent; God is omniscient; the world contains evil.</w:t>
      </w:r>
      <w:r w:rsidRPr="00FE0D49">
        <w:rPr>
          <w:rStyle w:val="NoneA"/>
          <w:rFonts w:ascii="Calibri" w:eastAsia="Helvetica" w:hAnsi="Calibri" w:cs="Calibri"/>
          <w:vertAlign w:val="superscript"/>
          <w:lang w:val="en-GB"/>
        </w:rPr>
        <w:footnoteReference w:id="24"/>
      </w:r>
      <w:r w:rsidRPr="00FE0D49">
        <w:rPr>
          <w:rFonts w:ascii="Calibri" w:hAnsi="Calibri" w:cs="Calibri"/>
          <w:lang w:val="en-GB"/>
        </w:rPr>
        <w:t xml:space="preserve"> Many problems arise from these premises, which raise doubts concerning God</w:t>
      </w:r>
      <w:r w:rsidRPr="00FE0D49">
        <w:rPr>
          <w:rStyle w:val="NoneA"/>
          <w:rFonts w:ascii="Calibri" w:hAnsi="Calibri" w:cs="Calibri"/>
          <w:lang w:val="en-GB"/>
        </w:rPr>
        <w:t>’</w:t>
      </w:r>
      <w:r w:rsidRPr="00FE0D49">
        <w:rPr>
          <w:rFonts w:ascii="Calibri" w:hAnsi="Calibri" w:cs="Calibri"/>
          <w:lang w:val="en-GB"/>
        </w:rPr>
        <w:t xml:space="preserve">s compassion, justice, and the absoluteness of His attributes. Although the Qur’anic account does not reveal any sort of struggle on Job’s side to reconcile his faith in God with the psychological and physical suffering he undergoes on the sudden loss of his wealth, his children, and finally the loss of his own health, nevertheless, this does not invalidate the struggle any person would go through in Job’s place. In this respect, Job embodies and reflects all the above problems in his own life. To do justice to this topic, one would have to approach it from the perspective of ontology, anthropology, theodicy, as well as in relation to the notions of divine trust, free will and predestination. However, since all this would be well beyond the scope of </w:t>
      </w:r>
      <w:r w:rsidRPr="00FE0D49">
        <w:rPr>
          <w:rFonts w:ascii="Calibri" w:hAnsi="Calibri" w:cs="Calibri"/>
          <w:lang w:val="en-GB"/>
        </w:rPr>
        <w:lastRenderedPageBreak/>
        <w:t>this article, we will try to cover the why-question in some main points, without being able to go into much detail.</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the </w:t>
      </w:r>
      <w:proofErr w:type="gramStart"/>
      <w:r w:rsidRPr="00FE0D49">
        <w:rPr>
          <w:rFonts w:ascii="Calibri" w:hAnsi="Calibri" w:cs="Calibri"/>
          <w:lang w:val="en-GB"/>
        </w:rPr>
        <w:t>aforementioned premises</w:t>
      </w:r>
      <w:proofErr w:type="gramEnd"/>
      <w:r w:rsidRPr="00FE0D49">
        <w:rPr>
          <w:rFonts w:ascii="Calibri" w:hAnsi="Calibri" w:cs="Calibri"/>
          <w:lang w:val="en-GB"/>
        </w:rPr>
        <w:t>, we said that the world contains evil. Hence the question that will be asked here is whether the Qur’anic definition of evil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corresponds to evil as it is understood by so many. This question, in return, poses another question, namely whether Job’s calamities and inflictions can be described as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in the Qur’anic sense of the term.</w:t>
      </w:r>
    </w:p>
    <w:p w:rsidR="00270AC8" w:rsidRPr="00FE0D49" w:rsidRDefault="00386186" w:rsidP="00FE0D49">
      <w:pPr>
        <w:pStyle w:val="BodyA"/>
        <w:widowControl w:val="0"/>
        <w:spacing w:after="120" w:line="240" w:lineRule="auto"/>
        <w:ind w:firstLine="567"/>
        <w:jc w:val="both"/>
        <w:rPr>
          <w:rStyle w:val="NoneA"/>
          <w:rFonts w:ascii="Calibri" w:hAnsi="Calibri" w:cs="Calibri"/>
          <w:b/>
          <w:bCs/>
          <w:lang w:val="en-GB"/>
        </w:rPr>
      </w:pPr>
      <w:r>
        <w:rPr>
          <w:rStyle w:val="NoneA"/>
          <w:rFonts w:ascii="Calibri" w:hAnsi="Calibri" w:cs="Calibri"/>
          <w:b/>
          <w:bCs/>
          <w:lang w:val="en-GB"/>
        </w:rPr>
        <w:t xml:space="preserve">2.1. </w:t>
      </w:r>
      <w:r w:rsidR="00AD16E7" w:rsidRPr="00FE0D49">
        <w:rPr>
          <w:rStyle w:val="NoneA"/>
          <w:rFonts w:ascii="Calibri" w:hAnsi="Calibri" w:cs="Calibri"/>
          <w:b/>
          <w:bCs/>
          <w:lang w:val="en-GB"/>
        </w:rPr>
        <w:t xml:space="preserve">Evil versus </w:t>
      </w:r>
      <w:proofErr w:type="spellStart"/>
      <w:r w:rsidR="00AD16E7" w:rsidRPr="00FE0D49">
        <w:rPr>
          <w:rStyle w:val="NoneA"/>
          <w:rFonts w:ascii="Calibri" w:hAnsi="Calibri" w:cs="Calibri"/>
          <w:b/>
          <w:bCs/>
          <w:i/>
          <w:iCs/>
          <w:lang w:val="en-GB"/>
        </w:rPr>
        <w:t>sharr</w:t>
      </w:r>
      <w:proofErr w:type="spellEnd"/>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As mentioned previously, Job</w:t>
      </w:r>
      <w:r w:rsidRPr="00FE0D49">
        <w:rPr>
          <w:rStyle w:val="NoneA"/>
          <w:rFonts w:ascii="Calibri" w:hAnsi="Calibri" w:cs="Calibri"/>
          <w:lang w:val="en-GB"/>
        </w:rPr>
        <w:t>’</w:t>
      </w:r>
      <w:r w:rsidRPr="00FE0D49">
        <w:rPr>
          <w:rFonts w:ascii="Calibri" w:hAnsi="Calibri" w:cs="Calibri"/>
          <w:lang w:val="en-GB"/>
        </w:rPr>
        <w:t>s life embodies the problem of evil and theodicy. Hence, it might be useful to see whether Job</w:t>
      </w:r>
      <w:r w:rsidRPr="00FE0D49">
        <w:rPr>
          <w:rStyle w:val="NoneA"/>
          <w:rFonts w:ascii="Calibri" w:hAnsi="Calibri" w:cs="Calibri"/>
          <w:lang w:val="en-GB"/>
        </w:rPr>
        <w:t>’</w:t>
      </w:r>
      <w:r w:rsidRPr="00FE0D49">
        <w:rPr>
          <w:rFonts w:ascii="Calibri" w:hAnsi="Calibri" w:cs="Calibri"/>
          <w:lang w:val="en-GB"/>
        </w:rPr>
        <w:t>s calamities and inflictions correlate with the Qur</w:t>
      </w:r>
      <w:r w:rsidRPr="00FE0D49">
        <w:rPr>
          <w:rStyle w:val="NoneA"/>
          <w:rFonts w:ascii="Calibri" w:hAnsi="Calibri" w:cs="Calibri"/>
          <w:lang w:val="en-GB"/>
        </w:rPr>
        <w:t>’</w:t>
      </w:r>
      <w:r w:rsidRPr="00FE0D49">
        <w:rPr>
          <w:rFonts w:ascii="Calibri" w:hAnsi="Calibri" w:cs="Calibri"/>
          <w:lang w:val="en-GB"/>
        </w:rPr>
        <w:t xml:space="preserve">anic definition of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In the Qur</w:t>
      </w:r>
      <w:r w:rsidRPr="00FE0D49">
        <w:rPr>
          <w:rStyle w:val="NoneA"/>
          <w:rFonts w:ascii="Calibri" w:hAnsi="Calibri" w:cs="Calibri"/>
          <w:lang w:val="en-GB"/>
        </w:rPr>
        <w:t>’</w:t>
      </w:r>
      <w:r w:rsidRPr="00FE0D49">
        <w:rPr>
          <w:rFonts w:ascii="Calibri" w:hAnsi="Calibri" w:cs="Calibri"/>
          <w:lang w:val="en-GB"/>
        </w:rPr>
        <w:t xml:space="preserve">an, the term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is usually translated into English as ‘evil’. However, there is a difference between the definition of </w:t>
      </w:r>
      <w:proofErr w:type="spellStart"/>
      <w:r w:rsidRPr="00FE0D49">
        <w:rPr>
          <w:rStyle w:val="NoneA"/>
          <w:rFonts w:ascii="Calibri" w:hAnsi="Calibri" w:cs="Calibri"/>
          <w:i/>
          <w:iCs/>
          <w:lang w:val="en-GB"/>
        </w:rPr>
        <w:t>sharr</w:t>
      </w:r>
      <w:proofErr w:type="spellEnd"/>
      <w:r w:rsidRPr="00FE0D49">
        <w:rPr>
          <w:rStyle w:val="NoneA"/>
          <w:rFonts w:ascii="Calibri" w:hAnsi="Calibri" w:cs="Calibri"/>
          <w:i/>
          <w:iCs/>
          <w:lang w:val="en-GB"/>
        </w:rPr>
        <w:t xml:space="preserve"> </w:t>
      </w:r>
      <w:r w:rsidRPr="00FE0D49">
        <w:rPr>
          <w:rFonts w:ascii="Calibri" w:hAnsi="Calibri" w:cs="Calibri"/>
          <w:lang w:val="en-GB"/>
        </w:rPr>
        <w:t>in the Qur</w:t>
      </w:r>
      <w:r w:rsidRPr="00FE0D49">
        <w:rPr>
          <w:rStyle w:val="NoneA"/>
          <w:rFonts w:ascii="Calibri" w:hAnsi="Calibri" w:cs="Calibri"/>
          <w:lang w:val="en-GB"/>
        </w:rPr>
        <w:t>’</w:t>
      </w:r>
      <w:r w:rsidRPr="00FE0D49">
        <w:rPr>
          <w:rFonts w:ascii="Calibri" w:hAnsi="Calibri" w:cs="Calibri"/>
          <w:lang w:val="en-GB"/>
        </w:rPr>
        <w:t>an</w:t>
      </w:r>
      <w:r w:rsidRPr="00FE0D49">
        <w:rPr>
          <w:rStyle w:val="NoneA"/>
          <w:rFonts w:ascii="Calibri" w:eastAsia="Helvetica" w:hAnsi="Calibri" w:cs="Calibri"/>
          <w:vertAlign w:val="superscript"/>
          <w:lang w:val="en-GB"/>
        </w:rPr>
        <w:footnoteReference w:id="25"/>
      </w:r>
      <w:r w:rsidRPr="00FE0D49">
        <w:rPr>
          <w:rFonts w:ascii="Calibri" w:hAnsi="Calibri" w:cs="Calibri"/>
          <w:lang w:val="en-GB"/>
        </w:rPr>
        <w:t xml:space="preserve"> and evil as it is understood by many. While in Western thought evil is mainly interpreted as </w:t>
      </w:r>
      <w:r w:rsidRPr="00FE0D49">
        <w:rPr>
          <w:rStyle w:val="NoneA"/>
          <w:rFonts w:ascii="Calibri" w:hAnsi="Calibri" w:cs="Calibri"/>
          <w:lang w:val="en-GB"/>
        </w:rPr>
        <w:t>‘</w:t>
      </w:r>
      <w:r w:rsidRPr="00FE0D49">
        <w:rPr>
          <w:rFonts w:ascii="Calibri" w:hAnsi="Calibri" w:cs="Calibri"/>
          <w:lang w:val="en-GB"/>
        </w:rPr>
        <w:t>moral evil</w:t>
      </w:r>
      <w:r w:rsidRPr="00FE0D49">
        <w:rPr>
          <w:rStyle w:val="NoneA"/>
          <w:rFonts w:ascii="Calibri" w:hAnsi="Calibri" w:cs="Calibri"/>
          <w:lang w:val="en-GB"/>
        </w:rPr>
        <w:t>’</w:t>
      </w:r>
      <w:r w:rsidRPr="00FE0D49">
        <w:rPr>
          <w:rFonts w:ascii="Calibri" w:hAnsi="Calibri" w:cs="Calibri"/>
          <w:lang w:val="en-GB"/>
        </w:rPr>
        <w:t xml:space="preserve">, evils committed by human beings, and </w:t>
      </w:r>
      <w:r w:rsidRPr="00FE0D49">
        <w:rPr>
          <w:rStyle w:val="NoneA"/>
          <w:rFonts w:ascii="Calibri" w:hAnsi="Calibri" w:cs="Calibri"/>
          <w:lang w:val="en-GB"/>
        </w:rPr>
        <w:t>‘</w:t>
      </w:r>
      <w:r w:rsidRPr="00FE0D49">
        <w:rPr>
          <w:rFonts w:ascii="Calibri" w:hAnsi="Calibri" w:cs="Calibri"/>
          <w:lang w:val="en-GB"/>
        </w:rPr>
        <w:t>natural evil</w:t>
      </w:r>
      <w:r w:rsidRPr="00FE0D49">
        <w:rPr>
          <w:rStyle w:val="NoneA"/>
          <w:rFonts w:ascii="Calibri" w:hAnsi="Calibri" w:cs="Calibri"/>
          <w:lang w:val="en-GB"/>
        </w:rPr>
        <w:t>’</w:t>
      </w:r>
      <w:r w:rsidRPr="00FE0D49">
        <w:rPr>
          <w:rFonts w:ascii="Calibri" w:hAnsi="Calibri" w:cs="Calibri"/>
          <w:lang w:val="en-GB"/>
        </w:rPr>
        <w:t>, such as hurricanes, earthquakes, etc., the Qur</w:t>
      </w:r>
      <w:r w:rsidRPr="00FE0D49">
        <w:rPr>
          <w:rStyle w:val="NoneA"/>
          <w:rFonts w:ascii="Calibri" w:hAnsi="Calibri" w:cs="Calibri"/>
          <w:lang w:val="en-GB"/>
        </w:rPr>
        <w:t>’</w:t>
      </w:r>
      <w:r w:rsidRPr="00FE0D49">
        <w:rPr>
          <w:rFonts w:ascii="Calibri" w:hAnsi="Calibri" w:cs="Calibri"/>
          <w:lang w:val="en-GB"/>
        </w:rPr>
        <w:t xml:space="preserve">anic view of </w:t>
      </w:r>
      <w:proofErr w:type="spellStart"/>
      <w:r w:rsidRPr="00FE0D49">
        <w:rPr>
          <w:rStyle w:val="NoneA"/>
          <w:rFonts w:ascii="Calibri" w:hAnsi="Calibri" w:cs="Calibri"/>
          <w:i/>
          <w:iCs/>
          <w:lang w:val="en-GB"/>
        </w:rPr>
        <w:t>sharr</w:t>
      </w:r>
      <w:proofErr w:type="spellEnd"/>
      <w:r w:rsidRPr="00FE0D49">
        <w:rPr>
          <w:rStyle w:val="NoneA"/>
          <w:rFonts w:ascii="Calibri" w:hAnsi="Calibri" w:cs="Calibri"/>
          <w:i/>
          <w:iCs/>
          <w:lang w:val="en-GB"/>
        </w:rPr>
        <w:t xml:space="preserve"> </w:t>
      </w:r>
      <w:r w:rsidRPr="00FE0D49">
        <w:rPr>
          <w:rFonts w:ascii="Calibri" w:hAnsi="Calibri" w:cs="Calibri"/>
          <w:lang w:val="en-GB"/>
        </w:rPr>
        <w:t xml:space="preserve">is different: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according to the Qur</w:t>
      </w:r>
      <w:r w:rsidRPr="00FE0D49">
        <w:rPr>
          <w:rStyle w:val="NoneA"/>
          <w:rFonts w:ascii="Calibri" w:hAnsi="Calibri" w:cs="Calibri"/>
          <w:lang w:val="en-GB"/>
        </w:rPr>
        <w:t>’</w:t>
      </w:r>
      <w:r w:rsidRPr="00FE0D49">
        <w:rPr>
          <w:rFonts w:ascii="Calibri" w:hAnsi="Calibri" w:cs="Calibri"/>
          <w:lang w:val="en-GB"/>
        </w:rPr>
        <w:t>an, is the loss of God</w:t>
      </w:r>
      <w:r w:rsidRPr="00FE0D49">
        <w:rPr>
          <w:rStyle w:val="NoneA"/>
          <w:rFonts w:ascii="Calibri" w:hAnsi="Calibri" w:cs="Calibri"/>
          <w:lang w:val="en-GB"/>
        </w:rPr>
        <w:t>’</w:t>
      </w:r>
      <w:r w:rsidRPr="00FE0D49">
        <w:rPr>
          <w:rFonts w:ascii="Calibri" w:hAnsi="Calibri" w:cs="Calibri"/>
          <w:lang w:val="en-GB"/>
        </w:rPr>
        <w:t>s grace,</w:t>
      </w:r>
      <w:r w:rsidRPr="00FE0D49">
        <w:rPr>
          <w:rStyle w:val="NoneA"/>
          <w:rFonts w:ascii="Calibri" w:eastAsia="Helvetica" w:hAnsi="Calibri" w:cs="Calibri"/>
          <w:vertAlign w:val="superscript"/>
          <w:lang w:val="en-GB"/>
        </w:rPr>
        <w:footnoteReference w:id="26"/>
      </w:r>
      <w:r w:rsidRPr="00FE0D49">
        <w:rPr>
          <w:rFonts w:ascii="Calibri" w:hAnsi="Calibri" w:cs="Calibri"/>
          <w:lang w:val="en-GB"/>
        </w:rPr>
        <w:t xml:space="preserve"> loss of guidance,</w:t>
      </w:r>
      <w:r w:rsidRPr="00FE0D49">
        <w:rPr>
          <w:rStyle w:val="NoneA"/>
          <w:rFonts w:ascii="Calibri" w:eastAsia="Helvetica" w:hAnsi="Calibri" w:cs="Calibri"/>
          <w:vertAlign w:val="superscript"/>
          <w:lang w:val="en-GB"/>
        </w:rPr>
        <w:footnoteReference w:id="27"/>
      </w:r>
      <w:r w:rsidRPr="00FE0D49">
        <w:rPr>
          <w:rFonts w:ascii="Calibri" w:hAnsi="Calibri" w:cs="Calibri"/>
          <w:lang w:val="en-GB"/>
        </w:rPr>
        <w:t xml:space="preserve"> loss of God</w:t>
      </w:r>
      <w:r w:rsidRPr="00FE0D49">
        <w:rPr>
          <w:rStyle w:val="NoneA"/>
          <w:rFonts w:ascii="Calibri" w:hAnsi="Calibri" w:cs="Calibri"/>
          <w:lang w:val="en-GB"/>
        </w:rPr>
        <w:t>’</w:t>
      </w:r>
      <w:r w:rsidRPr="00FE0D49">
        <w:rPr>
          <w:rFonts w:ascii="Calibri" w:hAnsi="Calibri" w:cs="Calibri"/>
          <w:lang w:val="en-GB"/>
        </w:rPr>
        <w:t>s resignation,</w:t>
      </w:r>
      <w:r w:rsidRPr="00FE0D49">
        <w:rPr>
          <w:rStyle w:val="NoneA"/>
          <w:rFonts w:ascii="Calibri" w:eastAsia="Helvetica" w:hAnsi="Calibri" w:cs="Calibri"/>
          <w:vertAlign w:val="superscript"/>
          <w:lang w:val="en-GB"/>
        </w:rPr>
        <w:footnoteReference w:id="28"/>
      </w:r>
      <w:r w:rsidRPr="00FE0D49">
        <w:rPr>
          <w:rFonts w:ascii="Calibri" w:hAnsi="Calibri" w:cs="Calibri"/>
          <w:lang w:val="en-GB"/>
        </w:rPr>
        <w:t xml:space="preserve"> loss of understanding,</w:t>
      </w:r>
      <w:r w:rsidRPr="00FE0D49">
        <w:rPr>
          <w:rStyle w:val="NoneA"/>
          <w:rFonts w:ascii="Calibri" w:eastAsia="Helvetica" w:hAnsi="Calibri" w:cs="Calibri"/>
          <w:vertAlign w:val="superscript"/>
          <w:lang w:val="en-GB"/>
        </w:rPr>
        <w:footnoteReference w:id="29"/>
      </w:r>
      <w:r w:rsidRPr="00FE0D49">
        <w:rPr>
          <w:rFonts w:ascii="Calibri" w:hAnsi="Calibri" w:cs="Calibri"/>
          <w:lang w:val="en-GB"/>
        </w:rPr>
        <w:t xml:space="preserve"> loss of faith,</w:t>
      </w:r>
      <w:r w:rsidRPr="00FE0D49">
        <w:rPr>
          <w:rStyle w:val="NoneA"/>
          <w:rFonts w:ascii="Calibri" w:eastAsia="Helvetica" w:hAnsi="Calibri" w:cs="Calibri"/>
          <w:vertAlign w:val="superscript"/>
          <w:lang w:val="en-GB"/>
        </w:rPr>
        <w:footnoteReference w:id="30"/>
      </w:r>
      <w:r w:rsidRPr="00FE0D49">
        <w:rPr>
          <w:rFonts w:ascii="Calibri" w:hAnsi="Calibri" w:cs="Calibri"/>
          <w:lang w:val="en-GB"/>
        </w:rPr>
        <w:t xml:space="preserve"> loss of patience,</w:t>
      </w:r>
      <w:r w:rsidRPr="00FE0D49">
        <w:rPr>
          <w:rStyle w:val="NoneA"/>
          <w:rFonts w:ascii="Calibri" w:eastAsia="Helvetica" w:hAnsi="Calibri" w:cs="Calibri"/>
          <w:vertAlign w:val="superscript"/>
          <w:lang w:val="en-GB"/>
        </w:rPr>
        <w:footnoteReference w:id="31"/>
      </w:r>
      <w:r w:rsidRPr="00FE0D49">
        <w:rPr>
          <w:rFonts w:ascii="Calibri" w:hAnsi="Calibri" w:cs="Calibri"/>
          <w:lang w:val="en-GB"/>
        </w:rPr>
        <w:t xml:space="preserve"> and loss of hope.</w:t>
      </w:r>
      <w:r w:rsidRPr="00FE0D49">
        <w:rPr>
          <w:rStyle w:val="NoneA"/>
          <w:rFonts w:ascii="Calibri" w:eastAsia="Helvetica" w:hAnsi="Calibri" w:cs="Calibri"/>
          <w:vertAlign w:val="superscript"/>
          <w:lang w:val="en-GB"/>
        </w:rPr>
        <w:footnoteReference w:id="32"/>
      </w:r>
      <w:r w:rsidRPr="00FE0D49">
        <w:rPr>
          <w:rFonts w:ascii="Calibri" w:hAnsi="Calibri" w:cs="Calibri"/>
          <w:lang w:val="en-GB"/>
        </w:rPr>
        <w:t xml:space="preserve"> In other words, the Qur</w:t>
      </w:r>
      <w:r w:rsidRPr="00FE0D49">
        <w:rPr>
          <w:rStyle w:val="NoneA"/>
          <w:rFonts w:ascii="Calibri" w:hAnsi="Calibri" w:cs="Calibri"/>
          <w:lang w:val="en-GB"/>
        </w:rPr>
        <w:t>’</w:t>
      </w:r>
      <w:r w:rsidRPr="00FE0D49">
        <w:rPr>
          <w:rFonts w:ascii="Calibri" w:hAnsi="Calibri" w:cs="Calibri"/>
          <w:lang w:val="en-GB"/>
        </w:rPr>
        <w:t xml:space="preserve">an defines </w:t>
      </w:r>
      <w:proofErr w:type="spellStart"/>
      <w:r w:rsidRPr="00FE0D49">
        <w:rPr>
          <w:rStyle w:val="NoneA"/>
          <w:rFonts w:ascii="Calibri" w:hAnsi="Calibri" w:cs="Calibri"/>
          <w:i/>
          <w:iCs/>
          <w:lang w:val="en-GB"/>
        </w:rPr>
        <w:t>sharr</w:t>
      </w:r>
      <w:proofErr w:type="spellEnd"/>
      <w:r w:rsidRPr="00FE0D49">
        <w:rPr>
          <w:rStyle w:val="NoneA"/>
          <w:rFonts w:ascii="Calibri" w:hAnsi="Calibri" w:cs="Calibri"/>
          <w:i/>
          <w:iCs/>
          <w:lang w:val="en-GB"/>
        </w:rPr>
        <w:t xml:space="preserve"> </w:t>
      </w:r>
      <w:r w:rsidRPr="00FE0D49">
        <w:rPr>
          <w:rFonts w:ascii="Calibri" w:hAnsi="Calibri" w:cs="Calibri"/>
          <w:lang w:val="en-GB"/>
        </w:rPr>
        <w:t>to be certain attributes, such as parsimony (</w:t>
      </w:r>
      <w:r w:rsidRPr="00FE0D49">
        <w:rPr>
          <w:rStyle w:val="NoneA"/>
          <w:rFonts w:ascii="Calibri" w:hAnsi="Calibri" w:cs="Calibri"/>
          <w:i/>
          <w:iCs/>
          <w:lang w:val="en-GB"/>
        </w:rPr>
        <w:t>b-</w:t>
      </w:r>
      <w:proofErr w:type="spellStart"/>
      <w:r w:rsidRPr="00FE0D49">
        <w:rPr>
          <w:rStyle w:val="NoneA"/>
          <w:rFonts w:ascii="Calibri" w:hAnsi="Calibri" w:cs="Calibri"/>
          <w:i/>
          <w:iCs/>
          <w:lang w:val="en-GB"/>
        </w:rPr>
        <w:t>kh</w:t>
      </w:r>
      <w:proofErr w:type="spellEnd"/>
      <w:r w:rsidRPr="00FE0D49">
        <w:rPr>
          <w:rStyle w:val="NoneA"/>
          <w:rFonts w:ascii="Calibri" w:hAnsi="Calibri" w:cs="Calibri"/>
          <w:i/>
          <w:iCs/>
          <w:lang w:val="en-GB"/>
        </w:rPr>
        <w:t>-l</w:t>
      </w:r>
      <w:r w:rsidRPr="00FE0D49">
        <w:rPr>
          <w:rFonts w:ascii="Calibri" w:hAnsi="Calibri" w:cs="Calibri"/>
          <w:lang w:val="en-GB"/>
        </w:rPr>
        <w:t>), going astray (</w:t>
      </w:r>
      <w:r w:rsidRPr="00FE0D49">
        <w:rPr>
          <w:rStyle w:val="NoneA"/>
          <w:rFonts w:ascii="Calibri" w:hAnsi="Calibri" w:cs="Calibri"/>
          <w:i/>
          <w:iCs/>
          <w:lang w:val="en-GB"/>
        </w:rPr>
        <w:t>d-l-l</w:t>
      </w:r>
      <w:r w:rsidRPr="00FE0D49">
        <w:rPr>
          <w:rFonts w:ascii="Calibri" w:hAnsi="Calibri" w:cs="Calibri"/>
          <w:lang w:val="en-GB"/>
        </w:rPr>
        <w:t>), rejecting/being ungrateful to God (</w:t>
      </w:r>
      <w:r w:rsidRPr="00FE0D49">
        <w:rPr>
          <w:rStyle w:val="NoneA"/>
          <w:rFonts w:ascii="Calibri" w:hAnsi="Calibri" w:cs="Calibri"/>
          <w:i/>
          <w:iCs/>
          <w:lang w:val="en-GB"/>
        </w:rPr>
        <w:t>k-f-r</w:t>
      </w:r>
      <w:r w:rsidRPr="00FE0D49">
        <w:rPr>
          <w:rFonts w:ascii="Calibri" w:hAnsi="Calibri" w:cs="Calibri"/>
          <w:lang w:val="en-GB"/>
        </w:rPr>
        <w:t>), idolatry (</w:t>
      </w:r>
      <w:proofErr w:type="spellStart"/>
      <w:r w:rsidRPr="00FE0D49">
        <w:rPr>
          <w:rStyle w:val="NoneA"/>
          <w:rFonts w:ascii="Calibri" w:hAnsi="Calibri" w:cs="Calibri"/>
          <w:i/>
          <w:iCs/>
          <w:lang w:val="en-GB"/>
        </w:rPr>
        <w:t>sh</w:t>
      </w:r>
      <w:proofErr w:type="spellEnd"/>
      <w:r w:rsidRPr="00FE0D49">
        <w:rPr>
          <w:rStyle w:val="NoneA"/>
          <w:rFonts w:ascii="Calibri" w:hAnsi="Calibri" w:cs="Calibri"/>
          <w:i/>
          <w:iCs/>
          <w:lang w:val="en-GB"/>
        </w:rPr>
        <w:t>-r-k</w:t>
      </w:r>
      <w:r w:rsidRPr="00FE0D49">
        <w:rPr>
          <w:rFonts w:ascii="Calibri" w:hAnsi="Calibri" w:cs="Calibri"/>
          <w:lang w:val="en-GB"/>
        </w:rPr>
        <w:t>), violating (a covenant or treaty) (</w:t>
      </w:r>
      <w:r w:rsidRPr="00FE0D49">
        <w:rPr>
          <w:rStyle w:val="NoneA"/>
          <w:rFonts w:ascii="Calibri" w:hAnsi="Calibri" w:cs="Calibri"/>
          <w:i/>
          <w:iCs/>
          <w:lang w:val="en-GB"/>
        </w:rPr>
        <w:t>n-q-d</w:t>
      </w:r>
      <w:r w:rsidRPr="00FE0D49">
        <w:rPr>
          <w:rFonts w:ascii="Calibri" w:hAnsi="Calibri" w:cs="Calibri"/>
          <w:lang w:val="en-GB"/>
        </w:rPr>
        <w:t>), turning away, aversion from God (</w:t>
      </w:r>
      <w:r w:rsidRPr="00FE0D49">
        <w:rPr>
          <w:rStyle w:val="NoneA"/>
          <w:rFonts w:ascii="Calibri" w:hAnsi="Calibri" w:cs="Calibri"/>
          <w:i/>
          <w:iCs/>
          <w:lang w:val="en-GB"/>
        </w:rPr>
        <w:t>‘-r-d</w:t>
      </w:r>
      <w:r w:rsidRPr="00FE0D49">
        <w:rPr>
          <w:rFonts w:ascii="Calibri" w:hAnsi="Calibri" w:cs="Calibri"/>
          <w:lang w:val="en-GB"/>
        </w:rPr>
        <w:t>), slander (</w:t>
      </w:r>
      <w:r w:rsidRPr="00FE0D49">
        <w:rPr>
          <w:rStyle w:val="NoneA"/>
          <w:rFonts w:ascii="Calibri" w:hAnsi="Calibri" w:cs="Calibri"/>
          <w:i/>
          <w:iCs/>
          <w:lang w:val="en-GB"/>
        </w:rPr>
        <w:t>‘-f-k</w:t>
      </w:r>
      <w:r w:rsidRPr="00FE0D49">
        <w:rPr>
          <w:rFonts w:ascii="Calibri" w:hAnsi="Calibri" w:cs="Calibri"/>
          <w:lang w:val="en-GB"/>
        </w:rPr>
        <w:t>), and transgression (</w:t>
      </w:r>
      <w:r w:rsidRPr="00FE0D49">
        <w:rPr>
          <w:rStyle w:val="NoneA"/>
          <w:rFonts w:ascii="Calibri" w:hAnsi="Calibri" w:cs="Calibri"/>
          <w:i/>
          <w:iCs/>
          <w:lang w:val="en-GB"/>
        </w:rPr>
        <w:t>t-</w:t>
      </w:r>
      <w:proofErr w:type="spellStart"/>
      <w:r w:rsidRPr="00FE0D49">
        <w:rPr>
          <w:rStyle w:val="NoneA"/>
          <w:rFonts w:ascii="Calibri" w:hAnsi="Calibri" w:cs="Calibri"/>
          <w:i/>
          <w:iCs/>
          <w:lang w:val="en-GB"/>
        </w:rPr>
        <w:t>gh</w:t>
      </w:r>
      <w:proofErr w:type="spellEnd"/>
      <w:r w:rsidRPr="00FE0D49">
        <w:rPr>
          <w:rStyle w:val="NoneA"/>
          <w:rFonts w:ascii="Calibri" w:hAnsi="Calibri" w:cs="Calibri"/>
          <w:i/>
          <w:iCs/>
          <w:lang w:val="en-GB"/>
        </w:rPr>
        <w:t>-y</w:t>
      </w:r>
      <w:r w:rsidRPr="00FE0D49">
        <w:rPr>
          <w:rFonts w:ascii="Calibri" w:hAnsi="Calibri" w:cs="Calibri"/>
          <w:lang w:val="en-GB"/>
        </w:rPr>
        <w:t>).</w:t>
      </w:r>
      <w:r w:rsidRPr="00FE0D49">
        <w:rPr>
          <w:rStyle w:val="NoneA"/>
          <w:rFonts w:ascii="Calibri" w:eastAsia="Helvetica" w:hAnsi="Calibri" w:cs="Calibri"/>
          <w:vertAlign w:val="superscript"/>
          <w:lang w:val="en-GB"/>
        </w:rPr>
        <w:footnoteReference w:id="33"/>
      </w:r>
      <w:r w:rsidRPr="00FE0D49">
        <w:rPr>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like </w:t>
      </w:r>
      <w:proofErr w:type="spellStart"/>
      <w:r w:rsidRPr="00FE0D49">
        <w:rPr>
          <w:rStyle w:val="NoneA"/>
          <w:rFonts w:ascii="Calibri" w:hAnsi="Calibri" w:cs="Calibri"/>
          <w:i/>
          <w:iCs/>
          <w:lang w:val="en-GB"/>
        </w:rPr>
        <w:t>khayr</w:t>
      </w:r>
      <w:proofErr w:type="spellEnd"/>
      <w:r w:rsidRPr="00FE0D49">
        <w:rPr>
          <w:rFonts w:ascii="Calibri" w:hAnsi="Calibri" w:cs="Calibri"/>
          <w:lang w:val="en-GB"/>
        </w:rPr>
        <w:t xml:space="preserve"> (goodness), does not make a statement about </w:t>
      </w:r>
      <w:r w:rsidRPr="00FE0D49">
        <w:rPr>
          <w:rFonts w:ascii="Calibri" w:hAnsi="Calibri" w:cs="Calibri"/>
          <w:lang w:val="en-GB"/>
        </w:rPr>
        <w:lastRenderedPageBreak/>
        <w:t>wrong or right, but rather about the benefit or loss that an action or a situation brings.</w:t>
      </w:r>
      <w:r w:rsidRPr="00FE0D49">
        <w:rPr>
          <w:rStyle w:val="NoneA"/>
          <w:rFonts w:ascii="Calibri" w:eastAsia="Helvetica" w:hAnsi="Calibri" w:cs="Calibri"/>
          <w:vertAlign w:val="superscript"/>
          <w:lang w:val="en-GB"/>
        </w:rPr>
        <w:footnoteReference w:id="34"/>
      </w:r>
      <w:r w:rsidRPr="00FE0D49">
        <w:rPr>
          <w:rFonts w:ascii="Calibri" w:hAnsi="Calibri" w:cs="Calibri"/>
          <w:lang w:val="en-GB"/>
        </w:rPr>
        <w:t xml:space="preserve"> In the case of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the addressee in all circumstances is that person who chooses to be foolish, arrogant, stubborn, ignorant, impatient and unwise. What is described as </w:t>
      </w:r>
      <w:proofErr w:type="spellStart"/>
      <w:r w:rsidRPr="00FE0D49">
        <w:rPr>
          <w:rStyle w:val="NoneA"/>
          <w:rFonts w:ascii="Calibri" w:hAnsi="Calibri" w:cs="Calibri"/>
          <w:i/>
          <w:iCs/>
          <w:lang w:val="en-GB"/>
        </w:rPr>
        <w:t>sharr</w:t>
      </w:r>
      <w:proofErr w:type="spellEnd"/>
      <w:r w:rsidRPr="00FE0D49">
        <w:rPr>
          <w:rStyle w:val="NoneA"/>
          <w:rFonts w:ascii="Calibri" w:hAnsi="Calibri" w:cs="Calibri"/>
          <w:i/>
          <w:iCs/>
          <w:lang w:val="en-GB"/>
        </w:rPr>
        <w:t xml:space="preserve"> </w:t>
      </w:r>
      <w:r w:rsidRPr="00FE0D49">
        <w:rPr>
          <w:rFonts w:ascii="Calibri" w:hAnsi="Calibri" w:cs="Calibri"/>
          <w:lang w:val="en-GB"/>
        </w:rPr>
        <w:t xml:space="preserve">is the loss that is behind such behaviour. Contrary to the term </w:t>
      </w:r>
      <w:r w:rsidRPr="00FE0D49">
        <w:rPr>
          <w:rStyle w:val="NoneA"/>
          <w:rFonts w:ascii="Calibri" w:hAnsi="Calibri" w:cs="Calibri"/>
          <w:lang w:val="en-GB"/>
        </w:rPr>
        <w:t>‘</w:t>
      </w:r>
      <w:r w:rsidRPr="00FE0D49">
        <w:rPr>
          <w:rFonts w:ascii="Calibri" w:hAnsi="Calibri" w:cs="Calibri"/>
          <w:lang w:val="en-GB"/>
        </w:rPr>
        <w:t>natural evil</w:t>
      </w:r>
      <w:r w:rsidRPr="00FE0D49">
        <w:rPr>
          <w:rStyle w:val="NoneA"/>
          <w:rFonts w:ascii="Calibri" w:hAnsi="Calibri" w:cs="Calibri"/>
          <w:lang w:val="en-GB"/>
        </w:rPr>
        <w:t>’</w:t>
      </w:r>
      <w:r w:rsidRPr="00FE0D49">
        <w:rPr>
          <w:rFonts w:ascii="Calibri" w:hAnsi="Calibri" w:cs="Calibri"/>
          <w:lang w:val="en-GB"/>
        </w:rPr>
        <w:t xml:space="preserve">, there is no such thing as </w:t>
      </w:r>
      <w:r w:rsidRPr="00FE0D49">
        <w:rPr>
          <w:rStyle w:val="NoneA"/>
          <w:rFonts w:ascii="Calibri" w:hAnsi="Calibri" w:cs="Calibri"/>
          <w:lang w:val="en-GB"/>
        </w:rPr>
        <w:t>‘</w:t>
      </w:r>
      <w:r w:rsidRPr="00FE0D49">
        <w:rPr>
          <w:rFonts w:ascii="Calibri" w:hAnsi="Calibri" w:cs="Calibri"/>
          <w:lang w:val="en-GB"/>
        </w:rPr>
        <w:t xml:space="preserve">natural </w:t>
      </w:r>
      <w:proofErr w:type="spellStart"/>
      <w:r w:rsidRPr="00FE0D49">
        <w:rPr>
          <w:rStyle w:val="NoneA"/>
          <w:rFonts w:ascii="Calibri" w:hAnsi="Calibri" w:cs="Calibri"/>
          <w:i/>
          <w:iCs/>
          <w:lang w:val="en-GB"/>
        </w:rPr>
        <w:t>sharr</w:t>
      </w:r>
      <w:proofErr w:type="spellEnd"/>
      <w:r w:rsidRPr="00FE0D49">
        <w:rPr>
          <w:rStyle w:val="NoneA"/>
          <w:rFonts w:ascii="Calibri" w:hAnsi="Calibri" w:cs="Calibri"/>
          <w:lang w:val="en-GB"/>
        </w:rPr>
        <w:t xml:space="preserve">’ </w:t>
      </w:r>
      <w:r w:rsidRPr="00FE0D49">
        <w:rPr>
          <w:rFonts w:ascii="Calibri" w:hAnsi="Calibri" w:cs="Calibri"/>
          <w:lang w:val="en-GB"/>
        </w:rPr>
        <w:t>in the Qur</w:t>
      </w:r>
      <w:r w:rsidRPr="00FE0D49">
        <w:rPr>
          <w:rStyle w:val="NoneA"/>
          <w:rFonts w:ascii="Calibri" w:hAnsi="Calibri" w:cs="Calibri"/>
          <w:lang w:val="en-GB"/>
        </w:rPr>
        <w:t>’</w:t>
      </w:r>
      <w:r w:rsidRPr="00FE0D49">
        <w:rPr>
          <w:rFonts w:ascii="Calibri" w:hAnsi="Calibri" w:cs="Calibri"/>
          <w:lang w:val="en-GB"/>
        </w:rPr>
        <w:t>an.</w:t>
      </w:r>
      <w:r w:rsidRPr="00FE0D49">
        <w:rPr>
          <w:rStyle w:val="NoneA"/>
          <w:rFonts w:ascii="Calibri" w:eastAsia="Helvetica" w:hAnsi="Calibri" w:cs="Calibri"/>
          <w:vertAlign w:val="superscript"/>
          <w:lang w:val="en-GB"/>
        </w:rPr>
        <w:footnoteReference w:id="35"/>
      </w:r>
      <w:r w:rsidRPr="00FE0D49">
        <w:rPr>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is rather a relative term that can change according to every single individual. A loss that someone suffers, and which that person considers as being evil for him, can be a benefit and hence something good for someone else.</w:t>
      </w:r>
      <w:r w:rsidRPr="00FE0D49">
        <w:rPr>
          <w:rStyle w:val="NoneA"/>
          <w:rFonts w:ascii="Calibri" w:eastAsia="Helvetica" w:hAnsi="Calibri" w:cs="Calibri"/>
          <w:vertAlign w:val="superscript"/>
          <w:lang w:val="en-GB"/>
        </w:rPr>
        <w:footnoteReference w:id="36"/>
      </w:r>
      <w:r w:rsidRPr="00FE0D49">
        <w:rPr>
          <w:rFonts w:ascii="Calibri" w:hAnsi="Calibri" w:cs="Calibri"/>
          <w:lang w:val="en-GB"/>
        </w:rPr>
        <w:t xml:space="preserve"> Or, a negative situation now, that a person thinks is evil, can turn out for him to be good in the long run. Death, which has been considered by scholars such as Thomas Hobbes as the ‘worst of evils’,</w:t>
      </w:r>
      <w:r w:rsidRPr="00FE0D49">
        <w:rPr>
          <w:rStyle w:val="NoneA"/>
          <w:rFonts w:ascii="Calibri" w:eastAsia="Helvetica" w:hAnsi="Calibri" w:cs="Calibri"/>
          <w:vertAlign w:val="superscript"/>
          <w:lang w:val="en-GB"/>
        </w:rPr>
        <w:footnoteReference w:id="37"/>
      </w:r>
      <w:r w:rsidRPr="00FE0D49">
        <w:rPr>
          <w:rFonts w:ascii="Calibri" w:hAnsi="Calibri" w:cs="Calibri"/>
          <w:lang w:val="en-GB"/>
        </w:rPr>
        <w:t xml:space="preserve"> </w:t>
      </w:r>
      <w:proofErr w:type="gramStart"/>
      <w:r w:rsidRPr="00FE0D49">
        <w:rPr>
          <w:rFonts w:ascii="Calibri" w:hAnsi="Calibri" w:cs="Calibri"/>
          <w:lang w:val="en-GB"/>
        </w:rPr>
        <w:t>can be seen as</w:t>
      </w:r>
      <w:proofErr w:type="gramEnd"/>
      <w:r w:rsidRPr="00FE0D49">
        <w:rPr>
          <w:rFonts w:ascii="Calibri" w:hAnsi="Calibri" w:cs="Calibri"/>
          <w:lang w:val="en-GB"/>
        </w:rPr>
        <w:t xml:space="preserve"> necessary and good, from </w:t>
      </w:r>
      <w:proofErr w:type="spellStart"/>
      <w:r w:rsidRPr="00FE0D49">
        <w:rPr>
          <w:rFonts w:ascii="Calibri" w:hAnsi="Calibri" w:cs="Calibri"/>
          <w:lang w:val="en-GB"/>
        </w:rPr>
        <w:t>Nursi’s</w:t>
      </w:r>
      <w:proofErr w:type="spellEnd"/>
      <w:r w:rsidRPr="00FE0D49">
        <w:rPr>
          <w:rFonts w:ascii="Calibri" w:hAnsi="Calibri" w:cs="Calibri"/>
          <w:lang w:val="en-GB"/>
        </w:rPr>
        <w:t xml:space="preserve"> perspective. How is this possible? In his </w:t>
      </w:r>
      <w:r w:rsidRPr="00FE0D49">
        <w:rPr>
          <w:rStyle w:val="NoneA"/>
          <w:rFonts w:ascii="Calibri" w:hAnsi="Calibri" w:cs="Calibri"/>
          <w:i/>
          <w:iCs/>
          <w:lang w:val="en-GB"/>
        </w:rPr>
        <w:t>Treatise for the Elderly</w:t>
      </w:r>
      <w:r w:rsidRPr="00FE0D49">
        <w:rPr>
          <w:rFonts w:ascii="Calibri" w:hAnsi="Calibri" w:cs="Calibri"/>
          <w:lang w:val="en-GB"/>
        </w:rPr>
        <w:t xml:space="preserve">, which he wrote in old age, </w:t>
      </w:r>
      <w:proofErr w:type="spellStart"/>
      <w:r w:rsidRPr="00FE0D49">
        <w:rPr>
          <w:rFonts w:ascii="Calibri" w:hAnsi="Calibri" w:cs="Calibri"/>
          <w:lang w:val="en-GB"/>
        </w:rPr>
        <w:t>Nursi</w:t>
      </w:r>
      <w:proofErr w:type="spellEnd"/>
      <w:r w:rsidRPr="00FE0D49">
        <w:rPr>
          <w:rFonts w:ascii="Calibri" w:hAnsi="Calibri" w:cs="Calibri"/>
          <w:lang w:val="en-GB"/>
        </w:rPr>
        <w:t xml:space="preserve"> writes that he was saved from despair by the light of belief in God, which serves to banish the notion of life as exile and death as eternal separation: </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w:t>
      </w:r>
      <w:proofErr w:type="spellEnd"/>
      <w:r w:rsidRPr="00FE0D49">
        <w:rPr>
          <w:rFonts w:ascii="Calibri" w:hAnsi="Calibri" w:cs="Calibri"/>
          <w:lang w:val="en-GB"/>
        </w:rPr>
        <w:t xml:space="preserve"> emphasises Divine mercy, which is scattered throughout creation, as a source of hope for those who are old and approaching the end of their lives with trepidation.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his treatise by insisting on the existence of the Hereafter, this being one of the most significant messages of the Qur’an:</w:t>
      </w:r>
    </w:p>
    <w:p w:rsidR="00270AC8" w:rsidRPr="00386186" w:rsidRDefault="00AD16E7" w:rsidP="00386186">
      <w:pPr>
        <w:pStyle w:val="Quotation"/>
        <w:widowControl w:val="0"/>
        <w:spacing w:after="120"/>
        <w:rPr>
          <w:rStyle w:val="NoneA"/>
          <w:rFonts w:ascii="Calibri" w:eastAsia="Helvetica" w:hAnsi="Calibri" w:cs="Calibri"/>
          <w:lang w:val="en-GB"/>
        </w:rPr>
      </w:pPr>
      <w:r w:rsidRPr="00386186">
        <w:rPr>
          <w:rFonts w:ascii="Calibri" w:hAnsi="Calibri" w:cs="Calibri"/>
          <w:lang w:val="en-GB"/>
        </w:rPr>
        <w:t>“</w:t>
      </w:r>
      <w:r w:rsidRPr="00386186">
        <w:rPr>
          <w:rStyle w:val="NoneA"/>
          <w:rFonts w:ascii="Calibri" w:hAnsi="Calibri" w:cs="Calibri"/>
          <w:lang w:val="en-GB"/>
        </w:rPr>
        <w:t xml:space="preserve">Furthermore the pre-eternal power and boundless, eternal wisdom of God, which allow nothing to be in vain, raise to life each spring the countless corpses of the dead trees on the face of the earth and cause them to manifest life after death: with the command of </w:t>
      </w:r>
      <w:r w:rsidRPr="00386186">
        <w:rPr>
          <w:rFonts w:ascii="Calibri" w:hAnsi="Calibri" w:cs="Calibri"/>
          <w:lang w:val="en-GB"/>
        </w:rPr>
        <w:t>“</w:t>
      </w:r>
      <w:r w:rsidRPr="00386186">
        <w:rPr>
          <w:rStyle w:val="NoneA"/>
          <w:rFonts w:ascii="Calibri" w:hAnsi="Calibri" w:cs="Calibri"/>
          <w:lang w:val="en-GB"/>
        </w:rPr>
        <w:t>Be!</w:t>
      </w:r>
      <w:r w:rsidRPr="00386186">
        <w:rPr>
          <w:rFonts w:ascii="Calibri" w:hAnsi="Calibri" w:cs="Calibri"/>
          <w:lang w:val="en-GB"/>
        </w:rPr>
        <w:t>”</w:t>
      </w:r>
      <w:r w:rsidRPr="00386186">
        <w:rPr>
          <w:rStyle w:val="NoneA"/>
          <w:rFonts w:ascii="Calibri" w:hAnsi="Calibri" w:cs="Calibri"/>
          <w:lang w:val="en-GB"/>
        </w:rPr>
        <w:t xml:space="preserve">, hundreds of thousands of plant and animal species are revivified, exemplifying the resurrection of the dead. These annual resurrections clearly point to the existence of the hereafter, as does the eternal mercy and </w:t>
      </w:r>
      <w:r w:rsidRPr="00386186">
        <w:rPr>
          <w:rStyle w:val="NoneA"/>
          <w:rFonts w:ascii="Calibri" w:hAnsi="Calibri" w:cs="Calibri"/>
          <w:lang w:val="en-GB"/>
        </w:rPr>
        <w:lastRenderedPageBreak/>
        <w:t xml:space="preserve">perpetual favour which, with perfect compassion and in wondrous fashion, provide the livelihoods of all living beings in need of sustenance and in a brief time in spring display their uncountable varieties of adornment and decoration. </w:t>
      </w:r>
      <w:proofErr w:type="gramStart"/>
      <w:r w:rsidRPr="00386186">
        <w:rPr>
          <w:rStyle w:val="NoneA"/>
          <w:rFonts w:ascii="Calibri" w:hAnsi="Calibri" w:cs="Calibri"/>
          <w:lang w:val="en-GB"/>
        </w:rPr>
        <w:t>All of</w:t>
      </w:r>
      <w:proofErr w:type="gramEnd"/>
      <w:r w:rsidRPr="00386186">
        <w:rPr>
          <w:rStyle w:val="NoneA"/>
          <w:rFonts w:ascii="Calibri" w:hAnsi="Calibri" w:cs="Calibri"/>
          <w:lang w:val="en-GB"/>
        </w:rPr>
        <w:t xml:space="preserve"> these point to the existence of the hereafter. And then there is man, the most perfect fruit of the universe and its Creator</w:t>
      </w:r>
      <w:r w:rsidRPr="00386186">
        <w:rPr>
          <w:rFonts w:ascii="Calibri" w:hAnsi="Calibri" w:cs="Calibri"/>
          <w:lang w:val="en-GB"/>
        </w:rPr>
        <w:t>’</w:t>
      </w:r>
      <w:r w:rsidRPr="00386186">
        <w:rPr>
          <w:rStyle w:val="NoneA"/>
          <w:rFonts w:ascii="Calibri" w:hAnsi="Calibri" w:cs="Calibri"/>
          <w:lang w:val="en-GB"/>
        </w:rPr>
        <w:t>s most loved creature. Of all creatures, man stands out as one who is characterised by an intense, unshakeable and constant desire for immortality, with hopes and dreams that extend to eternity. Such a desire provides ample evidence that after this transient world there will be an eternal one, a realm of everlasting bliss.</w:t>
      </w:r>
      <w:r w:rsidRPr="00386186">
        <w:rPr>
          <w:rFonts w:ascii="Calibri" w:hAnsi="Calibri" w:cs="Calibri"/>
          <w:lang w:val="en-GB"/>
        </w:rPr>
        <w:t>”</w:t>
      </w:r>
      <w:r w:rsidRPr="00386186">
        <w:rPr>
          <w:rStyle w:val="NoneA"/>
          <w:rFonts w:ascii="Calibri" w:eastAsia="Helvetica" w:hAnsi="Calibri" w:cs="Calibri"/>
          <w:vertAlign w:val="superscript"/>
          <w:lang w:val="en-GB"/>
        </w:rPr>
        <w:footnoteReference w:id="38"/>
      </w:r>
      <w:r w:rsidRPr="00386186">
        <w:rPr>
          <w:rStyle w:val="NoneA"/>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Having used the argument that all creation is being resurrected every year in spring, in front of our eyes, </w:t>
      </w:r>
      <w:proofErr w:type="gramStart"/>
      <w:r w:rsidRPr="00FE0D49">
        <w:rPr>
          <w:rFonts w:ascii="Calibri" w:hAnsi="Calibri" w:cs="Calibri"/>
          <w:lang w:val="en-GB"/>
        </w:rPr>
        <w:t>over and over again</w:t>
      </w:r>
      <w:proofErr w:type="gramEnd"/>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reminds his reader of revelation’s most important message, which is belief in the hereafter. This belief is so powerful, he writes, and yields such hope and solace, that the consolation arising from this belief would be more than enough to dispel any fear or grief of death.</w:t>
      </w:r>
      <w:r w:rsidRPr="00FE0D49">
        <w:rPr>
          <w:rStyle w:val="NoneA"/>
          <w:rFonts w:ascii="Calibri" w:eastAsia="Helvetica" w:hAnsi="Calibri" w:cs="Calibri"/>
          <w:vertAlign w:val="superscript"/>
          <w:lang w:val="en-GB"/>
        </w:rPr>
        <w:footnoteReference w:id="39"/>
      </w:r>
      <w:r w:rsidRPr="00FE0D49">
        <w:rPr>
          <w:rFonts w:ascii="Calibri" w:hAnsi="Calibri" w:cs="Calibri"/>
          <w:lang w:val="en-GB"/>
        </w:rPr>
        <w:t xml:space="preserve"> A lot more is to be found in </w:t>
      </w:r>
      <w:proofErr w:type="spellStart"/>
      <w:r w:rsidRPr="00FE0D49">
        <w:rPr>
          <w:rFonts w:ascii="Calibri" w:hAnsi="Calibri" w:cs="Calibri"/>
          <w:lang w:val="en-GB"/>
        </w:rPr>
        <w:t>Nursi’s</w:t>
      </w:r>
      <w:proofErr w:type="spellEnd"/>
      <w:r w:rsidRPr="00FE0D49">
        <w:rPr>
          <w:rFonts w:ascii="Calibri" w:hAnsi="Calibri" w:cs="Calibri"/>
          <w:lang w:val="en-GB"/>
        </w:rPr>
        <w:t xml:space="preserve"> works on death.  With one final note, this part on death being considered good rather than evil shall come to an end: </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Give glad tidings to those who believe</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40"/>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With this verse, </w:t>
      </w:r>
      <w:proofErr w:type="spellStart"/>
      <w:r w:rsidRPr="00FE0D49">
        <w:rPr>
          <w:rFonts w:ascii="Calibri" w:hAnsi="Calibri" w:cs="Calibri"/>
          <w:lang w:val="en-GB"/>
        </w:rPr>
        <w:t>Nursi</w:t>
      </w:r>
      <w:proofErr w:type="spellEnd"/>
      <w:r w:rsidRPr="00FE0D49">
        <w:rPr>
          <w:rFonts w:ascii="Calibri" w:hAnsi="Calibri" w:cs="Calibri"/>
          <w:lang w:val="en-GB"/>
        </w:rPr>
        <w:t xml:space="preserve"> writes, he found consolation, hope, and light within those moments at which he had felt horror, desolation and despair. </w:t>
      </w:r>
      <w:r w:rsidR="00BA6778" w:rsidRPr="00FE0D49">
        <w:rPr>
          <w:rFonts w:ascii="Calibri" w:hAnsi="Calibri" w:cs="Calibri"/>
          <w:lang w:val="en-GB"/>
        </w:rPr>
        <w:t>Thus,</w:t>
      </w:r>
      <w:r w:rsidRPr="00FE0D49">
        <w:rPr>
          <w:rFonts w:ascii="Calibri" w:hAnsi="Calibri" w:cs="Calibri"/>
          <w:lang w:val="en-GB"/>
        </w:rPr>
        <w:t xml:space="preserve"> he writes:</w:t>
      </w:r>
    </w:p>
    <w:p w:rsidR="00270AC8" w:rsidRPr="00386186" w:rsidRDefault="00AD16E7" w:rsidP="00386186">
      <w:pPr>
        <w:pStyle w:val="Quotation"/>
        <w:widowControl w:val="0"/>
        <w:spacing w:after="120"/>
        <w:rPr>
          <w:rStyle w:val="NoneA"/>
          <w:rFonts w:ascii="Calibri" w:eastAsia="Helvetica" w:hAnsi="Calibri" w:cs="Calibri"/>
          <w:lang w:val="en-GB"/>
        </w:rPr>
      </w:pPr>
      <w:r w:rsidRPr="00386186">
        <w:rPr>
          <w:rStyle w:val="NoneA"/>
          <w:rFonts w:ascii="Calibri" w:hAnsi="Calibri" w:cs="Calibri"/>
          <w:lang w:val="en-GB"/>
        </w:rPr>
        <w:t>Firstly, I looked in the face of death, which is imagined to be most terrible and terrifies everyone. Through the light of the Qur</w:t>
      </w:r>
      <w:r w:rsidRPr="00386186">
        <w:rPr>
          <w:rFonts w:ascii="Calibri" w:hAnsi="Calibri" w:cs="Calibri"/>
          <w:lang w:val="en-GB"/>
        </w:rPr>
        <w:t>’</w:t>
      </w:r>
      <w:r w:rsidRPr="00386186">
        <w:rPr>
          <w:rStyle w:val="NoneA"/>
          <w:rFonts w:ascii="Calibri" w:hAnsi="Calibri" w:cs="Calibri"/>
          <w:lang w:val="en-GB"/>
        </w:rPr>
        <w:t xml:space="preserve">an I saw that although its veil is black, dark, and ugly, for believers its true face is luminous and beautiful. We have proved this truth decisively in many parts of the </w:t>
      </w:r>
      <w:proofErr w:type="spellStart"/>
      <w:r w:rsidRPr="00386186">
        <w:rPr>
          <w:rStyle w:val="NoneA"/>
          <w:rFonts w:ascii="Calibri" w:hAnsi="Calibri" w:cs="Calibri"/>
          <w:lang w:val="en-GB"/>
        </w:rPr>
        <w:t>Risale-i</w:t>
      </w:r>
      <w:proofErr w:type="spellEnd"/>
      <w:r w:rsidRPr="00386186">
        <w:rPr>
          <w:rStyle w:val="NoneA"/>
          <w:rFonts w:ascii="Calibri" w:hAnsi="Calibri" w:cs="Calibri"/>
          <w:lang w:val="en-GB"/>
        </w:rPr>
        <w:t xml:space="preserve"> Nur. For example, as we explained in the Eighth Word and the Twentieth Letter, death is not annihilation and separation, but the introduction to eternal life, its beginning. It is a rest from the hardships of life</w:t>
      </w:r>
      <w:r w:rsidRPr="00386186">
        <w:rPr>
          <w:rFonts w:ascii="Calibri" w:hAnsi="Calibri" w:cs="Calibri"/>
          <w:lang w:val="en-GB"/>
        </w:rPr>
        <w:t>’</w:t>
      </w:r>
      <w:r w:rsidRPr="00386186">
        <w:rPr>
          <w:rStyle w:val="NoneA"/>
          <w:rFonts w:ascii="Calibri" w:hAnsi="Calibri" w:cs="Calibri"/>
          <w:lang w:val="en-GB"/>
        </w:rPr>
        <w:t>s duties, a demobilisation. It is a change of residence. It is to meet with the caravan of one</w:t>
      </w:r>
      <w:r w:rsidRPr="00386186">
        <w:rPr>
          <w:rFonts w:ascii="Calibri" w:hAnsi="Calibri" w:cs="Calibri"/>
          <w:lang w:val="en-GB"/>
        </w:rPr>
        <w:t>’</w:t>
      </w:r>
      <w:r w:rsidRPr="00386186">
        <w:rPr>
          <w:rStyle w:val="NoneA"/>
          <w:rFonts w:ascii="Calibri" w:hAnsi="Calibri" w:cs="Calibri"/>
          <w:lang w:val="en-GB"/>
        </w:rPr>
        <w:t>s friends who have already migrated to the Intermediate World; and so on. I saw death</w:t>
      </w:r>
      <w:r w:rsidRPr="00386186">
        <w:rPr>
          <w:rFonts w:ascii="Calibri" w:hAnsi="Calibri" w:cs="Calibri"/>
          <w:lang w:val="en-GB"/>
        </w:rPr>
        <w:t>’</w:t>
      </w:r>
      <w:r w:rsidRPr="00386186">
        <w:rPr>
          <w:rStyle w:val="NoneA"/>
          <w:rFonts w:ascii="Calibri" w:hAnsi="Calibri" w:cs="Calibri"/>
          <w:lang w:val="en-GB"/>
        </w:rPr>
        <w:t>s true, beautiful face through truths like these. I looked at death</w:t>
      </w:r>
      <w:r w:rsidRPr="00386186">
        <w:rPr>
          <w:rFonts w:ascii="Calibri" w:hAnsi="Calibri" w:cs="Calibri"/>
          <w:lang w:val="en-GB"/>
        </w:rPr>
        <w:t>’</w:t>
      </w:r>
      <w:r w:rsidRPr="00386186">
        <w:rPr>
          <w:rStyle w:val="NoneA"/>
          <w:rFonts w:ascii="Calibri" w:hAnsi="Calibri" w:cs="Calibri"/>
          <w:lang w:val="en-GB"/>
        </w:rPr>
        <w:t xml:space="preserve">s face not </w:t>
      </w:r>
      <w:r w:rsidRPr="00386186">
        <w:rPr>
          <w:rStyle w:val="NoneA"/>
          <w:rFonts w:ascii="Calibri" w:hAnsi="Calibri" w:cs="Calibri"/>
          <w:lang w:val="en-GB"/>
        </w:rPr>
        <w:lastRenderedPageBreak/>
        <w:t>with fear, but with a sort of longing. I understood one meaning of the Sufis</w:t>
      </w:r>
      <w:r w:rsidRPr="00386186">
        <w:rPr>
          <w:rFonts w:ascii="Calibri" w:hAnsi="Calibri" w:cs="Calibri"/>
          <w:lang w:val="en-GB"/>
        </w:rPr>
        <w:t xml:space="preserve">’ </w:t>
      </w:r>
      <w:r w:rsidRPr="00386186">
        <w:rPr>
          <w:rStyle w:val="NoneA"/>
          <w:rFonts w:ascii="Calibri" w:hAnsi="Calibri" w:cs="Calibri"/>
          <w:lang w:val="en-GB"/>
        </w:rPr>
        <w:t>contemplation of death.</w:t>
      </w:r>
      <w:r w:rsidRPr="00386186">
        <w:rPr>
          <w:rStyle w:val="NoneA"/>
          <w:rFonts w:ascii="Calibri" w:eastAsia="Helvetica" w:hAnsi="Calibri" w:cs="Calibri"/>
          <w:vertAlign w:val="superscript"/>
          <w:lang w:val="en-GB"/>
        </w:rPr>
        <w:footnoteReference w:id="41"/>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the light of all the above, it becomes clear that the Qur’anic definition of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is different from the common understanding of evil. That is to say, the Qur’an’s definition of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corresponds to so-called ‘moral evil’, described by </w:t>
      </w:r>
      <w:proofErr w:type="spellStart"/>
      <w:r w:rsidRPr="00FE0D49">
        <w:rPr>
          <w:rFonts w:ascii="Calibri" w:hAnsi="Calibri" w:cs="Calibri"/>
          <w:lang w:val="en-GB"/>
        </w:rPr>
        <w:t>Ninian</w:t>
      </w:r>
      <w:proofErr w:type="spellEnd"/>
      <w:r w:rsidRPr="00FE0D49">
        <w:rPr>
          <w:rFonts w:ascii="Calibri" w:hAnsi="Calibri" w:cs="Calibri"/>
          <w:lang w:val="en-GB"/>
        </w:rPr>
        <w:t xml:space="preserve"> Smart as human wickedness</w:t>
      </w:r>
      <w:r w:rsidRPr="00FE0D49">
        <w:rPr>
          <w:rStyle w:val="NoneA"/>
          <w:rFonts w:ascii="Calibri" w:eastAsia="Helvetica" w:hAnsi="Calibri" w:cs="Calibri"/>
          <w:vertAlign w:val="superscript"/>
          <w:lang w:val="en-GB"/>
        </w:rPr>
        <w:footnoteReference w:id="42"/>
      </w:r>
      <w:r w:rsidRPr="00FE0D49">
        <w:rPr>
          <w:rFonts w:ascii="Calibri" w:hAnsi="Calibri" w:cs="Calibri"/>
          <w:lang w:val="en-GB"/>
        </w:rPr>
        <w:t xml:space="preserve"> and which is, according to Plantinga the result of human choice or volition.</w:t>
      </w:r>
      <w:r w:rsidRPr="00FE0D49">
        <w:rPr>
          <w:rStyle w:val="NoneA"/>
          <w:rFonts w:ascii="Calibri" w:eastAsia="Helvetica" w:hAnsi="Calibri" w:cs="Calibri"/>
          <w:vertAlign w:val="superscript"/>
          <w:lang w:val="en-GB"/>
        </w:rPr>
        <w:footnoteReference w:id="43"/>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What about Job? Can his calamities and inflictions be called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would say that all the material loss, the loss of his family and his own health does not fall into the Qur’anic definition of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At that instant, when it was about to turn into </w:t>
      </w:r>
      <w:proofErr w:type="spellStart"/>
      <w:r w:rsidRPr="00FE0D49">
        <w:rPr>
          <w:rStyle w:val="NoneA"/>
          <w:rFonts w:ascii="Calibri" w:hAnsi="Calibri" w:cs="Calibri"/>
          <w:i/>
          <w:iCs/>
          <w:lang w:val="en-GB"/>
        </w:rPr>
        <w:t>sharr</w:t>
      </w:r>
      <w:proofErr w:type="spellEnd"/>
      <w:r w:rsidRPr="00FE0D49">
        <w:rPr>
          <w:rStyle w:val="NoneA"/>
          <w:rFonts w:ascii="Calibri" w:hAnsi="Calibri" w:cs="Calibri"/>
          <w:i/>
          <w:iCs/>
          <w:lang w:val="en-GB"/>
        </w:rPr>
        <w:t xml:space="preserve"> - </w:t>
      </w:r>
      <w:r w:rsidRPr="00FE0D49">
        <w:rPr>
          <w:rFonts w:ascii="Calibri" w:hAnsi="Calibri" w:cs="Calibri"/>
          <w:lang w:val="en-GB"/>
        </w:rPr>
        <w:t xml:space="preserve">namely when Job was afraid of not being able to commune with his Lord </w:t>
      </w:r>
      <w:r w:rsidR="00505DB3" w:rsidRPr="00FE0D49">
        <w:rPr>
          <w:rFonts w:ascii="Calibri" w:hAnsi="Calibri" w:cs="Calibri"/>
          <w:lang w:val="en-GB"/>
        </w:rPr>
        <w:t>anymore</w:t>
      </w:r>
      <w:r w:rsidRPr="00FE0D49">
        <w:rPr>
          <w:rFonts w:ascii="Calibri" w:hAnsi="Calibri" w:cs="Calibri"/>
          <w:lang w:val="en-GB"/>
        </w:rPr>
        <w:t xml:space="preserve"> - his supplication was accepted and all his wealth, family and health was restored. </w:t>
      </w:r>
      <w:r w:rsidR="00505DB3" w:rsidRPr="00FE0D49">
        <w:rPr>
          <w:rFonts w:ascii="Calibri" w:hAnsi="Calibri" w:cs="Calibri"/>
          <w:lang w:val="en-GB"/>
        </w:rPr>
        <w:t>Thus,</w:t>
      </w:r>
      <w:r w:rsidRPr="00FE0D49">
        <w:rPr>
          <w:rFonts w:ascii="Calibri" w:hAnsi="Calibri" w:cs="Calibri"/>
          <w:lang w:val="en-GB"/>
        </w:rPr>
        <w:t xml:space="preserve"> one might say that Job was wise enough to realise what really mattered. He truly lived up to the verse </w:t>
      </w:r>
    </w:p>
    <w:p w:rsidR="00270AC8" w:rsidRPr="00FE0D49" w:rsidRDefault="00AD16E7" w:rsidP="00386186">
      <w:pPr>
        <w:pStyle w:val="Quotation"/>
        <w:widowControl w:val="0"/>
        <w:spacing w:after="120"/>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Everything shall perish save His countenance; His is the command, and to Him shall you return.</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44"/>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The why-question however, </w:t>
      </w:r>
      <w:proofErr w:type="gramStart"/>
      <w:r w:rsidRPr="00FE0D49">
        <w:rPr>
          <w:rFonts w:ascii="Calibri" w:hAnsi="Calibri" w:cs="Calibri"/>
          <w:lang w:val="en-GB"/>
        </w:rPr>
        <w:t>still remains</w:t>
      </w:r>
      <w:proofErr w:type="gramEnd"/>
      <w:r w:rsidRPr="00FE0D49">
        <w:rPr>
          <w:rFonts w:ascii="Calibri" w:hAnsi="Calibri" w:cs="Calibri"/>
          <w:lang w:val="en-GB"/>
        </w:rPr>
        <w:t xml:space="preserve">. Even if all these inflictions and calamities </w:t>
      </w:r>
      <w:proofErr w:type="gramStart"/>
      <w:r w:rsidRPr="00FE0D49">
        <w:rPr>
          <w:rFonts w:ascii="Calibri" w:hAnsi="Calibri" w:cs="Calibri"/>
          <w:lang w:val="en-GB"/>
        </w:rPr>
        <w:t>- by definition - are</w:t>
      </w:r>
      <w:proofErr w:type="gramEnd"/>
      <w:r w:rsidRPr="00FE0D49">
        <w:rPr>
          <w:rFonts w:ascii="Calibri" w:hAnsi="Calibri" w:cs="Calibri"/>
          <w:lang w:val="en-GB"/>
        </w:rPr>
        <w:t xml:space="preserve"> not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why would an absolute compassionate, omnipotent and omniscient God allow human beings, whom he loves so much, go through such tremendous pain? When approaching the problem of evil, </w:t>
      </w:r>
      <w:proofErr w:type="spellStart"/>
      <w:r w:rsidRPr="00FE0D49">
        <w:rPr>
          <w:rFonts w:ascii="Calibri" w:hAnsi="Calibri" w:cs="Calibri"/>
          <w:lang w:val="en-GB"/>
        </w:rPr>
        <w:t>Nursi</w:t>
      </w:r>
      <w:proofErr w:type="spellEnd"/>
      <w:r w:rsidRPr="00FE0D49">
        <w:rPr>
          <w:rFonts w:ascii="Calibri" w:hAnsi="Calibri" w:cs="Calibri"/>
          <w:lang w:val="en-GB"/>
        </w:rPr>
        <w:t xml:space="preserve"> incorporated in his works the principles and concepts that have been developed by his predecessors, such as the notion of dualism, </w:t>
      </w:r>
      <w:proofErr w:type="spellStart"/>
      <w:r w:rsidRPr="00FE0D49">
        <w:rPr>
          <w:rStyle w:val="NoneA"/>
          <w:rFonts w:ascii="Calibri" w:hAnsi="Calibri" w:cs="Calibri"/>
          <w:i/>
          <w:iCs/>
          <w:lang w:val="en-GB"/>
        </w:rPr>
        <w:t>privatio</w:t>
      </w:r>
      <w:proofErr w:type="spellEnd"/>
      <w:r w:rsidRPr="00FE0D49">
        <w:rPr>
          <w:rStyle w:val="NoneA"/>
          <w:rFonts w:ascii="Calibri" w:hAnsi="Calibri" w:cs="Calibri"/>
          <w:i/>
          <w:iCs/>
          <w:lang w:val="en-GB"/>
        </w:rPr>
        <w:t xml:space="preserve"> </w:t>
      </w:r>
      <w:proofErr w:type="spellStart"/>
      <w:r w:rsidRPr="00FE0D49">
        <w:rPr>
          <w:rStyle w:val="NoneA"/>
          <w:rFonts w:ascii="Calibri" w:hAnsi="Calibri" w:cs="Calibri"/>
          <w:i/>
          <w:iCs/>
          <w:lang w:val="en-GB"/>
        </w:rPr>
        <w:t>boni</w:t>
      </w:r>
      <w:proofErr w:type="spellEnd"/>
      <w:r w:rsidRPr="00FE0D49">
        <w:rPr>
          <w:rFonts w:ascii="Calibri" w:hAnsi="Calibri" w:cs="Calibri"/>
          <w:lang w:val="en-GB"/>
        </w:rPr>
        <w:t xml:space="preserve">, evil as a necessary effect of good, the higher good </w:t>
      </w:r>
      <w:proofErr w:type="spellStart"/>
      <w:r w:rsidRPr="00FE0D49">
        <w:rPr>
          <w:rFonts w:ascii="Calibri" w:hAnsi="Calibri" w:cs="Calibri"/>
          <w:lang w:val="en-GB"/>
        </w:rPr>
        <w:t>defense</w:t>
      </w:r>
      <w:proofErr w:type="spellEnd"/>
      <w:r w:rsidRPr="00FE0D49">
        <w:rPr>
          <w:rFonts w:ascii="Calibri" w:hAnsi="Calibri" w:cs="Calibri"/>
          <w:lang w:val="en-GB"/>
        </w:rPr>
        <w:t xml:space="preserve"> (evil as a necessary means to good), the best of all possible worlds, and the free will </w:t>
      </w:r>
      <w:proofErr w:type="spellStart"/>
      <w:r w:rsidRPr="00FE0D49">
        <w:rPr>
          <w:rFonts w:ascii="Calibri" w:hAnsi="Calibri" w:cs="Calibri"/>
          <w:lang w:val="en-GB"/>
        </w:rPr>
        <w:t>defense</w:t>
      </w:r>
      <w:proofErr w:type="spellEnd"/>
      <w:r w:rsidRPr="00FE0D49">
        <w:rPr>
          <w:rFonts w:ascii="Calibri" w:hAnsi="Calibri" w:cs="Calibri"/>
          <w:lang w:val="en-GB"/>
        </w:rPr>
        <w:t xml:space="preserve">. Entering the discourse with these principles, </w:t>
      </w:r>
      <w:proofErr w:type="spellStart"/>
      <w:r w:rsidRPr="00FE0D49">
        <w:rPr>
          <w:rFonts w:ascii="Calibri" w:hAnsi="Calibri" w:cs="Calibri"/>
          <w:lang w:val="en-GB"/>
        </w:rPr>
        <w:t>Nursi</w:t>
      </w:r>
      <w:proofErr w:type="spellEnd"/>
      <w:r w:rsidRPr="00FE0D49">
        <w:rPr>
          <w:rFonts w:ascii="Calibri" w:hAnsi="Calibri" w:cs="Calibri"/>
          <w:lang w:val="en-GB"/>
        </w:rPr>
        <w:t xml:space="preserve"> tries to provide answers and explanations to questions such as whether evil exists and why God allows evil to happen. In some </w:t>
      </w:r>
      <w:r w:rsidR="00BA6778" w:rsidRPr="00FE0D49">
        <w:rPr>
          <w:rFonts w:ascii="Calibri" w:hAnsi="Calibri" w:cs="Calibri"/>
          <w:lang w:val="en-GB"/>
        </w:rPr>
        <w:t>respects</w:t>
      </w:r>
      <w:r w:rsidRPr="00FE0D49">
        <w:rPr>
          <w:rFonts w:ascii="Calibri" w:hAnsi="Calibri" w:cs="Calibri"/>
          <w:lang w:val="en-GB"/>
        </w:rPr>
        <w:t xml:space="preserve">, </w:t>
      </w:r>
      <w:proofErr w:type="spellStart"/>
      <w:r w:rsidRPr="00FE0D49">
        <w:rPr>
          <w:rFonts w:ascii="Calibri" w:hAnsi="Calibri" w:cs="Calibri"/>
          <w:lang w:val="en-GB"/>
        </w:rPr>
        <w:t>Nursi’s</w:t>
      </w:r>
      <w:proofErr w:type="spellEnd"/>
      <w:r w:rsidRPr="00FE0D49">
        <w:rPr>
          <w:rFonts w:ascii="Calibri" w:hAnsi="Calibri" w:cs="Calibri"/>
          <w:lang w:val="en-GB"/>
        </w:rPr>
        <w:t xml:space="preserve"> work can be compared to </w:t>
      </w:r>
      <w:proofErr w:type="spellStart"/>
      <w:r w:rsidRPr="00FE0D49">
        <w:rPr>
          <w:rFonts w:ascii="Calibri" w:hAnsi="Calibri" w:cs="Calibri"/>
          <w:lang w:val="en-GB"/>
        </w:rPr>
        <w:t>Ghazālī’s</w:t>
      </w:r>
      <w:proofErr w:type="spellEnd"/>
      <w:r w:rsidRPr="00FE0D49">
        <w:rPr>
          <w:rFonts w:ascii="Calibri" w:hAnsi="Calibri" w:cs="Calibri"/>
          <w:lang w:val="en-GB"/>
        </w:rPr>
        <w:t xml:space="preserve"> </w:t>
      </w:r>
      <w:proofErr w:type="spellStart"/>
      <w:r w:rsidRPr="00FE0D49">
        <w:rPr>
          <w:rStyle w:val="NoneA"/>
          <w:rFonts w:ascii="Calibri" w:hAnsi="Calibri" w:cs="Calibri"/>
          <w:i/>
          <w:iCs/>
          <w:lang w:val="en-GB"/>
        </w:rPr>
        <w:t>Tahāfut</w:t>
      </w:r>
      <w:proofErr w:type="spellEnd"/>
      <w:r w:rsidRPr="00FE0D49">
        <w:rPr>
          <w:rStyle w:val="NoneA"/>
          <w:rFonts w:ascii="Calibri" w:hAnsi="Calibri" w:cs="Calibri"/>
          <w:i/>
          <w:iCs/>
          <w:lang w:val="en-GB"/>
        </w:rPr>
        <w:t xml:space="preserve"> al-</w:t>
      </w:r>
      <w:proofErr w:type="spellStart"/>
      <w:r w:rsidRPr="00FE0D49">
        <w:rPr>
          <w:rStyle w:val="NoneA"/>
          <w:rFonts w:ascii="Calibri" w:hAnsi="Calibri" w:cs="Calibri"/>
          <w:i/>
          <w:iCs/>
          <w:lang w:val="en-GB"/>
        </w:rPr>
        <w:t>Falāsifah</w:t>
      </w:r>
      <w:proofErr w:type="spellEnd"/>
      <w:r w:rsidRPr="00FE0D49">
        <w:rPr>
          <w:rFonts w:ascii="Calibri" w:hAnsi="Calibri" w:cs="Calibri"/>
          <w:lang w:val="en-GB"/>
        </w:rPr>
        <w:t xml:space="preserve"> (Incoherence of the Philosophers). </w:t>
      </w:r>
      <w:r w:rsidRPr="00FE0D49">
        <w:rPr>
          <w:rFonts w:ascii="Calibri" w:hAnsi="Calibri" w:cs="Calibri"/>
          <w:lang w:val="en-GB"/>
        </w:rPr>
        <w:lastRenderedPageBreak/>
        <w:t xml:space="preserve">Like Ghazali, </w:t>
      </w:r>
      <w:proofErr w:type="spellStart"/>
      <w:r w:rsidRPr="00FE0D49">
        <w:rPr>
          <w:rFonts w:ascii="Calibri" w:hAnsi="Calibri" w:cs="Calibri"/>
          <w:lang w:val="en-GB"/>
        </w:rPr>
        <w:t>Nursi</w:t>
      </w:r>
      <w:proofErr w:type="spellEnd"/>
      <w:r w:rsidRPr="00FE0D49">
        <w:rPr>
          <w:rFonts w:ascii="Calibri" w:hAnsi="Calibri" w:cs="Calibri"/>
          <w:lang w:val="en-GB"/>
        </w:rPr>
        <w:t xml:space="preserve"> challenges himself with so called ‘secular’</w:t>
      </w:r>
      <w:r w:rsidRPr="00FE0D49">
        <w:rPr>
          <w:rStyle w:val="NoneA"/>
          <w:rFonts w:ascii="Calibri" w:hAnsi="Calibri" w:cs="Calibri"/>
          <w:lang w:val="en-GB"/>
        </w:rPr>
        <w:t xml:space="preserve"> </w:t>
      </w:r>
      <w:r w:rsidRPr="00FE0D49">
        <w:rPr>
          <w:rFonts w:ascii="Calibri" w:hAnsi="Calibri" w:cs="Calibri"/>
          <w:lang w:val="en-GB"/>
        </w:rPr>
        <w:t>theodicy or ‘</w:t>
      </w:r>
      <w:proofErr w:type="spellStart"/>
      <w:r w:rsidRPr="00FE0D49">
        <w:rPr>
          <w:rFonts w:ascii="Calibri" w:hAnsi="Calibri" w:cs="Calibri"/>
          <w:lang w:val="en-GB"/>
        </w:rPr>
        <w:t>anthropodicy</w:t>
      </w:r>
      <w:proofErr w:type="spellEnd"/>
      <w:r w:rsidRPr="00FE0D49">
        <w:rPr>
          <w:rFonts w:ascii="Calibri" w:hAnsi="Calibri" w:cs="Calibri"/>
          <w:lang w:val="en-GB"/>
        </w:rPr>
        <w:t>’,</w:t>
      </w:r>
      <w:r w:rsidRPr="00FE0D49">
        <w:rPr>
          <w:rStyle w:val="NoneA"/>
          <w:rFonts w:ascii="Calibri" w:eastAsia="Helvetica" w:hAnsi="Calibri" w:cs="Calibri"/>
          <w:vertAlign w:val="superscript"/>
          <w:lang w:val="en-GB"/>
        </w:rPr>
        <w:footnoteReference w:id="45"/>
      </w:r>
      <w:r w:rsidRPr="00FE0D49">
        <w:rPr>
          <w:rFonts w:ascii="Calibri" w:hAnsi="Calibri" w:cs="Calibri"/>
          <w:lang w:val="en-GB"/>
        </w:rPr>
        <w:t xml:space="preserve"> albeit without mentioning any names.</w:t>
      </w:r>
      <w:r w:rsidRPr="00FE0D49">
        <w:rPr>
          <w:rStyle w:val="NoneA"/>
          <w:rFonts w:ascii="Calibri" w:eastAsia="Helvetica" w:hAnsi="Calibri" w:cs="Calibri"/>
          <w:vertAlign w:val="superscript"/>
          <w:lang w:val="en-GB"/>
        </w:rPr>
        <w:footnoteReference w:id="46"/>
      </w:r>
    </w:p>
    <w:p w:rsidR="00270AC8" w:rsidRPr="00A3485B" w:rsidRDefault="00AD16E7" w:rsidP="00FE0D49">
      <w:pPr>
        <w:pStyle w:val="BodyA"/>
        <w:widowControl w:val="0"/>
        <w:spacing w:after="120" w:line="240" w:lineRule="auto"/>
        <w:ind w:firstLine="567"/>
        <w:jc w:val="both"/>
        <w:rPr>
          <w:rFonts w:ascii="Calibri" w:hAnsi="Calibri" w:cs="Calibri"/>
          <w:sz w:val="20"/>
          <w:szCs w:val="20"/>
          <w:lang w:val="en-GB"/>
        </w:rPr>
      </w:pPr>
      <w:r w:rsidRPr="00FE0D49">
        <w:rPr>
          <w:rFonts w:ascii="Calibri" w:hAnsi="Calibri" w:cs="Calibri"/>
          <w:lang w:val="en-GB"/>
        </w:rPr>
        <w:t xml:space="preserve">No doubt, there is not one ultimate answer that solves the whole problem of evil. </w:t>
      </w:r>
      <w:proofErr w:type="spellStart"/>
      <w:r w:rsidRPr="00FE0D49">
        <w:rPr>
          <w:rFonts w:ascii="Calibri" w:hAnsi="Calibri" w:cs="Calibri"/>
          <w:lang w:val="en-GB"/>
        </w:rPr>
        <w:t>Nursi</w:t>
      </w:r>
      <w:proofErr w:type="spellEnd"/>
      <w:r w:rsidRPr="00FE0D49">
        <w:rPr>
          <w:rFonts w:ascii="Calibri" w:hAnsi="Calibri" w:cs="Calibri"/>
          <w:lang w:val="en-GB"/>
        </w:rPr>
        <w:t xml:space="preserve"> approaches the problem of evil from many different perspectives. In doing so, he employs a methodological approach consisting of twelve metaphysical</w:t>
      </w:r>
      <w:r w:rsidRPr="00FE0D49">
        <w:rPr>
          <w:rStyle w:val="NoneA"/>
          <w:rFonts w:ascii="Calibri" w:eastAsia="Helvetica" w:hAnsi="Calibri" w:cs="Calibri"/>
          <w:vertAlign w:val="superscript"/>
          <w:lang w:val="en-GB"/>
        </w:rPr>
        <w:footnoteReference w:id="47"/>
      </w:r>
      <w:r w:rsidRPr="00FE0D49">
        <w:rPr>
          <w:rFonts w:ascii="Calibri" w:hAnsi="Calibri" w:cs="Calibri"/>
          <w:lang w:val="en-GB"/>
        </w:rPr>
        <w:t xml:space="preserve"> principles, which serves as the basis for all other findings and explorations related to the topic at hand:</w:t>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any existence (</w:t>
      </w:r>
      <w:proofErr w:type="spellStart"/>
      <w:r w:rsidRPr="00A3485B">
        <w:rPr>
          <w:rStyle w:val="NoneA"/>
          <w:rFonts w:ascii="Calibri" w:hAnsi="Calibri" w:cs="Calibri"/>
          <w:i/>
          <w:iCs/>
          <w:sz w:val="20"/>
          <w:szCs w:val="20"/>
          <w:lang w:val="en-GB"/>
        </w:rPr>
        <w:t>wujūd</w:t>
      </w:r>
      <w:proofErr w:type="spellEnd"/>
      <w:r w:rsidRPr="00A3485B">
        <w:rPr>
          <w:rFonts w:ascii="Calibri" w:hAnsi="Calibri" w:cs="Calibri"/>
          <w:sz w:val="20"/>
          <w:szCs w:val="20"/>
          <w:lang w:val="en-GB"/>
        </w:rPr>
        <w:t>) requires an existing cause;</w:t>
      </w:r>
      <w:r w:rsidRPr="00A3485B">
        <w:rPr>
          <w:rStyle w:val="NoneA"/>
          <w:rFonts w:ascii="Calibri" w:eastAsia="Times New Roman" w:hAnsi="Calibri" w:cs="Calibri"/>
          <w:sz w:val="20"/>
          <w:szCs w:val="20"/>
          <w:vertAlign w:val="superscript"/>
          <w:lang w:val="en-GB"/>
        </w:rPr>
        <w:footnoteReference w:id="48"/>
      </w:r>
      <w:r w:rsidRPr="00A3485B">
        <w:rPr>
          <w:rFonts w:ascii="Calibri" w:hAnsi="Calibri" w:cs="Calibri"/>
          <w:sz w:val="20"/>
          <w:szCs w:val="20"/>
          <w:lang w:val="en-GB"/>
        </w:rPr>
        <w:t xml:space="preserve"> </w:t>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there is no absolute non-existence (</w:t>
      </w:r>
      <w:r w:rsidRPr="00A3485B">
        <w:rPr>
          <w:rStyle w:val="NoneA"/>
          <w:rFonts w:ascii="Calibri" w:hAnsi="Calibri" w:cs="Calibri"/>
          <w:i/>
          <w:iCs/>
          <w:sz w:val="20"/>
          <w:szCs w:val="20"/>
          <w:lang w:val="en-GB"/>
        </w:rPr>
        <w:t>‘</w:t>
      </w:r>
      <w:proofErr w:type="spellStart"/>
      <w:r w:rsidRPr="00A3485B">
        <w:rPr>
          <w:rStyle w:val="NoneA"/>
          <w:rFonts w:ascii="Calibri" w:hAnsi="Calibri" w:cs="Calibri"/>
          <w:i/>
          <w:iCs/>
          <w:sz w:val="20"/>
          <w:szCs w:val="20"/>
          <w:lang w:val="en-GB"/>
        </w:rPr>
        <w:t>adam</w:t>
      </w:r>
      <w:proofErr w:type="spellEnd"/>
      <w:r w:rsidRPr="00A3485B">
        <w:rPr>
          <w:rStyle w:val="NoneA"/>
          <w:rFonts w:ascii="Calibri" w:hAnsi="Calibri" w:cs="Calibri"/>
          <w:i/>
          <w:iCs/>
          <w:sz w:val="20"/>
          <w:szCs w:val="20"/>
          <w:lang w:val="en-GB"/>
        </w:rPr>
        <w:t xml:space="preserve"> al-</w:t>
      </w:r>
      <w:proofErr w:type="spellStart"/>
      <w:r w:rsidRPr="00A3485B">
        <w:rPr>
          <w:rStyle w:val="NoneA"/>
          <w:rFonts w:ascii="Calibri" w:hAnsi="Calibri" w:cs="Calibri"/>
          <w:i/>
          <w:iCs/>
          <w:sz w:val="20"/>
          <w:szCs w:val="20"/>
          <w:lang w:val="en-GB"/>
        </w:rPr>
        <w:t>muṭlaq</w:t>
      </w:r>
      <w:proofErr w:type="spellEnd"/>
      <w:r w:rsidRPr="00A3485B">
        <w:rPr>
          <w:rFonts w:ascii="Calibri" w:hAnsi="Calibri" w:cs="Calibri"/>
          <w:sz w:val="20"/>
          <w:szCs w:val="20"/>
          <w:lang w:val="en-GB"/>
        </w:rPr>
        <w:t>) in the universe;</w:t>
      </w:r>
      <w:r w:rsidRPr="00A3485B">
        <w:rPr>
          <w:rStyle w:val="NoneA"/>
          <w:rFonts w:ascii="Calibri" w:eastAsia="Times New Roman" w:hAnsi="Calibri" w:cs="Calibri"/>
          <w:sz w:val="20"/>
          <w:szCs w:val="20"/>
          <w:vertAlign w:val="superscript"/>
          <w:lang w:val="en-GB"/>
        </w:rPr>
        <w:footnoteReference w:id="49"/>
      </w:r>
      <w:r w:rsidRPr="00A3485B">
        <w:rPr>
          <w:rFonts w:ascii="Calibri" w:hAnsi="Calibri" w:cs="Calibri"/>
          <w:sz w:val="20"/>
          <w:szCs w:val="20"/>
          <w:lang w:val="en-GB"/>
        </w:rPr>
        <w:t xml:space="preserve"> </w:t>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existence is pure good (</w:t>
      </w:r>
      <w:proofErr w:type="spellStart"/>
      <w:r w:rsidRPr="00A3485B">
        <w:rPr>
          <w:rStyle w:val="NoneA"/>
          <w:rFonts w:ascii="Calibri" w:hAnsi="Calibri" w:cs="Calibri"/>
          <w:i/>
          <w:iCs/>
          <w:sz w:val="20"/>
          <w:szCs w:val="20"/>
          <w:lang w:val="en-GB"/>
        </w:rPr>
        <w:t>wujūd</w:t>
      </w:r>
      <w:proofErr w:type="spellEnd"/>
      <w:r w:rsidRPr="00A3485B">
        <w:rPr>
          <w:rStyle w:val="NoneA"/>
          <w:rFonts w:ascii="Calibri" w:hAnsi="Calibri" w:cs="Calibri"/>
          <w:i/>
          <w:iCs/>
          <w:sz w:val="20"/>
          <w:szCs w:val="20"/>
          <w:lang w:val="en-GB"/>
        </w:rPr>
        <w:t xml:space="preserve"> </w:t>
      </w:r>
      <w:proofErr w:type="spellStart"/>
      <w:r w:rsidRPr="00A3485B">
        <w:rPr>
          <w:rStyle w:val="NoneA"/>
          <w:rFonts w:ascii="Calibri" w:hAnsi="Calibri" w:cs="Calibri"/>
          <w:i/>
          <w:iCs/>
          <w:sz w:val="20"/>
          <w:szCs w:val="20"/>
          <w:lang w:val="en-GB"/>
        </w:rPr>
        <w:t>khayr</w:t>
      </w:r>
      <w:proofErr w:type="spellEnd"/>
      <w:r w:rsidRPr="00A3485B">
        <w:rPr>
          <w:rStyle w:val="NoneA"/>
          <w:rFonts w:ascii="Calibri" w:hAnsi="Calibri" w:cs="Calibri"/>
          <w:i/>
          <w:iCs/>
          <w:sz w:val="20"/>
          <w:szCs w:val="20"/>
          <w:lang w:val="en-GB"/>
        </w:rPr>
        <w:t xml:space="preserve"> al-</w:t>
      </w:r>
      <w:proofErr w:type="spellStart"/>
      <w:r w:rsidRPr="00A3485B">
        <w:rPr>
          <w:rStyle w:val="NoneA"/>
          <w:rFonts w:ascii="Calibri" w:hAnsi="Calibri" w:cs="Calibri"/>
          <w:i/>
          <w:iCs/>
          <w:sz w:val="20"/>
          <w:szCs w:val="20"/>
          <w:lang w:val="en-GB"/>
        </w:rPr>
        <w:t>mahdh</w:t>
      </w:r>
      <w:proofErr w:type="spellEnd"/>
      <w:r w:rsidRPr="00A3485B">
        <w:rPr>
          <w:rFonts w:ascii="Calibri" w:hAnsi="Calibri" w:cs="Calibri"/>
          <w:sz w:val="20"/>
          <w:szCs w:val="20"/>
          <w:lang w:val="en-GB"/>
        </w:rPr>
        <w:t xml:space="preserve">) whereas non-existence is pure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xml:space="preserve"> (</w:t>
      </w:r>
      <w:r w:rsidRPr="00A3485B">
        <w:rPr>
          <w:rStyle w:val="NoneA"/>
          <w:rFonts w:ascii="Calibri" w:hAnsi="Calibri" w:cs="Calibri"/>
          <w:i/>
          <w:iCs/>
          <w:sz w:val="20"/>
          <w:szCs w:val="20"/>
          <w:lang w:val="en-GB"/>
        </w:rPr>
        <w:t>‘</w:t>
      </w:r>
      <w:proofErr w:type="spellStart"/>
      <w:r w:rsidRPr="00A3485B">
        <w:rPr>
          <w:rStyle w:val="NoneA"/>
          <w:rFonts w:ascii="Calibri" w:hAnsi="Calibri" w:cs="Calibri"/>
          <w:i/>
          <w:iCs/>
          <w:sz w:val="20"/>
          <w:szCs w:val="20"/>
          <w:lang w:val="en-GB"/>
        </w:rPr>
        <w:t>adam</w:t>
      </w:r>
      <w:proofErr w:type="spellEnd"/>
      <w:r w:rsidRPr="00A3485B">
        <w:rPr>
          <w:rStyle w:val="NoneA"/>
          <w:rFonts w:ascii="Calibri" w:hAnsi="Calibri" w:cs="Calibri"/>
          <w:i/>
          <w:iCs/>
          <w:sz w:val="20"/>
          <w:szCs w:val="20"/>
          <w:lang w:val="en-GB"/>
        </w:rPr>
        <w:t xml:space="preserve"> </w:t>
      </w:r>
      <w:proofErr w:type="spellStart"/>
      <w:r w:rsidRPr="00A3485B">
        <w:rPr>
          <w:rStyle w:val="NoneA"/>
          <w:rFonts w:ascii="Calibri" w:hAnsi="Calibri" w:cs="Calibri"/>
          <w:i/>
          <w:iCs/>
          <w:sz w:val="20"/>
          <w:szCs w:val="20"/>
          <w:lang w:val="en-GB"/>
        </w:rPr>
        <w:t>sharr</w:t>
      </w:r>
      <w:proofErr w:type="spellEnd"/>
      <w:r w:rsidRPr="00A3485B">
        <w:rPr>
          <w:rStyle w:val="NoneA"/>
          <w:rFonts w:ascii="Calibri" w:hAnsi="Calibri" w:cs="Calibri"/>
          <w:i/>
          <w:iCs/>
          <w:sz w:val="20"/>
          <w:szCs w:val="20"/>
          <w:lang w:val="en-GB"/>
        </w:rPr>
        <w:t xml:space="preserve"> al-</w:t>
      </w:r>
      <w:proofErr w:type="spellStart"/>
      <w:r w:rsidRPr="00A3485B">
        <w:rPr>
          <w:rStyle w:val="NoneA"/>
          <w:rFonts w:ascii="Calibri" w:hAnsi="Calibri" w:cs="Calibri"/>
          <w:i/>
          <w:iCs/>
          <w:sz w:val="20"/>
          <w:szCs w:val="20"/>
          <w:lang w:val="en-GB"/>
        </w:rPr>
        <w:t>mahdh</w:t>
      </w:r>
      <w:proofErr w:type="spellEnd"/>
      <w:r w:rsidRPr="00A3485B">
        <w:rPr>
          <w:rFonts w:ascii="Calibri" w:hAnsi="Calibri" w:cs="Calibri"/>
          <w:sz w:val="20"/>
          <w:szCs w:val="20"/>
          <w:lang w:val="en-GB"/>
        </w:rPr>
        <w:t>);</w:t>
      </w:r>
      <w:r w:rsidRPr="00A3485B">
        <w:rPr>
          <w:rStyle w:val="NoneA"/>
          <w:rFonts w:ascii="Calibri" w:eastAsia="Times New Roman" w:hAnsi="Calibri" w:cs="Calibri"/>
          <w:sz w:val="20"/>
          <w:szCs w:val="20"/>
          <w:vertAlign w:val="superscript"/>
          <w:lang w:val="en-GB"/>
        </w:rPr>
        <w:footnoteReference w:id="50"/>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proofErr w:type="spellStart"/>
      <w:r w:rsidRPr="00A3485B">
        <w:rPr>
          <w:rStyle w:val="NoneA"/>
          <w:rFonts w:ascii="Calibri" w:hAnsi="Calibri" w:cs="Calibri"/>
          <w:i/>
          <w:iCs/>
          <w:sz w:val="20"/>
          <w:szCs w:val="20"/>
          <w:lang w:val="en-GB"/>
        </w:rPr>
        <w:lastRenderedPageBreak/>
        <w:t>sharr</w:t>
      </w:r>
      <w:proofErr w:type="spellEnd"/>
      <w:r w:rsidRPr="00A3485B">
        <w:rPr>
          <w:rFonts w:ascii="Calibri" w:hAnsi="Calibri" w:cs="Calibri"/>
          <w:sz w:val="20"/>
          <w:szCs w:val="20"/>
          <w:lang w:val="en-GB"/>
        </w:rPr>
        <w:t xml:space="preserve"> is non-existential in nature and arises from non-existence (</w:t>
      </w:r>
      <w:r w:rsidRPr="00A3485B">
        <w:rPr>
          <w:rStyle w:val="NoneA"/>
          <w:rFonts w:ascii="Calibri" w:hAnsi="Calibri" w:cs="Calibri"/>
          <w:i/>
          <w:iCs/>
          <w:sz w:val="20"/>
          <w:szCs w:val="20"/>
          <w:lang w:val="en-GB"/>
        </w:rPr>
        <w:t>‘</w:t>
      </w:r>
      <w:proofErr w:type="spellStart"/>
      <w:r w:rsidRPr="00A3485B">
        <w:rPr>
          <w:rStyle w:val="NoneA"/>
          <w:rFonts w:ascii="Calibri" w:hAnsi="Calibri" w:cs="Calibri"/>
          <w:i/>
          <w:iCs/>
          <w:sz w:val="20"/>
          <w:szCs w:val="20"/>
          <w:lang w:val="en-GB"/>
        </w:rPr>
        <w:t>adam</w:t>
      </w:r>
      <w:proofErr w:type="spellEnd"/>
      <w:r w:rsidRPr="00A3485B">
        <w:rPr>
          <w:rFonts w:ascii="Calibri" w:hAnsi="Calibri" w:cs="Calibri"/>
          <w:sz w:val="20"/>
          <w:szCs w:val="20"/>
          <w:lang w:val="en-GB"/>
        </w:rPr>
        <w:t>);</w:t>
      </w:r>
      <w:r w:rsidRPr="00A3485B">
        <w:rPr>
          <w:rStyle w:val="NoneA"/>
          <w:rFonts w:ascii="Calibri" w:eastAsia="Times New Roman" w:hAnsi="Calibri" w:cs="Calibri"/>
          <w:sz w:val="20"/>
          <w:szCs w:val="20"/>
          <w:vertAlign w:val="superscript"/>
          <w:lang w:val="en-GB"/>
        </w:rPr>
        <w:footnoteReference w:id="51"/>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 xml:space="preserve">there is no absolute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xml:space="preserve"> (</w:t>
      </w:r>
      <w:proofErr w:type="spellStart"/>
      <w:r w:rsidRPr="00A3485B">
        <w:rPr>
          <w:rStyle w:val="NoneA"/>
          <w:rFonts w:ascii="Calibri" w:hAnsi="Calibri" w:cs="Calibri"/>
          <w:i/>
          <w:iCs/>
          <w:sz w:val="20"/>
          <w:szCs w:val="20"/>
          <w:lang w:val="en-GB"/>
        </w:rPr>
        <w:t>sharr</w:t>
      </w:r>
      <w:proofErr w:type="spellEnd"/>
      <w:r w:rsidRPr="00A3485B">
        <w:rPr>
          <w:rStyle w:val="NoneA"/>
          <w:rFonts w:ascii="Calibri" w:hAnsi="Calibri" w:cs="Calibri"/>
          <w:i/>
          <w:iCs/>
          <w:sz w:val="20"/>
          <w:szCs w:val="20"/>
          <w:lang w:val="en-GB"/>
        </w:rPr>
        <w:t xml:space="preserve"> al-</w:t>
      </w:r>
      <w:proofErr w:type="spellStart"/>
      <w:r w:rsidRPr="00A3485B">
        <w:rPr>
          <w:rStyle w:val="NoneA"/>
          <w:rFonts w:ascii="Calibri" w:hAnsi="Calibri" w:cs="Calibri"/>
          <w:i/>
          <w:iCs/>
          <w:sz w:val="20"/>
          <w:szCs w:val="20"/>
          <w:lang w:val="en-GB"/>
        </w:rPr>
        <w:t>muṭlaq</w:t>
      </w:r>
      <w:proofErr w:type="spellEnd"/>
      <w:r w:rsidRPr="00A3485B">
        <w:rPr>
          <w:rFonts w:ascii="Calibri" w:hAnsi="Calibri" w:cs="Calibri"/>
          <w:sz w:val="20"/>
          <w:szCs w:val="20"/>
          <w:lang w:val="en-GB"/>
        </w:rPr>
        <w:t>) in the universe;</w:t>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 xml:space="preserve">abandoning a minor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xml:space="preserve"> can lead to greater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w:t>
      </w:r>
      <w:r w:rsidRPr="00A3485B">
        <w:rPr>
          <w:rStyle w:val="NoneA"/>
          <w:rFonts w:ascii="Calibri" w:eastAsia="Times New Roman" w:hAnsi="Calibri" w:cs="Calibri"/>
          <w:sz w:val="20"/>
          <w:szCs w:val="20"/>
          <w:vertAlign w:val="superscript"/>
          <w:lang w:val="en-GB"/>
        </w:rPr>
        <w:footnoteReference w:id="52"/>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xml:space="preserve"> has some sort of external reality or minor existence;</w:t>
      </w:r>
      <w:r w:rsidRPr="00A3485B">
        <w:rPr>
          <w:rStyle w:val="NoneA"/>
          <w:rFonts w:ascii="Calibri" w:eastAsia="Times New Roman" w:hAnsi="Calibri" w:cs="Calibri"/>
          <w:sz w:val="20"/>
          <w:szCs w:val="20"/>
          <w:vertAlign w:val="superscript"/>
          <w:lang w:val="en-GB"/>
        </w:rPr>
        <w:footnoteReference w:id="53"/>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proofErr w:type="spellStart"/>
      <w:r w:rsidRPr="00A3485B">
        <w:rPr>
          <w:rStyle w:val="NoneA"/>
          <w:rFonts w:ascii="Calibri" w:hAnsi="Calibri" w:cs="Calibri"/>
          <w:i/>
          <w:iCs/>
          <w:sz w:val="20"/>
          <w:szCs w:val="20"/>
          <w:lang w:val="en-GB"/>
        </w:rPr>
        <w:t>ashrār</w:t>
      </w:r>
      <w:proofErr w:type="spellEnd"/>
      <w:r w:rsidRPr="00A3485B">
        <w:rPr>
          <w:rFonts w:ascii="Calibri" w:hAnsi="Calibri" w:cs="Calibri"/>
          <w:sz w:val="20"/>
          <w:szCs w:val="20"/>
          <w:lang w:val="en-GB"/>
        </w:rPr>
        <w:t xml:space="preserve"> (pl.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are the manifestation of divine glory;</w:t>
      </w:r>
      <w:r w:rsidRPr="00A3485B">
        <w:rPr>
          <w:rStyle w:val="NoneA"/>
          <w:rFonts w:ascii="Calibri" w:eastAsia="Times New Roman" w:hAnsi="Calibri" w:cs="Calibri"/>
          <w:sz w:val="20"/>
          <w:szCs w:val="20"/>
          <w:vertAlign w:val="superscript"/>
          <w:lang w:val="en-GB"/>
        </w:rPr>
        <w:footnoteReference w:id="54"/>
      </w:r>
    </w:p>
    <w:p w:rsidR="00270AC8" w:rsidRPr="00A3485B" w:rsidRDefault="00AD16E7" w:rsidP="00386186">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all good things are the manifestation of divine beauty;</w:t>
      </w:r>
    </w:p>
    <w:p w:rsidR="00270AC8" w:rsidRPr="00A3485B" w:rsidRDefault="00AD16E7" w:rsidP="00386186">
      <w:pPr>
        <w:pStyle w:val="BodyA"/>
        <w:widowControl w:val="0"/>
        <w:numPr>
          <w:ilvl w:val="0"/>
          <w:numId w:val="2"/>
        </w:numPr>
        <w:tabs>
          <w:tab w:val="left" w:pos="851"/>
          <w:tab w:val="left" w:pos="993"/>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 xml:space="preserve">the creation of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xml:space="preserve"> is not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xml:space="preserve">; rather the desire for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 xml:space="preserve"> is </w:t>
      </w:r>
      <w:proofErr w:type="spellStart"/>
      <w:r w:rsidRPr="00A3485B">
        <w:rPr>
          <w:rStyle w:val="NoneA"/>
          <w:rFonts w:ascii="Calibri" w:hAnsi="Calibri" w:cs="Calibri"/>
          <w:i/>
          <w:iCs/>
          <w:sz w:val="20"/>
          <w:szCs w:val="20"/>
          <w:lang w:val="en-GB"/>
        </w:rPr>
        <w:t>sharr</w:t>
      </w:r>
      <w:proofErr w:type="spellEnd"/>
      <w:r w:rsidRPr="00A3485B">
        <w:rPr>
          <w:rFonts w:ascii="Calibri" w:hAnsi="Calibri" w:cs="Calibri"/>
          <w:sz w:val="20"/>
          <w:szCs w:val="20"/>
          <w:lang w:val="en-GB"/>
        </w:rPr>
        <w:t>;</w:t>
      </w:r>
      <w:r w:rsidRPr="00A3485B">
        <w:rPr>
          <w:rStyle w:val="NoneA"/>
          <w:rFonts w:ascii="Calibri" w:eastAsia="Times New Roman" w:hAnsi="Calibri" w:cs="Calibri"/>
          <w:sz w:val="20"/>
          <w:szCs w:val="20"/>
          <w:vertAlign w:val="superscript"/>
          <w:lang w:val="en-GB"/>
        </w:rPr>
        <w:footnoteReference w:id="55"/>
      </w:r>
    </w:p>
    <w:p w:rsidR="00270AC8" w:rsidRPr="00A3485B" w:rsidRDefault="00AD16E7" w:rsidP="00A3485B">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free will (</w:t>
      </w:r>
      <w:proofErr w:type="spellStart"/>
      <w:r w:rsidRPr="00A3485B">
        <w:rPr>
          <w:rStyle w:val="NoneA"/>
          <w:rFonts w:ascii="Calibri" w:hAnsi="Calibri" w:cs="Calibri"/>
          <w:i/>
          <w:iCs/>
          <w:sz w:val="20"/>
          <w:szCs w:val="20"/>
          <w:lang w:val="en-GB"/>
        </w:rPr>
        <w:t>juz’ī</w:t>
      </w:r>
      <w:proofErr w:type="spellEnd"/>
      <w:r w:rsidRPr="00A3485B">
        <w:rPr>
          <w:rStyle w:val="NoneA"/>
          <w:rFonts w:ascii="Calibri" w:hAnsi="Calibri" w:cs="Calibri"/>
          <w:sz w:val="20"/>
          <w:szCs w:val="20"/>
          <w:lang w:val="en-GB"/>
        </w:rPr>
        <w:t xml:space="preserve"> </w:t>
      </w:r>
      <w:proofErr w:type="spellStart"/>
      <w:r w:rsidRPr="00A3485B">
        <w:rPr>
          <w:rStyle w:val="NoneA"/>
          <w:rFonts w:ascii="Calibri" w:hAnsi="Calibri" w:cs="Calibri"/>
          <w:i/>
          <w:iCs/>
          <w:sz w:val="20"/>
          <w:szCs w:val="20"/>
          <w:lang w:val="en-GB"/>
        </w:rPr>
        <w:t>irāda</w:t>
      </w:r>
      <w:proofErr w:type="spellEnd"/>
      <w:r w:rsidRPr="00A3485B">
        <w:rPr>
          <w:rFonts w:ascii="Calibri" w:hAnsi="Calibri" w:cs="Calibri"/>
          <w:sz w:val="20"/>
          <w:szCs w:val="20"/>
          <w:lang w:val="en-GB"/>
        </w:rPr>
        <w:t>) has no actual existence;</w:t>
      </w:r>
      <w:r w:rsidRPr="00A3485B">
        <w:rPr>
          <w:rStyle w:val="NoneA"/>
          <w:rFonts w:ascii="Calibri" w:eastAsia="Times New Roman" w:hAnsi="Calibri" w:cs="Calibri"/>
          <w:sz w:val="20"/>
          <w:szCs w:val="20"/>
          <w:vertAlign w:val="superscript"/>
          <w:lang w:val="en-GB"/>
        </w:rPr>
        <w:footnoteReference w:id="56"/>
      </w:r>
      <w:r w:rsidRPr="00A3485B">
        <w:rPr>
          <w:rFonts w:ascii="Calibri" w:hAnsi="Calibri" w:cs="Calibri"/>
          <w:sz w:val="20"/>
          <w:szCs w:val="20"/>
          <w:lang w:val="en-GB"/>
        </w:rPr>
        <w:t xml:space="preserve"> and</w:t>
      </w:r>
    </w:p>
    <w:p w:rsidR="00270AC8" w:rsidRPr="00A3485B" w:rsidRDefault="00AD16E7" w:rsidP="00A3485B">
      <w:pPr>
        <w:pStyle w:val="BodyA"/>
        <w:widowControl w:val="0"/>
        <w:numPr>
          <w:ilvl w:val="0"/>
          <w:numId w:val="2"/>
        </w:numPr>
        <w:tabs>
          <w:tab w:val="left" w:pos="851"/>
        </w:tabs>
        <w:spacing w:after="120" w:line="240" w:lineRule="auto"/>
        <w:ind w:firstLine="207"/>
        <w:jc w:val="both"/>
        <w:rPr>
          <w:rFonts w:ascii="Calibri" w:hAnsi="Calibri" w:cs="Calibri"/>
          <w:sz w:val="20"/>
          <w:szCs w:val="20"/>
          <w:lang w:val="en-GB"/>
        </w:rPr>
      </w:pPr>
      <w:r w:rsidRPr="00A3485B">
        <w:rPr>
          <w:rFonts w:ascii="Calibri" w:hAnsi="Calibri" w:cs="Calibri"/>
          <w:sz w:val="20"/>
          <w:szCs w:val="20"/>
          <w:lang w:val="en-GB"/>
        </w:rPr>
        <w:t>destruction is easy.</w:t>
      </w:r>
    </w:p>
    <w:p w:rsidR="00270AC8" w:rsidRPr="00FE0D49" w:rsidRDefault="00AD16E7" w:rsidP="00FE0D49">
      <w:pPr>
        <w:pStyle w:val="BodyA"/>
        <w:widowControl w:val="0"/>
        <w:spacing w:after="120" w:line="240" w:lineRule="auto"/>
        <w:ind w:firstLine="567"/>
        <w:jc w:val="both"/>
        <w:rPr>
          <w:rStyle w:val="NoneA"/>
          <w:rFonts w:ascii="Calibri" w:hAnsi="Calibri" w:cs="Calibri"/>
          <w:i/>
          <w:iCs/>
          <w:lang w:val="en-GB"/>
        </w:rPr>
      </w:pPr>
      <w:r w:rsidRPr="00FE0D49">
        <w:rPr>
          <w:rFonts w:ascii="Calibri" w:hAnsi="Calibri" w:cs="Calibri"/>
          <w:lang w:val="en-GB"/>
        </w:rPr>
        <w:t xml:space="preserve">These principles serve as a basis for </w:t>
      </w:r>
      <w:proofErr w:type="spellStart"/>
      <w:r w:rsidRPr="00FE0D49">
        <w:rPr>
          <w:rFonts w:ascii="Calibri" w:hAnsi="Calibri" w:cs="Calibri"/>
          <w:lang w:val="en-GB"/>
        </w:rPr>
        <w:t>Nursi’s</w:t>
      </w:r>
      <w:proofErr w:type="spellEnd"/>
      <w:r w:rsidRPr="00FE0D49">
        <w:rPr>
          <w:rFonts w:ascii="Calibri" w:hAnsi="Calibri" w:cs="Calibri"/>
          <w:lang w:val="en-GB"/>
        </w:rPr>
        <w:t xml:space="preserve"> theodicy and his arguments concerning the problem of evil - particularly ‘moral evil’</w:t>
      </w:r>
      <w:r w:rsidRPr="00FE0D49">
        <w:rPr>
          <w:rStyle w:val="NoneA"/>
          <w:rFonts w:ascii="Calibri" w:hAnsi="Calibri" w:cs="Calibri"/>
          <w:lang w:val="en-GB"/>
        </w:rPr>
        <w:t xml:space="preserve"> - </w:t>
      </w:r>
      <w:r w:rsidRPr="00FE0D49">
        <w:rPr>
          <w:rFonts w:ascii="Calibri" w:hAnsi="Calibri" w:cs="Calibri"/>
          <w:lang w:val="en-GB"/>
        </w:rPr>
        <w:t xml:space="preserve">for as stated earlier that there is no such thing as ‘natural </w:t>
      </w:r>
      <w:proofErr w:type="spellStart"/>
      <w:r w:rsidRPr="00FE0D49">
        <w:rPr>
          <w:rStyle w:val="NoneA"/>
          <w:rFonts w:ascii="Calibri" w:hAnsi="Calibri" w:cs="Calibri"/>
          <w:i/>
          <w:iCs/>
          <w:lang w:val="en-GB"/>
        </w:rPr>
        <w:t>sharr</w:t>
      </w:r>
      <w:proofErr w:type="spellEnd"/>
      <w:r w:rsidRPr="00FE0D49">
        <w:rPr>
          <w:rStyle w:val="NoneA"/>
          <w:rFonts w:ascii="Calibri" w:hAnsi="Calibri" w:cs="Calibri"/>
          <w:i/>
          <w:iCs/>
          <w:lang w:val="en-GB"/>
        </w:rPr>
        <w:t>’</w:t>
      </w:r>
      <w:r w:rsidRPr="00FE0D49">
        <w:rPr>
          <w:rFonts w:ascii="Calibri" w:hAnsi="Calibri" w:cs="Calibri"/>
          <w:lang w:val="en-GB"/>
        </w:rPr>
        <w:t xml:space="preserve"> in the Qur’an and thus </w:t>
      </w:r>
      <w:proofErr w:type="spellStart"/>
      <w:r w:rsidRPr="00FE0D49">
        <w:rPr>
          <w:rFonts w:ascii="Calibri" w:hAnsi="Calibri" w:cs="Calibri"/>
          <w:lang w:val="en-GB"/>
        </w:rPr>
        <w:t>Nursi</w:t>
      </w:r>
      <w:proofErr w:type="spellEnd"/>
      <w:r w:rsidRPr="00FE0D49">
        <w:rPr>
          <w:rFonts w:ascii="Calibri" w:hAnsi="Calibri" w:cs="Calibri"/>
          <w:lang w:val="en-GB"/>
        </w:rPr>
        <w:t xml:space="preserve"> does not incorporate ‘natural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w:t>
      </w:r>
      <w:r w:rsidRPr="00FE0D49">
        <w:rPr>
          <w:rStyle w:val="NoneA"/>
          <w:rFonts w:ascii="Calibri" w:hAnsi="Calibri" w:cs="Calibri"/>
          <w:lang w:val="en-GB"/>
        </w:rPr>
        <w:t xml:space="preserve"> </w:t>
      </w:r>
      <w:r w:rsidRPr="00FE0D49">
        <w:rPr>
          <w:rFonts w:ascii="Calibri" w:hAnsi="Calibri" w:cs="Calibri"/>
          <w:lang w:val="en-GB"/>
        </w:rPr>
        <w:t xml:space="preserve">into his works. He does, nevertheless, approach the issue of physical illnesses, calamities and inflictions from many different perspectives.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Firstly, throughout his works, </w:t>
      </w:r>
      <w:proofErr w:type="spellStart"/>
      <w:r w:rsidRPr="00FE0D49">
        <w:rPr>
          <w:rFonts w:ascii="Calibri" w:hAnsi="Calibri" w:cs="Calibri"/>
          <w:lang w:val="en-GB"/>
        </w:rPr>
        <w:t>Nursi</w:t>
      </w:r>
      <w:proofErr w:type="spellEnd"/>
      <w:r w:rsidRPr="00FE0D49">
        <w:rPr>
          <w:rFonts w:ascii="Calibri" w:hAnsi="Calibri" w:cs="Calibri"/>
          <w:lang w:val="en-GB"/>
        </w:rPr>
        <w:t xml:space="preserve"> fundamentally establishes a theory that has been called by </w:t>
      </w:r>
      <w:proofErr w:type="spellStart"/>
      <w:r w:rsidRPr="00FE0D49">
        <w:rPr>
          <w:rFonts w:ascii="Calibri" w:hAnsi="Calibri" w:cs="Calibri"/>
          <w:lang w:val="en-GB"/>
        </w:rPr>
        <w:t>Çoban</w:t>
      </w:r>
      <w:proofErr w:type="spellEnd"/>
      <w:r w:rsidRPr="00FE0D49">
        <w:rPr>
          <w:rFonts w:ascii="Calibri" w:hAnsi="Calibri" w:cs="Calibri"/>
          <w:lang w:val="en-GB"/>
        </w:rPr>
        <w:t xml:space="preserve"> ‘divine names theology’.</w:t>
      </w:r>
      <w:r w:rsidRPr="00FE0D49">
        <w:rPr>
          <w:rStyle w:val="NoneA"/>
          <w:rFonts w:ascii="Calibri" w:eastAsia="Helvetica" w:hAnsi="Calibri" w:cs="Calibri"/>
          <w:vertAlign w:val="superscript"/>
          <w:lang w:val="en-GB"/>
        </w:rPr>
        <w:footnoteReference w:id="57"/>
      </w:r>
      <w:r w:rsidRPr="00FE0D49">
        <w:rPr>
          <w:rFonts w:ascii="Calibri" w:hAnsi="Calibri" w:cs="Calibri"/>
          <w:lang w:val="en-GB"/>
        </w:rPr>
        <w:t xml:space="preserve"> According to this theory, everything in this universe is the manifestation and mirror of the divine names and attributes of God. Unlike Ibn </w:t>
      </w:r>
      <w:proofErr w:type="spellStart"/>
      <w:r w:rsidRPr="00FE0D49">
        <w:rPr>
          <w:rFonts w:ascii="Calibri" w:hAnsi="Calibri" w:cs="Calibri"/>
          <w:lang w:val="en-GB"/>
        </w:rPr>
        <w:t>Jarīr</w:t>
      </w:r>
      <w:proofErr w:type="spellEnd"/>
      <w:r w:rsidRPr="00FE0D49">
        <w:rPr>
          <w:rFonts w:ascii="Calibri" w:hAnsi="Calibri" w:cs="Calibri"/>
          <w:lang w:val="en-GB"/>
        </w:rPr>
        <w:t xml:space="preserve"> at-</w:t>
      </w:r>
      <w:proofErr w:type="spellStart"/>
      <w:r w:rsidRPr="00FE0D49">
        <w:rPr>
          <w:rFonts w:ascii="Calibri" w:hAnsi="Calibri" w:cs="Calibri"/>
          <w:lang w:val="en-GB"/>
        </w:rPr>
        <w:t>Tabarī’s</w:t>
      </w:r>
      <w:proofErr w:type="spellEnd"/>
      <w:r w:rsidRPr="00FE0D49">
        <w:rPr>
          <w:rFonts w:ascii="Calibri" w:hAnsi="Calibri" w:cs="Calibri"/>
          <w:lang w:val="en-GB"/>
        </w:rPr>
        <w:t xml:space="preserve"> (d. 923) work on the </w:t>
      </w:r>
      <w:proofErr w:type="spellStart"/>
      <w:r w:rsidRPr="00FE0D49">
        <w:rPr>
          <w:rStyle w:val="NoneA"/>
          <w:rFonts w:ascii="Calibri" w:hAnsi="Calibri" w:cs="Calibri"/>
          <w:i/>
          <w:iCs/>
          <w:lang w:val="en-GB"/>
        </w:rPr>
        <w:t>Asmā</w:t>
      </w:r>
      <w:proofErr w:type="spellEnd"/>
      <w:r w:rsidRPr="00FE0D49">
        <w:rPr>
          <w:rStyle w:val="NoneA"/>
          <w:rFonts w:ascii="Calibri" w:hAnsi="Calibri" w:cs="Calibri"/>
          <w:lang w:val="en-GB"/>
        </w:rPr>
        <w:t xml:space="preserve"> </w:t>
      </w:r>
      <w:r w:rsidRPr="00FE0D49">
        <w:rPr>
          <w:rStyle w:val="NoneA"/>
          <w:rFonts w:ascii="Calibri" w:hAnsi="Calibri" w:cs="Calibri"/>
          <w:i/>
          <w:iCs/>
          <w:lang w:val="en-GB"/>
        </w:rPr>
        <w:t>al-</w:t>
      </w:r>
      <w:proofErr w:type="spellStart"/>
      <w:r w:rsidRPr="00FE0D49">
        <w:rPr>
          <w:rStyle w:val="NoneA"/>
          <w:rFonts w:ascii="Calibri" w:hAnsi="Calibri" w:cs="Calibri"/>
          <w:i/>
          <w:iCs/>
          <w:lang w:val="en-GB"/>
        </w:rPr>
        <w:t>ḥusnā</w:t>
      </w:r>
      <w:proofErr w:type="spellEnd"/>
      <w:r w:rsidRPr="00FE0D49">
        <w:rPr>
          <w:rFonts w:ascii="Calibri" w:hAnsi="Calibri" w:cs="Calibri"/>
          <w:lang w:val="en-GB"/>
        </w:rPr>
        <w:t>, or al-</w:t>
      </w:r>
      <w:proofErr w:type="spellStart"/>
      <w:r w:rsidRPr="00FE0D49">
        <w:rPr>
          <w:rFonts w:ascii="Calibri" w:hAnsi="Calibri" w:cs="Calibri"/>
          <w:lang w:val="en-GB"/>
        </w:rPr>
        <w:t>Bayhaqī’s</w:t>
      </w:r>
      <w:proofErr w:type="spellEnd"/>
      <w:r w:rsidRPr="00FE0D49">
        <w:rPr>
          <w:rFonts w:ascii="Calibri" w:hAnsi="Calibri" w:cs="Calibri"/>
          <w:lang w:val="en-GB"/>
        </w:rPr>
        <w:t xml:space="preserve"> (d. 1066) </w:t>
      </w:r>
      <w:r w:rsidRPr="00FE0D49">
        <w:rPr>
          <w:rStyle w:val="NoneA"/>
          <w:rFonts w:ascii="Calibri" w:hAnsi="Calibri" w:cs="Calibri"/>
          <w:i/>
          <w:iCs/>
          <w:lang w:val="en-GB"/>
        </w:rPr>
        <w:t>al-</w:t>
      </w:r>
      <w:proofErr w:type="spellStart"/>
      <w:r w:rsidRPr="00FE0D49">
        <w:rPr>
          <w:rStyle w:val="NoneA"/>
          <w:rFonts w:ascii="Calibri" w:hAnsi="Calibri" w:cs="Calibri"/>
          <w:i/>
          <w:iCs/>
          <w:lang w:val="en-GB"/>
        </w:rPr>
        <w:t>Asmā</w:t>
      </w:r>
      <w:proofErr w:type="spellEnd"/>
      <w:r w:rsidRPr="00FE0D49">
        <w:rPr>
          <w:rStyle w:val="NoneA"/>
          <w:rFonts w:ascii="Calibri" w:hAnsi="Calibri" w:cs="Calibri"/>
          <w:lang w:val="en-GB"/>
        </w:rPr>
        <w:t xml:space="preserve"> </w:t>
      </w:r>
      <w:proofErr w:type="spellStart"/>
      <w:r w:rsidRPr="00FE0D49">
        <w:rPr>
          <w:rStyle w:val="NoneA"/>
          <w:rFonts w:ascii="Calibri" w:hAnsi="Calibri" w:cs="Calibri"/>
          <w:i/>
          <w:iCs/>
          <w:lang w:val="en-GB"/>
        </w:rPr>
        <w:t>wa</w:t>
      </w:r>
      <w:proofErr w:type="spellEnd"/>
      <w:r w:rsidRPr="00FE0D49">
        <w:rPr>
          <w:rStyle w:val="NoneA"/>
          <w:rFonts w:ascii="Calibri" w:hAnsi="Calibri" w:cs="Calibri"/>
          <w:i/>
          <w:iCs/>
          <w:lang w:val="en-GB"/>
        </w:rPr>
        <w:t xml:space="preserve"> al-</w:t>
      </w:r>
      <w:proofErr w:type="spellStart"/>
      <w:r w:rsidRPr="00FE0D49">
        <w:rPr>
          <w:rStyle w:val="NoneA"/>
          <w:rFonts w:ascii="Calibri" w:hAnsi="Calibri" w:cs="Calibri"/>
          <w:i/>
          <w:iCs/>
          <w:lang w:val="en-GB"/>
        </w:rPr>
        <w:t>Sifat</w:t>
      </w:r>
      <w:proofErr w:type="spellEnd"/>
      <w:r w:rsidRPr="00FE0D49">
        <w:rPr>
          <w:rFonts w:ascii="Calibri" w:hAnsi="Calibri" w:cs="Calibri"/>
          <w:lang w:val="en-GB"/>
        </w:rPr>
        <w:t xml:space="preserve">, in which </w:t>
      </w:r>
      <w:proofErr w:type="spellStart"/>
      <w:r w:rsidRPr="00FE0D49">
        <w:rPr>
          <w:rFonts w:ascii="Calibri" w:hAnsi="Calibri" w:cs="Calibri"/>
          <w:lang w:val="en-GB"/>
        </w:rPr>
        <w:t>Bayhaqī</w:t>
      </w:r>
      <w:proofErr w:type="spellEnd"/>
      <w:r w:rsidRPr="00FE0D49">
        <w:rPr>
          <w:rStyle w:val="NoneA"/>
          <w:rFonts w:ascii="Calibri" w:hAnsi="Calibri" w:cs="Calibri"/>
          <w:lang w:val="en-GB"/>
        </w:rPr>
        <w:t xml:space="preserve"> </w:t>
      </w:r>
      <w:r w:rsidRPr="00FE0D49">
        <w:rPr>
          <w:rFonts w:ascii="Calibri" w:hAnsi="Calibri" w:cs="Calibri"/>
          <w:lang w:val="en-GB"/>
        </w:rPr>
        <w:t xml:space="preserve">covers the topic in terms of </w:t>
      </w:r>
      <w:proofErr w:type="spellStart"/>
      <w:r w:rsidRPr="00FE0D49">
        <w:rPr>
          <w:rFonts w:ascii="Calibri" w:hAnsi="Calibri" w:cs="Calibri"/>
          <w:lang w:val="en-GB"/>
        </w:rPr>
        <w:t>Hadīth</w:t>
      </w:r>
      <w:proofErr w:type="spellEnd"/>
      <w:r w:rsidRPr="00FE0D49">
        <w:rPr>
          <w:rFonts w:ascii="Calibri" w:hAnsi="Calibri" w:cs="Calibri"/>
          <w:lang w:val="en-GB"/>
        </w:rPr>
        <w:t xml:space="preserve"> literature; or unlike </w:t>
      </w:r>
      <w:proofErr w:type="spellStart"/>
      <w:r w:rsidRPr="00FE0D49">
        <w:rPr>
          <w:rFonts w:ascii="Calibri" w:hAnsi="Calibri" w:cs="Calibri"/>
          <w:lang w:val="en-GB"/>
        </w:rPr>
        <w:t>Ghazālī’s</w:t>
      </w:r>
      <w:proofErr w:type="spellEnd"/>
      <w:r w:rsidRPr="00FE0D49">
        <w:rPr>
          <w:rFonts w:ascii="Calibri" w:hAnsi="Calibri" w:cs="Calibri"/>
          <w:lang w:val="en-GB"/>
        </w:rPr>
        <w:t xml:space="preserve"> (d. 1111) </w:t>
      </w:r>
      <w:r w:rsidRPr="00FE0D49">
        <w:rPr>
          <w:rStyle w:val="NoneA"/>
          <w:rFonts w:ascii="Calibri" w:hAnsi="Calibri" w:cs="Calibri"/>
          <w:i/>
          <w:iCs/>
          <w:lang w:val="en-GB"/>
        </w:rPr>
        <w:t>al-</w:t>
      </w:r>
      <w:proofErr w:type="spellStart"/>
      <w:r w:rsidRPr="00FE0D49">
        <w:rPr>
          <w:rStyle w:val="NoneA"/>
          <w:rFonts w:ascii="Calibri" w:hAnsi="Calibri" w:cs="Calibri"/>
          <w:i/>
          <w:iCs/>
          <w:lang w:val="en-GB"/>
        </w:rPr>
        <w:t>Maqṣad</w:t>
      </w:r>
      <w:proofErr w:type="spellEnd"/>
      <w:r w:rsidRPr="00FE0D49">
        <w:rPr>
          <w:rStyle w:val="NoneA"/>
          <w:rFonts w:ascii="Calibri" w:hAnsi="Calibri" w:cs="Calibri"/>
          <w:i/>
          <w:iCs/>
          <w:lang w:val="en-GB"/>
        </w:rPr>
        <w:t xml:space="preserve"> al </w:t>
      </w:r>
      <w:proofErr w:type="spellStart"/>
      <w:r w:rsidRPr="00FE0D49">
        <w:rPr>
          <w:rStyle w:val="NoneA"/>
          <w:rFonts w:ascii="Calibri" w:hAnsi="Calibri" w:cs="Calibri"/>
          <w:i/>
          <w:iCs/>
          <w:lang w:val="en-GB"/>
        </w:rPr>
        <w:t>asmā</w:t>
      </w:r>
      <w:proofErr w:type="spellEnd"/>
      <w:r w:rsidRPr="00FE0D49">
        <w:rPr>
          <w:rStyle w:val="NoneA"/>
          <w:rFonts w:ascii="Calibri" w:hAnsi="Calibri" w:cs="Calibri"/>
          <w:lang w:val="en-GB"/>
        </w:rPr>
        <w:t xml:space="preserve"> </w:t>
      </w:r>
      <w:proofErr w:type="spellStart"/>
      <w:r w:rsidRPr="00FE0D49">
        <w:rPr>
          <w:rStyle w:val="NoneA"/>
          <w:rFonts w:ascii="Calibri" w:hAnsi="Calibri" w:cs="Calibri"/>
          <w:i/>
          <w:iCs/>
          <w:lang w:val="en-GB"/>
        </w:rPr>
        <w:t>fī</w:t>
      </w:r>
      <w:proofErr w:type="spellEnd"/>
      <w:r w:rsidRPr="00FE0D49">
        <w:rPr>
          <w:rStyle w:val="NoneA"/>
          <w:rFonts w:ascii="Calibri" w:hAnsi="Calibri" w:cs="Calibri"/>
          <w:lang w:val="en-GB"/>
        </w:rPr>
        <w:t xml:space="preserve"> </w:t>
      </w:r>
      <w:proofErr w:type="spellStart"/>
      <w:r w:rsidRPr="00FE0D49">
        <w:rPr>
          <w:rStyle w:val="NoneA"/>
          <w:rFonts w:ascii="Calibri" w:hAnsi="Calibri" w:cs="Calibri"/>
          <w:i/>
          <w:iCs/>
          <w:lang w:val="en-GB"/>
        </w:rPr>
        <w:t>shariḥ</w:t>
      </w:r>
      <w:proofErr w:type="spellEnd"/>
      <w:r w:rsidRPr="00FE0D49">
        <w:rPr>
          <w:rStyle w:val="NoneA"/>
          <w:rFonts w:ascii="Calibri" w:hAnsi="Calibri" w:cs="Calibri"/>
          <w:lang w:val="en-GB"/>
        </w:rPr>
        <w:t xml:space="preserve"> </w:t>
      </w:r>
      <w:proofErr w:type="spellStart"/>
      <w:r w:rsidRPr="00FE0D49">
        <w:rPr>
          <w:rStyle w:val="NoneA"/>
          <w:rFonts w:ascii="Calibri" w:hAnsi="Calibri" w:cs="Calibri"/>
          <w:i/>
          <w:iCs/>
          <w:lang w:val="en-GB"/>
        </w:rPr>
        <w:t>asmā</w:t>
      </w:r>
      <w:proofErr w:type="spellEnd"/>
      <w:r w:rsidRPr="00FE0D49">
        <w:rPr>
          <w:rStyle w:val="NoneA"/>
          <w:rFonts w:ascii="Calibri" w:hAnsi="Calibri" w:cs="Calibri"/>
          <w:lang w:val="en-GB"/>
        </w:rPr>
        <w:t xml:space="preserve"> </w:t>
      </w:r>
      <w:proofErr w:type="spellStart"/>
      <w:r w:rsidRPr="00FE0D49">
        <w:rPr>
          <w:rStyle w:val="NoneA"/>
          <w:rFonts w:ascii="Calibri" w:hAnsi="Calibri" w:cs="Calibri"/>
          <w:i/>
          <w:iCs/>
          <w:lang w:val="en-GB"/>
        </w:rPr>
        <w:t>Allāh</w:t>
      </w:r>
      <w:proofErr w:type="spellEnd"/>
      <w:r w:rsidRPr="00FE0D49">
        <w:rPr>
          <w:rStyle w:val="NoneA"/>
          <w:rFonts w:ascii="Calibri" w:hAnsi="Calibri" w:cs="Calibri"/>
          <w:i/>
          <w:iCs/>
          <w:lang w:val="en-GB"/>
        </w:rPr>
        <w:t xml:space="preserve"> al-</w:t>
      </w:r>
      <w:proofErr w:type="spellStart"/>
      <w:r w:rsidRPr="00FE0D49">
        <w:rPr>
          <w:rStyle w:val="NoneA"/>
          <w:rFonts w:ascii="Calibri" w:hAnsi="Calibri" w:cs="Calibri"/>
          <w:i/>
          <w:iCs/>
          <w:lang w:val="en-GB"/>
        </w:rPr>
        <w:t>ḥusnā</w:t>
      </w:r>
      <w:proofErr w:type="spellEnd"/>
      <w:r w:rsidRPr="00FE0D49">
        <w:rPr>
          <w:rFonts w:ascii="Calibri" w:hAnsi="Calibri" w:cs="Calibri"/>
          <w:lang w:val="en-GB"/>
        </w:rPr>
        <w:t xml:space="preserve">, in which </w:t>
      </w:r>
      <w:proofErr w:type="spellStart"/>
      <w:r w:rsidRPr="00FE0D49">
        <w:rPr>
          <w:rFonts w:ascii="Calibri" w:hAnsi="Calibri" w:cs="Calibri"/>
          <w:lang w:val="en-GB"/>
        </w:rPr>
        <w:t>Ghazālī</w:t>
      </w:r>
      <w:proofErr w:type="spellEnd"/>
      <w:r w:rsidRPr="00FE0D49">
        <w:rPr>
          <w:rStyle w:val="NoneA"/>
          <w:rFonts w:ascii="Calibri" w:hAnsi="Calibri" w:cs="Calibri"/>
          <w:lang w:val="en-GB"/>
        </w:rPr>
        <w:t xml:space="preserve"> </w:t>
      </w:r>
      <w:r w:rsidRPr="00FE0D49">
        <w:rPr>
          <w:rFonts w:ascii="Calibri" w:hAnsi="Calibri" w:cs="Calibri"/>
          <w:lang w:val="en-GB"/>
        </w:rPr>
        <w:t>concentrates more on the conceptual, structural and descriptive  aspect of divine names and at</w:t>
      </w:r>
      <w:r w:rsidRPr="00FE0D49">
        <w:rPr>
          <w:rFonts w:ascii="Calibri" w:hAnsi="Calibri" w:cs="Calibri"/>
          <w:lang w:val="en-GB"/>
        </w:rPr>
        <w:lastRenderedPageBreak/>
        <w:t xml:space="preserve">tributes; and also unlike </w:t>
      </w:r>
      <w:proofErr w:type="spellStart"/>
      <w:r w:rsidRPr="00FE0D49">
        <w:rPr>
          <w:rFonts w:ascii="Calibri" w:hAnsi="Calibri" w:cs="Calibri"/>
          <w:lang w:val="en-GB"/>
        </w:rPr>
        <w:t>Fakhruddīn</w:t>
      </w:r>
      <w:proofErr w:type="spellEnd"/>
      <w:r w:rsidRPr="00FE0D49">
        <w:rPr>
          <w:rFonts w:ascii="Calibri" w:hAnsi="Calibri" w:cs="Calibri"/>
          <w:lang w:val="en-GB"/>
        </w:rPr>
        <w:t xml:space="preserve"> al-</w:t>
      </w:r>
      <w:proofErr w:type="spellStart"/>
      <w:r w:rsidRPr="00FE0D49">
        <w:rPr>
          <w:rFonts w:ascii="Calibri" w:hAnsi="Calibri" w:cs="Calibri"/>
          <w:lang w:val="en-GB"/>
        </w:rPr>
        <w:t>Rāzī’s</w:t>
      </w:r>
      <w:proofErr w:type="spellEnd"/>
      <w:r w:rsidRPr="00FE0D49">
        <w:rPr>
          <w:rFonts w:ascii="Calibri" w:hAnsi="Calibri" w:cs="Calibri"/>
          <w:lang w:val="en-GB"/>
        </w:rPr>
        <w:t xml:space="preserve"> (d. 1210) </w:t>
      </w:r>
      <w:proofErr w:type="spellStart"/>
      <w:r w:rsidRPr="00FE0D49">
        <w:rPr>
          <w:rStyle w:val="NoneA"/>
          <w:rFonts w:ascii="Calibri" w:hAnsi="Calibri" w:cs="Calibri"/>
          <w:i/>
          <w:iCs/>
          <w:lang w:val="en-GB"/>
        </w:rPr>
        <w:t>Lawāmī</w:t>
      </w:r>
      <w:proofErr w:type="spellEnd"/>
      <w:r w:rsidRPr="00FE0D49">
        <w:rPr>
          <w:rStyle w:val="NoneA"/>
          <w:rFonts w:ascii="Calibri" w:hAnsi="Calibri" w:cs="Calibri"/>
          <w:i/>
          <w:iCs/>
          <w:lang w:val="en-GB"/>
        </w:rPr>
        <w:t>’</w:t>
      </w:r>
      <w:r w:rsidRPr="00FE0D49">
        <w:rPr>
          <w:rStyle w:val="NoneA"/>
          <w:rFonts w:ascii="Calibri" w:hAnsi="Calibri" w:cs="Calibri"/>
          <w:lang w:val="en-GB"/>
        </w:rPr>
        <w:t xml:space="preserve"> </w:t>
      </w:r>
      <w:r w:rsidRPr="00FE0D49">
        <w:rPr>
          <w:rStyle w:val="NoneA"/>
          <w:rFonts w:ascii="Calibri" w:hAnsi="Calibri" w:cs="Calibri"/>
          <w:i/>
          <w:iCs/>
          <w:lang w:val="en-GB"/>
        </w:rPr>
        <w:t>al-</w:t>
      </w:r>
      <w:proofErr w:type="spellStart"/>
      <w:r w:rsidRPr="00FE0D49">
        <w:rPr>
          <w:rStyle w:val="NoneA"/>
          <w:rFonts w:ascii="Calibri" w:hAnsi="Calibri" w:cs="Calibri"/>
          <w:i/>
          <w:iCs/>
          <w:lang w:val="en-GB"/>
        </w:rPr>
        <w:t>bayyināt</w:t>
      </w:r>
      <w:proofErr w:type="spellEnd"/>
      <w:r w:rsidRPr="00FE0D49">
        <w:rPr>
          <w:rStyle w:val="NoneA"/>
          <w:rFonts w:ascii="Calibri" w:hAnsi="Calibri" w:cs="Calibri"/>
          <w:i/>
          <w:iCs/>
          <w:lang w:val="en-GB"/>
        </w:rPr>
        <w:t xml:space="preserve"> </w:t>
      </w:r>
      <w:proofErr w:type="spellStart"/>
      <w:r w:rsidRPr="00FE0D49">
        <w:rPr>
          <w:rStyle w:val="NoneA"/>
          <w:rFonts w:ascii="Calibri" w:hAnsi="Calibri" w:cs="Calibri"/>
          <w:i/>
          <w:iCs/>
          <w:lang w:val="en-GB"/>
        </w:rPr>
        <w:t>fī</w:t>
      </w:r>
      <w:proofErr w:type="spellEnd"/>
      <w:r w:rsidRPr="00FE0D49">
        <w:rPr>
          <w:rStyle w:val="NoneA"/>
          <w:rFonts w:ascii="Calibri" w:hAnsi="Calibri" w:cs="Calibri"/>
          <w:lang w:val="en-GB"/>
        </w:rPr>
        <w:t xml:space="preserve"> </w:t>
      </w:r>
      <w:proofErr w:type="spellStart"/>
      <w:r w:rsidRPr="00FE0D49">
        <w:rPr>
          <w:rStyle w:val="NoneA"/>
          <w:rFonts w:ascii="Calibri" w:hAnsi="Calibri" w:cs="Calibri"/>
          <w:i/>
          <w:iCs/>
          <w:lang w:val="en-GB"/>
        </w:rPr>
        <w:t>asmā</w:t>
      </w:r>
      <w:proofErr w:type="spellEnd"/>
      <w:r w:rsidRPr="00FE0D49">
        <w:rPr>
          <w:rStyle w:val="NoneA"/>
          <w:rFonts w:ascii="Calibri" w:hAnsi="Calibri" w:cs="Calibri"/>
          <w:i/>
          <w:iCs/>
          <w:lang w:val="en-GB"/>
        </w:rPr>
        <w:t>’</w:t>
      </w:r>
      <w:r w:rsidRPr="00FE0D49">
        <w:rPr>
          <w:rStyle w:val="NoneA"/>
          <w:rFonts w:ascii="Calibri" w:hAnsi="Calibri" w:cs="Calibri"/>
          <w:lang w:val="en-GB"/>
        </w:rPr>
        <w:t xml:space="preserve"> </w:t>
      </w:r>
      <w:proofErr w:type="spellStart"/>
      <w:r w:rsidRPr="00FE0D49">
        <w:rPr>
          <w:rStyle w:val="NoneA"/>
          <w:rFonts w:ascii="Calibri" w:hAnsi="Calibri" w:cs="Calibri"/>
          <w:i/>
          <w:iCs/>
          <w:lang w:val="en-GB"/>
        </w:rPr>
        <w:t>Allāh</w:t>
      </w:r>
      <w:proofErr w:type="spellEnd"/>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constitutes a whole new </w:t>
      </w:r>
      <w:proofErr w:type="spellStart"/>
      <w:r w:rsidRPr="00FE0D49">
        <w:rPr>
          <w:rFonts w:ascii="Calibri" w:hAnsi="Calibri" w:cs="Calibri"/>
          <w:lang w:val="en-GB"/>
        </w:rPr>
        <w:t>Weltanschauung</w:t>
      </w:r>
      <w:proofErr w:type="spellEnd"/>
      <w:r w:rsidRPr="00FE0D49">
        <w:rPr>
          <w:rFonts w:ascii="Calibri" w:hAnsi="Calibri" w:cs="Calibri"/>
          <w:lang w:val="en-GB"/>
        </w:rPr>
        <w:t xml:space="preserve"> that is designed to link literally everything and every event with reference to the Names and Attributes of God. Thus, </w:t>
      </w:r>
      <w:proofErr w:type="spellStart"/>
      <w:r w:rsidRPr="00FE0D49">
        <w:rPr>
          <w:rFonts w:ascii="Calibri" w:hAnsi="Calibri" w:cs="Calibri"/>
          <w:lang w:val="en-GB"/>
        </w:rPr>
        <w:t>Nursi</w:t>
      </w:r>
      <w:proofErr w:type="spellEnd"/>
      <w:r w:rsidRPr="00FE0D49">
        <w:rPr>
          <w:rFonts w:ascii="Calibri" w:hAnsi="Calibri" w:cs="Calibri"/>
          <w:lang w:val="en-GB"/>
        </w:rPr>
        <w:t xml:space="preserve"> is arguably the first scholar to establish a relationship between theodicy and the divine names of God. According to this concept, God’s beauteous (</w:t>
      </w:r>
      <w:proofErr w:type="spellStart"/>
      <w:r w:rsidRPr="00FE0D49">
        <w:rPr>
          <w:rStyle w:val="NoneA"/>
          <w:rFonts w:ascii="Calibri" w:hAnsi="Calibri" w:cs="Calibri"/>
          <w:i/>
          <w:iCs/>
          <w:lang w:val="en-GB"/>
        </w:rPr>
        <w:t>jamālī</w:t>
      </w:r>
      <w:proofErr w:type="spellEnd"/>
      <w:r w:rsidRPr="00FE0D49">
        <w:rPr>
          <w:rFonts w:ascii="Calibri" w:hAnsi="Calibri" w:cs="Calibri"/>
          <w:lang w:val="en-GB"/>
        </w:rPr>
        <w:t>) as well as His glorious (</w:t>
      </w:r>
      <w:proofErr w:type="spellStart"/>
      <w:r w:rsidRPr="00FE0D49">
        <w:rPr>
          <w:rStyle w:val="NoneA"/>
          <w:rFonts w:ascii="Calibri" w:hAnsi="Calibri" w:cs="Calibri"/>
          <w:i/>
          <w:iCs/>
          <w:lang w:val="en-GB"/>
        </w:rPr>
        <w:t>jalālī</w:t>
      </w:r>
      <w:proofErr w:type="spellEnd"/>
      <w:r w:rsidRPr="00FE0D49">
        <w:rPr>
          <w:rFonts w:ascii="Calibri" w:hAnsi="Calibri" w:cs="Calibri"/>
          <w:lang w:val="en-GB"/>
        </w:rPr>
        <w:t>) names together in unity form a ‘divine mosaic’, pointing to their Creator. In this respect, all names of God necessitate a reality to be reflected on and to be a mirror to these names.</w:t>
      </w:r>
      <w:r w:rsidRPr="00FE0D49">
        <w:rPr>
          <w:rStyle w:val="NoneA"/>
          <w:rFonts w:ascii="Calibri" w:eastAsia="Helvetica" w:hAnsi="Calibri" w:cs="Calibri"/>
          <w:vertAlign w:val="superscript"/>
          <w:lang w:val="en-GB"/>
        </w:rPr>
        <w:footnoteReference w:id="58"/>
      </w:r>
      <w:r w:rsidRPr="00FE0D49">
        <w:rPr>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Style w:val="NoneA"/>
          <w:rFonts w:ascii="Calibri" w:hAnsi="Calibri" w:cs="Calibri"/>
          <w:lang w:val="en-GB"/>
        </w:rPr>
        <w:t>Nursi’s</w:t>
      </w:r>
      <w:proofErr w:type="spellEnd"/>
      <w:r w:rsidRPr="00FE0D49">
        <w:rPr>
          <w:rStyle w:val="NoneA"/>
          <w:rFonts w:ascii="Calibri" w:hAnsi="Calibri" w:cs="Calibri"/>
          <w:lang w:val="en-GB"/>
        </w:rPr>
        <w:t xml:space="preserve"> second approach is related to God being</w:t>
      </w:r>
      <w:r w:rsidRPr="00FE0D49">
        <w:rPr>
          <w:rStyle w:val="NoneA"/>
          <w:rFonts w:ascii="Calibri" w:hAnsi="Calibri" w:cs="Calibri"/>
          <w:i/>
          <w:iCs/>
          <w:lang w:val="en-GB"/>
        </w:rPr>
        <w:t xml:space="preserve"> </w:t>
      </w:r>
      <w:proofErr w:type="spellStart"/>
      <w:r w:rsidRPr="00FE0D49">
        <w:rPr>
          <w:rStyle w:val="NoneA"/>
          <w:rFonts w:ascii="Calibri" w:hAnsi="Calibri" w:cs="Calibri"/>
          <w:i/>
          <w:iCs/>
          <w:lang w:val="en-GB"/>
        </w:rPr>
        <w:t>mālik</w:t>
      </w:r>
      <w:proofErr w:type="spellEnd"/>
      <w:r w:rsidRPr="00FE0D49">
        <w:rPr>
          <w:rStyle w:val="NoneA"/>
          <w:rFonts w:ascii="Calibri" w:hAnsi="Calibri" w:cs="Calibri"/>
          <w:i/>
          <w:iCs/>
          <w:lang w:val="en-GB"/>
        </w:rPr>
        <w:t xml:space="preserve"> al-</w:t>
      </w:r>
      <w:proofErr w:type="spellStart"/>
      <w:r w:rsidRPr="00FE0D49">
        <w:rPr>
          <w:rStyle w:val="NoneA"/>
          <w:rFonts w:ascii="Calibri" w:hAnsi="Calibri" w:cs="Calibri"/>
          <w:i/>
          <w:iCs/>
          <w:lang w:val="en-GB"/>
        </w:rPr>
        <w:t>mulk</w:t>
      </w:r>
      <w:proofErr w:type="spellEnd"/>
      <w:r w:rsidRPr="00FE0D49">
        <w:rPr>
          <w:rStyle w:val="NoneA"/>
          <w:rFonts w:ascii="Calibri" w:hAnsi="Calibri" w:cs="Calibri"/>
          <w:i/>
          <w:iCs/>
          <w:lang w:val="en-GB"/>
        </w:rPr>
        <w:t>,</w:t>
      </w:r>
      <w:r w:rsidRPr="00FE0D49">
        <w:rPr>
          <w:rStyle w:val="NoneA"/>
          <w:rFonts w:ascii="Calibri" w:hAnsi="Calibri" w:cs="Calibri"/>
          <w:lang w:val="en-GB"/>
        </w:rPr>
        <w:t xml:space="preserve"> in other words, the true owner or possessor of everything, including human beings. Humankind falsely assumes that the human body and all its faculties and feelings belong to itself; that it is the owner of itself. God, however, is the true owner, and He holds sway over His possessions as He wishes and changes everything as He pleases:</w:t>
      </w:r>
      <w:r w:rsidRPr="00FE0D49">
        <w:rPr>
          <w:rStyle w:val="NoneA"/>
          <w:rFonts w:ascii="Calibri" w:hAnsi="Calibri" w:cs="Calibri"/>
          <w:vertAlign w:val="superscript"/>
          <w:lang w:val="en-GB"/>
        </w:rPr>
        <w:footnoteReference w:id="59"/>
      </w:r>
    </w:p>
    <w:p w:rsidR="00270AC8" w:rsidRPr="00386186" w:rsidRDefault="00AD16E7" w:rsidP="00FE0D49">
      <w:pPr>
        <w:pStyle w:val="Quotation"/>
        <w:widowControl w:val="0"/>
        <w:spacing w:after="120"/>
        <w:rPr>
          <w:rFonts w:ascii="Calibri" w:hAnsi="Calibri" w:cs="Calibri"/>
          <w:lang w:val="en-GB"/>
        </w:rPr>
      </w:pPr>
      <w:r w:rsidRPr="00386186">
        <w:rPr>
          <w:rFonts w:ascii="Calibri" w:hAnsi="Calibri" w:cs="Calibri"/>
          <w:lang w:val="en-GB"/>
        </w:rPr>
        <w:t>“</w:t>
      </w:r>
      <w:r w:rsidRPr="00386186">
        <w:rPr>
          <w:rStyle w:val="NoneA"/>
          <w:rFonts w:ascii="Calibri" w:hAnsi="Calibri" w:cs="Calibri"/>
          <w:lang w:val="en-GB"/>
        </w:rPr>
        <w:t>The All-Glorious Maker clothes man in a most artistically wrought being bejewelled with faculties like the eye, the ear, and the tongue. In order to display the embroideries of various of His Names, He makes man ill, afflicts him with tribulations, makes him hungry, fills him, makes him thirsty and makes him revolve in states like these.</w:t>
      </w:r>
      <w:r w:rsidRPr="00386186">
        <w:rPr>
          <w:rFonts w:ascii="Calibri" w:hAnsi="Calibri" w:cs="Calibri"/>
          <w:lang w:val="en-GB"/>
        </w:rPr>
        <w:t>”</w:t>
      </w:r>
      <w:r w:rsidRPr="00386186">
        <w:rPr>
          <w:rStyle w:val="NoneA"/>
          <w:rFonts w:ascii="Calibri" w:eastAsia="Helvetica" w:hAnsi="Calibri" w:cs="Calibri"/>
          <w:vertAlign w:val="superscript"/>
          <w:lang w:val="en-GB"/>
        </w:rPr>
        <w:footnoteReference w:id="60"/>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At first sight, this statement is quite bold, for it implies that God can treat human beings in any way he wishes - even the </w:t>
      </w:r>
      <w:proofErr w:type="spellStart"/>
      <w:r w:rsidRPr="00FE0D49">
        <w:rPr>
          <w:rFonts w:ascii="Calibri" w:hAnsi="Calibri" w:cs="Calibri"/>
          <w:lang w:val="en-GB"/>
        </w:rPr>
        <w:t>cruelest</w:t>
      </w:r>
      <w:proofErr w:type="spellEnd"/>
      <w:r w:rsidRPr="00FE0D49">
        <w:rPr>
          <w:rFonts w:ascii="Calibri" w:hAnsi="Calibri" w:cs="Calibri"/>
          <w:lang w:val="en-GB"/>
        </w:rPr>
        <w:t xml:space="preserve"> experience is </w:t>
      </w:r>
      <w:proofErr w:type="spellStart"/>
      <w:r w:rsidRPr="00FE0D49">
        <w:rPr>
          <w:rStyle w:val="NoneA"/>
          <w:rFonts w:ascii="Calibri" w:hAnsi="Calibri" w:cs="Calibri"/>
          <w:i/>
          <w:iCs/>
          <w:lang w:val="en-GB"/>
        </w:rPr>
        <w:t>khayr</w:t>
      </w:r>
      <w:proofErr w:type="spellEnd"/>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is in line with </w:t>
      </w:r>
      <w:proofErr w:type="spellStart"/>
      <w:r w:rsidRPr="00FE0D49">
        <w:rPr>
          <w:rFonts w:ascii="Calibri" w:hAnsi="Calibri" w:cs="Calibri"/>
          <w:lang w:val="en-GB"/>
        </w:rPr>
        <w:t>Ghazālī</w:t>
      </w:r>
      <w:proofErr w:type="spellEnd"/>
      <w:r w:rsidRPr="00FE0D49">
        <w:rPr>
          <w:rStyle w:val="NoneA"/>
          <w:rFonts w:ascii="Calibri" w:hAnsi="Calibri" w:cs="Calibri"/>
          <w:lang w:val="en-GB"/>
        </w:rPr>
        <w:t xml:space="preserve"> here</w:t>
      </w:r>
      <w:r w:rsidRPr="00FE0D49">
        <w:rPr>
          <w:rFonts w:ascii="Calibri" w:hAnsi="Calibri" w:cs="Calibri"/>
          <w:lang w:val="en-GB"/>
        </w:rPr>
        <w:t>: God cannot do wrong (</w:t>
      </w:r>
      <w:proofErr w:type="spellStart"/>
      <w:r w:rsidRPr="00FE0D49">
        <w:rPr>
          <w:rStyle w:val="NoneA"/>
          <w:rFonts w:ascii="Calibri" w:hAnsi="Calibri" w:cs="Calibri"/>
          <w:i/>
          <w:iCs/>
          <w:lang w:val="en-GB"/>
        </w:rPr>
        <w:t>ẓulm</w:t>
      </w:r>
      <w:proofErr w:type="spellEnd"/>
      <w:r w:rsidRPr="00FE0D49">
        <w:rPr>
          <w:rFonts w:ascii="Calibri" w:hAnsi="Calibri" w:cs="Calibri"/>
          <w:lang w:val="en-GB"/>
        </w:rPr>
        <w:t xml:space="preserve">) </w:t>
      </w:r>
      <w:proofErr w:type="gramStart"/>
      <w:r w:rsidRPr="00FE0D49">
        <w:rPr>
          <w:rFonts w:ascii="Calibri" w:hAnsi="Calibri" w:cs="Calibri"/>
          <w:lang w:val="en-GB"/>
        </w:rPr>
        <w:t>for by definition, wrongdoing</w:t>
      </w:r>
      <w:proofErr w:type="gramEnd"/>
      <w:r w:rsidRPr="00FE0D49">
        <w:rPr>
          <w:rFonts w:ascii="Calibri" w:hAnsi="Calibri" w:cs="Calibri"/>
          <w:lang w:val="en-GB"/>
        </w:rPr>
        <w:t xml:space="preserve"> consists in dealing unjustly with the property of others. But God is the owner of </w:t>
      </w:r>
      <w:r w:rsidR="00BA6778" w:rsidRPr="00FE0D49">
        <w:rPr>
          <w:rFonts w:ascii="Calibri" w:hAnsi="Calibri" w:cs="Calibri"/>
          <w:lang w:val="en-GB"/>
        </w:rPr>
        <w:t>everything,</w:t>
      </w:r>
      <w:r w:rsidRPr="00FE0D49">
        <w:rPr>
          <w:rFonts w:ascii="Calibri" w:hAnsi="Calibri" w:cs="Calibri"/>
          <w:lang w:val="en-GB"/>
        </w:rPr>
        <w:t xml:space="preserve"> and nobody is in possession of anything God could deal unjustly with.</w:t>
      </w:r>
      <w:r w:rsidRPr="00FE0D49">
        <w:rPr>
          <w:rStyle w:val="NoneA"/>
          <w:rFonts w:ascii="Calibri" w:eastAsia="Helvetica" w:hAnsi="Calibri" w:cs="Calibri"/>
          <w:vertAlign w:val="superscript"/>
          <w:lang w:val="en-GB"/>
        </w:rPr>
        <w:footnoteReference w:id="61"/>
      </w:r>
      <w:r w:rsidRPr="00FE0D49">
        <w:rPr>
          <w:rFonts w:ascii="Calibri" w:hAnsi="Calibri" w:cs="Calibri"/>
          <w:lang w:val="en-GB"/>
        </w:rPr>
        <w:t xml:space="preserve"> So, where is the goodness in all this? </w:t>
      </w:r>
      <w:proofErr w:type="spellStart"/>
      <w:r w:rsidRPr="00FE0D49">
        <w:rPr>
          <w:rFonts w:ascii="Calibri" w:hAnsi="Calibri" w:cs="Calibri"/>
          <w:lang w:val="en-GB"/>
        </w:rPr>
        <w:t>Nursi</w:t>
      </w:r>
      <w:proofErr w:type="spellEnd"/>
      <w:r w:rsidRPr="00FE0D49">
        <w:rPr>
          <w:rFonts w:ascii="Calibri" w:hAnsi="Calibri" w:cs="Calibri"/>
          <w:lang w:val="en-GB"/>
        </w:rPr>
        <w:t xml:space="preserve"> comments on the verse in the </w:t>
      </w:r>
      <w:r w:rsidRPr="00FE0D49">
        <w:rPr>
          <w:rFonts w:ascii="Calibri" w:hAnsi="Calibri" w:cs="Calibri"/>
          <w:lang w:val="en-GB"/>
        </w:rPr>
        <w:lastRenderedPageBreak/>
        <w:t>Qur’an, which reads</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Who has created everything in the best way</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62"/>
      </w:r>
    </w:p>
    <w:p w:rsidR="00270AC8" w:rsidRPr="00FE0D49" w:rsidRDefault="00AD16E7" w:rsidP="00FE0D49">
      <w:pPr>
        <w:pStyle w:val="BodyA"/>
        <w:widowControl w:val="0"/>
        <w:spacing w:after="120" w:line="240" w:lineRule="auto"/>
        <w:jc w:val="both"/>
        <w:rPr>
          <w:rFonts w:ascii="Calibri" w:hAnsi="Calibri" w:cs="Calibri"/>
          <w:lang w:val="en-GB"/>
        </w:rPr>
      </w:pPr>
      <w:r w:rsidRPr="00FE0D49">
        <w:rPr>
          <w:rFonts w:ascii="Calibri" w:hAnsi="Calibri" w:cs="Calibri"/>
          <w:lang w:val="en-GB"/>
        </w:rPr>
        <w:t>and argues that the universe is perfect; as perfect as creation and created things can be. He believes that in everything, even in things that appear most ugly, there is an aspect of true beauty. He states that there are two aspects to creation: either something is ‘essentially beautiful,’</w:t>
      </w:r>
      <w:r w:rsidRPr="00FE0D49">
        <w:rPr>
          <w:rStyle w:val="NoneA"/>
          <w:rFonts w:ascii="Calibri" w:hAnsi="Calibri" w:cs="Calibri"/>
          <w:lang w:val="en-GB"/>
        </w:rPr>
        <w:t xml:space="preserve"> </w:t>
      </w:r>
      <w:r w:rsidRPr="00FE0D49">
        <w:rPr>
          <w:rFonts w:ascii="Calibri" w:hAnsi="Calibri" w:cs="Calibri"/>
          <w:lang w:val="en-GB"/>
        </w:rPr>
        <w:t>that is, it is beautiful in itself, or it has ‘relative beauty,’</w:t>
      </w:r>
      <w:r w:rsidRPr="00FE0D49">
        <w:rPr>
          <w:rStyle w:val="NoneA"/>
          <w:rFonts w:ascii="Calibri" w:hAnsi="Calibri" w:cs="Calibri"/>
          <w:lang w:val="en-GB"/>
        </w:rPr>
        <w:t xml:space="preserve"> </w:t>
      </w:r>
      <w:r w:rsidRPr="00FE0D49">
        <w:rPr>
          <w:rFonts w:ascii="Calibri" w:hAnsi="Calibri" w:cs="Calibri"/>
          <w:lang w:val="en-GB"/>
        </w:rPr>
        <w:t>in other words, it is beautiful in regards to its results.</w:t>
      </w:r>
      <w:r w:rsidRPr="00FE0D49">
        <w:rPr>
          <w:rStyle w:val="NoneA"/>
          <w:rFonts w:ascii="Calibri" w:eastAsia="Helvetica" w:hAnsi="Calibri" w:cs="Calibri"/>
          <w:vertAlign w:val="superscript"/>
          <w:lang w:val="en-GB"/>
        </w:rPr>
        <w:footnoteReference w:id="63"/>
      </w:r>
      <w:r w:rsidRPr="00FE0D49">
        <w:rPr>
          <w:rFonts w:ascii="Calibri" w:hAnsi="Calibri" w:cs="Calibri"/>
          <w:lang w:val="en-GB"/>
        </w:rPr>
        <w:t xml:space="preserve"> Thus </w:t>
      </w:r>
      <w:proofErr w:type="spellStart"/>
      <w:r w:rsidRPr="00FE0D49">
        <w:rPr>
          <w:rFonts w:ascii="Calibri" w:hAnsi="Calibri" w:cs="Calibri"/>
          <w:lang w:val="en-GB"/>
        </w:rPr>
        <w:t>Nursi</w:t>
      </w:r>
      <w:proofErr w:type="spellEnd"/>
      <w:r w:rsidRPr="00FE0D49">
        <w:rPr>
          <w:rFonts w:ascii="Calibri" w:hAnsi="Calibri" w:cs="Calibri"/>
          <w:lang w:val="en-GB"/>
        </w:rPr>
        <w:t xml:space="preserve"> compares the apparent ugliness to a veil, underneath which the most shining instances of beauty and order are hidden.</w:t>
      </w:r>
      <w:r w:rsidRPr="00FE0D49">
        <w:rPr>
          <w:rStyle w:val="NoneA"/>
          <w:rFonts w:ascii="Calibri" w:eastAsia="Helvetica" w:hAnsi="Calibri" w:cs="Calibri"/>
          <w:vertAlign w:val="superscript"/>
          <w:lang w:val="en-GB"/>
        </w:rPr>
        <w:footnoteReference w:id="64"/>
      </w:r>
      <w:r w:rsidRPr="00FE0D49">
        <w:rPr>
          <w:rFonts w:ascii="Calibri" w:hAnsi="Calibri" w:cs="Calibri"/>
          <w:lang w:val="en-GB"/>
        </w:rPr>
        <w:t xml:space="preserve"> But because of human being’s self-centredness and adoration of the apparent, he considers only the externals and pronounces them ugly. Or,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the human being reasons according to the result that merely manifests itself to himself and judges it to be ugly. However, maybe only one of these results looks to the human being, whereas thousands look to his Creator’s Names.</w:t>
      </w:r>
      <w:r w:rsidRPr="00FE0D49">
        <w:rPr>
          <w:rStyle w:val="NoneA"/>
          <w:rFonts w:ascii="Calibri" w:eastAsia="Helvetica" w:hAnsi="Calibri" w:cs="Calibri"/>
          <w:vertAlign w:val="superscript"/>
          <w:lang w:val="en-GB"/>
        </w:rPr>
        <w:footnoteReference w:id="65"/>
      </w:r>
      <w:r w:rsidRPr="00FE0D49">
        <w:rPr>
          <w:rFonts w:ascii="Calibri" w:hAnsi="Calibri" w:cs="Calibri"/>
          <w:lang w:val="en-GB"/>
        </w:rPr>
        <w:t xml:space="preserve"> </w:t>
      </w:r>
      <w:proofErr w:type="spellStart"/>
      <w:r w:rsidRPr="00FE0D49">
        <w:rPr>
          <w:rFonts w:ascii="Calibri" w:hAnsi="Calibri" w:cs="Calibri"/>
          <w:lang w:val="en-GB"/>
        </w:rPr>
        <w:t>Nursi’s</w:t>
      </w:r>
      <w:proofErr w:type="spellEnd"/>
      <w:r w:rsidRPr="00FE0D49">
        <w:rPr>
          <w:rFonts w:ascii="Calibri" w:hAnsi="Calibri" w:cs="Calibri"/>
          <w:lang w:val="en-GB"/>
        </w:rPr>
        <w:t xml:space="preserve"> advice is thus to look at the events with the eyes of wisdom, to accept them as perfectly correct. In the light of the above, </w:t>
      </w:r>
      <w:proofErr w:type="spellStart"/>
      <w:r w:rsidRPr="00FE0D49">
        <w:rPr>
          <w:rFonts w:ascii="Calibri" w:hAnsi="Calibri" w:cs="Calibri"/>
          <w:lang w:val="en-GB"/>
        </w:rPr>
        <w:t>Nursi</w:t>
      </w:r>
      <w:proofErr w:type="spellEnd"/>
      <w:r w:rsidRPr="00FE0D49">
        <w:rPr>
          <w:rFonts w:ascii="Calibri" w:hAnsi="Calibri" w:cs="Calibri"/>
          <w:lang w:val="en-GB"/>
        </w:rPr>
        <w:t xml:space="preserve"> would share the thought that, as with the example of Job, human beings can be capable of seeing illnesses and calamities as </w:t>
      </w:r>
      <w:proofErr w:type="spellStart"/>
      <w:r w:rsidRPr="00FE0D49">
        <w:rPr>
          <w:rStyle w:val="NoneA"/>
          <w:rFonts w:ascii="Calibri" w:hAnsi="Calibri" w:cs="Calibri"/>
          <w:i/>
          <w:iCs/>
          <w:lang w:val="en-GB"/>
        </w:rPr>
        <w:t>khayr</w:t>
      </w:r>
      <w:proofErr w:type="spellEnd"/>
      <w:r w:rsidRPr="00FE0D49">
        <w:rPr>
          <w:rFonts w:ascii="Calibri" w:hAnsi="Calibri" w:cs="Calibri"/>
          <w:lang w:val="en-GB"/>
        </w:rPr>
        <w:t xml:space="preserve">; in other words, see behind the veil, but only if they have the wisdom to do so. Others, who have trust in God but lack wisdom, might not see the beauty within ugliness, but they will still reassure themselves that there must be some beauty behind it. Only those who are totally ignorant, will look and judge according to the apparent and will either blame God, or will even become hostile to their Creator.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Thirdly, </w:t>
      </w:r>
      <w:proofErr w:type="spellStart"/>
      <w:r w:rsidRPr="00FE0D49">
        <w:rPr>
          <w:rFonts w:ascii="Calibri" w:hAnsi="Calibri" w:cs="Calibri"/>
          <w:lang w:val="en-GB"/>
        </w:rPr>
        <w:t>Nursi</w:t>
      </w:r>
      <w:proofErr w:type="spellEnd"/>
      <w:r w:rsidRPr="00FE0D49">
        <w:rPr>
          <w:rFonts w:ascii="Calibri" w:hAnsi="Calibri" w:cs="Calibri"/>
          <w:lang w:val="en-GB"/>
        </w:rPr>
        <w:t xml:space="preserve"> touches on the importance of life not passing by monotonously. For if life passed in a permanent state of health and well-being, it would become a deficient mirror. It would reduce life</w:t>
      </w:r>
      <w:r w:rsidRPr="00FE0D49">
        <w:rPr>
          <w:rStyle w:val="NoneA"/>
          <w:rFonts w:ascii="Calibri" w:hAnsi="Calibri" w:cs="Calibri"/>
          <w:lang w:val="en-GB"/>
        </w:rPr>
        <w:t>’</w:t>
      </w:r>
      <w:r w:rsidRPr="00FE0D49">
        <w:rPr>
          <w:rFonts w:ascii="Calibri" w:hAnsi="Calibri" w:cs="Calibri"/>
          <w:lang w:val="en-GB"/>
        </w:rPr>
        <w:t>s value and transform its pleasure into distress.</w:t>
      </w:r>
      <w:r w:rsidRPr="00FE0D49">
        <w:rPr>
          <w:rStyle w:val="NoneA"/>
          <w:rFonts w:ascii="Calibri" w:eastAsia="Helvetica" w:hAnsi="Calibri" w:cs="Calibri"/>
          <w:vertAlign w:val="superscript"/>
          <w:lang w:val="en-GB"/>
        </w:rPr>
        <w:footnoteReference w:id="66"/>
      </w:r>
      <w:r w:rsidRPr="00FE0D49">
        <w:rPr>
          <w:rFonts w:ascii="Calibri" w:hAnsi="Calibri" w:cs="Calibri"/>
          <w:lang w:val="en-GB"/>
        </w:rPr>
        <w:t xml:space="preserve">  Permanent idleness, repose and well-being,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in time turns into boredom </w:t>
      </w:r>
      <w:r w:rsidRPr="00FE0D49">
        <w:rPr>
          <w:rFonts w:ascii="Calibri" w:hAnsi="Calibri" w:cs="Calibri"/>
          <w:lang w:val="en-GB"/>
        </w:rPr>
        <w:lastRenderedPageBreak/>
        <w:t xml:space="preserve">and so time passes quickly, the human being throws himself either into vice or into amusements. </w:t>
      </w:r>
      <w:proofErr w:type="spellStart"/>
      <w:r w:rsidRPr="00FE0D49">
        <w:rPr>
          <w:rFonts w:ascii="Calibri" w:hAnsi="Calibri" w:cs="Calibri"/>
          <w:lang w:val="en-GB"/>
        </w:rPr>
        <w:t>Nursi</w:t>
      </w:r>
      <w:proofErr w:type="spellEnd"/>
      <w:r w:rsidRPr="00FE0D49">
        <w:rPr>
          <w:rFonts w:ascii="Calibri" w:hAnsi="Calibri" w:cs="Calibri"/>
          <w:lang w:val="en-GB"/>
        </w:rPr>
        <w:t xml:space="preserve"> goes so far as to say that such a person becomes hostile to his valuable life and wants to kill it and make it pass quickly.</w:t>
      </w:r>
      <w:r w:rsidRPr="00FE0D49">
        <w:rPr>
          <w:rStyle w:val="NoneA"/>
          <w:rFonts w:ascii="Calibri" w:eastAsia="Helvetica" w:hAnsi="Calibri" w:cs="Calibri"/>
          <w:vertAlign w:val="superscript"/>
          <w:lang w:val="en-GB"/>
        </w:rPr>
        <w:footnoteReference w:id="67"/>
      </w:r>
      <w:r w:rsidRPr="00FE0D49">
        <w:rPr>
          <w:rFonts w:ascii="Calibri" w:hAnsi="Calibri" w:cs="Calibri"/>
          <w:lang w:val="en-GB"/>
        </w:rPr>
        <w:t xml:space="preserve"> It should be mentioned here that </w:t>
      </w:r>
      <w:proofErr w:type="spellStart"/>
      <w:r w:rsidRPr="00FE0D49">
        <w:rPr>
          <w:rFonts w:ascii="Calibri" w:hAnsi="Calibri" w:cs="Calibri"/>
          <w:lang w:val="en-GB"/>
        </w:rPr>
        <w:t>Nursi</w:t>
      </w:r>
      <w:proofErr w:type="spellEnd"/>
      <w:r w:rsidRPr="00FE0D49">
        <w:rPr>
          <w:rFonts w:ascii="Calibri" w:hAnsi="Calibri" w:cs="Calibri"/>
          <w:lang w:val="en-GB"/>
        </w:rPr>
        <w:t xml:space="preserve"> is not claiming that it is not possible to experience well-being through activity and work. He is rather concerned with the connection or bond (</w:t>
      </w:r>
      <w:proofErr w:type="spellStart"/>
      <w:r w:rsidRPr="00FE0D49">
        <w:rPr>
          <w:rStyle w:val="NoneA"/>
          <w:rFonts w:ascii="Calibri" w:hAnsi="Calibri" w:cs="Calibri"/>
          <w:i/>
          <w:iCs/>
          <w:lang w:val="en-GB"/>
        </w:rPr>
        <w:t>intisāb</w:t>
      </w:r>
      <w:proofErr w:type="spellEnd"/>
      <w:r w:rsidRPr="00FE0D49">
        <w:rPr>
          <w:rFonts w:ascii="Calibri" w:hAnsi="Calibri" w:cs="Calibri"/>
          <w:lang w:val="en-GB"/>
        </w:rPr>
        <w:t xml:space="preserve">) between a human being and God, that </w:t>
      </w:r>
      <w:proofErr w:type="gramStart"/>
      <w:r w:rsidRPr="00FE0D49">
        <w:rPr>
          <w:rFonts w:ascii="Calibri" w:hAnsi="Calibri" w:cs="Calibri"/>
          <w:lang w:val="en-GB"/>
        </w:rPr>
        <w:t>should be kept alive at all times</w:t>
      </w:r>
      <w:proofErr w:type="gramEnd"/>
      <w:r w:rsidRPr="00FE0D49">
        <w:rPr>
          <w:rFonts w:ascii="Calibri" w:hAnsi="Calibri" w:cs="Calibri"/>
          <w:lang w:val="en-GB"/>
        </w:rPr>
        <w:t xml:space="preserve">. This, </w:t>
      </w:r>
      <w:proofErr w:type="spellStart"/>
      <w:r w:rsidRPr="00FE0D49">
        <w:rPr>
          <w:rFonts w:ascii="Calibri" w:hAnsi="Calibri" w:cs="Calibri"/>
          <w:lang w:val="en-GB"/>
        </w:rPr>
        <w:t>Nursi</w:t>
      </w:r>
      <w:proofErr w:type="spellEnd"/>
      <w:r w:rsidRPr="00FE0D49">
        <w:rPr>
          <w:rFonts w:ascii="Calibri" w:hAnsi="Calibri" w:cs="Calibri"/>
          <w:lang w:val="en-GB"/>
        </w:rPr>
        <w:t xml:space="preserve"> claims, is not possible if a person is in a state of permanent well-being, completely void of ups and downs.</w:t>
      </w:r>
      <w:r w:rsidRPr="00FE0D49">
        <w:rPr>
          <w:rStyle w:val="NoneA"/>
          <w:rFonts w:ascii="Calibri" w:eastAsia="Helvetica" w:hAnsi="Calibri" w:cs="Calibri"/>
          <w:vertAlign w:val="superscript"/>
          <w:lang w:val="en-GB"/>
        </w:rPr>
        <w:footnoteReference w:id="68"/>
      </w:r>
      <w:r w:rsidRPr="00FE0D49">
        <w:rPr>
          <w:rFonts w:ascii="Calibri" w:hAnsi="Calibri" w:cs="Calibri"/>
          <w:lang w:val="en-GB"/>
        </w:rPr>
        <w:t xml:space="preserve"> So he writes:</w:t>
      </w:r>
    </w:p>
    <w:p w:rsidR="00270AC8" w:rsidRPr="00723B43" w:rsidRDefault="00AD16E7" w:rsidP="00386186">
      <w:pPr>
        <w:pStyle w:val="Quotation"/>
        <w:widowControl w:val="0"/>
        <w:spacing w:after="120"/>
        <w:rPr>
          <w:rStyle w:val="NoneA"/>
          <w:rFonts w:ascii="Calibri" w:eastAsia="Helvetica" w:hAnsi="Calibri" w:cs="Calibri"/>
          <w:lang w:val="en-GB"/>
        </w:rPr>
      </w:pPr>
      <w:r w:rsidRPr="00723B43">
        <w:rPr>
          <w:rFonts w:ascii="Calibri" w:hAnsi="Calibri" w:cs="Calibri"/>
          <w:lang w:val="en-GB"/>
        </w:rPr>
        <w:t>“</w:t>
      </w:r>
      <w:r w:rsidRPr="00723B43">
        <w:rPr>
          <w:rStyle w:val="NoneA"/>
          <w:rFonts w:ascii="Calibri" w:hAnsi="Calibri" w:cs="Calibri"/>
          <w:lang w:val="en-GB"/>
        </w:rPr>
        <w:t>The fact that those who come to this world continuously depart, and the young grow old, and man perpetually revolves amid death and separation testifies that he did not come to this world to enjoy himself and receive pleasure.</w:t>
      </w:r>
    </w:p>
    <w:p w:rsidR="00270AC8" w:rsidRPr="00723B43" w:rsidRDefault="00AD16E7" w:rsidP="00723B43">
      <w:pPr>
        <w:pStyle w:val="Quotation"/>
        <w:widowControl w:val="0"/>
        <w:spacing w:after="120"/>
        <w:rPr>
          <w:rStyle w:val="NoneA"/>
          <w:rFonts w:ascii="Calibri" w:eastAsia="Helvetica" w:hAnsi="Calibri" w:cs="Calibri"/>
          <w:lang w:val="en-GB"/>
        </w:rPr>
      </w:pPr>
      <w:r w:rsidRPr="00723B43">
        <w:rPr>
          <w:rStyle w:val="NoneA"/>
          <w:rFonts w:ascii="Calibri" w:hAnsi="Calibri" w:cs="Calibri"/>
          <w:lang w:val="en-GB"/>
        </w:rPr>
        <w:t xml:space="preserve">Moreover, while man is the most perfect, the most elevated of living beings and the best endowed </w:t>
      </w:r>
      <w:proofErr w:type="gramStart"/>
      <w:r w:rsidRPr="00723B43">
        <w:rPr>
          <w:rStyle w:val="NoneA"/>
          <w:rFonts w:ascii="Calibri" w:hAnsi="Calibri" w:cs="Calibri"/>
          <w:lang w:val="en-GB"/>
        </w:rPr>
        <w:t>in regard to</w:t>
      </w:r>
      <w:proofErr w:type="gramEnd"/>
      <w:r w:rsidRPr="00723B43">
        <w:rPr>
          <w:rStyle w:val="NoneA"/>
          <w:rFonts w:ascii="Calibri" w:hAnsi="Calibri" w:cs="Calibri"/>
          <w:lang w:val="en-GB"/>
        </w:rPr>
        <w:t xml:space="preserve"> members and faculties, through thinking of past pleasures and future pains, he passes only a grievous, troublesome life, lower than the animals. This means that man did not come to this world in order to live in fine manner and pass his life in ease and pleasure. Rather, possessing vast capital, he came here to work and do trade for an eternal, everlasting life.</w:t>
      </w:r>
    </w:p>
    <w:p w:rsidR="00270AC8" w:rsidRPr="00723B43" w:rsidRDefault="00AD16E7" w:rsidP="00723B43">
      <w:pPr>
        <w:pStyle w:val="Quotation"/>
        <w:widowControl w:val="0"/>
        <w:spacing w:after="120"/>
        <w:rPr>
          <w:rFonts w:ascii="Calibri" w:hAnsi="Calibri" w:cs="Calibri"/>
          <w:lang w:val="en-GB"/>
        </w:rPr>
      </w:pPr>
      <w:r w:rsidRPr="00723B43">
        <w:rPr>
          <w:rStyle w:val="NoneA"/>
          <w:rFonts w:ascii="Calibri" w:hAnsi="Calibri" w:cs="Calibri"/>
          <w:lang w:val="en-GB"/>
        </w:rPr>
        <w:t xml:space="preserve">The capital given to man is his lifetime. Had there been no illnesses, good health and well-being would have caused heedlessness, for they show the world to be pleasant and make the Hereafter forgotten. They do not want death and the grave to be thought of; they cause the capital of life to be wasted on trifles. Whereas illness suddenly opens the eyes, it says to the body: </w:t>
      </w:r>
      <w:r w:rsidRPr="00723B43">
        <w:rPr>
          <w:rFonts w:ascii="Calibri" w:hAnsi="Calibri" w:cs="Calibri"/>
          <w:lang w:val="en-GB"/>
        </w:rPr>
        <w:t>“</w:t>
      </w:r>
      <w:r w:rsidRPr="00723B43">
        <w:rPr>
          <w:rStyle w:val="NoneA"/>
          <w:rFonts w:ascii="Calibri" w:hAnsi="Calibri" w:cs="Calibri"/>
          <w:lang w:val="en-GB"/>
        </w:rPr>
        <w:t>You are not immortal. You have not been left to your own devices. You have a duty. Give up your pride, think of the One Who created you. Know that you will enter the grave, so prepare yourself for it!</w:t>
      </w:r>
      <w:r w:rsidRPr="00723B43">
        <w:rPr>
          <w:rFonts w:ascii="Calibri" w:hAnsi="Calibri" w:cs="Calibri"/>
          <w:lang w:val="en-GB"/>
        </w:rPr>
        <w:t xml:space="preserve">” </w:t>
      </w:r>
      <w:r w:rsidRPr="00723B43">
        <w:rPr>
          <w:rStyle w:val="NoneA"/>
          <w:rFonts w:ascii="Calibri" w:hAnsi="Calibri" w:cs="Calibri"/>
          <w:lang w:val="en-GB"/>
        </w:rPr>
        <w:t>Thus, illness is an admonishing guide and advisor that never deceives.</w:t>
      </w:r>
      <w:r w:rsidRPr="00723B43">
        <w:rPr>
          <w:rFonts w:ascii="Calibri" w:hAnsi="Calibri" w:cs="Calibri"/>
          <w:lang w:val="en-GB"/>
        </w:rPr>
        <w:t>”</w:t>
      </w:r>
      <w:r w:rsidRPr="00723B43">
        <w:rPr>
          <w:rStyle w:val="NoneA"/>
          <w:rFonts w:ascii="Calibri" w:eastAsia="Helvetica" w:hAnsi="Calibri" w:cs="Calibri"/>
          <w:vertAlign w:val="superscript"/>
          <w:lang w:val="en-GB"/>
        </w:rPr>
        <w:footnoteReference w:id="69"/>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Hence, griefs, calamities, difficulties and tribulations,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are a means to the renewal of the ‘lights of existence’ and the purification of life. For through grief, calamity, difficulty and tribulation </w:t>
      </w:r>
      <w:r w:rsidRPr="00FE0D49">
        <w:rPr>
          <w:rFonts w:ascii="Calibri" w:hAnsi="Calibri" w:cs="Calibri"/>
          <w:lang w:val="en-GB"/>
        </w:rPr>
        <w:lastRenderedPageBreak/>
        <w:t xml:space="preserve">the </w:t>
      </w:r>
      <w:r w:rsidRPr="00FE0D49">
        <w:rPr>
          <w:rStyle w:val="NoneA"/>
          <w:rFonts w:ascii="Calibri" w:hAnsi="Calibri" w:cs="Calibri"/>
          <w:lang w:val="en-GB"/>
        </w:rPr>
        <w:t>‘</w:t>
      </w:r>
      <w:r w:rsidRPr="00FE0D49">
        <w:rPr>
          <w:rFonts w:ascii="Calibri" w:hAnsi="Calibri" w:cs="Calibri"/>
          <w:lang w:val="en-GB"/>
        </w:rPr>
        <w:t>darkness of non-existence</w:t>
      </w:r>
      <w:r w:rsidRPr="00FE0D49">
        <w:rPr>
          <w:rStyle w:val="NoneA"/>
          <w:rFonts w:ascii="Calibri" w:hAnsi="Calibri" w:cs="Calibri"/>
          <w:lang w:val="en-GB"/>
        </w:rPr>
        <w:t>’</w:t>
      </w:r>
      <w:r w:rsidRPr="00FE0D49">
        <w:rPr>
          <w:rStyle w:val="NoneA"/>
          <w:rFonts w:ascii="Calibri" w:eastAsia="Times New Roman" w:hAnsi="Calibri" w:cs="Calibri"/>
          <w:vertAlign w:val="superscript"/>
          <w:lang w:val="en-GB"/>
        </w:rPr>
        <w:footnoteReference w:id="70"/>
      </w:r>
      <w:r w:rsidRPr="00FE0D49">
        <w:rPr>
          <w:rFonts w:ascii="Calibri" w:hAnsi="Calibri" w:cs="Calibri"/>
          <w:lang w:val="en-GB"/>
        </w:rPr>
        <w:t xml:space="preserve"> draws distant.</w:t>
      </w:r>
      <w:r w:rsidRPr="00FE0D49">
        <w:rPr>
          <w:rStyle w:val="NoneA"/>
          <w:rFonts w:ascii="Calibri" w:eastAsia="Helvetica" w:hAnsi="Calibri" w:cs="Calibri"/>
          <w:vertAlign w:val="superscript"/>
          <w:lang w:val="en-GB"/>
        </w:rPr>
        <w:footnoteReference w:id="71"/>
      </w:r>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this further, claiming that all virtues and perfections return to existence and that the basis of all rebellion, calamities, and defects is non-existence. This serves as proof, so </w:t>
      </w:r>
      <w:proofErr w:type="spellStart"/>
      <w:r w:rsidRPr="00FE0D49">
        <w:rPr>
          <w:rFonts w:ascii="Calibri" w:hAnsi="Calibri" w:cs="Calibri"/>
          <w:lang w:val="en-GB"/>
        </w:rPr>
        <w:t>Nursi</w:t>
      </w:r>
      <w:proofErr w:type="spellEnd"/>
      <w:r w:rsidRPr="00FE0D49">
        <w:rPr>
          <w:rFonts w:ascii="Calibri" w:hAnsi="Calibri" w:cs="Calibri"/>
          <w:lang w:val="en-GB"/>
        </w:rPr>
        <w:t xml:space="preserve">, that existence is pure good and non-existence, pure evil. Therefore,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circumstances that either result in non-existence or give an inkling of it, also comprise evil. Thus, life, being the most brilliant light of existence, proceeding through different circumstances, finds strength; encountering various situations, is purified; taking on numerous qualities, produces the desired results and entering many stages, displays comprehensively the impresses of the Divine Names.</w:t>
      </w:r>
      <w:r w:rsidRPr="00FE0D49">
        <w:rPr>
          <w:rStyle w:val="NoneA"/>
          <w:rFonts w:ascii="Calibri" w:eastAsia="Helvetica" w:hAnsi="Calibri" w:cs="Calibri"/>
          <w:vertAlign w:val="superscript"/>
          <w:lang w:val="en-GB"/>
        </w:rPr>
        <w:footnoteReference w:id="72"/>
      </w:r>
      <w:r w:rsidRPr="00FE0D49">
        <w:rPr>
          <w:rFonts w:ascii="Calibri" w:hAnsi="Calibri" w:cs="Calibri"/>
          <w:lang w:val="en-GB"/>
        </w:rPr>
        <w:t xml:space="preserve"> In short,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since life displays the impresses of the Most Beautiful Names, everything that happens to it is good.</w:t>
      </w:r>
      <w:r w:rsidRPr="00FE0D49">
        <w:rPr>
          <w:rStyle w:val="NoneA"/>
          <w:rFonts w:ascii="Calibri" w:eastAsia="Helvetica" w:hAnsi="Calibri" w:cs="Calibri"/>
          <w:vertAlign w:val="superscript"/>
          <w:lang w:val="en-GB"/>
        </w:rPr>
        <w:footnoteReference w:id="73"/>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Fourthly, </w:t>
      </w:r>
      <w:proofErr w:type="spellStart"/>
      <w:r w:rsidRPr="00FE0D49">
        <w:rPr>
          <w:rFonts w:ascii="Calibri" w:hAnsi="Calibri" w:cs="Calibri"/>
          <w:lang w:val="en-GB"/>
        </w:rPr>
        <w:t>Nursi</w:t>
      </w:r>
      <w:proofErr w:type="spellEnd"/>
      <w:r w:rsidRPr="00FE0D49">
        <w:rPr>
          <w:rFonts w:ascii="Calibri" w:hAnsi="Calibri" w:cs="Calibri"/>
          <w:lang w:val="en-GB"/>
        </w:rPr>
        <w:t xml:space="preserve"> talks about a world of duality or opposites. He believes that the combination, confrontation and interpenetration of opposites in creation, such as </w:t>
      </w:r>
      <w:proofErr w:type="spellStart"/>
      <w:r w:rsidRPr="00FE0D49">
        <w:rPr>
          <w:rStyle w:val="NoneA"/>
          <w:rFonts w:ascii="Calibri" w:hAnsi="Calibri" w:cs="Calibri"/>
          <w:i/>
          <w:iCs/>
          <w:lang w:val="en-GB"/>
        </w:rPr>
        <w:t>khayr</w:t>
      </w:r>
      <w:proofErr w:type="spellEnd"/>
      <w:r w:rsidRPr="00FE0D49">
        <w:rPr>
          <w:rFonts w:ascii="Calibri" w:hAnsi="Calibri" w:cs="Calibri"/>
          <w:lang w:val="en-GB"/>
        </w:rPr>
        <w:t xml:space="preserve"> and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pain and pleasure, light and darkness, heat and cold, beauty and ugliness, and guidance and misguidance manifest God’s divine wisdom and indicate God’s Unity.</w:t>
      </w:r>
      <w:r w:rsidRPr="00FE0D49">
        <w:rPr>
          <w:rStyle w:val="NoneA"/>
          <w:rFonts w:ascii="Calibri" w:eastAsia="Helvetica" w:hAnsi="Calibri" w:cs="Calibri"/>
          <w:vertAlign w:val="superscript"/>
          <w:lang w:val="en-GB"/>
        </w:rPr>
        <w:footnoteReference w:id="74"/>
      </w:r>
      <w:r w:rsidRPr="00FE0D49">
        <w:rPr>
          <w:rFonts w:ascii="Calibri" w:hAnsi="Calibri" w:cs="Calibri"/>
          <w:lang w:val="en-GB"/>
        </w:rPr>
        <w:t xml:space="preserve"> Good can be known, pleasure can be understood, light’s importance can be grasped and the degrees of heat can be realised only through the existence of their opposites. Thousands of varying degrees of beauty,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come into existence through ugliness.</w:t>
      </w:r>
      <w:r w:rsidRPr="00FE0D49">
        <w:rPr>
          <w:rStyle w:val="NoneA"/>
          <w:rFonts w:ascii="Calibri" w:eastAsia="Helvetica" w:hAnsi="Calibri" w:cs="Calibri"/>
          <w:vertAlign w:val="superscript"/>
          <w:lang w:val="en-GB"/>
        </w:rPr>
        <w:footnoteReference w:id="75"/>
      </w:r>
      <w:r w:rsidRPr="00FE0D49">
        <w:rPr>
          <w:rFonts w:ascii="Calibri" w:hAnsi="Calibri" w:cs="Calibri"/>
          <w:lang w:val="en-GB"/>
        </w:rPr>
        <w:t xml:space="preserve"> While </w:t>
      </w:r>
      <w:proofErr w:type="spellStart"/>
      <w:r w:rsidRPr="00FE0D49">
        <w:rPr>
          <w:rFonts w:ascii="Calibri" w:hAnsi="Calibri" w:cs="Calibri"/>
          <w:lang w:val="en-GB"/>
        </w:rPr>
        <w:t>Nursi</w:t>
      </w:r>
      <w:proofErr w:type="spellEnd"/>
      <w:r w:rsidRPr="00FE0D49">
        <w:rPr>
          <w:rFonts w:ascii="Calibri" w:hAnsi="Calibri" w:cs="Calibri"/>
          <w:lang w:val="en-GB"/>
        </w:rPr>
        <w:t xml:space="preserve"> would partly agree with the notion that the existence of evil is necessary for it adds to the variety in the world; he would not call these </w:t>
      </w:r>
      <w:r w:rsidRPr="00FE0D49">
        <w:rPr>
          <w:rFonts w:ascii="Calibri" w:hAnsi="Calibri" w:cs="Calibri"/>
          <w:lang w:val="en-GB"/>
        </w:rPr>
        <w:lastRenderedPageBreak/>
        <w:t xml:space="preserve">opposites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but rather ‘units of measurement’</w:t>
      </w:r>
      <w:r w:rsidRPr="00FE0D49">
        <w:rPr>
          <w:rStyle w:val="NoneA"/>
          <w:rFonts w:ascii="Calibri" w:eastAsia="Helvetica" w:hAnsi="Calibri" w:cs="Calibri"/>
          <w:vertAlign w:val="superscript"/>
          <w:lang w:val="en-GB"/>
        </w:rPr>
        <w:footnoteReference w:id="76"/>
      </w:r>
      <w:r w:rsidRPr="00FE0D49">
        <w:rPr>
          <w:rFonts w:ascii="Calibri" w:hAnsi="Calibri" w:cs="Calibri"/>
          <w:lang w:val="en-GB"/>
        </w:rPr>
        <w:t xml:space="preserve"> that help human beings understand, feel and maybe even enjoy the variety of degrees in this world.</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Fifthly, </w:t>
      </w:r>
      <w:proofErr w:type="spellStart"/>
      <w:r w:rsidRPr="00FE0D49">
        <w:rPr>
          <w:rFonts w:ascii="Calibri" w:hAnsi="Calibri" w:cs="Calibri"/>
          <w:lang w:val="en-GB"/>
        </w:rPr>
        <w:t>Nursi</w:t>
      </w:r>
      <w:proofErr w:type="spellEnd"/>
      <w:r w:rsidRPr="00FE0D49">
        <w:rPr>
          <w:rFonts w:ascii="Calibri" w:hAnsi="Calibri" w:cs="Calibri"/>
          <w:lang w:val="en-GB"/>
        </w:rPr>
        <w:t xml:space="preserve"> asserts that illness can influence social life in a positive way for it prompts respect and compassion. An ill person is being saved from self-sufficiency, which can drive him to </w:t>
      </w:r>
      <w:proofErr w:type="spellStart"/>
      <w:r w:rsidRPr="00FE0D49">
        <w:rPr>
          <w:rFonts w:ascii="Calibri" w:hAnsi="Calibri" w:cs="Calibri"/>
          <w:lang w:val="en-GB"/>
        </w:rPr>
        <w:t>unsociableness</w:t>
      </w:r>
      <w:proofErr w:type="spellEnd"/>
      <w:r w:rsidRPr="00FE0D49">
        <w:rPr>
          <w:rFonts w:ascii="Calibri" w:hAnsi="Calibri" w:cs="Calibri"/>
          <w:lang w:val="en-GB"/>
        </w:rPr>
        <w:t xml:space="preserve"> and unkindness.</w:t>
      </w:r>
      <w:r w:rsidRPr="00FE0D49">
        <w:rPr>
          <w:rStyle w:val="NoneA"/>
          <w:rFonts w:ascii="Calibri" w:eastAsia="Helvetica" w:hAnsi="Calibri" w:cs="Calibri"/>
          <w:vertAlign w:val="superscript"/>
          <w:lang w:val="en-GB"/>
        </w:rPr>
        <w:footnoteReference w:id="77"/>
      </w:r>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bases his argument on the Qur’an, which reads</w:t>
      </w:r>
    </w:p>
    <w:p w:rsidR="00270AC8" w:rsidRPr="00FE0D49" w:rsidRDefault="00A3485B" w:rsidP="00FE0D49">
      <w:pPr>
        <w:pStyle w:val="Quotation"/>
        <w:widowControl w:val="0"/>
        <w:spacing w:after="120"/>
        <w:ind w:firstLine="567"/>
        <w:rPr>
          <w:rStyle w:val="NoneA"/>
          <w:rFonts w:ascii="Calibri" w:eastAsia="Helvetica" w:hAnsi="Calibri" w:cs="Calibri"/>
          <w:sz w:val="22"/>
          <w:szCs w:val="22"/>
          <w:lang w:val="en-GB"/>
        </w:rPr>
      </w:pPr>
      <w:r w:rsidRPr="00FE0D49">
        <w:rPr>
          <w:rStyle w:val="NoneA"/>
          <w:rFonts w:ascii="Calibri" w:hAnsi="Calibri" w:cs="Calibri"/>
          <w:sz w:val="22"/>
          <w:szCs w:val="22"/>
          <w:lang w:val="en-GB"/>
        </w:rPr>
        <w:t>Indeed,</w:t>
      </w:r>
      <w:r w:rsidR="00AD16E7" w:rsidRPr="00FE0D49">
        <w:rPr>
          <w:rStyle w:val="NoneA"/>
          <w:rFonts w:ascii="Calibri" w:hAnsi="Calibri" w:cs="Calibri"/>
          <w:sz w:val="22"/>
          <w:szCs w:val="22"/>
          <w:lang w:val="en-GB"/>
        </w:rPr>
        <w:t xml:space="preserve"> man transgresses all bounds. In that he looks upon himself as self-sufficient.</w:t>
      </w:r>
      <w:r w:rsidR="00AD16E7" w:rsidRPr="00FE0D49">
        <w:rPr>
          <w:rStyle w:val="NoneA"/>
          <w:rFonts w:ascii="Calibri" w:eastAsia="Helvetica" w:hAnsi="Calibri" w:cs="Calibri"/>
          <w:sz w:val="22"/>
          <w:szCs w:val="22"/>
          <w:vertAlign w:val="superscript"/>
          <w:lang w:val="en-GB"/>
        </w:rPr>
        <w:footnoteReference w:id="78"/>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the light of the above verse, </w:t>
      </w:r>
      <w:proofErr w:type="spellStart"/>
      <w:r w:rsidRPr="00FE0D49">
        <w:rPr>
          <w:rFonts w:ascii="Calibri" w:hAnsi="Calibri" w:cs="Calibri"/>
          <w:lang w:val="en-GB"/>
        </w:rPr>
        <w:t>Nursi</w:t>
      </w:r>
      <w:proofErr w:type="spellEnd"/>
      <w:r w:rsidRPr="00FE0D49">
        <w:rPr>
          <w:rFonts w:ascii="Calibri" w:hAnsi="Calibri" w:cs="Calibri"/>
          <w:lang w:val="en-GB"/>
        </w:rPr>
        <w:t xml:space="preserve"> points out that a person of good health and well-being is more likely to lack respect towards fellow beings in many instances and is more likely to be deprived of feeling compassion towards the sick and those smitten by disaster, although they deserve kindness and pity.</w:t>
      </w:r>
      <w:r w:rsidRPr="00FE0D49">
        <w:rPr>
          <w:rStyle w:val="NoneA"/>
          <w:rFonts w:ascii="Calibri" w:eastAsia="Helvetica" w:hAnsi="Calibri" w:cs="Calibri"/>
          <w:vertAlign w:val="superscript"/>
          <w:lang w:val="en-GB"/>
        </w:rPr>
        <w:footnoteReference w:id="79"/>
      </w:r>
      <w:r w:rsidRPr="00FE0D49">
        <w:rPr>
          <w:rFonts w:ascii="Calibri" w:hAnsi="Calibri" w:cs="Calibri"/>
          <w:lang w:val="en-GB"/>
        </w:rPr>
        <w:t xml:space="preserve"> Through illness,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human beings understand their own impotence and desire and develop empathy, kindness and compassion for those struck by disaster,</w:t>
      </w:r>
      <w:r w:rsidRPr="00FE0D49">
        <w:rPr>
          <w:rStyle w:val="NoneA"/>
          <w:rFonts w:ascii="Calibri" w:eastAsia="Helvetica" w:hAnsi="Calibri" w:cs="Calibri"/>
          <w:vertAlign w:val="superscript"/>
          <w:lang w:val="en-GB"/>
        </w:rPr>
        <w:footnoteReference w:id="80"/>
      </w:r>
      <w:r w:rsidRPr="00FE0D49">
        <w:rPr>
          <w:rFonts w:ascii="Calibri" w:hAnsi="Calibri" w:cs="Calibri"/>
          <w:lang w:val="en-GB"/>
        </w:rPr>
        <w:t xml:space="preserve"> which often form the basis for helping fellow (human) beings.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As a sixth point, </w:t>
      </w:r>
      <w:proofErr w:type="spellStart"/>
      <w:r w:rsidRPr="00FE0D49">
        <w:rPr>
          <w:rFonts w:ascii="Calibri" w:hAnsi="Calibri" w:cs="Calibri"/>
          <w:lang w:val="en-GB"/>
        </w:rPr>
        <w:t>Nursi</w:t>
      </w:r>
      <w:proofErr w:type="spellEnd"/>
      <w:r w:rsidRPr="00FE0D49">
        <w:rPr>
          <w:rFonts w:ascii="Calibri" w:hAnsi="Calibri" w:cs="Calibri"/>
          <w:lang w:val="en-GB"/>
        </w:rPr>
        <w:t xml:space="preserve"> asserts that an ill person has no right to complain, for complaint arises from a right. However,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w:t>
      </w:r>
      <w:r w:rsidRPr="00FE0D49">
        <w:rPr>
          <w:rFonts w:ascii="Calibri" w:hAnsi="Calibri" w:cs="Calibri"/>
          <w:lang w:val="en-GB"/>
        </w:rPr>
        <w:lastRenderedPageBreak/>
        <w:t xml:space="preserve">none of a sick person’s rights has been lost; on the contrary, there are numerous unperformed thanks, which are an obligation on the person. Without having performed these thanks,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that is, without having given God His due, the sick person is complaining as though demanding rights in a manner that is not rightful.</w:t>
      </w:r>
      <w:r w:rsidRPr="00FE0D49">
        <w:rPr>
          <w:rStyle w:val="NoneA"/>
          <w:rFonts w:ascii="Calibri" w:eastAsia="Helvetica" w:hAnsi="Calibri" w:cs="Calibri"/>
          <w:vertAlign w:val="superscript"/>
          <w:lang w:val="en-GB"/>
        </w:rPr>
        <w:footnoteReference w:id="81"/>
      </w:r>
      <w:r w:rsidRPr="00FE0D49">
        <w:rPr>
          <w:rFonts w:ascii="Calibri" w:hAnsi="Calibri" w:cs="Calibri"/>
          <w:lang w:val="en-GB"/>
        </w:rPr>
        <w:t xml:space="preserve"> To make his point clearer, </w:t>
      </w:r>
      <w:proofErr w:type="spellStart"/>
      <w:r w:rsidRPr="00FE0D49">
        <w:rPr>
          <w:rFonts w:ascii="Calibri" w:hAnsi="Calibri" w:cs="Calibri"/>
          <w:lang w:val="en-GB"/>
        </w:rPr>
        <w:t>Nursi</w:t>
      </w:r>
      <w:proofErr w:type="spellEnd"/>
      <w:r w:rsidRPr="00FE0D49">
        <w:rPr>
          <w:rFonts w:ascii="Calibri" w:hAnsi="Calibri" w:cs="Calibri"/>
          <w:lang w:val="en-GB"/>
        </w:rPr>
        <w:t xml:space="preserve"> writes the following comparison:</w:t>
      </w:r>
    </w:p>
    <w:p w:rsidR="00270AC8" w:rsidRPr="00723B43" w:rsidRDefault="00AD16E7" w:rsidP="00723B43">
      <w:pPr>
        <w:pStyle w:val="Quotation"/>
        <w:widowControl w:val="0"/>
        <w:spacing w:after="120"/>
        <w:rPr>
          <w:rFonts w:ascii="Calibri" w:hAnsi="Calibri" w:cs="Calibri"/>
          <w:lang w:val="en-GB"/>
        </w:rPr>
      </w:pPr>
      <w:r w:rsidRPr="00723B43">
        <w:rPr>
          <w:rFonts w:ascii="Calibri" w:hAnsi="Calibri" w:cs="Calibri"/>
          <w:lang w:val="en-GB"/>
        </w:rPr>
        <w:t>“</w:t>
      </w:r>
      <w:r w:rsidRPr="00723B43">
        <w:rPr>
          <w:rStyle w:val="NoneA"/>
          <w:rFonts w:ascii="Calibri" w:hAnsi="Calibri" w:cs="Calibri"/>
          <w:lang w:val="en-GB"/>
        </w:rPr>
        <w:t xml:space="preserve">A person takes a wretched man to the top of a minaret. On every step he gives him a different gift, a different bounty. Right at the top of the minaret he gives him the largest present. Although he wants thanks and gratitude in return for all those various gifts, the peevish man forgets the presents he has received on each of the stairs, or considers them to be of no importance, and offering no thanks, looks above him and starts to complain, saying, </w:t>
      </w:r>
      <w:r w:rsidRPr="00723B43">
        <w:rPr>
          <w:rFonts w:ascii="Calibri" w:hAnsi="Calibri" w:cs="Calibri"/>
          <w:lang w:val="en-GB"/>
        </w:rPr>
        <w:t>“</w:t>
      </w:r>
      <w:r w:rsidRPr="00723B43">
        <w:rPr>
          <w:rStyle w:val="NoneA"/>
          <w:rFonts w:ascii="Calibri" w:hAnsi="Calibri" w:cs="Calibri"/>
          <w:lang w:val="en-GB"/>
        </w:rPr>
        <w:t>if only this minaret had been higher I could have climbed even further. Why isn</w:t>
      </w:r>
      <w:r w:rsidRPr="00723B43">
        <w:rPr>
          <w:rFonts w:ascii="Calibri" w:hAnsi="Calibri" w:cs="Calibri"/>
          <w:lang w:val="en-GB"/>
        </w:rPr>
        <w:t>’</w:t>
      </w:r>
      <w:r w:rsidRPr="00723B43">
        <w:rPr>
          <w:rStyle w:val="NoneA"/>
          <w:rFonts w:ascii="Calibri" w:hAnsi="Calibri" w:cs="Calibri"/>
          <w:lang w:val="en-GB"/>
        </w:rPr>
        <w:t>t it as tall as that mountain over there or that other minaret?</w:t>
      </w:r>
      <w:r w:rsidRPr="00723B43">
        <w:rPr>
          <w:rFonts w:ascii="Calibri" w:hAnsi="Calibri" w:cs="Calibri"/>
          <w:lang w:val="en-GB"/>
        </w:rPr>
        <w:t xml:space="preserve">” </w:t>
      </w:r>
      <w:r w:rsidRPr="00723B43">
        <w:rPr>
          <w:rStyle w:val="NoneA"/>
          <w:rFonts w:ascii="Calibri" w:hAnsi="Calibri" w:cs="Calibri"/>
          <w:lang w:val="en-GB"/>
        </w:rPr>
        <w:t>If he begins to complain like this, what great ingratitude it would be, what a wrong!</w:t>
      </w:r>
      <w:r w:rsidRPr="00723B43">
        <w:rPr>
          <w:rFonts w:ascii="Calibri" w:hAnsi="Calibri" w:cs="Calibri"/>
          <w:lang w:val="en-GB"/>
        </w:rPr>
        <w:t>”</w:t>
      </w:r>
      <w:r w:rsidRPr="00723B43">
        <w:rPr>
          <w:rStyle w:val="NoneA"/>
          <w:rFonts w:ascii="Calibri" w:eastAsia="Helvetica" w:hAnsi="Calibri" w:cs="Calibri"/>
          <w:vertAlign w:val="superscript"/>
          <w:lang w:val="en-GB"/>
        </w:rPr>
        <w:footnoteReference w:id="82"/>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With this analogy,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that a human being comes into existence from nothing. As a contingent being, he could have become a rock or a tree or an animal. However, he became a human being, most of the time with good health, acquiring a high level of bounties. Thus,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to complain and display impatience because he is not worthy of some bounties or because he could not obtain them and to criticise God, is a condition of immaterial sickness more calamitous than the physical one.</w:t>
      </w:r>
      <w:r w:rsidRPr="00FE0D49">
        <w:rPr>
          <w:rStyle w:val="NoneA"/>
          <w:rFonts w:ascii="Calibri" w:eastAsia="Helvetica" w:hAnsi="Calibri" w:cs="Calibri"/>
          <w:vertAlign w:val="superscript"/>
          <w:lang w:val="en-GB"/>
        </w:rPr>
        <w:footnoteReference w:id="83"/>
      </w:r>
      <w:r w:rsidRPr="00FE0D49">
        <w:rPr>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Having tried to cover most of the aspects mentioned by </w:t>
      </w:r>
      <w:proofErr w:type="spellStart"/>
      <w:r w:rsidRPr="00FE0D49">
        <w:rPr>
          <w:rFonts w:ascii="Calibri" w:hAnsi="Calibri" w:cs="Calibri"/>
          <w:lang w:val="en-GB"/>
        </w:rPr>
        <w:t>Nursi</w:t>
      </w:r>
      <w:proofErr w:type="spellEnd"/>
      <w:r w:rsidRPr="00FE0D49">
        <w:rPr>
          <w:rFonts w:ascii="Calibri" w:hAnsi="Calibri" w:cs="Calibri"/>
          <w:lang w:val="en-GB"/>
        </w:rPr>
        <w:t xml:space="preserve"> in relation to physical illnesses, calamities and inflictions, Richard </w:t>
      </w:r>
      <w:proofErr w:type="spellStart"/>
      <w:r w:rsidRPr="00FE0D49">
        <w:rPr>
          <w:rFonts w:ascii="Calibri" w:hAnsi="Calibri" w:cs="Calibri"/>
          <w:lang w:val="en-GB"/>
        </w:rPr>
        <w:t>Osmer’s</w:t>
      </w:r>
      <w:proofErr w:type="spellEnd"/>
      <w:r w:rsidRPr="00FE0D49">
        <w:rPr>
          <w:rFonts w:ascii="Calibri" w:hAnsi="Calibri" w:cs="Calibri"/>
          <w:lang w:val="en-GB"/>
        </w:rPr>
        <w:t xml:space="preserve"> next question will now be analysed from </w:t>
      </w:r>
      <w:proofErr w:type="spellStart"/>
      <w:r w:rsidRPr="00FE0D49">
        <w:rPr>
          <w:rFonts w:ascii="Calibri" w:hAnsi="Calibri" w:cs="Calibri"/>
          <w:lang w:val="en-GB"/>
        </w:rPr>
        <w:t>Nursi’s</w:t>
      </w:r>
      <w:proofErr w:type="spellEnd"/>
      <w:r w:rsidRPr="00FE0D49">
        <w:rPr>
          <w:rFonts w:ascii="Calibri" w:hAnsi="Calibri" w:cs="Calibri"/>
          <w:lang w:val="en-GB"/>
        </w:rPr>
        <w:t xml:space="preserve"> perspective. </w:t>
      </w:r>
    </w:p>
    <w:p w:rsidR="00270AC8" w:rsidRPr="00FE0D49" w:rsidRDefault="00386186" w:rsidP="00FE0D49">
      <w:pPr>
        <w:pStyle w:val="Heading"/>
        <w:keepNext w:val="0"/>
        <w:widowControl w:val="0"/>
        <w:spacing w:before="0" w:after="120"/>
        <w:ind w:firstLine="567"/>
        <w:jc w:val="both"/>
        <w:rPr>
          <w:rFonts w:ascii="Calibri" w:hAnsi="Calibri" w:cs="Calibri"/>
          <w:sz w:val="22"/>
          <w:szCs w:val="22"/>
          <w:lang w:val="en-GB"/>
        </w:rPr>
      </w:pPr>
      <w:r>
        <w:rPr>
          <w:rFonts w:ascii="Calibri" w:hAnsi="Calibri" w:cs="Calibri"/>
          <w:sz w:val="22"/>
          <w:szCs w:val="22"/>
          <w:lang w:val="en-GB"/>
        </w:rPr>
        <w:t xml:space="preserve">3. </w:t>
      </w:r>
      <w:r w:rsidR="00723B43" w:rsidRPr="00FE0D49">
        <w:rPr>
          <w:rFonts w:ascii="Calibri" w:hAnsi="Calibri" w:cs="Calibri"/>
          <w:caps w:val="0"/>
          <w:sz w:val="22"/>
          <w:szCs w:val="22"/>
          <w:lang w:val="en-GB"/>
        </w:rPr>
        <w:t>What ought to be happening? The Normative Task</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Osmer’s</w:t>
      </w:r>
      <w:proofErr w:type="spellEnd"/>
      <w:r w:rsidRPr="00FE0D49">
        <w:rPr>
          <w:rFonts w:ascii="Calibri" w:hAnsi="Calibri" w:cs="Calibri"/>
          <w:lang w:val="en-GB"/>
        </w:rPr>
        <w:t xml:space="preserve"> intention in asking this question was to try to capture </w:t>
      </w:r>
    </w:p>
    <w:p w:rsidR="00270AC8" w:rsidRPr="00723B43" w:rsidRDefault="00AD16E7" w:rsidP="00723B43">
      <w:pPr>
        <w:pStyle w:val="Quotation"/>
        <w:widowControl w:val="0"/>
        <w:spacing w:after="120"/>
        <w:rPr>
          <w:rFonts w:ascii="Calibri" w:hAnsi="Calibri" w:cs="Calibri"/>
          <w:lang w:val="en-GB"/>
        </w:rPr>
      </w:pPr>
      <w:r w:rsidRPr="00723B43">
        <w:rPr>
          <w:rFonts w:ascii="Calibri" w:hAnsi="Calibri" w:cs="Calibri"/>
          <w:lang w:val="en-GB"/>
        </w:rPr>
        <w:t>“</w:t>
      </w:r>
      <w:r w:rsidRPr="00723B43">
        <w:rPr>
          <w:rStyle w:val="NoneA"/>
          <w:rFonts w:ascii="Calibri" w:hAnsi="Calibri" w:cs="Calibri"/>
          <w:lang w:val="en-GB"/>
        </w:rPr>
        <w:t>the interplay of divine disclosure and human shaping as prophetic discernment. The prophetic office is the discernment of God</w:t>
      </w:r>
      <w:r w:rsidRPr="00723B43">
        <w:rPr>
          <w:rFonts w:ascii="Calibri" w:hAnsi="Calibri" w:cs="Calibri"/>
          <w:lang w:val="en-GB"/>
        </w:rPr>
        <w:t>’</w:t>
      </w:r>
      <w:r w:rsidRPr="00723B43">
        <w:rPr>
          <w:rStyle w:val="NoneA"/>
          <w:rFonts w:ascii="Calibri" w:hAnsi="Calibri" w:cs="Calibri"/>
          <w:lang w:val="en-GB"/>
        </w:rPr>
        <w:t xml:space="preserve">s Word to </w:t>
      </w:r>
      <w:r w:rsidRPr="00723B43">
        <w:rPr>
          <w:rStyle w:val="NoneA"/>
          <w:rFonts w:ascii="Calibri" w:hAnsi="Calibri" w:cs="Calibri"/>
          <w:lang w:val="en-GB"/>
        </w:rPr>
        <w:lastRenderedPageBreak/>
        <w:t>the covenant people in a particular time and place.</w:t>
      </w:r>
      <w:r w:rsidRPr="00723B43">
        <w:rPr>
          <w:rFonts w:ascii="Calibri" w:hAnsi="Calibri" w:cs="Calibri"/>
          <w:lang w:val="en-GB"/>
        </w:rPr>
        <w:t>”</w:t>
      </w:r>
      <w:r w:rsidRPr="00723B43">
        <w:rPr>
          <w:rStyle w:val="NoneA"/>
          <w:rFonts w:ascii="Calibri" w:eastAsia="Helvetica" w:hAnsi="Calibri" w:cs="Calibri"/>
          <w:vertAlign w:val="superscript"/>
          <w:lang w:val="en-GB"/>
        </w:rPr>
        <w:footnoteReference w:id="84"/>
      </w:r>
    </w:p>
    <w:p w:rsidR="00270AC8" w:rsidRPr="00723B43" w:rsidRDefault="00AD16E7" w:rsidP="00723B43">
      <w:pPr>
        <w:pStyle w:val="Quotation"/>
        <w:widowControl w:val="0"/>
        <w:spacing w:after="120"/>
        <w:rPr>
          <w:rFonts w:ascii="Calibri" w:hAnsi="Calibri" w:cs="Calibri"/>
          <w:lang w:val="en-GB"/>
        </w:rPr>
      </w:pPr>
      <w:r w:rsidRPr="00723B43">
        <w:rPr>
          <w:rFonts w:ascii="Calibri" w:hAnsi="Calibri" w:cs="Calibri"/>
          <w:lang w:val="en-GB"/>
        </w:rPr>
        <w:t>“</w:t>
      </w:r>
      <w:r w:rsidRPr="00723B43">
        <w:rPr>
          <w:rStyle w:val="NoneA"/>
          <w:rFonts w:ascii="Calibri" w:hAnsi="Calibri" w:cs="Calibri"/>
          <w:lang w:val="en-GB"/>
        </w:rPr>
        <w:t>Prophetic discernment involves both divine disclosure and the human shaping of God</w:t>
      </w:r>
      <w:r w:rsidRPr="00723B43">
        <w:rPr>
          <w:rFonts w:ascii="Calibri" w:hAnsi="Calibri" w:cs="Calibri"/>
          <w:lang w:val="en-GB"/>
        </w:rPr>
        <w:t>’</w:t>
      </w:r>
      <w:r w:rsidRPr="00723B43">
        <w:rPr>
          <w:rStyle w:val="NoneA"/>
          <w:rFonts w:ascii="Calibri" w:hAnsi="Calibri" w:cs="Calibri"/>
          <w:lang w:val="en-GB"/>
        </w:rPr>
        <w:t>s Word.</w:t>
      </w:r>
      <w:r w:rsidRPr="00723B43">
        <w:rPr>
          <w:rFonts w:ascii="Calibri" w:hAnsi="Calibri" w:cs="Calibri"/>
          <w:lang w:val="en-GB"/>
        </w:rPr>
        <w:t>”</w:t>
      </w:r>
      <w:r w:rsidRPr="00723B43">
        <w:rPr>
          <w:rStyle w:val="NoneA"/>
          <w:rFonts w:ascii="Calibri" w:eastAsia="Helvetica" w:hAnsi="Calibri" w:cs="Calibri"/>
          <w:vertAlign w:val="superscript"/>
          <w:lang w:val="en-GB"/>
        </w:rPr>
        <w:footnoteReference w:id="85"/>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The </w:t>
      </w:r>
      <w:proofErr w:type="spellStart"/>
      <w:r w:rsidRPr="00FE0D49">
        <w:rPr>
          <w:rFonts w:ascii="Calibri" w:hAnsi="Calibri" w:cs="Calibri"/>
          <w:lang w:val="en-GB"/>
        </w:rPr>
        <w:t>Nursian</w:t>
      </w:r>
      <w:proofErr w:type="spellEnd"/>
      <w:r w:rsidRPr="00FE0D49">
        <w:rPr>
          <w:rFonts w:ascii="Calibri" w:hAnsi="Calibri" w:cs="Calibri"/>
          <w:lang w:val="en-GB"/>
        </w:rPr>
        <w:t xml:space="preserve"> Job, as a messenger of God, is perfectly capable of discerning God’s Word or Will, without questioning His Justice and Compassion for a second. Instead of developing different scenarios in his head about how his life should have been and what kind of life he would have actually deserved; or instead of questioning God’s goodness, </w:t>
      </w:r>
      <w:proofErr w:type="spellStart"/>
      <w:r w:rsidRPr="00FE0D49">
        <w:rPr>
          <w:rFonts w:ascii="Calibri" w:hAnsi="Calibri" w:cs="Calibri"/>
          <w:lang w:val="en-GB"/>
        </w:rPr>
        <w:t>Nursi’s</w:t>
      </w:r>
      <w:proofErr w:type="spellEnd"/>
      <w:r w:rsidRPr="00FE0D49">
        <w:rPr>
          <w:rFonts w:ascii="Calibri" w:hAnsi="Calibri" w:cs="Calibri"/>
          <w:lang w:val="en-GB"/>
        </w:rPr>
        <w:t xml:space="preserve"> Job - who is in fact in accordance with the Qur’anic Job - chooses to concentrate on his bond with his Creator. He seems not at all to be concerned with matters of this life or even with the life to come; what is of much greater importance to him is his union with his Lord. This union, however, Job has already made in this life through his worship and supplications. Thus, what </w:t>
      </w:r>
      <w:r w:rsidRPr="00FE0D49">
        <w:rPr>
          <w:rStyle w:val="NoneA"/>
          <w:rFonts w:ascii="Calibri" w:hAnsi="Calibri" w:cs="Calibri"/>
          <w:b/>
          <w:bCs/>
          <w:lang w:val="en-GB"/>
        </w:rPr>
        <w:t>is</w:t>
      </w:r>
      <w:r w:rsidRPr="00FE0D49">
        <w:rPr>
          <w:rFonts w:ascii="Calibri" w:hAnsi="Calibri" w:cs="Calibri"/>
          <w:lang w:val="en-GB"/>
        </w:rPr>
        <w:t xml:space="preserve"> of concern to him in this life is to be able to continue to worship God and for this he asks God for recovery. In other words, as a human being and a prophet, Job was able to reveal God’s Word or Will in a </w:t>
      </w:r>
      <w:proofErr w:type="gramStart"/>
      <w:r w:rsidRPr="00FE0D49">
        <w:rPr>
          <w:rFonts w:ascii="Calibri" w:hAnsi="Calibri" w:cs="Calibri"/>
          <w:lang w:val="en-GB"/>
        </w:rPr>
        <w:t>particular time</w:t>
      </w:r>
      <w:proofErr w:type="gramEnd"/>
      <w:r w:rsidRPr="00FE0D49">
        <w:rPr>
          <w:rFonts w:ascii="Calibri" w:hAnsi="Calibri" w:cs="Calibri"/>
          <w:lang w:val="en-GB"/>
        </w:rPr>
        <w:t xml:space="preserve"> and place. He was wise enough to understand God’s Wisdom behind events. Thus, </w:t>
      </w:r>
      <w:proofErr w:type="spellStart"/>
      <w:r w:rsidRPr="00FE0D49">
        <w:rPr>
          <w:rFonts w:ascii="Calibri" w:hAnsi="Calibri" w:cs="Calibri"/>
          <w:lang w:val="en-GB"/>
        </w:rPr>
        <w:t>Nursi</w:t>
      </w:r>
      <w:proofErr w:type="spellEnd"/>
      <w:r w:rsidRPr="00FE0D49">
        <w:rPr>
          <w:rFonts w:ascii="Calibri" w:hAnsi="Calibri" w:cs="Calibri"/>
          <w:lang w:val="en-GB"/>
        </w:rPr>
        <w:t xml:space="preserve"> would agree, he became an example to the following generations. </w:t>
      </w:r>
    </w:p>
    <w:p w:rsidR="00270AC8" w:rsidRPr="00FE0D49" w:rsidRDefault="00386186" w:rsidP="00FE0D49">
      <w:pPr>
        <w:pStyle w:val="Heading"/>
        <w:keepNext w:val="0"/>
        <w:widowControl w:val="0"/>
        <w:spacing w:before="0" w:after="120"/>
        <w:ind w:firstLine="567"/>
        <w:jc w:val="both"/>
        <w:rPr>
          <w:rFonts w:ascii="Calibri" w:hAnsi="Calibri" w:cs="Calibri"/>
          <w:sz w:val="22"/>
          <w:szCs w:val="22"/>
          <w:lang w:val="en-GB"/>
        </w:rPr>
      </w:pPr>
      <w:r>
        <w:rPr>
          <w:rFonts w:ascii="Calibri" w:hAnsi="Calibri" w:cs="Calibri"/>
          <w:sz w:val="22"/>
          <w:szCs w:val="22"/>
          <w:lang w:val="en-GB"/>
        </w:rPr>
        <w:t xml:space="preserve">4. </w:t>
      </w:r>
      <w:r w:rsidR="00723B43" w:rsidRPr="00FE0D49">
        <w:rPr>
          <w:rFonts w:ascii="Calibri" w:hAnsi="Calibri" w:cs="Calibri"/>
          <w:caps w:val="0"/>
          <w:sz w:val="22"/>
          <w:szCs w:val="22"/>
          <w:lang w:val="en-GB"/>
        </w:rPr>
        <w:t>How might we act to facilitate this? The Pragmatic Task</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Osmer’s</w:t>
      </w:r>
      <w:proofErr w:type="spellEnd"/>
      <w:r w:rsidRPr="00FE0D49">
        <w:rPr>
          <w:rFonts w:ascii="Calibri" w:hAnsi="Calibri" w:cs="Calibri"/>
          <w:lang w:val="en-GB"/>
        </w:rPr>
        <w:t xml:space="preserve"> intention in asking this question is how one should respond to calamities, inflictions and the like? Hence, </w:t>
      </w:r>
      <w:proofErr w:type="gramStart"/>
      <w:r w:rsidRPr="00FE0D49">
        <w:rPr>
          <w:rFonts w:ascii="Calibri" w:hAnsi="Calibri" w:cs="Calibri"/>
          <w:lang w:val="en-GB"/>
        </w:rPr>
        <w:t>with regard to</w:t>
      </w:r>
      <w:proofErr w:type="gramEnd"/>
      <w:r w:rsidRPr="00FE0D49">
        <w:rPr>
          <w:rFonts w:ascii="Calibri" w:hAnsi="Calibri" w:cs="Calibri"/>
          <w:lang w:val="en-GB"/>
        </w:rPr>
        <w:t xml:space="preserve"> our topic, how are human beings to respond to Job’s story? While </w:t>
      </w:r>
      <w:proofErr w:type="spellStart"/>
      <w:r w:rsidRPr="00FE0D49">
        <w:rPr>
          <w:rFonts w:ascii="Calibri" w:hAnsi="Calibri" w:cs="Calibri"/>
          <w:lang w:val="en-GB"/>
        </w:rPr>
        <w:t>Osmer</w:t>
      </w:r>
      <w:proofErr w:type="spellEnd"/>
      <w:r w:rsidRPr="00FE0D49">
        <w:rPr>
          <w:rFonts w:ascii="Calibri" w:hAnsi="Calibri" w:cs="Calibri"/>
          <w:lang w:val="en-GB"/>
        </w:rPr>
        <w:t xml:space="preserve"> frames his response as ‘servant leadership’, </w:t>
      </w:r>
      <w:proofErr w:type="spellStart"/>
      <w:r w:rsidRPr="00FE0D49">
        <w:rPr>
          <w:rFonts w:ascii="Calibri" w:hAnsi="Calibri" w:cs="Calibri"/>
          <w:lang w:val="en-GB"/>
        </w:rPr>
        <w:t>Nursi</w:t>
      </w:r>
      <w:proofErr w:type="spellEnd"/>
      <w:r w:rsidRPr="00FE0D49">
        <w:rPr>
          <w:rFonts w:ascii="Calibri" w:hAnsi="Calibri" w:cs="Calibri"/>
          <w:lang w:val="en-GB"/>
        </w:rPr>
        <w:t xml:space="preserve"> ascribes this role to his work,</w:t>
      </w:r>
      <w:r w:rsidRPr="00FE0D49">
        <w:rPr>
          <w:rStyle w:val="NoneA"/>
          <w:rFonts w:ascii="Calibri" w:eastAsia="Helvetica" w:hAnsi="Calibri" w:cs="Calibri"/>
          <w:vertAlign w:val="superscript"/>
          <w:lang w:val="en-GB"/>
        </w:rPr>
        <w:footnoteReference w:id="86"/>
      </w:r>
      <w:r w:rsidRPr="00FE0D49">
        <w:rPr>
          <w:rFonts w:ascii="Calibri" w:hAnsi="Calibri" w:cs="Calibri"/>
          <w:lang w:val="en-GB"/>
        </w:rPr>
        <w:t xml:space="preserve"> which provides leadership by showing people what lessons might be drawn from Job’s life. Five lessons that </w:t>
      </w:r>
      <w:proofErr w:type="spellStart"/>
      <w:r w:rsidRPr="00FE0D49">
        <w:rPr>
          <w:rFonts w:ascii="Calibri" w:hAnsi="Calibri" w:cs="Calibri"/>
          <w:lang w:val="en-GB"/>
        </w:rPr>
        <w:t>Nursi</w:t>
      </w:r>
      <w:proofErr w:type="spellEnd"/>
      <w:r w:rsidRPr="00FE0D49">
        <w:rPr>
          <w:rFonts w:ascii="Calibri" w:hAnsi="Calibri" w:cs="Calibri"/>
          <w:lang w:val="en-GB"/>
        </w:rPr>
        <w:t xml:space="preserve"> derives from Job’s story will be analysed here.</w:t>
      </w:r>
    </w:p>
    <w:p w:rsidR="00270AC8" w:rsidRPr="00FE0D49" w:rsidRDefault="00386186" w:rsidP="00FE0D49">
      <w:pPr>
        <w:pStyle w:val="Balk2"/>
        <w:keepNext w:val="0"/>
        <w:widowControl w:val="0"/>
        <w:spacing w:before="0" w:after="120"/>
        <w:ind w:firstLine="567"/>
        <w:jc w:val="both"/>
        <w:rPr>
          <w:rStyle w:val="NoneA"/>
          <w:rFonts w:ascii="Calibri" w:hAnsi="Calibri" w:cs="Calibri"/>
          <w:i/>
          <w:iCs/>
          <w:sz w:val="22"/>
          <w:szCs w:val="22"/>
          <w:lang w:val="en-GB"/>
        </w:rPr>
      </w:pPr>
      <w:r>
        <w:rPr>
          <w:rStyle w:val="NoneA"/>
          <w:rFonts w:ascii="Calibri" w:hAnsi="Calibri" w:cs="Calibri"/>
          <w:sz w:val="22"/>
          <w:szCs w:val="22"/>
          <w:lang w:val="en-GB"/>
        </w:rPr>
        <w:t xml:space="preserve">4.1. </w:t>
      </w:r>
      <w:r w:rsidR="00AD16E7" w:rsidRPr="00FE0D49">
        <w:rPr>
          <w:rStyle w:val="NoneA"/>
          <w:rFonts w:ascii="Calibri" w:hAnsi="Calibri" w:cs="Calibri"/>
          <w:i/>
          <w:iCs/>
          <w:sz w:val="22"/>
          <w:szCs w:val="22"/>
          <w:lang w:val="en-GB"/>
        </w:rPr>
        <w:t>First lesson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lastRenderedPageBreak/>
        <w:t>The first lesson offers a spiritual and faith based approach by comparing Job</w:t>
      </w:r>
      <w:r w:rsidRPr="00FE0D49">
        <w:rPr>
          <w:rStyle w:val="NoneA"/>
          <w:rFonts w:ascii="Calibri" w:hAnsi="Calibri" w:cs="Calibri"/>
          <w:lang w:val="en-GB"/>
        </w:rPr>
        <w:t>’</w:t>
      </w:r>
      <w:r w:rsidRPr="00FE0D49">
        <w:rPr>
          <w:rFonts w:ascii="Calibri" w:hAnsi="Calibri" w:cs="Calibri"/>
          <w:lang w:val="en-GB"/>
        </w:rPr>
        <w:t>s outer wounds and visible illness with human beings</w:t>
      </w:r>
      <w:r w:rsidRPr="00FE0D49">
        <w:rPr>
          <w:rStyle w:val="NoneA"/>
          <w:rFonts w:ascii="Calibri" w:hAnsi="Calibri" w:cs="Calibri"/>
          <w:lang w:val="en-GB"/>
        </w:rPr>
        <w:t>’</w:t>
      </w:r>
      <w:r w:rsidRPr="00FE0D49">
        <w:rPr>
          <w:rFonts w:ascii="Calibri" w:hAnsi="Calibri" w:cs="Calibri"/>
          <w:lang w:val="en-GB"/>
        </w:rPr>
        <w:t xml:space="preserve"> </w:t>
      </w:r>
      <w:r w:rsidRPr="00FE0D49">
        <w:rPr>
          <w:rStyle w:val="NoneA"/>
          <w:rFonts w:ascii="Calibri" w:hAnsi="Calibri" w:cs="Calibri"/>
          <w:lang w:val="en-GB"/>
        </w:rPr>
        <w:t>“</w:t>
      </w:r>
      <w:r w:rsidRPr="00FE0D49">
        <w:rPr>
          <w:rFonts w:ascii="Calibri" w:hAnsi="Calibri" w:cs="Calibri"/>
          <w:lang w:val="en-GB"/>
        </w:rPr>
        <w:t>inner sicknesses of the spirit and the heart.</w:t>
      </w:r>
      <w:r w:rsidRPr="00FE0D49">
        <w:rPr>
          <w:rStyle w:val="NoneA"/>
          <w:rFonts w:ascii="Calibri" w:hAnsi="Calibri" w:cs="Calibri"/>
          <w:lang w:val="en-GB"/>
        </w:rPr>
        <w:t>”</w:t>
      </w:r>
      <w:r w:rsidRPr="00FE0D49">
        <w:rPr>
          <w:rStyle w:val="NoneA"/>
          <w:rFonts w:ascii="Calibri" w:eastAsia="Helvetica" w:hAnsi="Calibri" w:cs="Calibri"/>
          <w:vertAlign w:val="superscript"/>
          <w:lang w:val="en-GB"/>
        </w:rPr>
        <w:footnoteReference w:id="87"/>
      </w:r>
      <w:r w:rsidRPr="00FE0D49">
        <w:rPr>
          <w:rFonts w:ascii="Calibri" w:hAnsi="Calibri" w:cs="Calibri"/>
          <w:lang w:val="en-GB"/>
        </w:rPr>
        <w:t xml:space="preserve"> Hence,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if the </w:t>
      </w:r>
      <w:r w:rsidRPr="00FE0D49">
        <w:rPr>
          <w:rStyle w:val="NoneA"/>
          <w:rFonts w:ascii="Calibri" w:hAnsi="Calibri" w:cs="Calibri"/>
          <w:lang w:val="en-GB"/>
        </w:rPr>
        <w:t>“</w:t>
      </w:r>
      <w:r w:rsidRPr="00FE0D49">
        <w:rPr>
          <w:rFonts w:ascii="Calibri" w:hAnsi="Calibri" w:cs="Calibri"/>
          <w:lang w:val="en-GB"/>
        </w:rPr>
        <w:t>inner being was to be turned outward, and the outer being turned inward</w:t>
      </w:r>
      <w:r w:rsidRPr="00FE0D49">
        <w:rPr>
          <w:rStyle w:val="NoneA"/>
          <w:rFonts w:ascii="Calibri" w:hAnsi="Calibri" w:cs="Calibri"/>
          <w:lang w:val="en-GB"/>
        </w:rPr>
        <w:t>”</w:t>
      </w:r>
      <w:r w:rsidRPr="00FE0D49">
        <w:rPr>
          <w:rStyle w:val="NoneA"/>
          <w:rFonts w:ascii="Calibri" w:eastAsia="Helvetica" w:hAnsi="Calibri" w:cs="Calibri"/>
          <w:vertAlign w:val="superscript"/>
          <w:lang w:val="en-GB"/>
        </w:rPr>
        <w:footnoteReference w:id="88"/>
      </w:r>
      <w:r w:rsidRPr="00FE0D49">
        <w:rPr>
          <w:rFonts w:ascii="Calibri" w:hAnsi="Calibri" w:cs="Calibri"/>
          <w:lang w:val="en-GB"/>
        </w:rPr>
        <w:t xml:space="preserve"> human beings would appear more wounded and diseased than Job. According to </w:t>
      </w:r>
      <w:proofErr w:type="spellStart"/>
      <w:r w:rsidRPr="00FE0D49">
        <w:rPr>
          <w:rFonts w:ascii="Calibri" w:hAnsi="Calibri" w:cs="Calibri"/>
          <w:lang w:val="en-GB"/>
        </w:rPr>
        <w:t>Nursi</w:t>
      </w:r>
      <w:proofErr w:type="spellEnd"/>
      <w:r w:rsidRPr="00FE0D49">
        <w:rPr>
          <w:rFonts w:ascii="Calibri" w:hAnsi="Calibri" w:cs="Calibri"/>
          <w:lang w:val="en-GB"/>
        </w:rPr>
        <w:t>, the heart and spirit are wounded through committed sins and from these wounds, temptations and doubts arise. These will then penetrate the inner heart which is the seat of belief and the spiritual joy of the tongue which is the interpreter of belief, to such an extent that it will ultimately estrange man from God.</w:t>
      </w:r>
      <w:r w:rsidRPr="00FE0D49">
        <w:rPr>
          <w:rStyle w:val="NoneA"/>
          <w:rFonts w:ascii="Calibri" w:eastAsia="Helvetica" w:hAnsi="Calibri" w:cs="Calibri"/>
          <w:vertAlign w:val="superscript"/>
          <w:lang w:val="en-GB"/>
        </w:rPr>
        <w:footnoteReference w:id="89"/>
      </w:r>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believes that sins need to be swiftly obliterated by seeking God</w:t>
      </w:r>
      <w:r w:rsidRPr="00FE0D49">
        <w:rPr>
          <w:rStyle w:val="NoneA"/>
          <w:rFonts w:ascii="Calibri" w:hAnsi="Calibri" w:cs="Calibri"/>
          <w:lang w:val="en-GB"/>
        </w:rPr>
        <w:t>’</w:t>
      </w:r>
      <w:r w:rsidRPr="00FE0D49">
        <w:rPr>
          <w:rFonts w:ascii="Calibri" w:hAnsi="Calibri" w:cs="Calibri"/>
          <w:lang w:val="en-GB"/>
        </w:rPr>
        <w:t>s pardon, otherwise, they will grow from a worm into a snake that gnaws on the heart.</w:t>
      </w:r>
      <w:r w:rsidRPr="00FE0D49">
        <w:rPr>
          <w:rStyle w:val="NoneA"/>
          <w:rFonts w:ascii="Calibri" w:eastAsia="Helvetica" w:hAnsi="Calibri" w:cs="Calibri"/>
          <w:vertAlign w:val="superscript"/>
          <w:lang w:val="en-GB"/>
        </w:rPr>
        <w:footnoteReference w:id="90"/>
      </w:r>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further states that the cure of this type of illness lies in the very same supplication of Job: </w:t>
      </w:r>
    </w:p>
    <w:p w:rsidR="00270AC8" w:rsidRPr="00FE0D49" w:rsidRDefault="00AD16E7" w:rsidP="00723B43">
      <w:pPr>
        <w:pStyle w:val="Quotation"/>
        <w:widowControl w:val="0"/>
        <w:spacing w:after="120"/>
        <w:rPr>
          <w:rStyle w:val="NoneA"/>
          <w:rFonts w:ascii="Calibri" w:eastAsia="Times New Roman"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And [mention] Job, when he called to his Lord, “Indeed, adversity has touched me, and you are the Most Merciful of the merciful.””</w:t>
      </w:r>
      <w:r w:rsidRPr="00FE0D49">
        <w:rPr>
          <w:rStyle w:val="NoneA"/>
          <w:rFonts w:ascii="Calibri" w:eastAsia="Times New Roman" w:hAnsi="Calibri" w:cs="Calibri"/>
          <w:sz w:val="22"/>
          <w:szCs w:val="22"/>
          <w:vertAlign w:val="superscript"/>
          <w:lang w:val="en-GB"/>
        </w:rPr>
        <w:footnoteReference w:id="91"/>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fact, according to </w:t>
      </w:r>
      <w:proofErr w:type="spellStart"/>
      <w:r w:rsidRPr="00FE0D49">
        <w:rPr>
          <w:rFonts w:ascii="Calibri" w:hAnsi="Calibri" w:cs="Calibri"/>
          <w:lang w:val="en-GB"/>
        </w:rPr>
        <w:t>Nursi</w:t>
      </w:r>
      <w:proofErr w:type="spellEnd"/>
      <w:r w:rsidRPr="00FE0D49">
        <w:rPr>
          <w:rFonts w:ascii="Calibri" w:hAnsi="Calibri" w:cs="Calibri"/>
          <w:lang w:val="en-GB"/>
        </w:rPr>
        <w:t>, man is more in need of this supplication than Job himself was, for Job’s afflictions only threatened his worldly life, whereas the inner illnesses of the heart and spirit threaten human being</w:t>
      </w:r>
      <w:r w:rsidRPr="00FE0D49">
        <w:rPr>
          <w:rStyle w:val="NoneA"/>
          <w:rFonts w:ascii="Calibri" w:hAnsi="Calibri" w:cs="Calibri"/>
          <w:lang w:val="en-GB"/>
        </w:rPr>
        <w:t>’</w:t>
      </w:r>
      <w:r w:rsidRPr="00FE0D49">
        <w:rPr>
          <w:rFonts w:ascii="Calibri" w:hAnsi="Calibri" w:cs="Calibri"/>
          <w:lang w:val="en-GB"/>
        </w:rPr>
        <w:t>s everlasting life.</w:t>
      </w:r>
      <w:r w:rsidRPr="00FE0D49">
        <w:rPr>
          <w:rStyle w:val="NoneA"/>
          <w:rFonts w:ascii="Calibri" w:eastAsia="Helvetica" w:hAnsi="Calibri" w:cs="Calibri"/>
          <w:vertAlign w:val="superscript"/>
          <w:lang w:val="en-GB"/>
        </w:rPr>
        <w:footnoteReference w:id="92"/>
      </w:r>
    </w:p>
    <w:p w:rsidR="00270AC8" w:rsidRPr="00FE0D49" w:rsidRDefault="00386186" w:rsidP="00FE0D49">
      <w:pPr>
        <w:pStyle w:val="Balk2"/>
        <w:keepNext w:val="0"/>
        <w:widowControl w:val="0"/>
        <w:spacing w:before="0" w:after="120"/>
        <w:ind w:firstLine="567"/>
        <w:jc w:val="both"/>
        <w:rPr>
          <w:rStyle w:val="NoneA"/>
          <w:rFonts w:ascii="Calibri" w:hAnsi="Calibri" w:cs="Calibri"/>
          <w:i/>
          <w:iCs/>
          <w:sz w:val="22"/>
          <w:szCs w:val="22"/>
          <w:lang w:val="en-GB"/>
        </w:rPr>
      </w:pPr>
      <w:r w:rsidRPr="00386186">
        <w:rPr>
          <w:rStyle w:val="NoneA"/>
          <w:rFonts w:ascii="Calibri" w:hAnsi="Calibri" w:cs="Calibri"/>
          <w:sz w:val="22"/>
          <w:szCs w:val="22"/>
          <w:lang w:val="en-GB"/>
        </w:rPr>
        <w:t xml:space="preserve">4.2. </w:t>
      </w:r>
      <w:r w:rsidR="00AD16E7" w:rsidRPr="00FE0D49">
        <w:rPr>
          <w:rStyle w:val="NoneA"/>
          <w:rFonts w:ascii="Calibri" w:hAnsi="Calibri" w:cs="Calibri"/>
          <w:i/>
          <w:iCs/>
          <w:sz w:val="22"/>
          <w:szCs w:val="22"/>
          <w:lang w:val="en-GB"/>
        </w:rPr>
        <w:t>Second lesson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Style w:val="NoneA"/>
          <w:rFonts w:ascii="Calibri" w:hAnsi="Calibri" w:cs="Calibri"/>
          <w:lang w:val="en-GB"/>
        </w:rPr>
        <w:t xml:space="preserve">The second lesson derived from the story of Job in the </w:t>
      </w:r>
      <w:proofErr w:type="spellStart"/>
      <w:r w:rsidRPr="00FE0D49">
        <w:rPr>
          <w:rStyle w:val="NoneA"/>
          <w:rFonts w:ascii="Calibri" w:hAnsi="Calibri" w:cs="Calibri"/>
          <w:i/>
          <w:iCs/>
          <w:lang w:val="en-GB"/>
        </w:rPr>
        <w:t>Risale-i</w:t>
      </w:r>
      <w:proofErr w:type="spellEnd"/>
      <w:r w:rsidRPr="00FE0D49">
        <w:rPr>
          <w:rStyle w:val="NoneA"/>
          <w:rFonts w:ascii="Calibri" w:hAnsi="Calibri" w:cs="Calibri"/>
          <w:i/>
          <w:iCs/>
          <w:lang w:val="en-GB"/>
        </w:rPr>
        <w:t xml:space="preserve"> Nur</w:t>
      </w:r>
      <w:r w:rsidRPr="00FE0D49">
        <w:rPr>
          <w:rStyle w:val="NoneA"/>
          <w:rFonts w:ascii="Calibri" w:hAnsi="Calibri" w:cs="Calibri"/>
          <w:lang w:val="en-GB"/>
        </w:rPr>
        <w:t xml:space="preserve"> is partly related to the problem of evil. In this section, </w:t>
      </w:r>
      <w:proofErr w:type="spellStart"/>
      <w:r w:rsidRPr="00FE0D49">
        <w:rPr>
          <w:rStyle w:val="NoneA"/>
          <w:rFonts w:ascii="Calibri" w:hAnsi="Calibri" w:cs="Calibri"/>
          <w:lang w:val="en-GB"/>
        </w:rPr>
        <w:t>Nursi</w:t>
      </w:r>
      <w:proofErr w:type="spellEnd"/>
      <w:r w:rsidRPr="00FE0D49">
        <w:rPr>
          <w:rStyle w:val="NoneA"/>
          <w:rFonts w:ascii="Calibri" w:hAnsi="Calibri" w:cs="Calibri"/>
          <w:lang w:val="en-GB"/>
        </w:rPr>
        <w:t xml:space="preserve"> offers three reasons why human beings have no right to complain in the face of disasters and illness.  The first reason that </w:t>
      </w:r>
      <w:proofErr w:type="spellStart"/>
      <w:r w:rsidRPr="00FE0D49">
        <w:rPr>
          <w:rStyle w:val="NoneA"/>
          <w:rFonts w:ascii="Calibri" w:hAnsi="Calibri" w:cs="Calibri"/>
          <w:lang w:val="en-GB"/>
        </w:rPr>
        <w:t>Nursi</w:t>
      </w:r>
      <w:proofErr w:type="spellEnd"/>
      <w:r w:rsidRPr="00FE0D49">
        <w:rPr>
          <w:rStyle w:val="NoneA"/>
          <w:rFonts w:ascii="Calibri" w:hAnsi="Calibri" w:cs="Calibri"/>
          <w:lang w:val="en-GB"/>
        </w:rPr>
        <w:t xml:space="preserve"> gives originates from al-</w:t>
      </w:r>
      <w:proofErr w:type="spellStart"/>
      <w:r w:rsidRPr="00FE0D49">
        <w:rPr>
          <w:rStyle w:val="NoneA"/>
          <w:rFonts w:ascii="Calibri" w:hAnsi="Calibri" w:cs="Calibri"/>
          <w:lang w:val="en-GB"/>
        </w:rPr>
        <w:t>Ghazālī</w:t>
      </w:r>
      <w:proofErr w:type="spellEnd"/>
      <w:r w:rsidRPr="00FE0D49">
        <w:rPr>
          <w:rStyle w:val="NoneA"/>
          <w:rFonts w:ascii="Calibri" w:hAnsi="Calibri" w:cs="Calibri"/>
          <w:lang w:val="en-GB"/>
        </w:rPr>
        <w:t xml:space="preserve"> and is the metaphor of the human being as God’s model, and his body serving as a manifestation of God’s art, like a garment. </w:t>
      </w:r>
      <w:r w:rsidR="00A3485B" w:rsidRPr="00FE0D49">
        <w:rPr>
          <w:rStyle w:val="NoneA"/>
          <w:rFonts w:ascii="Calibri" w:hAnsi="Calibri" w:cs="Calibri"/>
          <w:lang w:val="en-GB"/>
        </w:rPr>
        <w:t>Thus,</w:t>
      </w:r>
      <w:r w:rsidRPr="00FE0D49">
        <w:rPr>
          <w:rStyle w:val="NoneA"/>
          <w:rFonts w:ascii="Calibri" w:hAnsi="Calibri" w:cs="Calibri"/>
          <w:lang w:val="en-GB"/>
        </w:rPr>
        <w:t xml:space="preserve"> </w:t>
      </w:r>
      <w:proofErr w:type="spellStart"/>
      <w:r w:rsidRPr="00FE0D49">
        <w:rPr>
          <w:rStyle w:val="NoneA"/>
          <w:rFonts w:ascii="Calibri" w:hAnsi="Calibri" w:cs="Calibri"/>
          <w:lang w:val="en-GB"/>
        </w:rPr>
        <w:t>Nursi</w:t>
      </w:r>
      <w:proofErr w:type="spellEnd"/>
      <w:r w:rsidRPr="00FE0D49">
        <w:rPr>
          <w:rStyle w:val="NoneA"/>
          <w:rFonts w:ascii="Calibri" w:hAnsi="Calibri" w:cs="Calibri"/>
          <w:lang w:val="en-GB"/>
        </w:rPr>
        <w:t xml:space="preserve"> explains, God, being the owner of this model, dis</w:t>
      </w:r>
      <w:r w:rsidRPr="00FE0D49">
        <w:rPr>
          <w:rStyle w:val="NoneA"/>
          <w:rFonts w:ascii="Calibri" w:hAnsi="Calibri" w:cs="Calibri"/>
          <w:lang w:val="en-GB"/>
        </w:rPr>
        <w:lastRenderedPageBreak/>
        <w:t xml:space="preserve">plays the manifestation of various of His Divine Names by cutting, trimming, altering and changing the garment of the body. “The Name of Healer makes it necessary that illness should exist,” states </w:t>
      </w:r>
      <w:proofErr w:type="spellStart"/>
      <w:r w:rsidRPr="00FE0D49">
        <w:rPr>
          <w:rStyle w:val="NoneA"/>
          <w:rFonts w:ascii="Calibri" w:hAnsi="Calibri" w:cs="Calibri"/>
          <w:lang w:val="en-GB"/>
        </w:rPr>
        <w:t>Nursi</w:t>
      </w:r>
      <w:proofErr w:type="spellEnd"/>
      <w:r w:rsidRPr="00FE0D49">
        <w:rPr>
          <w:rStyle w:val="NoneA"/>
          <w:rFonts w:ascii="Calibri" w:hAnsi="Calibri" w:cs="Calibri"/>
          <w:lang w:val="en-GB"/>
        </w:rPr>
        <w:t>, “so too the Name of Provider requires the existence of hunger.”</w:t>
      </w:r>
      <w:r w:rsidRPr="00FE0D49">
        <w:rPr>
          <w:rStyle w:val="NoneA"/>
          <w:rFonts w:ascii="Calibri" w:hAnsi="Calibri" w:cs="Calibri"/>
          <w:vertAlign w:val="superscript"/>
          <w:lang w:val="en-GB"/>
        </w:rPr>
        <w:footnoteReference w:id="93"/>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Style w:val="NoneA"/>
          <w:rFonts w:ascii="Calibri" w:hAnsi="Calibri" w:cs="Calibri"/>
          <w:lang w:val="en-GB"/>
        </w:rPr>
        <w:t xml:space="preserve">As his second reason for why human beings have no right to complain, </w:t>
      </w:r>
      <w:proofErr w:type="spellStart"/>
      <w:r w:rsidRPr="00FE0D49">
        <w:rPr>
          <w:rStyle w:val="NoneA"/>
          <w:rFonts w:ascii="Calibri" w:hAnsi="Calibri" w:cs="Calibri"/>
          <w:lang w:val="en-GB"/>
        </w:rPr>
        <w:t>Nursi</w:t>
      </w:r>
      <w:proofErr w:type="spellEnd"/>
      <w:r w:rsidRPr="00FE0D49">
        <w:rPr>
          <w:rStyle w:val="NoneA"/>
          <w:rFonts w:ascii="Calibri" w:hAnsi="Calibri" w:cs="Calibri"/>
          <w:lang w:val="en-GB"/>
        </w:rPr>
        <w:t xml:space="preserve"> not only states that disasters and sicknesses serve as a means to refine, perfect, strengthen and advance life, but also very briefly mentions an important ontological premise of the </w:t>
      </w:r>
      <w:proofErr w:type="spellStart"/>
      <w:r w:rsidRPr="00FE0D49">
        <w:rPr>
          <w:rStyle w:val="NoneA"/>
          <w:rFonts w:ascii="Calibri" w:hAnsi="Calibri" w:cs="Calibri"/>
          <w:i/>
          <w:iCs/>
          <w:lang w:val="en-GB"/>
        </w:rPr>
        <w:t>Risale-i</w:t>
      </w:r>
      <w:proofErr w:type="spellEnd"/>
      <w:r w:rsidRPr="00FE0D49">
        <w:rPr>
          <w:rStyle w:val="NoneA"/>
          <w:rFonts w:ascii="Calibri" w:hAnsi="Calibri" w:cs="Calibri"/>
          <w:i/>
          <w:iCs/>
          <w:lang w:val="en-GB"/>
        </w:rPr>
        <w:t xml:space="preserve"> Nur</w:t>
      </w:r>
      <w:r w:rsidRPr="00FE0D49">
        <w:rPr>
          <w:rStyle w:val="NoneA"/>
          <w:rFonts w:ascii="Calibri" w:hAnsi="Calibri" w:cs="Calibri"/>
          <w:lang w:val="en-GB"/>
        </w:rPr>
        <w:t>, namely that existence is pure good (</w:t>
      </w:r>
      <w:proofErr w:type="spellStart"/>
      <w:r w:rsidRPr="00FE0D49">
        <w:rPr>
          <w:rStyle w:val="NoneA"/>
          <w:rFonts w:ascii="Calibri" w:hAnsi="Calibri" w:cs="Calibri"/>
          <w:i/>
          <w:iCs/>
          <w:lang w:val="en-GB"/>
        </w:rPr>
        <w:t>wujud</w:t>
      </w:r>
      <w:proofErr w:type="spellEnd"/>
      <w:r w:rsidRPr="00FE0D49">
        <w:rPr>
          <w:rStyle w:val="NoneA"/>
          <w:rFonts w:ascii="Calibri" w:hAnsi="Calibri" w:cs="Calibri"/>
          <w:i/>
          <w:iCs/>
          <w:lang w:val="en-GB"/>
        </w:rPr>
        <w:t xml:space="preserve"> </w:t>
      </w:r>
      <w:proofErr w:type="spellStart"/>
      <w:r w:rsidRPr="00FE0D49">
        <w:rPr>
          <w:rStyle w:val="NoneA"/>
          <w:rFonts w:ascii="Calibri" w:hAnsi="Calibri" w:cs="Calibri"/>
          <w:i/>
          <w:iCs/>
          <w:lang w:val="en-GB"/>
        </w:rPr>
        <w:t>khayr</w:t>
      </w:r>
      <w:proofErr w:type="spellEnd"/>
      <w:r w:rsidRPr="00FE0D49">
        <w:rPr>
          <w:rStyle w:val="NoneA"/>
          <w:rFonts w:ascii="Calibri" w:hAnsi="Calibri" w:cs="Calibri"/>
          <w:i/>
          <w:iCs/>
          <w:lang w:val="en-GB"/>
        </w:rPr>
        <w:t xml:space="preserve"> al-</w:t>
      </w:r>
      <w:proofErr w:type="spellStart"/>
      <w:r w:rsidRPr="00FE0D49">
        <w:rPr>
          <w:rStyle w:val="NoneA"/>
          <w:rFonts w:ascii="Calibri" w:hAnsi="Calibri" w:cs="Calibri"/>
          <w:i/>
          <w:iCs/>
          <w:lang w:val="en-GB"/>
        </w:rPr>
        <w:t>mahdh</w:t>
      </w:r>
      <w:proofErr w:type="spellEnd"/>
      <w:r w:rsidRPr="00FE0D49">
        <w:rPr>
          <w:rStyle w:val="NoneA"/>
          <w:rFonts w:ascii="Calibri" w:hAnsi="Calibri" w:cs="Calibri"/>
          <w:lang w:val="en-GB"/>
        </w:rPr>
        <w:t>) whereas non-existence is pure evil (</w:t>
      </w:r>
      <w:r w:rsidRPr="00FE0D49">
        <w:rPr>
          <w:rStyle w:val="NoneA"/>
          <w:rFonts w:ascii="Calibri" w:hAnsi="Calibri" w:cs="Calibri"/>
          <w:i/>
          <w:iCs/>
          <w:lang w:val="en-GB"/>
        </w:rPr>
        <w:t>‘</w:t>
      </w:r>
      <w:proofErr w:type="spellStart"/>
      <w:r w:rsidRPr="00FE0D49">
        <w:rPr>
          <w:rStyle w:val="NoneA"/>
          <w:rFonts w:ascii="Calibri" w:hAnsi="Calibri" w:cs="Calibri"/>
          <w:i/>
          <w:iCs/>
          <w:lang w:val="en-GB"/>
        </w:rPr>
        <w:t>adam</w:t>
      </w:r>
      <w:proofErr w:type="spellEnd"/>
      <w:r w:rsidRPr="00FE0D49">
        <w:rPr>
          <w:rStyle w:val="NoneA"/>
          <w:rFonts w:ascii="Calibri" w:hAnsi="Calibri" w:cs="Calibri"/>
          <w:i/>
          <w:iCs/>
          <w:lang w:val="en-GB"/>
        </w:rPr>
        <w:t xml:space="preserve"> </w:t>
      </w:r>
      <w:proofErr w:type="spellStart"/>
      <w:r w:rsidRPr="00FE0D49">
        <w:rPr>
          <w:rStyle w:val="NoneA"/>
          <w:rFonts w:ascii="Calibri" w:hAnsi="Calibri" w:cs="Calibri"/>
          <w:i/>
          <w:iCs/>
          <w:lang w:val="en-GB"/>
        </w:rPr>
        <w:t>sharr</w:t>
      </w:r>
      <w:proofErr w:type="spellEnd"/>
      <w:r w:rsidRPr="00FE0D49">
        <w:rPr>
          <w:rStyle w:val="NoneA"/>
          <w:rFonts w:ascii="Calibri" w:hAnsi="Calibri" w:cs="Calibri"/>
          <w:i/>
          <w:iCs/>
          <w:lang w:val="en-GB"/>
        </w:rPr>
        <w:t xml:space="preserve"> al-</w:t>
      </w:r>
      <w:proofErr w:type="spellStart"/>
      <w:r w:rsidRPr="00FE0D49">
        <w:rPr>
          <w:rStyle w:val="NoneA"/>
          <w:rFonts w:ascii="Calibri" w:hAnsi="Calibri" w:cs="Calibri"/>
          <w:i/>
          <w:iCs/>
          <w:lang w:val="en-GB"/>
        </w:rPr>
        <w:t>mahdh</w:t>
      </w:r>
      <w:proofErr w:type="spellEnd"/>
      <w:r w:rsidRPr="00FE0D49">
        <w:rPr>
          <w:rStyle w:val="NoneA"/>
          <w:rFonts w:ascii="Calibri" w:hAnsi="Calibri" w:cs="Calibri"/>
          <w:lang w:val="en-GB"/>
        </w:rPr>
        <w:t>). This principle links existence with goodness and non-existence with evil (</w:t>
      </w:r>
      <w:proofErr w:type="spellStart"/>
      <w:r w:rsidRPr="00FE0D49">
        <w:rPr>
          <w:rStyle w:val="NoneA"/>
          <w:rFonts w:ascii="Calibri" w:hAnsi="Calibri" w:cs="Calibri"/>
          <w:i/>
          <w:iCs/>
          <w:lang w:val="en-GB"/>
        </w:rPr>
        <w:t>sharr</w:t>
      </w:r>
      <w:proofErr w:type="spellEnd"/>
      <w:r w:rsidRPr="00FE0D49">
        <w:rPr>
          <w:rStyle w:val="NoneA"/>
          <w:rFonts w:ascii="Calibri" w:hAnsi="Calibri" w:cs="Calibri"/>
          <w:lang w:val="en-GB"/>
        </w:rPr>
        <w:t xml:space="preserve">). Thus, </w:t>
      </w:r>
      <w:proofErr w:type="spellStart"/>
      <w:r w:rsidRPr="00FE0D49">
        <w:rPr>
          <w:rStyle w:val="NoneA"/>
          <w:rFonts w:ascii="Calibri" w:hAnsi="Calibri" w:cs="Calibri"/>
          <w:lang w:val="en-GB"/>
        </w:rPr>
        <w:t>Nursi’s</w:t>
      </w:r>
      <w:proofErr w:type="spellEnd"/>
      <w:r w:rsidRPr="00FE0D49">
        <w:rPr>
          <w:rStyle w:val="NoneA"/>
          <w:rFonts w:ascii="Calibri" w:hAnsi="Calibri" w:cs="Calibri"/>
          <w:lang w:val="en-GB"/>
        </w:rPr>
        <w:t xml:space="preserve"> point is that a monotonous life of ease and comfort, without ups and downs, is closer to non-being and tends in that direction.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According to </w:t>
      </w:r>
      <w:proofErr w:type="spellStart"/>
      <w:r w:rsidRPr="00FE0D49">
        <w:rPr>
          <w:rFonts w:ascii="Calibri" w:hAnsi="Calibri" w:cs="Calibri"/>
          <w:lang w:val="en-GB"/>
        </w:rPr>
        <w:t>Nursi</w:t>
      </w:r>
      <w:proofErr w:type="spellEnd"/>
      <w:r w:rsidRPr="00FE0D49">
        <w:rPr>
          <w:rFonts w:ascii="Calibri" w:hAnsi="Calibri" w:cs="Calibri"/>
          <w:lang w:val="en-GB"/>
        </w:rPr>
        <w:t>, the third reason why the human being has no right to complain in the face of afflictions is quite straightforward: this world is a field of testing</w:t>
      </w:r>
      <w:r w:rsidRPr="00FE0D49">
        <w:rPr>
          <w:rStyle w:val="NoneA"/>
          <w:rFonts w:ascii="Calibri" w:eastAsia="Helvetica" w:hAnsi="Calibri" w:cs="Calibri"/>
          <w:vertAlign w:val="superscript"/>
          <w:lang w:val="en-GB"/>
        </w:rPr>
        <w:footnoteReference w:id="94"/>
      </w:r>
      <w:r w:rsidRPr="00FE0D49">
        <w:rPr>
          <w:rFonts w:ascii="Calibri" w:hAnsi="Calibri" w:cs="Calibri"/>
          <w:lang w:val="en-GB"/>
        </w:rPr>
        <w:t xml:space="preserve"> and the abode of service.</w:t>
      </w:r>
      <w:r w:rsidRPr="00FE0D49">
        <w:rPr>
          <w:rStyle w:val="NoneA"/>
          <w:rFonts w:ascii="Calibri" w:eastAsia="Helvetica" w:hAnsi="Calibri" w:cs="Calibri"/>
          <w:vertAlign w:val="superscript"/>
          <w:lang w:val="en-GB"/>
        </w:rPr>
        <w:footnoteReference w:id="95"/>
      </w:r>
      <w:r w:rsidRPr="00FE0D49">
        <w:rPr>
          <w:rFonts w:ascii="Calibri" w:hAnsi="Calibri" w:cs="Calibri"/>
          <w:lang w:val="en-GB"/>
        </w:rPr>
        <w:t xml:space="preserve"> It is not a place of pleasure, reward and requital.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So far, an emphasis has been made on Job’s continues worship of his Lord, despite his inflictions and bodily distress. What might be the relationship between terms such as worship, wisdom, impotence and weakness and apparent evils? To explain this, </w:t>
      </w:r>
      <w:proofErr w:type="spellStart"/>
      <w:r w:rsidRPr="00FE0D49">
        <w:rPr>
          <w:rFonts w:ascii="Calibri" w:hAnsi="Calibri" w:cs="Calibri"/>
          <w:lang w:val="en-GB"/>
        </w:rPr>
        <w:t>Nursi</w:t>
      </w:r>
      <w:proofErr w:type="spellEnd"/>
      <w:r w:rsidRPr="00FE0D49">
        <w:rPr>
          <w:rFonts w:ascii="Calibri" w:hAnsi="Calibri" w:cs="Calibri"/>
          <w:lang w:val="en-GB"/>
        </w:rPr>
        <w:t xml:space="preserve"> introduces two terms, one of which he calls </w:t>
      </w:r>
      <w:r w:rsidRPr="00FE0D49">
        <w:rPr>
          <w:rStyle w:val="NoneA"/>
          <w:rFonts w:ascii="Calibri" w:hAnsi="Calibri" w:cs="Calibri"/>
          <w:lang w:val="en-GB"/>
        </w:rPr>
        <w:t>‘</w:t>
      </w:r>
      <w:r w:rsidRPr="00FE0D49">
        <w:rPr>
          <w:rFonts w:ascii="Calibri" w:hAnsi="Calibri" w:cs="Calibri"/>
          <w:lang w:val="en-GB"/>
        </w:rPr>
        <w:t>positive worship</w:t>
      </w:r>
      <w:r w:rsidRPr="00FE0D49">
        <w:rPr>
          <w:rStyle w:val="NoneA"/>
          <w:rFonts w:ascii="Calibri" w:hAnsi="Calibri" w:cs="Calibri"/>
          <w:lang w:val="en-GB"/>
        </w:rPr>
        <w:t xml:space="preserve">’ </w:t>
      </w:r>
      <w:r w:rsidRPr="00FE0D49">
        <w:rPr>
          <w:rFonts w:ascii="Calibri" w:hAnsi="Calibri" w:cs="Calibri"/>
          <w:lang w:val="en-GB"/>
        </w:rPr>
        <w:t>(</w:t>
      </w:r>
      <w:proofErr w:type="spellStart"/>
      <w:r w:rsidRPr="00FE0D49">
        <w:rPr>
          <w:rStyle w:val="NoneA"/>
          <w:rFonts w:ascii="Calibri" w:hAnsi="Calibri" w:cs="Calibri"/>
          <w:i/>
          <w:iCs/>
          <w:lang w:val="en-GB"/>
        </w:rPr>
        <w:t>muthbat</w:t>
      </w:r>
      <w:proofErr w:type="spellEnd"/>
      <w:r w:rsidRPr="00FE0D49">
        <w:rPr>
          <w:rStyle w:val="NoneA"/>
          <w:rFonts w:ascii="Calibri" w:hAnsi="Calibri" w:cs="Calibri"/>
          <w:i/>
          <w:iCs/>
          <w:lang w:val="en-GB"/>
        </w:rPr>
        <w:t xml:space="preserve"> ‘</w:t>
      </w:r>
      <w:proofErr w:type="spellStart"/>
      <w:r w:rsidRPr="00FE0D49">
        <w:rPr>
          <w:rStyle w:val="NoneA"/>
          <w:rFonts w:ascii="Calibri" w:hAnsi="Calibri" w:cs="Calibri"/>
          <w:i/>
          <w:iCs/>
          <w:lang w:val="en-GB"/>
        </w:rPr>
        <w:t>ibādah</w:t>
      </w:r>
      <w:proofErr w:type="spellEnd"/>
      <w:r w:rsidRPr="00FE0D49">
        <w:rPr>
          <w:rFonts w:ascii="Calibri" w:hAnsi="Calibri" w:cs="Calibri"/>
          <w:lang w:val="en-GB"/>
        </w:rPr>
        <w:t xml:space="preserve">) and the other </w:t>
      </w:r>
      <w:r w:rsidRPr="00FE0D49">
        <w:rPr>
          <w:rStyle w:val="NoneA"/>
          <w:rFonts w:ascii="Calibri" w:hAnsi="Calibri" w:cs="Calibri"/>
          <w:lang w:val="en-GB"/>
        </w:rPr>
        <w:t>‘</w:t>
      </w:r>
      <w:r w:rsidRPr="00FE0D49">
        <w:rPr>
          <w:rFonts w:ascii="Calibri" w:hAnsi="Calibri" w:cs="Calibri"/>
          <w:lang w:val="en-GB"/>
        </w:rPr>
        <w:t>negative worship</w:t>
      </w:r>
      <w:r w:rsidRPr="00FE0D49">
        <w:rPr>
          <w:rStyle w:val="NoneA"/>
          <w:rFonts w:ascii="Calibri" w:hAnsi="Calibri" w:cs="Calibri"/>
          <w:lang w:val="en-GB"/>
        </w:rPr>
        <w:t xml:space="preserve">’ </w:t>
      </w:r>
      <w:r w:rsidRPr="00FE0D49">
        <w:rPr>
          <w:rFonts w:ascii="Calibri" w:hAnsi="Calibri" w:cs="Calibri"/>
          <w:lang w:val="en-GB"/>
        </w:rPr>
        <w:t>(</w:t>
      </w:r>
      <w:proofErr w:type="spellStart"/>
      <w:r w:rsidRPr="00FE0D49">
        <w:rPr>
          <w:rStyle w:val="NoneA"/>
          <w:rFonts w:ascii="Calibri" w:hAnsi="Calibri" w:cs="Calibri"/>
          <w:i/>
          <w:iCs/>
          <w:lang w:val="en-GB"/>
        </w:rPr>
        <w:t>manfī</w:t>
      </w:r>
      <w:proofErr w:type="spellEnd"/>
      <w:r w:rsidRPr="00FE0D49">
        <w:rPr>
          <w:rStyle w:val="NoneA"/>
          <w:rFonts w:ascii="Calibri" w:hAnsi="Calibri" w:cs="Calibri"/>
          <w:lang w:val="en-GB"/>
        </w:rPr>
        <w:t xml:space="preserve"> </w:t>
      </w:r>
      <w:r w:rsidRPr="00FE0D49">
        <w:rPr>
          <w:rStyle w:val="NoneA"/>
          <w:rFonts w:ascii="Calibri" w:hAnsi="Calibri" w:cs="Calibri"/>
          <w:i/>
          <w:iCs/>
          <w:lang w:val="en-GB"/>
        </w:rPr>
        <w:t>‘</w:t>
      </w:r>
      <w:proofErr w:type="spellStart"/>
      <w:r w:rsidRPr="00FE0D49">
        <w:rPr>
          <w:rStyle w:val="NoneA"/>
          <w:rFonts w:ascii="Calibri" w:hAnsi="Calibri" w:cs="Calibri"/>
          <w:i/>
          <w:iCs/>
          <w:lang w:val="en-GB"/>
        </w:rPr>
        <w:t>ibādah</w:t>
      </w:r>
      <w:proofErr w:type="spellEnd"/>
      <w:r w:rsidRPr="00FE0D49">
        <w:rPr>
          <w:rFonts w:ascii="Calibri" w:hAnsi="Calibri" w:cs="Calibri"/>
          <w:lang w:val="en-GB"/>
        </w:rPr>
        <w:t>).</w:t>
      </w:r>
      <w:r w:rsidRPr="00FE0D49">
        <w:rPr>
          <w:rStyle w:val="NoneA"/>
          <w:rFonts w:ascii="Calibri" w:eastAsia="Helvetica" w:hAnsi="Calibri" w:cs="Calibri"/>
          <w:vertAlign w:val="superscript"/>
          <w:lang w:val="en-GB"/>
        </w:rPr>
        <w:footnoteReference w:id="96"/>
      </w:r>
      <w:r w:rsidRPr="00FE0D49">
        <w:rPr>
          <w:rFonts w:ascii="Calibri" w:hAnsi="Calibri" w:cs="Calibri"/>
          <w:lang w:val="en-GB"/>
        </w:rPr>
        <w:t xml:space="preserve"> The former is well-known, consisting of supplications and five daily prayers. The latter, on the other hand, are illnesses and calamities. The reason why these are negative forms of worship, according to </w:t>
      </w:r>
      <w:proofErr w:type="spellStart"/>
      <w:r w:rsidRPr="00FE0D49">
        <w:rPr>
          <w:rFonts w:ascii="Calibri" w:hAnsi="Calibri" w:cs="Calibri"/>
          <w:lang w:val="en-GB"/>
        </w:rPr>
        <w:t>Nursi</w:t>
      </w:r>
      <w:proofErr w:type="spellEnd"/>
      <w:r w:rsidRPr="00FE0D49">
        <w:rPr>
          <w:rFonts w:ascii="Calibri" w:hAnsi="Calibri" w:cs="Calibri"/>
          <w:lang w:val="en-GB"/>
        </w:rPr>
        <w:t xml:space="preserve">, is because they make human being realise his impotence and weakness. This type of worship, that is, remembrance of God in times of illness and calamities is sincere and without hypocrisy. </w:t>
      </w:r>
    </w:p>
    <w:p w:rsidR="00270AC8" w:rsidRPr="00FE0D49" w:rsidRDefault="00AD16E7" w:rsidP="00FE0D49">
      <w:pPr>
        <w:pStyle w:val="BodyB"/>
        <w:widowControl w:val="0"/>
        <w:spacing w:after="120"/>
        <w:ind w:firstLine="567"/>
        <w:jc w:val="both"/>
        <w:rPr>
          <w:rStyle w:val="NoneA"/>
          <w:rFonts w:ascii="Calibri" w:eastAsia="Helvetica" w:hAnsi="Calibri" w:cs="Calibri"/>
          <w:sz w:val="22"/>
          <w:szCs w:val="22"/>
          <w:lang w:val="en-GB"/>
        </w:rPr>
      </w:pPr>
      <w:r w:rsidRPr="00FE0D49">
        <w:rPr>
          <w:rStyle w:val="NoneA"/>
          <w:rFonts w:ascii="Calibri" w:hAnsi="Calibri" w:cs="Calibri"/>
          <w:sz w:val="22"/>
          <w:szCs w:val="22"/>
          <w:lang w:val="en-GB"/>
        </w:rPr>
        <w:t xml:space="preserve">According to </w:t>
      </w:r>
      <w:proofErr w:type="spellStart"/>
      <w:r w:rsidRPr="00FE0D49">
        <w:rPr>
          <w:rStyle w:val="NoneA"/>
          <w:rFonts w:ascii="Calibri" w:hAnsi="Calibri" w:cs="Calibri"/>
          <w:sz w:val="22"/>
          <w:szCs w:val="22"/>
          <w:lang w:val="en-GB"/>
        </w:rPr>
        <w:t>Nursi</w:t>
      </w:r>
      <w:proofErr w:type="spellEnd"/>
      <w:r w:rsidRPr="00FE0D49">
        <w:rPr>
          <w:rStyle w:val="NoneA"/>
          <w:rFonts w:ascii="Calibri" w:hAnsi="Calibri" w:cs="Calibri"/>
          <w:sz w:val="22"/>
          <w:szCs w:val="22"/>
          <w:lang w:val="en-GB"/>
        </w:rPr>
        <w:t xml:space="preserve">, worship means that the servant sees his own faults, impotence and poverty and prostrates himself in wonderment </w:t>
      </w:r>
      <w:r w:rsidRPr="00FE0D49">
        <w:rPr>
          <w:rStyle w:val="NoneA"/>
          <w:rFonts w:ascii="Calibri" w:hAnsi="Calibri" w:cs="Calibri"/>
          <w:sz w:val="22"/>
          <w:szCs w:val="22"/>
          <w:lang w:val="en-GB"/>
        </w:rPr>
        <w:lastRenderedPageBreak/>
        <w:t>before dominical perfection, divine mercy and the power of the Eternally Besought One.</w:t>
      </w:r>
      <w:r w:rsidRPr="00FE0D49">
        <w:rPr>
          <w:rStyle w:val="NoneA"/>
          <w:rFonts w:ascii="Calibri" w:eastAsia="Helvetica" w:hAnsi="Calibri" w:cs="Calibri"/>
          <w:sz w:val="22"/>
          <w:szCs w:val="22"/>
          <w:vertAlign w:val="superscript"/>
          <w:lang w:val="en-GB"/>
        </w:rPr>
        <w:footnoteReference w:id="97"/>
      </w:r>
      <w:r w:rsidRPr="00FE0D49">
        <w:rPr>
          <w:rStyle w:val="NoneA"/>
          <w:rFonts w:ascii="Calibri" w:hAnsi="Calibri" w:cs="Calibri"/>
          <w:sz w:val="22"/>
          <w:szCs w:val="22"/>
          <w:lang w:val="en-GB"/>
        </w:rPr>
        <w:t xml:space="preserve"> In the biblical account, Job prostrates himself after the bad news about the loss of his wealth and his children. In this respect, </w:t>
      </w:r>
      <w:proofErr w:type="spellStart"/>
      <w:r w:rsidRPr="00FE0D49">
        <w:rPr>
          <w:rStyle w:val="NoneA"/>
          <w:rFonts w:ascii="Calibri" w:hAnsi="Calibri" w:cs="Calibri"/>
          <w:sz w:val="22"/>
          <w:szCs w:val="22"/>
          <w:lang w:val="en-GB"/>
        </w:rPr>
        <w:t>Nursi’s</w:t>
      </w:r>
      <w:proofErr w:type="spellEnd"/>
      <w:r w:rsidRPr="00FE0D49">
        <w:rPr>
          <w:rStyle w:val="NoneA"/>
          <w:rFonts w:ascii="Calibri" w:hAnsi="Calibri" w:cs="Calibri"/>
          <w:sz w:val="22"/>
          <w:szCs w:val="22"/>
          <w:lang w:val="en-GB"/>
        </w:rPr>
        <w:t xml:space="preserve"> notion of negative worship </w:t>
      </w:r>
      <w:proofErr w:type="gramStart"/>
      <w:r w:rsidRPr="00FE0D49">
        <w:rPr>
          <w:rStyle w:val="NoneA"/>
          <w:rFonts w:ascii="Calibri" w:hAnsi="Calibri" w:cs="Calibri"/>
          <w:sz w:val="22"/>
          <w:szCs w:val="22"/>
          <w:lang w:val="en-GB"/>
        </w:rPr>
        <w:t>is able to</w:t>
      </w:r>
      <w:proofErr w:type="gramEnd"/>
      <w:r w:rsidRPr="00FE0D49">
        <w:rPr>
          <w:rStyle w:val="NoneA"/>
          <w:rFonts w:ascii="Calibri" w:hAnsi="Calibri" w:cs="Calibri"/>
          <w:sz w:val="22"/>
          <w:szCs w:val="22"/>
          <w:lang w:val="en-GB"/>
        </w:rPr>
        <w:t xml:space="preserve"> shed new light not only on the Qur’anic portrayal of Job, but also on the Job depicted in the Bible. Here is what Job did:</w:t>
      </w:r>
    </w:p>
    <w:p w:rsidR="00270AC8" w:rsidRPr="00723B43" w:rsidRDefault="00AD16E7" w:rsidP="00723B43">
      <w:pPr>
        <w:pStyle w:val="Quotation"/>
        <w:widowControl w:val="0"/>
        <w:spacing w:after="120"/>
        <w:rPr>
          <w:rStyle w:val="NoneA"/>
          <w:rFonts w:ascii="Calibri" w:eastAsia="Times New Roman" w:hAnsi="Calibri" w:cs="Calibri"/>
          <w:lang w:val="en-GB"/>
        </w:rPr>
      </w:pPr>
      <w:r w:rsidRPr="00723B43">
        <w:rPr>
          <w:rStyle w:val="NoneA"/>
          <w:rFonts w:ascii="Calibri" w:hAnsi="Calibri" w:cs="Calibri"/>
          <w:lang w:val="en-GB"/>
        </w:rPr>
        <w:t xml:space="preserve">Then Job arose, tore his robe, cut off his hair, and threw himself on the ground and worshiped. He said, </w:t>
      </w:r>
      <w:r w:rsidRPr="00723B43">
        <w:rPr>
          <w:rFonts w:ascii="Calibri" w:hAnsi="Calibri" w:cs="Calibri"/>
          <w:lang w:val="en-GB"/>
        </w:rPr>
        <w:t>“</w:t>
      </w:r>
      <w:r w:rsidRPr="00723B43">
        <w:rPr>
          <w:rStyle w:val="NoneA"/>
          <w:rFonts w:ascii="Calibri" w:hAnsi="Calibri" w:cs="Calibri"/>
          <w:lang w:val="en-GB"/>
        </w:rPr>
        <w:t>Naked came I out of my mother</w:t>
      </w:r>
      <w:r w:rsidRPr="00723B43">
        <w:rPr>
          <w:rFonts w:ascii="Calibri" w:hAnsi="Calibri" w:cs="Calibri"/>
          <w:lang w:val="en-GB"/>
        </w:rPr>
        <w:t>’</w:t>
      </w:r>
      <w:r w:rsidRPr="00723B43">
        <w:rPr>
          <w:rStyle w:val="NoneA"/>
          <w:rFonts w:ascii="Calibri" w:hAnsi="Calibri" w:cs="Calibri"/>
          <w:lang w:val="en-GB"/>
        </w:rPr>
        <w:t>s womb, and naked shall I return there; the Lord has given, and the Lord has taken away; blessed be the name of the Lord.</w:t>
      </w:r>
      <w:r w:rsidRPr="00723B43">
        <w:rPr>
          <w:rFonts w:ascii="Calibri" w:hAnsi="Calibri" w:cs="Calibri"/>
          <w:lang w:val="en-GB"/>
        </w:rPr>
        <w:t xml:space="preserve">” </w:t>
      </w:r>
      <w:r w:rsidRPr="00723B43">
        <w:rPr>
          <w:rStyle w:val="NoneA"/>
          <w:rFonts w:ascii="Calibri" w:hAnsi="Calibri" w:cs="Calibri"/>
          <w:lang w:val="en-GB"/>
        </w:rPr>
        <w:t xml:space="preserve">For all that, Job did not </w:t>
      </w:r>
      <w:proofErr w:type="gramStart"/>
      <w:r w:rsidRPr="00723B43">
        <w:rPr>
          <w:rStyle w:val="NoneA"/>
          <w:rFonts w:ascii="Calibri" w:hAnsi="Calibri" w:cs="Calibri"/>
          <w:lang w:val="en-GB"/>
        </w:rPr>
        <w:t>sin</w:t>
      </w:r>
      <w:proofErr w:type="gramEnd"/>
      <w:r w:rsidRPr="00723B43">
        <w:rPr>
          <w:rStyle w:val="NoneA"/>
          <w:rFonts w:ascii="Calibri" w:hAnsi="Calibri" w:cs="Calibri"/>
          <w:lang w:val="en-GB"/>
        </w:rPr>
        <w:t xml:space="preserve"> nor did he cast reproach on God.</w:t>
      </w:r>
      <w:r w:rsidRPr="00723B43">
        <w:rPr>
          <w:rStyle w:val="NoneA"/>
          <w:rFonts w:ascii="Calibri" w:eastAsia="Times New Roman" w:hAnsi="Calibri" w:cs="Calibri"/>
          <w:vertAlign w:val="superscript"/>
          <w:lang w:val="en-GB"/>
        </w:rPr>
        <w:footnoteReference w:id="98"/>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This indeed seems to be an act of utter trust and submission towards one</w:t>
      </w:r>
      <w:r w:rsidRPr="00FE0D49">
        <w:rPr>
          <w:rStyle w:val="NoneA"/>
          <w:rFonts w:ascii="Calibri" w:hAnsi="Calibri" w:cs="Calibri"/>
          <w:lang w:val="en-GB"/>
        </w:rPr>
        <w:t>’</w:t>
      </w:r>
      <w:r w:rsidRPr="00FE0D49">
        <w:rPr>
          <w:rFonts w:ascii="Calibri" w:hAnsi="Calibri" w:cs="Calibri"/>
          <w:lang w:val="en-GB"/>
        </w:rPr>
        <w:t xml:space="preserve">s Creator. The </w:t>
      </w:r>
      <w:proofErr w:type="spellStart"/>
      <w:r w:rsidRPr="00FE0D49">
        <w:rPr>
          <w:rFonts w:ascii="Calibri" w:hAnsi="Calibri" w:cs="Calibri"/>
          <w:lang w:val="en-GB"/>
        </w:rPr>
        <w:t>Nursian</w:t>
      </w:r>
      <w:proofErr w:type="spellEnd"/>
      <w:r w:rsidRPr="00FE0D49">
        <w:rPr>
          <w:rFonts w:ascii="Calibri" w:hAnsi="Calibri" w:cs="Calibri"/>
          <w:lang w:val="en-GB"/>
        </w:rPr>
        <w:t xml:space="preserve"> Job did not worship God only during times of well-being and comfort. What makes Job praiseworthy in the eyes of God is his continuous worship of his Lord and Job’s awareness of his impotence and poverty. With this, the </w:t>
      </w:r>
      <w:proofErr w:type="spellStart"/>
      <w:r w:rsidRPr="00FE0D49">
        <w:rPr>
          <w:rFonts w:ascii="Calibri" w:hAnsi="Calibri" w:cs="Calibri"/>
          <w:lang w:val="en-GB"/>
        </w:rPr>
        <w:t>Nursian</w:t>
      </w:r>
      <w:proofErr w:type="spellEnd"/>
      <w:r w:rsidRPr="00FE0D49">
        <w:rPr>
          <w:rFonts w:ascii="Calibri" w:hAnsi="Calibri" w:cs="Calibri"/>
          <w:lang w:val="en-GB"/>
        </w:rPr>
        <w:t xml:space="preserve"> Job seeks refuge in God’s mercy and compassion, just like a child always seeks refuge in her mother</w:t>
      </w:r>
      <w:r w:rsidR="00723B43">
        <w:rPr>
          <w:rFonts w:ascii="Calibri" w:hAnsi="Calibri" w:cs="Calibri"/>
          <w:lang w:val="en-GB"/>
        </w:rPr>
        <w:t>’</w:t>
      </w:r>
      <w:r w:rsidRPr="00FE0D49">
        <w:rPr>
          <w:rFonts w:ascii="Calibri" w:hAnsi="Calibri" w:cs="Calibri"/>
          <w:lang w:val="en-GB"/>
        </w:rPr>
        <w:t xml:space="preserve">s compassion and love. In this regard, </w:t>
      </w:r>
      <w:proofErr w:type="spellStart"/>
      <w:r w:rsidRPr="00FE0D49">
        <w:rPr>
          <w:rFonts w:ascii="Calibri" w:hAnsi="Calibri" w:cs="Calibri"/>
          <w:lang w:val="en-GB"/>
        </w:rPr>
        <w:t>Nursi</w:t>
      </w:r>
      <w:proofErr w:type="spellEnd"/>
      <w:r w:rsidRPr="00FE0D49">
        <w:rPr>
          <w:rFonts w:ascii="Calibri" w:hAnsi="Calibri" w:cs="Calibri"/>
          <w:lang w:val="en-GB"/>
        </w:rPr>
        <w:t xml:space="preserve"> would agree that negative worship was pastorally helpful to Job because negative worship is not about physical well-being and comfort or a sudden cessation of all calamities and inflicts - it is rather about coming to terms with the situation you are in and putting all your trust in God; or in other words: having peace of mind.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Another meaning of worship, </w:t>
      </w:r>
      <w:proofErr w:type="spellStart"/>
      <w:r w:rsidRPr="00FE0D49">
        <w:rPr>
          <w:rFonts w:ascii="Calibri" w:hAnsi="Calibri" w:cs="Calibri"/>
          <w:lang w:val="en-GB"/>
        </w:rPr>
        <w:t>Nursi</w:t>
      </w:r>
      <w:proofErr w:type="spellEnd"/>
      <w:r w:rsidRPr="00FE0D49">
        <w:rPr>
          <w:rFonts w:ascii="Calibri" w:hAnsi="Calibri" w:cs="Calibri"/>
          <w:lang w:val="en-GB"/>
        </w:rPr>
        <w:t xml:space="preserve"> asserts, is to know the answers to the following questions: </w:t>
      </w:r>
      <w:r w:rsidRPr="00FE0D49">
        <w:rPr>
          <w:rStyle w:val="NoneA"/>
          <w:rFonts w:ascii="Calibri" w:hAnsi="Calibri" w:cs="Calibri"/>
          <w:lang w:val="en-GB"/>
        </w:rPr>
        <w:t>‘</w:t>
      </w:r>
      <w:r w:rsidRPr="00FE0D49">
        <w:rPr>
          <w:rFonts w:ascii="Calibri" w:hAnsi="Calibri" w:cs="Calibri"/>
          <w:lang w:val="en-GB"/>
        </w:rPr>
        <w:t>Through whose compassion is my life so wisely administered in this way? Through whose generosity am I so kindly raised? Through whose graciousness am I so delicately nurtured and ministered to?</w:t>
      </w:r>
      <w:r w:rsidRPr="00FE0D49">
        <w:rPr>
          <w:rStyle w:val="NoneA"/>
          <w:rFonts w:ascii="Calibri" w:eastAsia="Helvetica" w:hAnsi="Calibri" w:cs="Calibri"/>
          <w:vertAlign w:val="superscript"/>
          <w:lang w:val="en-GB"/>
        </w:rPr>
        <w:footnoteReference w:id="99"/>
      </w:r>
      <w:r w:rsidRPr="00FE0D49">
        <w:rPr>
          <w:rFonts w:ascii="Calibri" w:hAnsi="Calibri" w:cs="Calibri"/>
          <w:lang w:val="en-GB"/>
        </w:rPr>
        <w:t xml:space="preserve"> This statement of </w:t>
      </w:r>
      <w:proofErr w:type="spellStart"/>
      <w:r w:rsidRPr="00FE0D49">
        <w:rPr>
          <w:rFonts w:ascii="Calibri" w:hAnsi="Calibri" w:cs="Calibri"/>
          <w:lang w:val="en-GB"/>
        </w:rPr>
        <w:t>Nursi</w:t>
      </w:r>
      <w:proofErr w:type="spellEnd"/>
      <w:r w:rsidRPr="00FE0D49">
        <w:rPr>
          <w:rFonts w:ascii="Calibri" w:hAnsi="Calibri" w:cs="Calibri"/>
          <w:lang w:val="en-GB"/>
        </w:rPr>
        <w:t xml:space="preserve"> again resembles God</w:t>
      </w:r>
      <w:r w:rsidRPr="00FE0D49">
        <w:rPr>
          <w:rStyle w:val="NoneA"/>
          <w:rFonts w:ascii="Calibri" w:hAnsi="Calibri" w:cs="Calibri"/>
          <w:lang w:val="en-GB"/>
        </w:rPr>
        <w:t>’</w:t>
      </w:r>
      <w:r w:rsidRPr="00FE0D49">
        <w:rPr>
          <w:rFonts w:ascii="Calibri" w:hAnsi="Calibri" w:cs="Calibri"/>
          <w:lang w:val="en-GB"/>
        </w:rPr>
        <w:t>s communication with Job via the whirlwind, according to the biblical accounts, in which He reminds Job at length of who the true ruler of the Universe is. He does so by asking Job rhetorical questions about the heavens and the earth and that, what it entails.</w:t>
      </w:r>
      <w:r w:rsidRPr="00FE0D49">
        <w:rPr>
          <w:rStyle w:val="NoneA"/>
          <w:rFonts w:ascii="Calibri" w:eastAsia="Helvetica" w:hAnsi="Calibri" w:cs="Calibri"/>
          <w:vertAlign w:val="superscript"/>
          <w:lang w:val="en-GB"/>
        </w:rPr>
        <w:footnoteReference w:id="100"/>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lastRenderedPageBreak/>
        <w:t>Nursi</w:t>
      </w:r>
      <w:proofErr w:type="spellEnd"/>
      <w:r w:rsidRPr="00FE0D49">
        <w:rPr>
          <w:rFonts w:ascii="Calibri" w:hAnsi="Calibri" w:cs="Calibri"/>
          <w:lang w:val="en-GB"/>
        </w:rPr>
        <w:t xml:space="preserve"> establishes a relation between worship and evil and/or calamities based on the divine names, as mentioned earlier in this article. In fact, He wills human beings to turn to Him in any situation. For the manifestation of His names, with His infinite power and unlimited mercy, He has created the human being with an infinite impotence and unlimited want inherent in his nature.</w:t>
      </w:r>
      <w:r w:rsidRPr="00FE0D49">
        <w:rPr>
          <w:rStyle w:val="NoneA"/>
          <w:rFonts w:ascii="Calibri" w:eastAsia="Helvetica" w:hAnsi="Calibri" w:cs="Calibri"/>
          <w:vertAlign w:val="superscript"/>
          <w:lang w:val="en-GB"/>
        </w:rPr>
        <w:footnoteReference w:id="101"/>
      </w:r>
      <w:r w:rsidRPr="00FE0D49">
        <w:rPr>
          <w:rFonts w:ascii="Calibri" w:hAnsi="Calibri" w:cs="Calibri"/>
          <w:lang w:val="en-GB"/>
        </w:rPr>
        <w:t xml:space="preserve"> Human beings </w:t>
      </w:r>
      <w:proofErr w:type="gramStart"/>
      <w:r w:rsidRPr="00FE0D49">
        <w:rPr>
          <w:rFonts w:ascii="Calibri" w:hAnsi="Calibri" w:cs="Calibri"/>
          <w:lang w:val="en-GB"/>
        </w:rPr>
        <w:t>are capable of receiving</w:t>
      </w:r>
      <w:proofErr w:type="gramEnd"/>
      <w:r w:rsidRPr="00FE0D49">
        <w:rPr>
          <w:rFonts w:ascii="Calibri" w:hAnsi="Calibri" w:cs="Calibri"/>
          <w:lang w:val="en-GB"/>
        </w:rPr>
        <w:t xml:space="preserve"> unlimited varieties of pain, as well as infinite varieties of pleasure. God’s beauteous names are manifested in good health and all kinds of different pleasures whereas His glorious names become visible in illness, pain and disasters and are put in motion. For instance, hunger manifests the name of </w:t>
      </w:r>
      <w:proofErr w:type="spellStart"/>
      <w:r w:rsidRPr="00FE0D49">
        <w:rPr>
          <w:rFonts w:ascii="Calibri" w:hAnsi="Calibri" w:cs="Calibri"/>
          <w:lang w:val="en-GB"/>
        </w:rPr>
        <w:t>sustainer</w:t>
      </w:r>
      <w:proofErr w:type="spellEnd"/>
      <w:r w:rsidRPr="00FE0D49">
        <w:rPr>
          <w:rFonts w:ascii="Calibri" w:hAnsi="Calibri" w:cs="Calibri"/>
          <w:lang w:val="en-GB"/>
        </w:rPr>
        <w:t xml:space="preserve"> (</w:t>
      </w:r>
      <w:proofErr w:type="spellStart"/>
      <w:r w:rsidRPr="00FE0D49">
        <w:rPr>
          <w:rStyle w:val="NoneA"/>
          <w:rFonts w:ascii="Calibri" w:hAnsi="Calibri" w:cs="Calibri"/>
          <w:i/>
          <w:iCs/>
          <w:lang w:val="en-GB"/>
        </w:rPr>
        <w:t>razzāq</w:t>
      </w:r>
      <w:proofErr w:type="spellEnd"/>
      <w:r w:rsidRPr="00FE0D49">
        <w:rPr>
          <w:rFonts w:ascii="Calibri" w:hAnsi="Calibri" w:cs="Calibri"/>
          <w:lang w:val="en-GB"/>
        </w:rPr>
        <w:t>), illness the name of healer (</w:t>
      </w:r>
      <w:proofErr w:type="spellStart"/>
      <w:r w:rsidRPr="00FE0D49">
        <w:rPr>
          <w:rStyle w:val="NoneA"/>
          <w:rFonts w:ascii="Calibri" w:hAnsi="Calibri" w:cs="Calibri"/>
          <w:i/>
          <w:iCs/>
          <w:lang w:val="en-GB"/>
        </w:rPr>
        <w:t>shāfī</w:t>
      </w:r>
      <w:proofErr w:type="spellEnd"/>
      <w:r w:rsidRPr="00FE0D49">
        <w:rPr>
          <w:rFonts w:ascii="Calibri" w:hAnsi="Calibri" w:cs="Calibri"/>
          <w:lang w:val="en-GB"/>
        </w:rPr>
        <w:t>), and so on.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the light of the above, one might say that according to </w:t>
      </w:r>
      <w:proofErr w:type="spellStart"/>
      <w:r w:rsidRPr="00FE0D49">
        <w:rPr>
          <w:rFonts w:ascii="Calibri" w:hAnsi="Calibri" w:cs="Calibri"/>
          <w:lang w:val="en-GB"/>
        </w:rPr>
        <w:t>Nursi</w:t>
      </w:r>
      <w:proofErr w:type="spellEnd"/>
      <w:r w:rsidRPr="00FE0D49">
        <w:rPr>
          <w:rFonts w:ascii="Calibri" w:hAnsi="Calibri" w:cs="Calibri"/>
          <w:lang w:val="en-GB"/>
        </w:rPr>
        <w:t xml:space="preserve">, impotence, weakness and poverty that is innate in human nature requires the existence of </w:t>
      </w:r>
      <w:proofErr w:type="spellStart"/>
      <w:r w:rsidRPr="00FE0D49">
        <w:rPr>
          <w:rStyle w:val="NoneA"/>
          <w:rFonts w:ascii="Calibri" w:hAnsi="Calibri" w:cs="Calibri"/>
          <w:i/>
          <w:iCs/>
          <w:lang w:val="en-GB"/>
        </w:rPr>
        <w:t>ashrār</w:t>
      </w:r>
      <w:proofErr w:type="spellEnd"/>
      <w:r w:rsidRPr="00FE0D49">
        <w:rPr>
          <w:rFonts w:ascii="Calibri" w:hAnsi="Calibri" w:cs="Calibri"/>
          <w:lang w:val="en-GB"/>
        </w:rPr>
        <w:t>. For someone who is constantly well, has absolutely no worries and lives his life in idleness and monotony develops in time a state of self-reliance that drives him towards arrogance and egotism. He barely remembers that he is a created being with responsibilities, who has certain duties to fulfil towards his Creator.</w:t>
      </w:r>
    </w:p>
    <w:p w:rsidR="00270AC8" w:rsidRPr="00FE0D49" w:rsidRDefault="00386186" w:rsidP="00FE0D49">
      <w:pPr>
        <w:pStyle w:val="Balk2"/>
        <w:keepNext w:val="0"/>
        <w:widowControl w:val="0"/>
        <w:spacing w:before="0" w:after="120"/>
        <w:ind w:firstLine="567"/>
        <w:jc w:val="both"/>
        <w:rPr>
          <w:rFonts w:ascii="Calibri" w:hAnsi="Calibri" w:cs="Calibri"/>
          <w:sz w:val="22"/>
          <w:szCs w:val="22"/>
          <w:lang w:val="en-GB"/>
        </w:rPr>
      </w:pPr>
      <w:r>
        <w:rPr>
          <w:rFonts w:ascii="Calibri" w:hAnsi="Calibri" w:cs="Calibri"/>
          <w:sz w:val="22"/>
          <w:szCs w:val="22"/>
          <w:lang w:val="en-GB"/>
        </w:rPr>
        <w:t xml:space="preserve">4.3. </w:t>
      </w:r>
      <w:r w:rsidR="00AD16E7" w:rsidRPr="00FE0D49">
        <w:rPr>
          <w:rFonts w:ascii="Calibri" w:hAnsi="Calibri" w:cs="Calibri"/>
          <w:sz w:val="22"/>
          <w:szCs w:val="22"/>
          <w:lang w:val="en-GB"/>
        </w:rPr>
        <w:t>Third lesson</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w:t>
      </w:r>
      <w:proofErr w:type="spellEnd"/>
      <w:r w:rsidRPr="00FE0D49">
        <w:rPr>
          <w:rFonts w:ascii="Calibri" w:hAnsi="Calibri" w:cs="Calibri"/>
          <w:lang w:val="en-GB"/>
        </w:rPr>
        <w:t xml:space="preserve"> reminds his reader that the cessation of pleasure is pain, and the cessation of pain is pleasure. Sometimes,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a momentary pleasure will cause everlasting pain.</w:t>
      </w:r>
      <w:r w:rsidRPr="00FE0D49">
        <w:rPr>
          <w:rStyle w:val="NoneA"/>
          <w:rFonts w:ascii="Calibri" w:eastAsia="Helvetica" w:hAnsi="Calibri" w:cs="Calibri"/>
          <w:vertAlign w:val="superscript"/>
          <w:lang w:val="en-GB"/>
        </w:rPr>
        <w:footnoteReference w:id="102"/>
      </w:r>
      <w:r w:rsidRPr="00FE0D49">
        <w:rPr>
          <w:rFonts w:ascii="Calibri" w:hAnsi="Calibri" w:cs="Calibri"/>
          <w:lang w:val="en-GB"/>
        </w:rPr>
        <w:t xml:space="preserve"> Thinking about it, </w:t>
      </w:r>
      <w:proofErr w:type="spellStart"/>
      <w:r w:rsidRPr="00FE0D49">
        <w:rPr>
          <w:rFonts w:ascii="Calibri" w:hAnsi="Calibri" w:cs="Calibri"/>
          <w:lang w:val="en-GB"/>
        </w:rPr>
        <w:t>Nursi</w:t>
      </w:r>
      <w:proofErr w:type="spellEnd"/>
      <w:r w:rsidRPr="00FE0D49">
        <w:rPr>
          <w:rFonts w:ascii="Calibri" w:hAnsi="Calibri" w:cs="Calibri"/>
          <w:lang w:val="en-GB"/>
        </w:rPr>
        <w:t xml:space="preserve"> continues, will be like lancing a wound, causing regret to gush forth. On the other hand, from the cessation of momentary pains experienced in the past, will evolve a lasting spiritual pleasure. In addition to that pleasure,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 there is hidden a reward in every misfortune, awaiting human beings in the Hereafter. </w:t>
      </w:r>
      <w:proofErr w:type="spellStart"/>
      <w:r w:rsidRPr="00FE0D49">
        <w:rPr>
          <w:rFonts w:ascii="Calibri" w:hAnsi="Calibri" w:cs="Calibri"/>
          <w:lang w:val="en-GB"/>
        </w:rPr>
        <w:t>Nursi</w:t>
      </w:r>
      <w:proofErr w:type="spellEnd"/>
      <w:r w:rsidRPr="00FE0D49">
        <w:rPr>
          <w:rFonts w:ascii="Calibri" w:hAnsi="Calibri" w:cs="Calibri"/>
          <w:lang w:val="en-GB"/>
        </w:rPr>
        <w:t xml:space="preserve"> bases his assertion on the following verse in the Qur’an:</w:t>
      </w:r>
    </w:p>
    <w:p w:rsidR="00270AC8" w:rsidRPr="00FE0D49" w:rsidRDefault="00AD16E7" w:rsidP="00FE0D49">
      <w:pPr>
        <w:pStyle w:val="Quotation"/>
        <w:widowControl w:val="0"/>
        <w:spacing w:after="120"/>
        <w:ind w:firstLine="567"/>
        <w:rPr>
          <w:rStyle w:val="NoneA"/>
          <w:rFonts w:ascii="Calibri" w:eastAsia="Helvetica" w:hAnsi="Calibri" w:cs="Calibri"/>
          <w:sz w:val="22"/>
          <w:szCs w:val="22"/>
          <w:lang w:val="en-GB"/>
        </w:rPr>
      </w:pPr>
      <w:r w:rsidRPr="00FE0D49">
        <w:rPr>
          <w:rFonts w:ascii="Calibri" w:hAnsi="Calibri" w:cs="Calibri"/>
          <w:sz w:val="22"/>
          <w:szCs w:val="22"/>
          <w:lang w:val="en-GB"/>
        </w:rPr>
        <w:t>“</w:t>
      </w:r>
      <w:r w:rsidRPr="00FE0D49">
        <w:rPr>
          <w:rStyle w:val="NoneA"/>
          <w:rFonts w:ascii="Calibri" w:hAnsi="Calibri" w:cs="Calibri"/>
          <w:sz w:val="22"/>
          <w:szCs w:val="22"/>
          <w:lang w:val="en-GB"/>
        </w:rPr>
        <w:t>And we will surely test you with something of fear and hunger and a loss of wealth and lives and fruits, but give good tidings to the patient,</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Style w:val="NoneA"/>
          <w:rFonts w:ascii="Calibri" w:hAnsi="Calibri" w:cs="Calibri"/>
          <w:sz w:val="22"/>
          <w:szCs w:val="22"/>
          <w:lang w:val="en-GB"/>
        </w:rPr>
        <w:t xml:space="preserve">Who, when disaster strikes them, say: </w:t>
      </w:r>
      <w:r w:rsidRPr="00FE0D49">
        <w:rPr>
          <w:rFonts w:ascii="Calibri" w:hAnsi="Calibri" w:cs="Calibri"/>
          <w:sz w:val="22"/>
          <w:szCs w:val="22"/>
          <w:lang w:val="en-GB"/>
        </w:rPr>
        <w:t>“</w:t>
      </w:r>
      <w:r w:rsidRPr="00FE0D49">
        <w:rPr>
          <w:rStyle w:val="NoneA"/>
          <w:rFonts w:ascii="Calibri" w:hAnsi="Calibri" w:cs="Calibri"/>
          <w:sz w:val="22"/>
          <w:szCs w:val="22"/>
          <w:lang w:val="en-GB"/>
        </w:rPr>
        <w:t xml:space="preserve">Indeed we belong </w:t>
      </w:r>
      <w:r w:rsidRPr="00FE0D49">
        <w:rPr>
          <w:rStyle w:val="NoneA"/>
          <w:rFonts w:ascii="Calibri" w:hAnsi="Calibri" w:cs="Calibri"/>
          <w:sz w:val="22"/>
          <w:szCs w:val="22"/>
          <w:lang w:val="en-GB"/>
        </w:rPr>
        <w:lastRenderedPageBreak/>
        <w:t xml:space="preserve">to Allah, and indeed to Him we will </w:t>
      </w:r>
      <w:proofErr w:type="gramStart"/>
      <w:r w:rsidRPr="00FE0D49">
        <w:rPr>
          <w:rStyle w:val="NoneA"/>
          <w:rFonts w:ascii="Calibri" w:hAnsi="Calibri" w:cs="Calibri"/>
          <w:sz w:val="22"/>
          <w:szCs w:val="22"/>
          <w:lang w:val="en-GB"/>
        </w:rPr>
        <w:t>return.</w:t>
      </w:r>
      <w:proofErr w:type="gramEnd"/>
      <w:r w:rsidRPr="00FE0D49">
        <w:rPr>
          <w:rFonts w:ascii="Calibri" w:hAnsi="Calibri" w:cs="Calibri"/>
          <w:sz w:val="22"/>
          <w:szCs w:val="22"/>
          <w:lang w:val="en-GB"/>
        </w:rPr>
        <w:t>”</w:t>
      </w:r>
    </w:p>
    <w:p w:rsidR="00270AC8" w:rsidRPr="00FE0D49" w:rsidRDefault="00AD16E7" w:rsidP="00FE0D49">
      <w:pPr>
        <w:pStyle w:val="Quotation"/>
        <w:widowControl w:val="0"/>
        <w:spacing w:after="120"/>
        <w:ind w:firstLine="567"/>
        <w:rPr>
          <w:rFonts w:ascii="Calibri" w:hAnsi="Calibri" w:cs="Calibri"/>
          <w:sz w:val="22"/>
          <w:szCs w:val="22"/>
          <w:lang w:val="en-GB"/>
        </w:rPr>
      </w:pPr>
      <w:r w:rsidRPr="00FE0D49">
        <w:rPr>
          <w:rStyle w:val="NoneA"/>
          <w:rFonts w:ascii="Calibri" w:hAnsi="Calibri" w:cs="Calibri"/>
          <w:sz w:val="22"/>
          <w:szCs w:val="22"/>
          <w:lang w:val="en-GB"/>
        </w:rPr>
        <w:t>Those are the ones upon whom are blessings from their Lord and mercy. And it is those who are the [rightly] guided.</w:t>
      </w:r>
      <w:r w:rsidRPr="00FE0D49">
        <w:rPr>
          <w:rFonts w:ascii="Calibri" w:hAnsi="Calibri" w:cs="Calibri"/>
          <w:sz w:val="22"/>
          <w:szCs w:val="22"/>
          <w:lang w:val="en-GB"/>
        </w:rPr>
        <w:t>”</w:t>
      </w:r>
      <w:r w:rsidRPr="00FE0D49">
        <w:rPr>
          <w:rStyle w:val="NoneA"/>
          <w:rFonts w:ascii="Calibri" w:eastAsia="Helvetica" w:hAnsi="Calibri" w:cs="Calibri"/>
          <w:sz w:val="22"/>
          <w:szCs w:val="22"/>
          <w:vertAlign w:val="superscript"/>
          <w:lang w:val="en-GB"/>
        </w:rPr>
        <w:footnoteReference w:id="103"/>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other words, </w:t>
      </w:r>
      <w:proofErr w:type="spellStart"/>
      <w:r w:rsidRPr="00FE0D49">
        <w:rPr>
          <w:rFonts w:ascii="Calibri" w:hAnsi="Calibri" w:cs="Calibri"/>
          <w:lang w:val="en-GB"/>
        </w:rPr>
        <w:t>Nursi</w:t>
      </w:r>
      <w:proofErr w:type="spellEnd"/>
      <w:r w:rsidRPr="00FE0D49">
        <w:rPr>
          <w:rFonts w:ascii="Calibri" w:hAnsi="Calibri" w:cs="Calibri"/>
          <w:lang w:val="en-GB"/>
        </w:rPr>
        <w:t xml:space="preserve"> asserts that misfortunes have the potential to turn one’s short life into an everlasting one and as such, instead of being merely patient, man should be thankful.</w:t>
      </w:r>
      <w:r w:rsidRPr="00FE0D49">
        <w:rPr>
          <w:rStyle w:val="NoneA"/>
          <w:rFonts w:ascii="Calibri" w:eastAsia="Helvetica" w:hAnsi="Calibri" w:cs="Calibri"/>
          <w:vertAlign w:val="superscript"/>
          <w:lang w:val="en-GB"/>
        </w:rPr>
        <w:footnoteReference w:id="104"/>
      </w:r>
      <w:r w:rsidRPr="00FE0D49">
        <w:rPr>
          <w:rFonts w:ascii="Calibri" w:hAnsi="Calibri" w:cs="Calibri"/>
          <w:lang w:val="en-GB"/>
        </w:rPr>
        <w:t xml:space="preserve">  </w:t>
      </w:r>
    </w:p>
    <w:p w:rsidR="00270AC8" w:rsidRPr="00FE0D49" w:rsidRDefault="00386186" w:rsidP="00FE0D49">
      <w:pPr>
        <w:pStyle w:val="Balk2"/>
        <w:keepNext w:val="0"/>
        <w:widowControl w:val="0"/>
        <w:spacing w:before="0" w:after="120"/>
        <w:ind w:firstLine="567"/>
        <w:jc w:val="both"/>
        <w:rPr>
          <w:rFonts w:ascii="Calibri" w:hAnsi="Calibri" w:cs="Calibri"/>
          <w:sz w:val="22"/>
          <w:szCs w:val="22"/>
          <w:lang w:val="en-GB"/>
        </w:rPr>
      </w:pPr>
      <w:r>
        <w:rPr>
          <w:rFonts w:ascii="Calibri" w:hAnsi="Calibri" w:cs="Calibri"/>
          <w:sz w:val="22"/>
          <w:szCs w:val="22"/>
          <w:lang w:val="en-GB"/>
        </w:rPr>
        <w:t xml:space="preserve">4.4. </w:t>
      </w:r>
      <w:r w:rsidR="00AD16E7" w:rsidRPr="00FE0D49">
        <w:rPr>
          <w:rFonts w:ascii="Calibri" w:hAnsi="Calibri" w:cs="Calibri"/>
          <w:sz w:val="22"/>
          <w:szCs w:val="22"/>
          <w:lang w:val="en-GB"/>
        </w:rPr>
        <w:t>Fourth lesson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As his fourth point, </w:t>
      </w:r>
      <w:proofErr w:type="spellStart"/>
      <w:r w:rsidRPr="00FE0D49">
        <w:rPr>
          <w:rFonts w:ascii="Calibri" w:hAnsi="Calibri" w:cs="Calibri"/>
          <w:lang w:val="en-GB"/>
        </w:rPr>
        <w:t>Nursi</w:t>
      </w:r>
      <w:proofErr w:type="spellEnd"/>
      <w:r w:rsidRPr="00FE0D49">
        <w:rPr>
          <w:rFonts w:ascii="Calibri" w:hAnsi="Calibri" w:cs="Calibri"/>
          <w:lang w:val="en-GB"/>
        </w:rPr>
        <w:t xml:space="preserve"> offers the power of patience as a spiritual practice and a way to find emotional freedom. </w:t>
      </w:r>
      <w:proofErr w:type="spellStart"/>
      <w:r w:rsidRPr="00FE0D49">
        <w:rPr>
          <w:rFonts w:ascii="Calibri" w:hAnsi="Calibri" w:cs="Calibri"/>
          <w:lang w:val="en-GB"/>
        </w:rPr>
        <w:t>Nursi</w:t>
      </w:r>
      <w:proofErr w:type="spellEnd"/>
      <w:r w:rsidRPr="00FE0D49">
        <w:rPr>
          <w:rFonts w:ascii="Calibri" w:hAnsi="Calibri" w:cs="Calibri"/>
          <w:lang w:val="en-GB"/>
        </w:rPr>
        <w:t xml:space="preserve"> believes that the power of patient endurance given to the human being by God is adequate to every misfortune, unless squandered on baseless fears,</w:t>
      </w:r>
      <w:r w:rsidRPr="00FE0D49">
        <w:rPr>
          <w:rStyle w:val="NoneA"/>
          <w:rFonts w:ascii="Calibri" w:eastAsia="Helvetica" w:hAnsi="Calibri" w:cs="Calibri"/>
          <w:vertAlign w:val="superscript"/>
          <w:lang w:val="en-GB"/>
        </w:rPr>
        <w:footnoteReference w:id="105"/>
      </w:r>
      <w:r w:rsidRPr="00FE0D49">
        <w:rPr>
          <w:rFonts w:ascii="Calibri" w:hAnsi="Calibri" w:cs="Calibri"/>
          <w:lang w:val="en-GB"/>
        </w:rPr>
        <w:t xml:space="preserve"> such as being overly worried about the future, which is non-existent. Through the predominance of delusion, the human being’s neglect and his imagining this transient life to be eternal, </w:t>
      </w:r>
      <w:proofErr w:type="spellStart"/>
      <w:r w:rsidRPr="00FE0D49">
        <w:rPr>
          <w:rFonts w:ascii="Calibri" w:hAnsi="Calibri" w:cs="Calibri"/>
          <w:lang w:val="en-GB"/>
        </w:rPr>
        <w:t>Nursi</w:t>
      </w:r>
      <w:proofErr w:type="spellEnd"/>
      <w:r w:rsidRPr="00FE0D49">
        <w:rPr>
          <w:rFonts w:ascii="Calibri" w:hAnsi="Calibri" w:cs="Calibri"/>
          <w:lang w:val="en-GB"/>
        </w:rPr>
        <w:t xml:space="preserve"> writes, he squanders his power of endurance on the past and the future. His endurance is not equal to the misfortunes of the present, and he begins to complain. </w:t>
      </w:r>
      <w:proofErr w:type="spellStart"/>
      <w:r w:rsidRPr="00FE0D49">
        <w:rPr>
          <w:rFonts w:ascii="Calibri" w:hAnsi="Calibri" w:cs="Calibri"/>
          <w:lang w:val="en-GB"/>
        </w:rPr>
        <w:t>Nursi</w:t>
      </w:r>
      <w:proofErr w:type="spellEnd"/>
      <w:r w:rsidRPr="00FE0D49">
        <w:rPr>
          <w:rFonts w:ascii="Calibri" w:hAnsi="Calibri" w:cs="Calibri"/>
          <w:lang w:val="en-GB"/>
        </w:rPr>
        <w:t xml:space="preserve"> writes:</w:t>
      </w:r>
    </w:p>
    <w:p w:rsidR="00270AC8" w:rsidRPr="00723B43" w:rsidRDefault="00AD16E7" w:rsidP="00723B43">
      <w:pPr>
        <w:pStyle w:val="Quotation"/>
        <w:widowControl w:val="0"/>
        <w:spacing w:after="120"/>
        <w:rPr>
          <w:rStyle w:val="NoneA"/>
          <w:rFonts w:ascii="Calibri" w:eastAsia="Helvetica" w:hAnsi="Calibri" w:cs="Calibri"/>
          <w:lang w:val="en-GB"/>
        </w:rPr>
      </w:pPr>
      <w:r w:rsidRPr="00723B43">
        <w:rPr>
          <w:rStyle w:val="NoneA"/>
          <w:rFonts w:ascii="Calibri" w:hAnsi="Calibri" w:cs="Calibri"/>
          <w:lang w:val="en-GB"/>
        </w:rPr>
        <w:t>Oh</w:t>
      </w:r>
      <w:r w:rsidR="00723B43">
        <w:rPr>
          <w:rStyle w:val="NoneA"/>
          <w:rFonts w:ascii="Calibri" w:hAnsi="Calibri" w:cs="Calibri"/>
          <w:lang w:val="en-GB"/>
        </w:rPr>
        <w:t>,</w:t>
      </w:r>
      <w:r w:rsidRPr="00723B43">
        <w:rPr>
          <w:rStyle w:val="NoneA"/>
          <w:rFonts w:ascii="Calibri" w:hAnsi="Calibri" w:cs="Calibri"/>
          <w:lang w:val="en-GB"/>
        </w:rPr>
        <w:t xml:space="preserve"> world worshipping man! Although you conceive of your world as very broad, it resembles a narrow grave. But since the walls of that narrow grave-like dwelling are of glass, they are reflected one within the other and stretch as far as the eye can see. While being narrow as a grave, your world appears to be as large as a town. For despite both the right wall, which is the past, and the left wall, which is the future, being non-existent, they are reflected one within the other, unfolding the wings of present time, which is extremely brief and narrow. Reality mixes with imagination, and you suppose a non-existent world to be existent.</w:t>
      </w:r>
      <w:r w:rsidRPr="00723B43">
        <w:rPr>
          <w:rStyle w:val="NoneA"/>
          <w:rFonts w:ascii="Calibri" w:eastAsia="Helvetica" w:hAnsi="Calibri" w:cs="Calibri"/>
          <w:vertAlign w:val="superscript"/>
          <w:lang w:val="en-GB"/>
        </w:rPr>
        <w:footnoteReference w:id="106"/>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w:t>
      </w:r>
      <w:proofErr w:type="spellEnd"/>
      <w:r w:rsidRPr="00FE0D49">
        <w:rPr>
          <w:rFonts w:ascii="Calibri" w:hAnsi="Calibri" w:cs="Calibri"/>
          <w:lang w:val="en-GB"/>
        </w:rPr>
        <w:t xml:space="preserve"> explains here </w:t>
      </w:r>
      <w:proofErr w:type="gramStart"/>
      <w:r w:rsidRPr="00FE0D49">
        <w:rPr>
          <w:rFonts w:ascii="Calibri" w:hAnsi="Calibri" w:cs="Calibri"/>
          <w:lang w:val="en-GB"/>
        </w:rPr>
        <w:t>that in reality, the</w:t>
      </w:r>
      <w:proofErr w:type="gramEnd"/>
      <w:r w:rsidRPr="00FE0D49">
        <w:rPr>
          <w:rFonts w:ascii="Calibri" w:hAnsi="Calibri" w:cs="Calibri"/>
          <w:lang w:val="en-GB"/>
        </w:rPr>
        <w:t xml:space="preserve"> human being’s life consists of the moment he lives in. His past is gone, and his future has not come yet - thus, they are both non-existent. However, with his imagination, he lives in the past and the future; so much so that he expends his power of endurance in relation to the past and the future and there </w:t>
      </w:r>
      <w:r w:rsidRPr="00FE0D49">
        <w:rPr>
          <w:rFonts w:ascii="Calibri" w:hAnsi="Calibri" w:cs="Calibri"/>
          <w:lang w:val="en-GB"/>
        </w:rPr>
        <w:lastRenderedPageBreak/>
        <w:t xml:space="preserve">is nothing left for the present moment, which, in fact, is so narrow and short. Especially in times of distress and illness, because the human being’s life appears to him to be so large, he becomes inpatient and complains. The </w:t>
      </w:r>
      <w:proofErr w:type="spellStart"/>
      <w:r w:rsidRPr="00FE0D49">
        <w:rPr>
          <w:rFonts w:ascii="Calibri" w:hAnsi="Calibri" w:cs="Calibri"/>
          <w:lang w:val="en-GB"/>
        </w:rPr>
        <w:t>Nursian</w:t>
      </w:r>
      <w:proofErr w:type="spellEnd"/>
      <w:r w:rsidRPr="00FE0D49">
        <w:rPr>
          <w:rFonts w:ascii="Calibri" w:hAnsi="Calibri" w:cs="Calibri"/>
          <w:lang w:val="en-GB"/>
        </w:rPr>
        <w:t xml:space="preserve"> Job seems to have known that the distress in the past was gone and what would be left from it was going to be </w:t>
      </w:r>
      <w:proofErr w:type="spellStart"/>
      <w:r w:rsidRPr="00FE0D49">
        <w:rPr>
          <w:rFonts w:ascii="Calibri" w:hAnsi="Calibri" w:cs="Calibri"/>
          <w:lang w:val="en-GB"/>
        </w:rPr>
        <w:t>tranquility</w:t>
      </w:r>
      <w:proofErr w:type="spellEnd"/>
      <w:r w:rsidRPr="00FE0D49">
        <w:rPr>
          <w:rFonts w:ascii="Calibri" w:hAnsi="Calibri" w:cs="Calibri"/>
          <w:lang w:val="en-GB"/>
        </w:rPr>
        <w:t xml:space="preserve">, pleasure and reward. Hence, </w:t>
      </w:r>
      <w:proofErr w:type="spellStart"/>
      <w:r w:rsidRPr="00FE0D49">
        <w:rPr>
          <w:rFonts w:ascii="Calibri" w:hAnsi="Calibri" w:cs="Calibri"/>
          <w:lang w:val="en-GB"/>
        </w:rPr>
        <w:t>Nursi</w:t>
      </w:r>
      <w:proofErr w:type="spellEnd"/>
      <w:r w:rsidRPr="00FE0D49">
        <w:rPr>
          <w:rFonts w:ascii="Calibri" w:hAnsi="Calibri" w:cs="Calibri"/>
          <w:lang w:val="en-GB"/>
        </w:rPr>
        <w:t xml:space="preserve"> advises human beings not to dwell in the misfortunes of the past and waste part of one</w:t>
      </w:r>
      <w:r w:rsidRPr="00FE0D49">
        <w:rPr>
          <w:rStyle w:val="NoneA"/>
          <w:rFonts w:ascii="Calibri" w:hAnsi="Calibri" w:cs="Calibri"/>
          <w:lang w:val="en-GB"/>
        </w:rPr>
        <w:t>’</w:t>
      </w:r>
      <w:r w:rsidRPr="00FE0D49">
        <w:rPr>
          <w:rFonts w:ascii="Calibri" w:hAnsi="Calibri" w:cs="Calibri"/>
          <w:lang w:val="en-GB"/>
        </w:rPr>
        <w:t>s patience, for the distress, pain and trouble is gone.</w:t>
      </w:r>
    </w:p>
    <w:p w:rsidR="00270AC8" w:rsidRPr="00FE0D49" w:rsidRDefault="00723B43"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Likewise,</w:t>
      </w:r>
      <w:r w:rsidR="00AD16E7" w:rsidRPr="00FE0D49">
        <w:rPr>
          <w:rFonts w:ascii="Calibri" w:hAnsi="Calibri" w:cs="Calibri"/>
          <w:lang w:val="en-GB"/>
        </w:rPr>
        <w:t xml:space="preserve"> it is with the days to come. </w:t>
      </w:r>
      <w:proofErr w:type="spellStart"/>
      <w:r w:rsidR="00AD16E7" w:rsidRPr="00FE0D49">
        <w:rPr>
          <w:rFonts w:ascii="Calibri" w:hAnsi="Calibri" w:cs="Calibri"/>
          <w:lang w:val="en-GB"/>
        </w:rPr>
        <w:t>Nursi</w:t>
      </w:r>
      <w:proofErr w:type="spellEnd"/>
      <w:r w:rsidR="00AD16E7" w:rsidRPr="00FE0D49">
        <w:rPr>
          <w:rFonts w:ascii="Calibri" w:hAnsi="Calibri" w:cs="Calibri"/>
          <w:lang w:val="en-GB"/>
        </w:rPr>
        <w:t xml:space="preserve"> points out that to think of future potential illnesses and misfortunes and waste one</w:t>
      </w:r>
      <w:r w:rsidR="00AD16E7" w:rsidRPr="00FE0D49">
        <w:rPr>
          <w:rStyle w:val="NoneA"/>
          <w:rFonts w:ascii="Calibri" w:hAnsi="Calibri" w:cs="Calibri"/>
          <w:lang w:val="en-GB"/>
        </w:rPr>
        <w:t>’</w:t>
      </w:r>
      <w:r w:rsidR="00AD16E7" w:rsidRPr="00FE0D49">
        <w:rPr>
          <w:rFonts w:ascii="Calibri" w:hAnsi="Calibri" w:cs="Calibri"/>
          <w:lang w:val="en-GB"/>
        </w:rPr>
        <w:t xml:space="preserve">s patience in relation to the present is nothing but foolishness: </w:t>
      </w:r>
    </w:p>
    <w:p w:rsidR="00270AC8" w:rsidRPr="00723B43" w:rsidRDefault="00AD16E7" w:rsidP="00723B43">
      <w:pPr>
        <w:pStyle w:val="Quotation"/>
        <w:widowControl w:val="0"/>
        <w:spacing w:after="120"/>
        <w:rPr>
          <w:rStyle w:val="NoneA"/>
          <w:rFonts w:ascii="Calibri" w:eastAsia="Helvetica" w:hAnsi="Calibri" w:cs="Calibri"/>
          <w:lang w:val="en-GB"/>
        </w:rPr>
      </w:pPr>
      <w:r w:rsidRPr="00723B43">
        <w:rPr>
          <w:rStyle w:val="NoneA"/>
          <w:rFonts w:ascii="Calibri" w:hAnsi="Calibri" w:cs="Calibri"/>
          <w:lang w:val="en-GB"/>
        </w:rPr>
        <w:t xml:space="preserve">To say to oneself: </w:t>
      </w:r>
      <w:r w:rsidRPr="00723B43">
        <w:rPr>
          <w:rFonts w:ascii="Calibri" w:hAnsi="Calibri" w:cs="Calibri"/>
          <w:lang w:val="en-GB"/>
        </w:rPr>
        <w:t>“</w:t>
      </w:r>
      <w:r w:rsidRPr="00723B43">
        <w:rPr>
          <w:rStyle w:val="NoneA"/>
          <w:rFonts w:ascii="Calibri" w:hAnsi="Calibri" w:cs="Calibri"/>
          <w:lang w:val="en-GB"/>
        </w:rPr>
        <w:t>Tomorrow or the day after I will be hungry and thirsty</w:t>
      </w:r>
      <w:r w:rsidRPr="00723B43">
        <w:rPr>
          <w:rFonts w:ascii="Calibri" w:hAnsi="Calibri" w:cs="Calibri"/>
          <w:lang w:val="en-GB"/>
        </w:rPr>
        <w:t xml:space="preserve">” </w:t>
      </w:r>
      <w:r w:rsidRPr="00723B43">
        <w:rPr>
          <w:rStyle w:val="NoneA"/>
          <w:rFonts w:ascii="Calibri" w:hAnsi="Calibri" w:cs="Calibri"/>
          <w:lang w:val="en-GB"/>
        </w:rPr>
        <w:t>and constantly to drink water and eat bread today, is pure madness. Similarly, to think of misfortunes and sicknesses yet in the future but now non-existent, to suffer them already, to show impatience and to oppress oneself without any compulsion, is such stupidity that it no longer deserves pity and compassion.</w:t>
      </w:r>
      <w:r w:rsidRPr="00723B43">
        <w:rPr>
          <w:rStyle w:val="NoneA"/>
          <w:rFonts w:ascii="Calibri" w:eastAsia="Helvetica" w:hAnsi="Calibri" w:cs="Calibri"/>
          <w:vertAlign w:val="superscript"/>
          <w:lang w:val="en-GB"/>
        </w:rPr>
        <w:footnoteReference w:id="107"/>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Here, </w:t>
      </w:r>
      <w:proofErr w:type="spellStart"/>
      <w:r w:rsidRPr="00FE0D49">
        <w:rPr>
          <w:rFonts w:ascii="Calibri" w:hAnsi="Calibri" w:cs="Calibri"/>
          <w:lang w:val="en-GB"/>
        </w:rPr>
        <w:t>Nursi</w:t>
      </w:r>
      <w:proofErr w:type="spellEnd"/>
      <w:r w:rsidRPr="00FE0D49">
        <w:rPr>
          <w:rFonts w:ascii="Calibri" w:hAnsi="Calibri" w:cs="Calibri"/>
          <w:lang w:val="en-GB"/>
        </w:rPr>
        <w:t xml:space="preserve"> tries to explain that the future is non-existent and that human beings have no certainty or guarantee of reaching that future. Surely, there is nothing wrong about worrying about future illnesses and living healthy for their prevention. </w:t>
      </w:r>
      <w:proofErr w:type="spellStart"/>
      <w:r w:rsidRPr="00FE0D49">
        <w:rPr>
          <w:rFonts w:ascii="Calibri" w:hAnsi="Calibri" w:cs="Calibri"/>
          <w:lang w:val="en-GB"/>
        </w:rPr>
        <w:t>Nursi</w:t>
      </w:r>
      <w:proofErr w:type="spellEnd"/>
      <w:r w:rsidRPr="00FE0D49">
        <w:rPr>
          <w:rFonts w:ascii="Calibri" w:hAnsi="Calibri" w:cs="Calibri"/>
          <w:lang w:val="en-GB"/>
        </w:rPr>
        <w:t xml:space="preserve"> is aware that people, being equipped with intellect, will have no choice but to think about the future. What </w:t>
      </w:r>
      <w:proofErr w:type="spellStart"/>
      <w:r w:rsidRPr="00FE0D49">
        <w:rPr>
          <w:rFonts w:ascii="Calibri" w:hAnsi="Calibri" w:cs="Calibri"/>
          <w:lang w:val="en-GB"/>
        </w:rPr>
        <w:t>Nursi</w:t>
      </w:r>
      <w:proofErr w:type="spellEnd"/>
      <w:r w:rsidRPr="00FE0D49">
        <w:rPr>
          <w:rFonts w:ascii="Calibri" w:hAnsi="Calibri" w:cs="Calibri"/>
          <w:lang w:val="en-GB"/>
        </w:rPr>
        <w:t xml:space="preserve"> is referring to here is rather to suffering potential misfortunes and sicknesses now that might afflict one in the future. He compares this to oppressing oneself without any compulsion and calls it, rightly so, stupidity. </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w:t>
      </w:r>
      <w:r w:rsidRPr="00FE0D49">
        <w:rPr>
          <w:rStyle w:val="NoneA"/>
          <w:rFonts w:ascii="Calibri" w:hAnsi="Calibri" w:cs="Calibri"/>
          <w:lang w:val="en-GB"/>
        </w:rPr>
        <w:t>’</w:t>
      </w:r>
      <w:r w:rsidRPr="00FE0D49">
        <w:rPr>
          <w:rFonts w:ascii="Calibri" w:hAnsi="Calibri" w:cs="Calibri"/>
          <w:lang w:val="en-GB"/>
        </w:rPr>
        <w:t>s</w:t>
      </w:r>
      <w:proofErr w:type="spellEnd"/>
      <w:r w:rsidRPr="00FE0D49">
        <w:rPr>
          <w:rFonts w:ascii="Calibri" w:hAnsi="Calibri" w:cs="Calibri"/>
          <w:lang w:val="en-GB"/>
        </w:rPr>
        <w:t xml:space="preserve"> way of describing Job</w:t>
      </w:r>
      <w:r w:rsidRPr="00FE0D49">
        <w:rPr>
          <w:rStyle w:val="NoneA"/>
          <w:rFonts w:ascii="Calibri" w:hAnsi="Calibri" w:cs="Calibri"/>
          <w:lang w:val="en-GB"/>
        </w:rPr>
        <w:t>’</w:t>
      </w:r>
      <w:r w:rsidRPr="00FE0D49">
        <w:rPr>
          <w:rFonts w:ascii="Calibri" w:hAnsi="Calibri" w:cs="Calibri"/>
          <w:lang w:val="en-GB"/>
        </w:rPr>
        <w:t>s patience is thus arguably quite distinctive and at the same time easy to follow and understand. It does not suggest a passive patience that implies apathy and indifference. Patience represents a peculiar form of acting and is fully meaningful only in conjunction with more overt and active involvement. At the same time, patience can express care just as much as action can.</w:t>
      </w:r>
      <w:r w:rsidRPr="00FE0D49">
        <w:rPr>
          <w:rStyle w:val="NoneA"/>
          <w:rFonts w:ascii="Calibri" w:eastAsia="Helvetica" w:hAnsi="Calibri" w:cs="Calibri"/>
          <w:vertAlign w:val="superscript"/>
          <w:lang w:val="en-GB"/>
        </w:rPr>
        <w:footnoteReference w:id="108"/>
      </w:r>
      <w:r w:rsidRPr="00FE0D49">
        <w:rPr>
          <w:rFonts w:ascii="Calibri" w:hAnsi="Calibri" w:cs="Calibri"/>
          <w:lang w:val="en-GB"/>
        </w:rPr>
        <w:t xml:space="preserve"> </w:t>
      </w:r>
      <w:proofErr w:type="spellStart"/>
      <w:r w:rsidRPr="00FE0D49">
        <w:rPr>
          <w:rFonts w:ascii="Calibri" w:hAnsi="Calibri" w:cs="Calibri"/>
          <w:lang w:val="en-GB"/>
        </w:rPr>
        <w:lastRenderedPageBreak/>
        <w:t>Nursi</w:t>
      </w:r>
      <w:proofErr w:type="spellEnd"/>
      <w:r w:rsidRPr="00FE0D49">
        <w:rPr>
          <w:rFonts w:ascii="Calibri" w:hAnsi="Calibri" w:cs="Calibri"/>
          <w:lang w:val="en-GB"/>
        </w:rPr>
        <w:t xml:space="preserve"> would agree that from patience gratitude is born</w:t>
      </w:r>
      <w:r w:rsidRPr="00FE0D49">
        <w:rPr>
          <w:rStyle w:val="NoneA"/>
          <w:rFonts w:ascii="Calibri" w:eastAsia="Helvetica" w:hAnsi="Calibri" w:cs="Calibri"/>
          <w:vertAlign w:val="superscript"/>
          <w:lang w:val="en-GB"/>
        </w:rPr>
        <w:footnoteReference w:id="109"/>
      </w:r>
      <w:r w:rsidRPr="00FE0D49">
        <w:rPr>
          <w:rFonts w:ascii="Calibri" w:hAnsi="Calibri" w:cs="Calibri"/>
          <w:lang w:val="en-GB"/>
        </w:rPr>
        <w:t xml:space="preserve"> and that patience in fact invites change.</w:t>
      </w:r>
      <w:r w:rsidRPr="00FE0D49">
        <w:rPr>
          <w:rStyle w:val="NoneA"/>
          <w:rFonts w:ascii="Calibri" w:eastAsia="Helvetica" w:hAnsi="Calibri" w:cs="Calibri"/>
          <w:vertAlign w:val="superscript"/>
          <w:lang w:val="en-GB"/>
        </w:rPr>
        <w:footnoteReference w:id="110"/>
      </w:r>
      <w:r w:rsidRPr="00FE0D49">
        <w:rPr>
          <w:rFonts w:ascii="Calibri" w:hAnsi="Calibri" w:cs="Calibri"/>
          <w:lang w:val="en-GB"/>
        </w:rPr>
        <w:t xml:space="preserve"> For </w:t>
      </w:r>
      <w:proofErr w:type="spellStart"/>
      <w:r w:rsidRPr="00FE0D49">
        <w:rPr>
          <w:rFonts w:ascii="Calibri" w:hAnsi="Calibri" w:cs="Calibri"/>
          <w:lang w:val="en-GB"/>
        </w:rPr>
        <w:t>Nursi</w:t>
      </w:r>
      <w:proofErr w:type="spellEnd"/>
      <w:r w:rsidRPr="00FE0D49">
        <w:rPr>
          <w:rFonts w:ascii="Calibri" w:hAnsi="Calibri" w:cs="Calibri"/>
          <w:lang w:val="en-GB"/>
        </w:rPr>
        <w:t xml:space="preserve"> states that gratitude increases Divine bounty</w:t>
      </w:r>
      <w:r w:rsidRPr="00FE0D49">
        <w:rPr>
          <w:rStyle w:val="NoneA"/>
          <w:rFonts w:ascii="Calibri" w:eastAsia="Helvetica" w:hAnsi="Calibri" w:cs="Calibri"/>
          <w:vertAlign w:val="superscript"/>
          <w:lang w:val="en-GB"/>
        </w:rPr>
        <w:footnoteReference w:id="111"/>
      </w:r>
      <w:r w:rsidRPr="00FE0D49">
        <w:rPr>
          <w:rFonts w:ascii="Calibri" w:hAnsi="Calibri" w:cs="Calibri"/>
          <w:lang w:val="en-GB"/>
        </w:rPr>
        <w:t xml:space="preserve"> whereas complaint increases misfortune and removes all occasion for compassion.</w:t>
      </w:r>
      <w:r w:rsidRPr="00FE0D49">
        <w:rPr>
          <w:rStyle w:val="NoneA"/>
          <w:rFonts w:ascii="Calibri" w:eastAsia="Helvetica" w:hAnsi="Calibri" w:cs="Calibri"/>
          <w:vertAlign w:val="superscript"/>
          <w:lang w:val="en-GB"/>
        </w:rPr>
        <w:footnoteReference w:id="112"/>
      </w:r>
    </w:p>
    <w:p w:rsidR="00270AC8" w:rsidRPr="00FE0D49" w:rsidRDefault="00386186" w:rsidP="00FE0D49">
      <w:pPr>
        <w:pStyle w:val="Balk2"/>
        <w:keepNext w:val="0"/>
        <w:widowControl w:val="0"/>
        <w:spacing w:before="0" w:after="120"/>
        <w:ind w:firstLine="567"/>
        <w:jc w:val="both"/>
        <w:rPr>
          <w:rFonts w:ascii="Calibri" w:hAnsi="Calibri" w:cs="Calibri"/>
          <w:sz w:val="22"/>
          <w:szCs w:val="22"/>
          <w:lang w:val="en-GB"/>
        </w:rPr>
      </w:pPr>
      <w:r>
        <w:rPr>
          <w:rFonts w:ascii="Calibri" w:hAnsi="Calibri" w:cs="Calibri"/>
          <w:sz w:val="22"/>
          <w:szCs w:val="22"/>
          <w:lang w:val="en-GB"/>
        </w:rPr>
        <w:t xml:space="preserve">4.5. </w:t>
      </w:r>
      <w:r w:rsidR="00AD16E7" w:rsidRPr="00FE0D49">
        <w:rPr>
          <w:rFonts w:ascii="Calibri" w:hAnsi="Calibri" w:cs="Calibri"/>
          <w:sz w:val="22"/>
          <w:szCs w:val="22"/>
          <w:lang w:val="en-GB"/>
        </w:rPr>
        <w:t>Fifth lesson</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Nursi’s</w:t>
      </w:r>
      <w:proofErr w:type="spellEnd"/>
      <w:r w:rsidRPr="00FE0D49">
        <w:rPr>
          <w:rFonts w:ascii="Calibri" w:hAnsi="Calibri" w:cs="Calibri"/>
          <w:lang w:val="en-GB"/>
        </w:rPr>
        <w:t xml:space="preserve"> fifth lesson can be broken down into three points. In the first point </w:t>
      </w:r>
      <w:proofErr w:type="spellStart"/>
      <w:r w:rsidRPr="00FE0D49">
        <w:rPr>
          <w:rFonts w:ascii="Calibri" w:hAnsi="Calibri" w:cs="Calibri"/>
          <w:lang w:val="en-GB"/>
        </w:rPr>
        <w:t>Nursi</w:t>
      </w:r>
      <w:proofErr w:type="spellEnd"/>
      <w:r w:rsidRPr="00FE0D49">
        <w:rPr>
          <w:rFonts w:ascii="Calibri" w:hAnsi="Calibri" w:cs="Calibri"/>
          <w:lang w:val="en-GB"/>
        </w:rPr>
        <w:t xml:space="preserve"> differentiates between misfortunes that affect religion on the one hand, and misfortunes that do not affect religion, on the other. In fact, according to </w:t>
      </w:r>
      <w:proofErr w:type="spellStart"/>
      <w:r w:rsidRPr="00FE0D49">
        <w:rPr>
          <w:rFonts w:ascii="Calibri" w:hAnsi="Calibri" w:cs="Calibri"/>
          <w:lang w:val="en-GB"/>
        </w:rPr>
        <w:t>Nursi</w:t>
      </w:r>
      <w:proofErr w:type="spellEnd"/>
      <w:r w:rsidRPr="00FE0D49">
        <w:rPr>
          <w:rFonts w:ascii="Calibri" w:hAnsi="Calibri" w:cs="Calibri"/>
          <w:lang w:val="en-GB"/>
        </w:rPr>
        <w:t>, the latter cannot be called misfortunes but rather Divine warnings and admonishments, penance for sin or reminders of man</w:t>
      </w:r>
      <w:r w:rsidRPr="00FE0D49">
        <w:rPr>
          <w:rStyle w:val="NoneA"/>
          <w:rFonts w:ascii="Calibri" w:hAnsi="Calibri" w:cs="Calibri"/>
          <w:lang w:val="en-GB"/>
        </w:rPr>
        <w:t>’</w:t>
      </w:r>
      <w:r w:rsidRPr="00FE0D49">
        <w:rPr>
          <w:rFonts w:ascii="Calibri" w:hAnsi="Calibri" w:cs="Calibri"/>
          <w:lang w:val="en-GB"/>
        </w:rPr>
        <w:t>s helplessness and weakness in order to draw him back to his Creator.</w:t>
      </w:r>
      <w:r w:rsidRPr="00FE0D49">
        <w:rPr>
          <w:rStyle w:val="NoneA"/>
          <w:rFonts w:ascii="Calibri" w:eastAsia="Helvetica" w:hAnsi="Calibri" w:cs="Calibri"/>
          <w:vertAlign w:val="superscript"/>
          <w:lang w:val="en-GB"/>
        </w:rPr>
        <w:footnoteReference w:id="113"/>
      </w:r>
      <w:r w:rsidRPr="00FE0D49">
        <w:rPr>
          <w:rFonts w:ascii="Calibri" w:hAnsi="Calibri" w:cs="Calibri"/>
          <w:lang w:val="en-GB"/>
        </w:rPr>
        <w:t xml:space="preserve"> Thus, </w:t>
      </w:r>
      <w:proofErr w:type="spellStart"/>
      <w:r w:rsidRPr="00FE0D49">
        <w:rPr>
          <w:rFonts w:ascii="Calibri" w:hAnsi="Calibri" w:cs="Calibri"/>
          <w:lang w:val="en-GB"/>
        </w:rPr>
        <w:t>Nursi</w:t>
      </w:r>
      <w:proofErr w:type="spellEnd"/>
      <w:r w:rsidRPr="00FE0D49">
        <w:rPr>
          <w:rFonts w:ascii="Calibri" w:hAnsi="Calibri" w:cs="Calibri"/>
          <w:lang w:val="en-GB"/>
        </w:rPr>
        <w:t xml:space="preserve"> points out, just as Job did not pray in his supplication for the comfort of his soul, but rather sought a cure for the purpose of worship, so too, </w:t>
      </w:r>
      <w:proofErr w:type="spellStart"/>
      <w:r w:rsidRPr="00FE0D49">
        <w:rPr>
          <w:rFonts w:ascii="Calibri" w:hAnsi="Calibri" w:cs="Calibri"/>
          <w:lang w:val="en-GB"/>
        </w:rPr>
        <w:t>Nursi</w:t>
      </w:r>
      <w:proofErr w:type="spellEnd"/>
      <w:r w:rsidRPr="00FE0D49">
        <w:rPr>
          <w:rFonts w:ascii="Calibri" w:hAnsi="Calibri" w:cs="Calibri"/>
          <w:lang w:val="en-GB"/>
        </w:rPr>
        <w:t xml:space="preserve"> states, in the face of physical diseases, a person should seek refuge from them in a humbling and supplicating fashion, in case they hinder the human being</w:t>
      </w:r>
      <w:r w:rsidRPr="00FE0D49">
        <w:rPr>
          <w:rStyle w:val="NoneA"/>
          <w:rFonts w:ascii="Calibri" w:hAnsi="Calibri" w:cs="Calibri"/>
          <w:lang w:val="en-GB"/>
        </w:rPr>
        <w:t>’</w:t>
      </w:r>
      <w:r w:rsidRPr="00FE0D49">
        <w:rPr>
          <w:rFonts w:ascii="Calibri" w:hAnsi="Calibri" w:cs="Calibri"/>
          <w:lang w:val="en-GB"/>
        </w:rPr>
        <w:t xml:space="preserve">s worship. Any other complaint would be, according to </w:t>
      </w:r>
      <w:proofErr w:type="spellStart"/>
      <w:r w:rsidRPr="00FE0D49">
        <w:rPr>
          <w:rFonts w:ascii="Calibri" w:hAnsi="Calibri" w:cs="Calibri"/>
          <w:lang w:val="en-GB"/>
        </w:rPr>
        <w:t>Nursi</w:t>
      </w:r>
      <w:proofErr w:type="spellEnd"/>
      <w:r w:rsidRPr="00FE0D49">
        <w:rPr>
          <w:rFonts w:ascii="Calibri" w:hAnsi="Calibri" w:cs="Calibri"/>
          <w:lang w:val="en-GB"/>
        </w:rPr>
        <w:t>, an accusation against God</w:t>
      </w:r>
      <w:r w:rsidRPr="00FE0D49">
        <w:rPr>
          <w:rStyle w:val="NoneA"/>
          <w:rFonts w:ascii="Calibri" w:hAnsi="Calibri" w:cs="Calibri"/>
          <w:lang w:val="en-GB"/>
        </w:rPr>
        <w:t>’</w:t>
      </w:r>
      <w:r w:rsidRPr="00FE0D49">
        <w:rPr>
          <w:rFonts w:ascii="Calibri" w:hAnsi="Calibri" w:cs="Calibri"/>
          <w:lang w:val="en-GB"/>
        </w:rPr>
        <w:t>s compassion and a criticism of Divine Determining. However,</w:t>
      </w:r>
    </w:p>
    <w:p w:rsidR="00270AC8" w:rsidRPr="00723B43" w:rsidRDefault="00AD16E7" w:rsidP="00723B43">
      <w:pPr>
        <w:pStyle w:val="Quotation"/>
        <w:widowControl w:val="0"/>
        <w:spacing w:after="120"/>
        <w:rPr>
          <w:rStyle w:val="NoneA"/>
          <w:rFonts w:ascii="Calibri" w:eastAsia="Helvetica" w:hAnsi="Calibri" w:cs="Calibri"/>
          <w:lang w:val="en-GB"/>
        </w:rPr>
      </w:pPr>
      <w:r w:rsidRPr="00723B43">
        <w:rPr>
          <w:rStyle w:val="NoneA"/>
          <w:rFonts w:ascii="Calibri" w:hAnsi="Calibri" w:cs="Calibri"/>
          <w:lang w:val="en-GB"/>
        </w:rPr>
        <w:t>The one who criticises Divine Determining strikes his head against the anvil and breaks it. Whoever accuses God</w:t>
      </w:r>
      <w:r w:rsidRPr="00723B43">
        <w:rPr>
          <w:rFonts w:ascii="Calibri" w:hAnsi="Calibri" w:cs="Calibri"/>
          <w:lang w:val="en-GB"/>
        </w:rPr>
        <w:t>’</w:t>
      </w:r>
      <w:r w:rsidRPr="00723B43">
        <w:rPr>
          <w:rStyle w:val="NoneA"/>
          <w:rFonts w:ascii="Calibri" w:hAnsi="Calibri" w:cs="Calibri"/>
          <w:lang w:val="en-GB"/>
        </w:rPr>
        <w:t>s mercy will inevitably be deprived of it. To use a broken hand to exact revenge will only cause further damage to the hand. So too a man, who, afflicted with misfortune, responds to it with protesting complaint and anxiety, is only compounding his misfortune.</w:t>
      </w:r>
      <w:r w:rsidRPr="00723B43">
        <w:rPr>
          <w:rStyle w:val="NoneA"/>
          <w:rFonts w:ascii="Calibri" w:eastAsia="Helvetica" w:hAnsi="Calibri" w:cs="Calibri"/>
          <w:vertAlign w:val="superscript"/>
          <w:lang w:val="en-GB"/>
        </w:rPr>
        <w:footnoteReference w:id="114"/>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the second point </w:t>
      </w:r>
      <w:proofErr w:type="spellStart"/>
      <w:r w:rsidRPr="00FE0D49">
        <w:rPr>
          <w:rFonts w:ascii="Calibri" w:hAnsi="Calibri" w:cs="Calibri"/>
          <w:lang w:val="en-GB"/>
        </w:rPr>
        <w:t>Nursi</w:t>
      </w:r>
      <w:proofErr w:type="spellEnd"/>
      <w:r w:rsidRPr="00FE0D49">
        <w:rPr>
          <w:rFonts w:ascii="Calibri" w:hAnsi="Calibri" w:cs="Calibri"/>
          <w:lang w:val="en-GB"/>
        </w:rPr>
        <w:t xml:space="preserve"> asserts that if one regards physical misfortunes as great and grants them importance, they will grow, and because of anxiety pass from the body and strike root in the heart. However, if the anxiety is removed by contentment with the Divine </w:t>
      </w:r>
      <w:r w:rsidRPr="00FE0D49">
        <w:rPr>
          <w:rFonts w:ascii="Calibri" w:hAnsi="Calibri" w:cs="Calibri"/>
          <w:lang w:val="en-GB"/>
        </w:rPr>
        <w:lastRenderedPageBreak/>
        <w:t>Decree and reliance on God, the physical misfortune will gradually decrease, dry up and vanish.</w:t>
      </w:r>
      <w:r w:rsidRPr="00FE0D49">
        <w:rPr>
          <w:rStyle w:val="NoneA"/>
          <w:rFonts w:ascii="Calibri" w:eastAsia="Helvetica" w:hAnsi="Calibri" w:cs="Calibri"/>
          <w:vertAlign w:val="superscript"/>
          <w:lang w:val="en-GB"/>
        </w:rPr>
        <w:footnoteReference w:id="115"/>
      </w:r>
      <w:r w:rsidRPr="00FE0D49">
        <w:rPr>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As a third point </w:t>
      </w:r>
      <w:proofErr w:type="spellStart"/>
      <w:r w:rsidRPr="00FE0D49">
        <w:rPr>
          <w:rFonts w:ascii="Calibri" w:hAnsi="Calibri" w:cs="Calibri"/>
          <w:lang w:val="en-GB"/>
        </w:rPr>
        <w:t>Nursi</w:t>
      </w:r>
      <w:proofErr w:type="spellEnd"/>
      <w:r w:rsidRPr="00FE0D49">
        <w:rPr>
          <w:rFonts w:ascii="Calibri" w:hAnsi="Calibri" w:cs="Calibri"/>
          <w:lang w:val="en-GB"/>
        </w:rPr>
        <w:t xml:space="preserve"> states that every age has </w:t>
      </w:r>
      <w:proofErr w:type="gramStart"/>
      <w:r w:rsidRPr="00FE0D49">
        <w:rPr>
          <w:rFonts w:ascii="Calibri" w:hAnsi="Calibri" w:cs="Calibri"/>
          <w:lang w:val="en-GB"/>
        </w:rPr>
        <w:t>particular characteristics</w:t>
      </w:r>
      <w:proofErr w:type="gramEnd"/>
      <w:r w:rsidRPr="00FE0D49">
        <w:rPr>
          <w:rFonts w:ascii="Calibri" w:hAnsi="Calibri" w:cs="Calibri"/>
          <w:lang w:val="en-GB"/>
        </w:rPr>
        <w:t>. In this age of negligence,</w:t>
      </w:r>
      <w:r w:rsidRPr="00FE0D49">
        <w:rPr>
          <w:rStyle w:val="NoneA"/>
          <w:rFonts w:ascii="Calibri" w:eastAsia="Helvetica" w:hAnsi="Calibri" w:cs="Calibri"/>
          <w:vertAlign w:val="superscript"/>
          <w:lang w:val="en-GB"/>
        </w:rPr>
        <w:footnoteReference w:id="116"/>
      </w:r>
      <w:r w:rsidRPr="00FE0D49">
        <w:rPr>
          <w:rFonts w:ascii="Calibri" w:hAnsi="Calibri" w:cs="Calibri"/>
          <w:lang w:val="en-GB"/>
        </w:rPr>
        <w:t xml:space="preserve"> </w:t>
      </w:r>
      <w:proofErr w:type="spellStart"/>
      <w:r w:rsidRPr="00FE0D49">
        <w:rPr>
          <w:rFonts w:ascii="Calibri" w:hAnsi="Calibri" w:cs="Calibri"/>
          <w:lang w:val="en-GB"/>
        </w:rPr>
        <w:t>Nursi</w:t>
      </w:r>
      <w:proofErr w:type="spellEnd"/>
      <w:r w:rsidRPr="00FE0D49">
        <w:rPr>
          <w:rFonts w:ascii="Calibri" w:hAnsi="Calibri" w:cs="Calibri"/>
          <w:lang w:val="en-GB"/>
        </w:rPr>
        <w:t xml:space="preserve"> writes, misfortunes have changed form. At </w:t>
      </w:r>
      <w:r w:rsidR="00A3485B" w:rsidRPr="00FE0D49">
        <w:rPr>
          <w:rFonts w:ascii="Calibri" w:hAnsi="Calibri" w:cs="Calibri"/>
          <w:lang w:val="en-GB"/>
        </w:rPr>
        <w:t>sometimes</w:t>
      </w:r>
      <w:r w:rsidRPr="00FE0D49">
        <w:rPr>
          <w:rFonts w:ascii="Calibri" w:hAnsi="Calibri" w:cs="Calibri"/>
          <w:lang w:val="en-GB"/>
        </w:rPr>
        <w:t xml:space="preserve"> and for some people, misfortunes are not misfortunes but rather Divine favours. For those afflicted with illnesses are more concerned with their religious duties and the Hereafter, hence for them, their illnesses are a bounty from God.</w:t>
      </w:r>
      <w:r w:rsidRPr="00FE0D49">
        <w:rPr>
          <w:rStyle w:val="NoneA"/>
          <w:rFonts w:ascii="Calibri" w:eastAsia="Helvetica" w:hAnsi="Calibri" w:cs="Calibri"/>
          <w:vertAlign w:val="superscript"/>
          <w:lang w:val="en-GB"/>
        </w:rPr>
        <w:footnoteReference w:id="117"/>
      </w:r>
      <w:r w:rsidRPr="00FE0D49">
        <w:rPr>
          <w:rFonts w:ascii="Calibri" w:hAnsi="Calibri" w:cs="Calibri"/>
          <w:lang w:val="en-GB"/>
        </w:rPr>
        <w:t xml:space="preserve"> </w:t>
      </w:r>
    </w:p>
    <w:p w:rsidR="00270AC8" w:rsidRPr="00FE0D49" w:rsidRDefault="00AD16E7" w:rsidP="00FE0D49">
      <w:pPr>
        <w:pStyle w:val="BodyA"/>
        <w:widowControl w:val="0"/>
        <w:spacing w:after="120" w:line="240" w:lineRule="auto"/>
        <w:ind w:firstLine="567"/>
        <w:jc w:val="both"/>
        <w:rPr>
          <w:rFonts w:ascii="Calibri" w:hAnsi="Calibri" w:cs="Calibri"/>
          <w:lang w:val="en-GB"/>
        </w:rPr>
      </w:pPr>
      <w:proofErr w:type="spellStart"/>
      <w:r w:rsidRPr="00FE0D49">
        <w:rPr>
          <w:rFonts w:ascii="Calibri" w:hAnsi="Calibri" w:cs="Calibri"/>
          <w:lang w:val="en-GB"/>
        </w:rPr>
        <w:t>Nursi</w:t>
      </w:r>
      <w:proofErr w:type="spellEnd"/>
      <w:r w:rsidRPr="00FE0D49">
        <w:rPr>
          <w:rFonts w:ascii="Calibri" w:hAnsi="Calibri" w:cs="Calibri"/>
          <w:lang w:val="en-GB"/>
        </w:rPr>
        <w:t xml:space="preserve"> concludes the Second Flash, which is in its entirety dedicated to Job, by reminding his reader of man</w:t>
      </w:r>
      <w:r w:rsidRPr="00FE0D49">
        <w:rPr>
          <w:rStyle w:val="NoneA"/>
          <w:rFonts w:ascii="Calibri" w:hAnsi="Calibri" w:cs="Calibri"/>
          <w:lang w:val="en-GB"/>
        </w:rPr>
        <w:t>’</w:t>
      </w:r>
      <w:r w:rsidRPr="00FE0D49">
        <w:rPr>
          <w:rFonts w:ascii="Calibri" w:hAnsi="Calibri" w:cs="Calibri"/>
          <w:lang w:val="en-GB"/>
        </w:rPr>
        <w:t xml:space="preserve">s infinite impotence and unlimited want, which has been given to him by God in order to display His infinite power and unlimited mercy. According to </w:t>
      </w:r>
      <w:proofErr w:type="spellStart"/>
      <w:r w:rsidRPr="00FE0D49">
        <w:rPr>
          <w:rFonts w:ascii="Calibri" w:hAnsi="Calibri" w:cs="Calibri"/>
          <w:lang w:val="en-GB"/>
        </w:rPr>
        <w:t>Nursi</w:t>
      </w:r>
      <w:proofErr w:type="spellEnd"/>
      <w:r w:rsidRPr="00FE0D49">
        <w:rPr>
          <w:rFonts w:ascii="Calibri" w:hAnsi="Calibri" w:cs="Calibri"/>
          <w:lang w:val="en-GB"/>
        </w:rPr>
        <w:t>, the human being has been created with the capability of receiving unlimited varieties of pain as well as infinite varieties of pleasure. Hence, beneficial matters like good health, well-being, and pleasures cause a person to offer thanks and he becomes like a factory producing thanks.</w:t>
      </w:r>
      <w:r w:rsidRPr="00FE0D49">
        <w:rPr>
          <w:rStyle w:val="NoneA"/>
          <w:rFonts w:ascii="Calibri" w:eastAsia="Helvetica" w:hAnsi="Calibri" w:cs="Calibri"/>
          <w:vertAlign w:val="superscript"/>
          <w:lang w:val="en-GB"/>
        </w:rPr>
        <w:footnoteReference w:id="118"/>
      </w:r>
      <w:r w:rsidRPr="00FE0D49">
        <w:rPr>
          <w:rFonts w:ascii="Calibri" w:hAnsi="Calibri" w:cs="Calibri"/>
          <w:lang w:val="en-GB"/>
        </w:rPr>
        <w:t xml:space="preserve"> In case of misfortune, </w:t>
      </w:r>
      <w:proofErr w:type="spellStart"/>
      <w:r w:rsidRPr="00FE0D49">
        <w:rPr>
          <w:rFonts w:ascii="Calibri" w:hAnsi="Calibri" w:cs="Calibri"/>
          <w:lang w:val="en-GB"/>
        </w:rPr>
        <w:t>Nursi</w:t>
      </w:r>
      <w:proofErr w:type="spellEnd"/>
      <w:r w:rsidRPr="00FE0D49">
        <w:rPr>
          <w:rFonts w:ascii="Calibri" w:hAnsi="Calibri" w:cs="Calibri"/>
          <w:lang w:val="en-GB"/>
        </w:rPr>
        <w:t xml:space="preserve"> explains:</w:t>
      </w:r>
    </w:p>
    <w:p w:rsidR="00270AC8" w:rsidRPr="00723B43" w:rsidRDefault="00AD16E7" w:rsidP="00723B43">
      <w:pPr>
        <w:pStyle w:val="Quotation"/>
        <w:widowControl w:val="0"/>
        <w:spacing w:after="120"/>
        <w:rPr>
          <w:rStyle w:val="NoneA"/>
          <w:rFonts w:ascii="Calibri" w:hAnsi="Calibri" w:cs="Calibri"/>
          <w:lang w:val="en-GB"/>
        </w:rPr>
      </w:pPr>
      <w:r w:rsidRPr="00723B43">
        <w:rPr>
          <w:rFonts w:ascii="Calibri" w:hAnsi="Calibri" w:cs="Calibri"/>
          <w:lang w:val="en-GB"/>
        </w:rPr>
        <w:t>…</w:t>
      </w:r>
      <w:r w:rsidRPr="00723B43">
        <w:rPr>
          <w:rStyle w:val="NoneA"/>
          <w:rFonts w:ascii="Calibri" w:hAnsi="Calibri" w:cs="Calibri"/>
          <w:lang w:val="en-GB"/>
        </w:rPr>
        <w:t xml:space="preserve">illness and pain, and other motion-inducing contingencies, the other cogs of the human machine are set in motion and revolution. The mine of weakness, impotence and poverty inherent in human nature is made to work. It induces in man a state whereby he seeks refuge and help not only with a single tongue, but with the tongue of each of his members. </w:t>
      </w:r>
      <w:r w:rsidR="00723B43" w:rsidRPr="00723B43">
        <w:rPr>
          <w:rStyle w:val="NoneA"/>
          <w:rFonts w:ascii="Calibri" w:hAnsi="Calibri" w:cs="Calibri"/>
          <w:lang w:val="en-GB"/>
        </w:rPr>
        <w:t>Thus,</w:t>
      </w:r>
      <w:r w:rsidRPr="00723B43">
        <w:rPr>
          <w:rStyle w:val="NoneA"/>
          <w:rFonts w:ascii="Calibri" w:hAnsi="Calibri" w:cs="Calibri"/>
          <w:lang w:val="en-GB"/>
        </w:rPr>
        <w:t xml:space="preserve"> by means of those contingencies man becomes like a moving pen, comprising thousands of different pens. [</w:t>
      </w:r>
      <w:r w:rsidRPr="00723B43">
        <w:rPr>
          <w:rFonts w:ascii="Calibri" w:hAnsi="Calibri" w:cs="Calibri"/>
          <w:lang w:val="en-GB"/>
        </w:rPr>
        <w:t>…</w:t>
      </w:r>
      <w:r w:rsidRPr="00723B43">
        <w:rPr>
          <w:rStyle w:val="NoneA"/>
          <w:rFonts w:ascii="Calibri" w:hAnsi="Calibri" w:cs="Calibri"/>
          <w:lang w:val="en-GB"/>
        </w:rPr>
        <w:t>] he puts forth a declaration of the Divine Names and becomes himself an ode to the glory of God, thus fulfilling the duties of his nature.</w:t>
      </w:r>
      <w:r w:rsidRPr="00723B43">
        <w:rPr>
          <w:rStyle w:val="NoneA"/>
          <w:rFonts w:ascii="Calibri" w:eastAsia="Helvetica" w:hAnsi="Calibri" w:cs="Calibri"/>
          <w:vertAlign w:val="superscript"/>
          <w:lang w:val="en-GB"/>
        </w:rPr>
        <w:footnoteReference w:id="119"/>
      </w:r>
      <w:r w:rsidRPr="00723B43">
        <w:rPr>
          <w:rStyle w:val="NoneA"/>
          <w:rFonts w:ascii="Calibri" w:hAnsi="Calibri" w:cs="Calibri"/>
          <w:lang w:val="en-GB"/>
        </w:rPr>
        <w:t xml:space="preserve"> </w:t>
      </w:r>
    </w:p>
    <w:p w:rsidR="00270AC8" w:rsidRPr="00FE0D49" w:rsidRDefault="00AD16E7" w:rsidP="00FE0D49">
      <w:pPr>
        <w:pStyle w:val="Heading"/>
        <w:keepNext w:val="0"/>
        <w:widowControl w:val="0"/>
        <w:spacing w:before="0" w:after="120"/>
        <w:ind w:firstLine="567"/>
        <w:jc w:val="both"/>
        <w:rPr>
          <w:rStyle w:val="NoneA"/>
          <w:rFonts w:ascii="Calibri" w:eastAsia="Times New Roman" w:hAnsi="Calibri" w:cs="Calibri"/>
          <w:sz w:val="22"/>
          <w:szCs w:val="22"/>
          <w:lang w:val="en-GB"/>
        </w:rPr>
      </w:pPr>
      <w:r w:rsidRPr="00FE0D49">
        <w:rPr>
          <w:rStyle w:val="NoneA"/>
          <w:rFonts w:ascii="Calibri" w:hAnsi="Calibri" w:cs="Calibri"/>
          <w:sz w:val="22"/>
          <w:szCs w:val="22"/>
          <w:lang w:val="en-GB"/>
        </w:rPr>
        <w:t>CONCLUSION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This article set out to explore Said </w:t>
      </w:r>
      <w:proofErr w:type="spellStart"/>
      <w:r w:rsidRPr="00FE0D49">
        <w:rPr>
          <w:rFonts w:ascii="Calibri" w:hAnsi="Calibri" w:cs="Calibri"/>
          <w:lang w:val="en-GB"/>
        </w:rPr>
        <w:t>Nursi</w:t>
      </w:r>
      <w:r w:rsidRPr="00FE0D49">
        <w:rPr>
          <w:rStyle w:val="NoneA"/>
          <w:rFonts w:ascii="Calibri" w:hAnsi="Calibri" w:cs="Calibri"/>
          <w:lang w:val="en-GB"/>
        </w:rPr>
        <w:t>’</w:t>
      </w:r>
      <w:r w:rsidRPr="00FE0D49">
        <w:rPr>
          <w:rFonts w:ascii="Calibri" w:hAnsi="Calibri" w:cs="Calibri"/>
          <w:lang w:val="en-GB"/>
        </w:rPr>
        <w:t>s</w:t>
      </w:r>
      <w:proofErr w:type="spellEnd"/>
      <w:r w:rsidRPr="00FE0D49">
        <w:rPr>
          <w:rFonts w:ascii="Calibri" w:hAnsi="Calibri" w:cs="Calibri"/>
          <w:lang w:val="en-GB"/>
        </w:rPr>
        <w:t xml:space="preserve"> perspective on the story of Job, as it is mentioned in the Qur</w:t>
      </w:r>
      <w:r w:rsidRPr="00FE0D49">
        <w:rPr>
          <w:rStyle w:val="NoneA"/>
          <w:rFonts w:ascii="Calibri" w:hAnsi="Calibri" w:cs="Calibri"/>
          <w:lang w:val="en-GB"/>
        </w:rPr>
        <w:t>’</w:t>
      </w:r>
      <w:r w:rsidRPr="00FE0D49">
        <w:rPr>
          <w:rFonts w:ascii="Calibri" w:hAnsi="Calibri" w:cs="Calibri"/>
          <w:lang w:val="en-GB"/>
        </w:rPr>
        <w:t xml:space="preserve">an. We have seen that </w:t>
      </w:r>
      <w:proofErr w:type="spellStart"/>
      <w:r w:rsidRPr="00FE0D49">
        <w:rPr>
          <w:rFonts w:ascii="Calibri" w:hAnsi="Calibri" w:cs="Calibri"/>
          <w:lang w:val="en-GB"/>
        </w:rPr>
        <w:t>Nursi’s</w:t>
      </w:r>
      <w:proofErr w:type="spellEnd"/>
      <w:r w:rsidRPr="00FE0D49">
        <w:rPr>
          <w:rFonts w:ascii="Calibri" w:hAnsi="Calibri" w:cs="Calibri"/>
          <w:lang w:val="en-GB"/>
        </w:rPr>
        <w:t xml:space="preserve"> Qur’an exegesis of Job provides pastoral advice aimed at addressing </w:t>
      </w:r>
      <w:r w:rsidRPr="00FE0D49">
        <w:rPr>
          <w:rFonts w:ascii="Calibri" w:hAnsi="Calibri" w:cs="Calibri"/>
          <w:lang w:val="en-GB"/>
        </w:rPr>
        <w:lastRenderedPageBreak/>
        <w:t xml:space="preserve">the existential crises human beings may encounter in their lives. The article has further shown through the example of the story of Job, how </w:t>
      </w:r>
      <w:proofErr w:type="spellStart"/>
      <w:r w:rsidRPr="00FE0D49">
        <w:rPr>
          <w:rFonts w:ascii="Calibri" w:hAnsi="Calibri" w:cs="Calibri"/>
          <w:lang w:val="en-GB"/>
        </w:rPr>
        <w:t>Nursi</w:t>
      </w:r>
      <w:proofErr w:type="spellEnd"/>
      <w:r w:rsidRPr="00FE0D49">
        <w:rPr>
          <w:rFonts w:ascii="Calibri" w:hAnsi="Calibri" w:cs="Calibri"/>
          <w:lang w:val="en-GB"/>
        </w:rPr>
        <w:t xml:space="preserve"> has integrated pastoral theology in his work, an area that has been mostly neglected as a discipline within the Muslim tradition.</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The study has been based on Richard </w:t>
      </w:r>
      <w:proofErr w:type="spellStart"/>
      <w:r w:rsidRPr="00FE0D49">
        <w:rPr>
          <w:rFonts w:ascii="Calibri" w:hAnsi="Calibri" w:cs="Calibri"/>
          <w:lang w:val="en-GB"/>
        </w:rPr>
        <w:t>Osmer’s</w:t>
      </w:r>
      <w:proofErr w:type="spellEnd"/>
      <w:r w:rsidRPr="00FE0D49">
        <w:rPr>
          <w:rFonts w:ascii="Calibri" w:hAnsi="Calibri" w:cs="Calibri"/>
          <w:lang w:val="en-GB"/>
        </w:rPr>
        <w:t xml:space="preserve"> four key questions and tasks of the pastoral theologian, namely 1) what is happening? 2) why is this happening? 3) what ought to be happening? and 4) how might we act to facilitate this?</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Going through each of these questions, the article explored the story of Job in the Qur’an as well as in the works of Said </w:t>
      </w:r>
      <w:proofErr w:type="spellStart"/>
      <w:r w:rsidRPr="00FE0D49">
        <w:rPr>
          <w:rFonts w:ascii="Calibri" w:hAnsi="Calibri" w:cs="Calibri"/>
          <w:lang w:val="en-GB"/>
        </w:rPr>
        <w:t>Nursi</w:t>
      </w:r>
      <w:proofErr w:type="spellEnd"/>
      <w:r w:rsidRPr="00FE0D49">
        <w:rPr>
          <w:rFonts w:ascii="Calibri" w:hAnsi="Calibri" w:cs="Calibri"/>
          <w:lang w:val="en-GB"/>
        </w:rPr>
        <w:t xml:space="preserve">, in order to find out who Job was and what happened to him. It became clear that the Qur’anic account of Job is very limited, providing only very brief information about his life.  While </w:t>
      </w:r>
      <w:proofErr w:type="spellStart"/>
      <w:r w:rsidRPr="00FE0D49">
        <w:rPr>
          <w:rFonts w:ascii="Calibri" w:hAnsi="Calibri" w:cs="Calibri"/>
          <w:lang w:val="en-GB"/>
        </w:rPr>
        <w:t>Nursi</w:t>
      </w:r>
      <w:proofErr w:type="spellEnd"/>
      <w:r w:rsidRPr="00FE0D49">
        <w:rPr>
          <w:rFonts w:ascii="Calibri" w:hAnsi="Calibri" w:cs="Calibri"/>
          <w:lang w:val="en-GB"/>
        </w:rPr>
        <w:t xml:space="preserve"> also kept his version of Job’s life very short, he concentrated more on the theological aspect - theoretical as well as practical - namely on the lessons Job can teach the believer on how to cope with the suffering of human existence.</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The methodological approach to </w:t>
      </w:r>
      <w:proofErr w:type="spellStart"/>
      <w:r w:rsidRPr="00FE0D49">
        <w:rPr>
          <w:rFonts w:ascii="Calibri" w:hAnsi="Calibri" w:cs="Calibri"/>
          <w:lang w:val="en-GB"/>
        </w:rPr>
        <w:t>Nursi’s</w:t>
      </w:r>
      <w:proofErr w:type="spellEnd"/>
      <w:r w:rsidRPr="00FE0D49">
        <w:rPr>
          <w:rFonts w:ascii="Calibri" w:hAnsi="Calibri" w:cs="Calibri"/>
          <w:lang w:val="en-GB"/>
        </w:rPr>
        <w:t xml:space="preserve"> magnum opus was based on twelve principles derived from within the work itself. This has shown the vastness of one of the main topics related to the story of Job, namely theodicy and the problem of evil. In the light of the Qur’anic definition of evil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xml:space="preserve">), it has been argued that what had happened to Job had nothing to do with ‘moral </w:t>
      </w:r>
      <w:proofErr w:type="spellStart"/>
      <w:r w:rsidRPr="00FE0D49">
        <w:rPr>
          <w:rStyle w:val="NoneA"/>
          <w:rFonts w:ascii="Calibri" w:hAnsi="Calibri" w:cs="Calibri"/>
          <w:i/>
          <w:iCs/>
          <w:lang w:val="en-GB"/>
        </w:rPr>
        <w:t>sharr</w:t>
      </w:r>
      <w:proofErr w:type="spellEnd"/>
      <w:r w:rsidRPr="00FE0D49">
        <w:rPr>
          <w:rFonts w:ascii="Calibri" w:hAnsi="Calibri" w:cs="Calibri"/>
          <w:lang w:val="en-GB"/>
        </w:rPr>
        <w:t>’, but rather with ‘natural evil’. However, there was no such thing as ‘natural evil’</w:t>
      </w:r>
      <w:r w:rsidRPr="00FE0D49">
        <w:rPr>
          <w:rStyle w:val="NoneA"/>
          <w:rFonts w:ascii="Calibri" w:hAnsi="Calibri" w:cs="Calibri"/>
          <w:lang w:val="en-GB"/>
        </w:rPr>
        <w:t xml:space="preserve"> </w:t>
      </w:r>
      <w:r w:rsidRPr="00FE0D49">
        <w:rPr>
          <w:rFonts w:ascii="Calibri" w:hAnsi="Calibri" w:cs="Calibri"/>
          <w:lang w:val="en-GB"/>
        </w:rPr>
        <w:t xml:space="preserve">within the definition of the Qur’an - or the </w:t>
      </w:r>
      <w:proofErr w:type="spellStart"/>
      <w:r w:rsidRPr="00FE0D49">
        <w:rPr>
          <w:rFonts w:ascii="Calibri" w:hAnsi="Calibri" w:cs="Calibri"/>
          <w:lang w:val="en-GB"/>
        </w:rPr>
        <w:t>Risale-i</w:t>
      </w:r>
      <w:proofErr w:type="spellEnd"/>
      <w:r w:rsidRPr="00FE0D49">
        <w:rPr>
          <w:rFonts w:ascii="Calibri" w:hAnsi="Calibri" w:cs="Calibri"/>
          <w:lang w:val="en-GB"/>
        </w:rPr>
        <w:t xml:space="preserve"> Nur. Thus, the </w:t>
      </w:r>
      <w:proofErr w:type="spellStart"/>
      <w:r w:rsidRPr="00FE0D49">
        <w:rPr>
          <w:rFonts w:ascii="Calibri" w:hAnsi="Calibri" w:cs="Calibri"/>
          <w:lang w:val="en-GB"/>
        </w:rPr>
        <w:t>Nursian</w:t>
      </w:r>
      <w:proofErr w:type="spellEnd"/>
      <w:r w:rsidRPr="00FE0D49">
        <w:rPr>
          <w:rFonts w:ascii="Calibri" w:hAnsi="Calibri" w:cs="Calibri"/>
          <w:lang w:val="en-GB"/>
        </w:rPr>
        <w:t xml:space="preserve"> Job has been analysed from the perspective of calamities and inflictions.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this regard, the article provided six different approaches of </w:t>
      </w:r>
      <w:proofErr w:type="spellStart"/>
      <w:r w:rsidRPr="00FE0D49">
        <w:rPr>
          <w:rFonts w:ascii="Calibri" w:hAnsi="Calibri" w:cs="Calibri"/>
          <w:lang w:val="en-GB"/>
        </w:rPr>
        <w:t>Nursi</w:t>
      </w:r>
      <w:proofErr w:type="spellEnd"/>
      <w:r w:rsidRPr="00FE0D49">
        <w:rPr>
          <w:rFonts w:ascii="Calibri" w:hAnsi="Calibri" w:cs="Calibri"/>
          <w:lang w:val="en-GB"/>
        </w:rPr>
        <w:t xml:space="preserve"> to the topic. Firstly, </w:t>
      </w:r>
      <w:proofErr w:type="gramStart"/>
      <w:r w:rsidRPr="00FE0D49">
        <w:rPr>
          <w:rFonts w:ascii="Calibri" w:hAnsi="Calibri" w:cs="Calibri"/>
          <w:lang w:val="en-GB"/>
        </w:rPr>
        <w:t>on the basis of</w:t>
      </w:r>
      <w:proofErr w:type="gramEnd"/>
      <w:r w:rsidRPr="00FE0D49">
        <w:rPr>
          <w:rFonts w:ascii="Calibri" w:hAnsi="Calibri" w:cs="Calibri"/>
          <w:lang w:val="en-GB"/>
        </w:rPr>
        <w:t xml:space="preserve"> ‘divine names theology’ it has been argued that </w:t>
      </w:r>
      <w:proofErr w:type="spellStart"/>
      <w:r w:rsidRPr="00FE0D49">
        <w:rPr>
          <w:rFonts w:ascii="Calibri" w:hAnsi="Calibri" w:cs="Calibri"/>
          <w:lang w:val="en-GB"/>
        </w:rPr>
        <w:t>Nursi</w:t>
      </w:r>
      <w:proofErr w:type="spellEnd"/>
      <w:r w:rsidRPr="00FE0D49">
        <w:rPr>
          <w:rFonts w:ascii="Calibri" w:hAnsi="Calibri" w:cs="Calibri"/>
          <w:lang w:val="en-GB"/>
        </w:rPr>
        <w:t xml:space="preserve"> was the first scholar to establish a relationship between theodicy and the divine names of God. Secondly, according to </w:t>
      </w:r>
      <w:proofErr w:type="spellStart"/>
      <w:r w:rsidRPr="00FE0D49">
        <w:rPr>
          <w:rFonts w:ascii="Calibri" w:hAnsi="Calibri" w:cs="Calibri"/>
          <w:lang w:val="en-GB"/>
        </w:rPr>
        <w:t>Nursi’s</w:t>
      </w:r>
      <w:proofErr w:type="spellEnd"/>
      <w:r w:rsidRPr="00FE0D49">
        <w:rPr>
          <w:rFonts w:ascii="Calibri" w:hAnsi="Calibri" w:cs="Calibri"/>
          <w:lang w:val="en-GB"/>
        </w:rPr>
        <w:t xml:space="preserve"> conception of God being </w:t>
      </w:r>
      <w:proofErr w:type="spellStart"/>
      <w:r w:rsidRPr="00FE0D49">
        <w:rPr>
          <w:rStyle w:val="NoneA"/>
          <w:rFonts w:ascii="Calibri" w:hAnsi="Calibri" w:cs="Calibri"/>
          <w:i/>
          <w:iCs/>
          <w:lang w:val="en-GB"/>
        </w:rPr>
        <w:t>malik</w:t>
      </w:r>
      <w:proofErr w:type="spellEnd"/>
      <w:r w:rsidRPr="00FE0D49">
        <w:rPr>
          <w:rStyle w:val="NoneA"/>
          <w:rFonts w:ascii="Calibri" w:hAnsi="Calibri" w:cs="Calibri"/>
          <w:i/>
          <w:iCs/>
          <w:lang w:val="en-GB"/>
        </w:rPr>
        <w:t xml:space="preserve"> al-</w:t>
      </w:r>
      <w:proofErr w:type="spellStart"/>
      <w:r w:rsidRPr="00FE0D49">
        <w:rPr>
          <w:rStyle w:val="NoneA"/>
          <w:rFonts w:ascii="Calibri" w:hAnsi="Calibri" w:cs="Calibri"/>
          <w:i/>
          <w:iCs/>
          <w:lang w:val="en-GB"/>
        </w:rPr>
        <w:t>mulk</w:t>
      </w:r>
      <w:proofErr w:type="spellEnd"/>
      <w:r w:rsidRPr="00FE0D49">
        <w:rPr>
          <w:rStyle w:val="NoneA"/>
          <w:rFonts w:ascii="Calibri" w:hAnsi="Calibri" w:cs="Calibri"/>
          <w:i/>
          <w:iCs/>
          <w:lang w:val="en-GB"/>
        </w:rPr>
        <w:t xml:space="preserve">, </w:t>
      </w:r>
      <w:r w:rsidRPr="00FE0D49">
        <w:rPr>
          <w:rFonts w:ascii="Calibri" w:hAnsi="Calibri" w:cs="Calibri"/>
          <w:lang w:val="en-GB"/>
        </w:rPr>
        <w:t xml:space="preserve">the true owner of everything, God could not do wrong for, by definition, wrongdoing consists in dealing unjustly with the property of others. Thirdly, </w:t>
      </w:r>
      <w:proofErr w:type="spellStart"/>
      <w:r w:rsidRPr="00FE0D49">
        <w:rPr>
          <w:rFonts w:ascii="Calibri" w:hAnsi="Calibri" w:cs="Calibri"/>
          <w:lang w:val="en-GB"/>
        </w:rPr>
        <w:t>Nursi</w:t>
      </w:r>
      <w:proofErr w:type="spellEnd"/>
      <w:r w:rsidRPr="00FE0D49">
        <w:rPr>
          <w:rFonts w:ascii="Calibri" w:hAnsi="Calibri" w:cs="Calibri"/>
          <w:lang w:val="en-GB"/>
        </w:rPr>
        <w:t xml:space="preserve"> argued that a monotonous and idle life in a permanent state of well-being would reduce life’s value and transform its pleasure into distress. For a life in permanent well-being would throw a person into forgetfulness of God, harming his connection with his Lord. In his fourth approach, </w:t>
      </w:r>
      <w:proofErr w:type="spellStart"/>
      <w:r w:rsidRPr="00FE0D49">
        <w:rPr>
          <w:rFonts w:ascii="Calibri" w:hAnsi="Calibri" w:cs="Calibri"/>
          <w:lang w:val="en-GB"/>
        </w:rPr>
        <w:t>Nursi</w:t>
      </w:r>
      <w:proofErr w:type="spellEnd"/>
      <w:r w:rsidRPr="00FE0D49">
        <w:rPr>
          <w:rFonts w:ascii="Calibri" w:hAnsi="Calibri" w:cs="Calibri"/>
          <w:lang w:val="en-GB"/>
        </w:rPr>
        <w:t xml:space="preserve"> talked about a world of dualities and opposites. </w:t>
      </w:r>
      <w:proofErr w:type="spellStart"/>
      <w:r w:rsidRPr="00FE0D49">
        <w:rPr>
          <w:rFonts w:ascii="Calibri" w:hAnsi="Calibri" w:cs="Calibri"/>
          <w:lang w:val="en-GB"/>
        </w:rPr>
        <w:lastRenderedPageBreak/>
        <w:t>Nursi</w:t>
      </w:r>
      <w:proofErr w:type="spellEnd"/>
      <w:r w:rsidRPr="00FE0D49">
        <w:rPr>
          <w:rFonts w:ascii="Calibri" w:hAnsi="Calibri" w:cs="Calibri"/>
          <w:lang w:val="en-GB"/>
        </w:rPr>
        <w:t xml:space="preserve"> claimed that opposites in this world were a manifestation of God’s divine wisdom and indicated God’s Unity. Fifthly, </w:t>
      </w:r>
      <w:proofErr w:type="spellStart"/>
      <w:r w:rsidRPr="00FE0D49">
        <w:rPr>
          <w:rFonts w:ascii="Calibri" w:hAnsi="Calibri" w:cs="Calibri"/>
          <w:lang w:val="en-GB"/>
        </w:rPr>
        <w:t>Nursi</w:t>
      </w:r>
      <w:proofErr w:type="spellEnd"/>
      <w:r w:rsidRPr="00FE0D49">
        <w:rPr>
          <w:rFonts w:ascii="Calibri" w:hAnsi="Calibri" w:cs="Calibri"/>
          <w:lang w:val="en-GB"/>
        </w:rPr>
        <w:t xml:space="preserve"> asserted that illnesses can influence social life positively, prompting respect and compassion towards fellow human beings and the creation. Lastly, </w:t>
      </w:r>
      <w:proofErr w:type="spellStart"/>
      <w:r w:rsidRPr="00FE0D49">
        <w:rPr>
          <w:rFonts w:ascii="Calibri" w:hAnsi="Calibri" w:cs="Calibri"/>
          <w:lang w:val="en-GB"/>
        </w:rPr>
        <w:t>Nursi</w:t>
      </w:r>
      <w:proofErr w:type="spellEnd"/>
      <w:r w:rsidRPr="00FE0D49">
        <w:rPr>
          <w:rFonts w:ascii="Calibri" w:hAnsi="Calibri" w:cs="Calibri"/>
          <w:lang w:val="en-GB"/>
        </w:rPr>
        <w:t xml:space="preserve"> pointed out that an ill person has no right to complain, for in the light of all the bounties that he has received out of nothing, he will never be able to give God His due. </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The last question in this article covered largely the practical aspect of Job’s life: here, </w:t>
      </w:r>
      <w:proofErr w:type="spellStart"/>
      <w:r w:rsidRPr="00FE0D49">
        <w:rPr>
          <w:rFonts w:ascii="Calibri" w:hAnsi="Calibri" w:cs="Calibri"/>
          <w:lang w:val="en-GB"/>
        </w:rPr>
        <w:t>Nursi</w:t>
      </w:r>
      <w:proofErr w:type="spellEnd"/>
      <w:r w:rsidRPr="00FE0D49">
        <w:rPr>
          <w:rFonts w:ascii="Calibri" w:hAnsi="Calibri" w:cs="Calibri"/>
          <w:lang w:val="en-GB"/>
        </w:rPr>
        <w:t xml:space="preserve"> provided five lessons that he thought could be derived from the story of Job and which could serve as a guide for future generations.</w:t>
      </w:r>
    </w:p>
    <w:p w:rsidR="00270AC8" w:rsidRPr="00FE0D49" w:rsidRDefault="00AD16E7" w:rsidP="00FE0D49">
      <w:pPr>
        <w:pStyle w:val="BodyA"/>
        <w:widowControl w:val="0"/>
        <w:spacing w:after="120" w:line="240" w:lineRule="auto"/>
        <w:ind w:firstLine="567"/>
        <w:jc w:val="both"/>
        <w:rPr>
          <w:rFonts w:ascii="Calibri" w:hAnsi="Calibri" w:cs="Calibri"/>
          <w:lang w:val="en-GB"/>
        </w:rPr>
      </w:pPr>
      <w:r w:rsidRPr="00FE0D49">
        <w:rPr>
          <w:rFonts w:ascii="Calibri" w:hAnsi="Calibri" w:cs="Calibri"/>
          <w:lang w:val="en-GB"/>
        </w:rPr>
        <w:t xml:space="preserve">In conclusion, </w:t>
      </w:r>
      <w:proofErr w:type="spellStart"/>
      <w:r w:rsidRPr="00FE0D49">
        <w:rPr>
          <w:rFonts w:ascii="Calibri" w:hAnsi="Calibri" w:cs="Calibri"/>
          <w:lang w:val="en-GB"/>
        </w:rPr>
        <w:t>Nursi</w:t>
      </w:r>
      <w:proofErr w:type="spellEnd"/>
      <w:r w:rsidRPr="00FE0D49">
        <w:rPr>
          <w:rFonts w:ascii="Calibri" w:hAnsi="Calibri" w:cs="Calibri"/>
          <w:lang w:val="en-GB"/>
        </w:rPr>
        <w:t xml:space="preserve"> has advanced a distinctive and original exposition of the meaning of the Qur’anic Job. In his study of Job’s patience in suffering, </w:t>
      </w:r>
      <w:proofErr w:type="spellStart"/>
      <w:r w:rsidRPr="00FE0D49">
        <w:rPr>
          <w:rFonts w:ascii="Calibri" w:hAnsi="Calibri" w:cs="Calibri"/>
          <w:lang w:val="en-GB"/>
        </w:rPr>
        <w:t>Nursi</w:t>
      </w:r>
      <w:proofErr w:type="spellEnd"/>
      <w:r w:rsidRPr="00FE0D49">
        <w:rPr>
          <w:rFonts w:ascii="Calibri" w:hAnsi="Calibri" w:cs="Calibri"/>
          <w:lang w:val="en-GB"/>
        </w:rPr>
        <w:t xml:space="preserve"> has extrapolated the teaching of the Qur’an to provide the believer with an important resource for engaging positively and productively with the trials and tribulations of life in a way which affirms rather than undermines faith. In doing so, </w:t>
      </w:r>
      <w:proofErr w:type="spellStart"/>
      <w:r w:rsidRPr="00FE0D49">
        <w:rPr>
          <w:rFonts w:ascii="Calibri" w:hAnsi="Calibri" w:cs="Calibri"/>
          <w:lang w:val="en-GB"/>
        </w:rPr>
        <w:t>Nursi</w:t>
      </w:r>
      <w:proofErr w:type="spellEnd"/>
      <w:r w:rsidRPr="00FE0D49">
        <w:rPr>
          <w:rFonts w:ascii="Calibri" w:hAnsi="Calibri" w:cs="Calibri"/>
          <w:lang w:val="en-GB"/>
        </w:rPr>
        <w:t xml:space="preserve"> has sketched the outlines of a Muslim pastoral theology, a discipline that has been neglected in Muslim thought, and has laid the foundations for a deeper understanding of the Qur’anic resources for pastoral care.</w:t>
      </w:r>
    </w:p>
    <w:p w:rsidR="00270AC8" w:rsidRPr="00FE0D49" w:rsidRDefault="000278D9" w:rsidP="00FE0D49">
      <w:pPr>
        <w:pStyle w:val="Heading"/>
        <w:keepNext w:val="0"/>
        <w:widowControl w:val="0"/>
        <w:spacing w:before="0" w:after="120"/>
        <w:jc w:val="both"/>
        <w:rPr>
          <w:rFonts w:ascii="Calibri" w:hAnsi="Calibri" w:cs="Calibri"/>
          <w:sz w:val="22"/>
          <w:szCs w:val="22"/>
          <w:lang w:val="en-GB"/>
        </w:rPr>
      </w:pPr>
      <w:r w:rsidRPr="00FE0D49">
        <w:rPr>
          <w:rStyle w:val="NoneA"/>
          <w:rFonts w:ascii="Calibri" w:hAnsi="Calibri" w:cs="Calibri"/>
          <w:sz w:val="22"/>
          <w:szCs w:val="22"/>
          <w:lang w:val="en-GB"/>
        </w:rPr>
        <w:br w:type="page"/>
      </w:r>
      <w:r w:rsidRPr="00FE0D49">
        <w:rPr>
          <w:rFonts w:ascii="Calibri" w:hAnsi="Calibri" w:cs="Calibri"/>
          <w:caps w:val="0"/>
          <w:sz w:val="22"/>
          <w:szCs w:val="22"/>
          <w:lang w:val="en-GB"/>
        </w:rPr>
        <w:lastRenderedPageBreak/>
        <w:t>Bibliography</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proofErr w:type="spellStart"/>
      <w:r w:rsidRPr="00FE0D49">
        <w:rPr>
          <w:rStyle w:val="NoneA"/>
          <w:rFonts w:ascii="Calibri" w:hAnsi="Calibri" w:cs="Calibri"/>
          <w:sz w:val="20"/>
          <w:szCs w:val="20"/>
          <w:lang w:val="en-GB"/>
        </w:rPr>
        <w:t>Badalamenti</w:t>
      </w:r>
      <w:proofErr w:type="spellEnd"/>
      <w:r w:rsidRPr="00FE0D49">
        <w:rPr>
          <w:rStyle w:val="NoneA"/>
          <w:rFonts w:ascii="Calibri" w:hAnsi="Calibri" w:cs="Calibri"/>
          <w:sz w:val="20"/>
          <w:szCs w:val="20"/>
          <w:lang w:val="en-GB"/>
        </w:rPr>
        <w:t xml:space="preserve">, A. F. “Job’s Story and Family Health” in </w:t>
      </w:r>
      <w:r w:rsidRPr="00FE0D49">
        <w:rPr>
          <w:rStyle w:val="NoneA"/>
          <w:rFonts w:ascii="Calibri" w:hAnsi="Calibri" w:cs="Calibri"/>
          <w:i/>
          <w:iCs/>
          <w:sz w:val="20"/>
          <w:szCs w:val="20"/>
          <w:lang w:val="en-GB"/>
        </w:rPr>
        <w:t>Journal of Religion and Health</w:t>
      </w:r>
      <w:r w:rsidRPr="00FE0D49">
        <w:rPr>
          <w:rStyle w:val="NoneA"/>
          <w:rFonts w:ascii="Calibri" w:hAnsi="Calibri" w:cs="Calibri"/>
          <w:sz w:val="20"/>
          <w:szCs w:val="20"/>
          <w:lang w:val="en-GB"/>
        </w:rPr>
        <w:t>, Vol. 48, No. 2 (</w:t>
      </w:r>
      <w:r w:rsidR="007B2A9B" w:rsidRPr="00FE0D49">
        <w:rPr>
          <w:rStyle w:val="NoneA"/>
          <w:rFonts w:ascii="Calibri" w:hAnsi="Calibri" w:cs="Calibri"/>
          <w:sz w:val="20"/>
          <w:szCs w:val="20"/>
          <w:lang w:val="en-GB"/>
        </w:rPr>
        <w:t>June</w:t>
      </w:r>
      <w:r w:rsidRPr="00FE0D49">
        <w:rPr>
          <w:rStyle w:val="NoneA"/>
          <w:rFonts w:ascii="Calibri" w:hAnsi="Calibri" w:cs="Calibri"/>
          <w:sz w:val="20"/>
          <w:szCs w:val="20"/>
          <w:lang w:val="en-GB"/>
        </w:rPr>
        <w:t xml:space="preserve"> 2009), pp. 200-216.</w:t>
      </w:r>
    </w:p>
    <w:p w:rsidR="00270AC8" w:rsidRPr="00FE0D49" w:rsidRDefault="00AD16E7" w:rsidP="00FE0D49">
      <w:pPr>
        <w:pStyle w:val="Footnote"/>
        <w:widowControl w:val="0"/>
        <w:spacing w:after="120"/>
        <w:ind w:left="567" w:hanging="567"/>
        <w:jc w:val="both"/>
        <w:rPr>
          <w:rStyle w:val="NoneA"/>
          <w:rFonts w:ascii="Calibri" w:hAnsi="Calibri" w:cs="Calibri"/>
          <w:lang w:val="en-GB"/>
        </w:rPr>
      </w:pPr>
      <w:r w:rsidRPr="00FE0D49">
        <w:rPr>
          <w:rStyle w:val="NoneA"/>
          <w:rFonts w:ascii="Calibri" w:eastAsia="Arial Unicode MS" w:hAnsi="Calibri" w:cs="Calibri"/>
          <w:lang w:val="en-GB"/>
        </w:rPr>
        <w:t>Bar-</w:t>
      </w:r>
      <w:proofErr w:type="spellStart"/>
      <w:r w:rsidRPr="00FE0D49">
        <w:rPr>
          <w:rStyle w:val="NoneA"/>
          <w:rFonts w:ascii="Calibri" w:eastAsia="Arial Unicode MS" w:hAnsi="Calibri" w:cs="Calibri"/>
          <w:lang w:val="en-GB"/>
        </w:rPr>
        <w:t>Sela</w:t>
      </w:r>
      <w:proofErr w:type="spellEnd"/>
      <w:r w:rsidRPr="00FE0D49">
        <w:rPr>
          <w:rStyle w:val="NoneA"/>
          <w:rFonts w:ascii="Calibri" w:eastAsia="Arial Unicode MS" w:hAnsi="Calibri" w:cs="Calibri"/>
          <w:lang w:val="en-GB"/>
        </w:rPr>
        <w:t xml:space="preserve">, A., Hoff, H. E., and Faris, E., </w:t>
      </w:r>
      <w:r w:rsidRPr="00FE0D49">
        <w:rPr>
          <w:rStyle w:val="NoneA"/>
          <w:rFonts w:ascii="Calibri" w:hAnsi="Calibri" w:cs="Calibri" w:hint="eastAsia"/>
          <w:lang w:val="en-GB"/>
        </w:rPr>
        <w:t>“</w:t>
      </w:r>
      <w:r w:rsidRPr="00FE0D49">
        <w:rPr>
          <w:rStyle w:val="NoneA"/>
          <w:rFonts w:ascii="Calibri" w:eastAsia="Arial Unicode MS" w:hAnsi="Calibri" w:cs="Calibri"/>
          <w:lang w:val="en-GB"/>
        </w:rPr>
        <w:t>Moses Maimonides</w:t>
      </w:r>
      <w:r w:rsidRPr="00FE0D49">
        <w:rPr>
          <w:rStyle w:val="NoneA"/>
          <w:rFonts w:ascii="Calibri" w:hAnsi="Calibri" w:cs="Calibri" w:hint="eastAsia"/>
          <w:lang w:val="en-GB"/>
        </w:rPr>
        <w:t>’</w:t>
      </w:r>
      <w:r w:rsidRPr="00FE0D49">
        <w:rPr>
          <w:rStyle w:val="NoneA"/>
          <w:rFonts w:ascii="Calibri" w:hAnsi="Calibri" w:cs="Calibri"/>
          <w:lang w:val="en-GB"/>
        </w:rPr>
        <w:t xml:space="preserve"> </w:t>
      </w:r>
      <w:r w:rsidRPr="00FE0D49">
        <w:rPr>
          <w:rStyle w:val="NoneA"/>
          <w:rFonts w:ascii="Calibri" w:eastAsia="Arial Unicode MS" w:hAnsi="Calibri" w:cs="Calibri"/>
          <w:lang w:val="en-GB"/>
        </w:rPr>
        <w:t>Two Treatises of the Regimen of Health,</w:t>
      </w:r>
      <w:r w:rsidRPr="00FE0D49">
        <w:rPr>
          <w:rStyle w:val="NoneA"/>
          <w:rFonts w:ascii="Calibri" w:hAnsi="Calibri" w:cs="Calibri" w:hint="eastAsia"/>
          <w:lang w:val="en-GB"/>
        </w:rPr>
        <w:t>”</w:t>
      </w:r>
      <w:r w:rsidRPr="00FE0D49">
        <w:rPr>
          <w:rStyle w:val="NoneA"/>
          <w:rFonts w:ascii="Calibri" w:hAnsi="Calibri" w:cs="Calibri"/>
          <w:lang w:val="en-GB"/>
        </w:rPr>
        <w:t xml:space="preserve"> </w:t>
      </w:r>
      <w:r w:rsidRPr="00FE0D49">
        <w:rPr>
          <w:rStyle w:val="NoneA"/>
          <w:rFonts w:ascii="Calibri" w:eastAsia="Arial Unicode MS" w:hAnsi="Calibri" w:cs="Calibri"/>
          <w:lang w:val="en-GB"/>
        </w:rPr>
        <w:t xml:space="preserve">in </w:t>
      </w:r>
      <w:r w:rsidRPr="00FE0D49">
        <w:rPr>
          <w:rStyle w:val="NoneA"/>
          <w:rFonts w:ascii="Calibri" w:eastAsia="Arial Unicode MS" w:hAnsi="Calibri" w:cs="Calibri"/>
          <w:i/>
          <w:iCs/>
          <w:lang w:val="en-GB"/>
        </w:rPr>
        <w:t>Transactions of the American Philosophical Society</w:t>
      </w:r>
      <w:r w:rsidRPr="00FE0D49">
        <w:rPr>
          <w:rStyle w:val="NoneA"/>
          <w:rFonts w:ascii="Calibri" w:eastAsia="Arial Unicode MS" w:hAnsi="Calibri" w:cs="Calibri"/>
          <w:lang w:val="en-GB"/>
        </w:rPr>
        <w:t>, Vol. 54 (1964), pp. 3-50.</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proofErr w:type="spellStart"/>
      <w:r w:rsidRPr="00FE0D49">
        <w:rPr>
          <w:rStyle w:val="NoneA"/>
          <w:rFonts w:ascii="Calibri" w:hAnsi="Calibri" w:cs="Calibri"/>
          <w:sz w:val="20"/>
          <w:szCs w:val="20"/>
          <w:lang w:val="en-GB"/>
        </w:rPr>
        <w:t>Basson</w:t>
      </w:r>
      <w:proofErr w:type="spellEnd"/>
      <w:r w:rsidRPr="00FE0D49">
        <w:rPr>
          <w:rStyle w:val="NoneA"/>
          <w:rFonts w:ascii="Calibri" w:hAnsi="Calibri" w:cs="Calibri"/>
          <w:sz w:val="20"/>
          <w:szCs w:val="20"/>
          <w:lang w:val="en-GB"/>
        </w:rPr>
        <w:t xml:space="preserve">, A. “Just Skin and Bones: The Longing for Wholeness of the Body in the Book of Job” in </w:t>
      </w:r>
      <w:proofErr w:type="spellStart"/>
      <w:r w:rsidRPr="00FE0D49">
        <w:rPr>
          <w:rStyle w:val="NoneA"/>
          <w:rFonts w:ascii="Calibri" w:hAnsi="Calibri" w:cs="Calibri"/>
          <w:i/>
          <w:iCs/>
          <w:sz w:val="20"/>
          <w:szCs w:val="20"/>
          <w:lang w:val="en-GB"/>
        </w:rPr>
        <w:t>Vetus</w:t>
      </w:r>
      <w:proofErr w:type="spellEnd"/>
      <w:r w:rsidRPr="00FE0D49">
        <w:rPr>
          <w:rStyle w:val="NoneA"/>
          <w:rFonts w:ascii="Calibri" w:hAnsi="Calibri" w:cs="Calibri"/>
          <w:i/>
          <w:iCs/>
          <w:sz w:val="20"/>
          <w:szCs w:val="20"/>
          <w:lang w:val="en-GB"/>
        </w:rPr>
        <w:t xml:space="preserve"> </w:t>
      </w:r>
      <w:proofErr w:type="spellStart"/>
      <w:r w:rsidRPr="00FE0D49">
        <w:rPr>
          <w:rStyle w:val="NoneA"/>
          <w:rFonts w:ascii="Calibri" w:hAnsi="Calibri" w:cs="Calibri"/>
          <w:i/>
          <w:iCs/>
          <w:sz w:val="20"/>
          <w:szCs w:val="20"/>
          <w:lang w:val="en-GB"/>
        </w:rPr>
        <w:t>Testamentum</w:t>
      </w:r>
      <w:proofErr w:type="spellEnd"/>
      <w:r w:rsidRPr="00FE0D49">
        <w:rPr>
          <w:rStyle w:val="NoneA"/>
          <w:rFonts w:ascii="Calibri" w:hAnsi="Calibri" w:cs="Calibri"/>
          <w:sz w:val="20"/>
          <w:szCs w:val="20"/>
          <w:lang w:val="en-GB"/>
        </w:rPr>
        <w:t>, Vol. 58, Fasc. 3 (2008), pp. 287-299.</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t xml:space="preserve">Caesar, L. O. “Job: Another New Thesis” in </w:t>
      </w:r>
      <w:proofErr w:type="spellStart"/>
      <w:r w:rsidRPr="00FE0D49">
        <w:rPr>
          <w:rStyle w:val="NoneA"/>
          <w:rFonts w:ascii="Calibri" w:hAnsi="Calibri" w:cs="Calibri"/>
          <w:i/>
          <w:iCs/>
          <w:sz w:val="20"/>
          <w:szCs w:val="20"/>
          <w:lang w:val="en-GB"/>
        </w:rPr>
        <w:t>Vetus</w:t>
      </w:r>
      <w:proofErr w:type="spellEnd"/>
      <w:r w:rsidRPr="00FE0D49">
        <w:rPr>
          <w:rStyle w:val="NoneA"/>
          <w:rFonts w:ascii="Calibri" w:hAnsi="Calibri" w:cs="Calibri"/>
          <w:i/>
          <w:iCs/>
          <w:sz w:val="20"/>
          <w:szCs w:val="20"/>
          <w:lang w:val="en-GB"/>
        </w:rPr>
        <w:t xml:space="preserve"> </w:t>
      </w:r>
      <w:proofErr w:type="spellStart"/>
      <w:r w:rsidRPr="00FE0D49">
        <w:rPr>
          <w:rStyle w:val="NoneA"/>
          <w:rFonts w:ascii="Calibri" w:hAnsi="Calibri" w:cs="Calibri"/>
          <w:i/>
          <w:iCs/>
          <w:sz w:val="20"/>
          <w:szCs w:val="20"/>
          <w:lang w:val="en-GB"/>
        </w:rPr>
        <w:t>Testamentum</w:t>
      </w:r>
      <w:proofErr w:type="spellEnd"/>
      <w:r w:rsidRPr="00FE0D49">
        <w:rPr>
          <w:rStyle w:val="NoneA"/>
          <w:rFonts w:ascii="Calibri" w:hAnsi="Calibri" w:cs="Calibri"/>
          <w:sz w:val="20"/>
          <w:szCs w:val="20"/>
          <w:lang w:val="en-GB"/>
        </w:rPr>
        <w:t>, Vol. 49, Fasc. 4 (</w:t>
      </w:r>
      <w:proofErr w:type="gramStart"/>
      <w:r w:rsidRPr="00FE0D49">
        <w:rPr>
          <w:rStyle w:val="NoneA"/>
          <w:rFonts w:ascii="Calibri" w:hAnsi="Calibri" w:cs="Calibri"/>
          <w:sz w:val="20"/>
          <w:szCs w:val="20"/>
          <w:lang w:val="en-GB"/>
        </w:rPr>
        <w:t>Oct.,</w:t>
      </w:r>
      <w:proofErr w:type="gramEnd"/>
      <w:r w:rsidRPr="00FE0D49">
        <w:rPr>
          <w:rStyle w:val="NoneA"/>
          <w:rFonts w:ascii="Calibri" w:hAnsi="Calibri" w:cs="Calibri"/>
          <w:sz w:val="20"/>
          <w:szCs w:val="20"/>
          <w:lang w:val="en-GB"/>
        </w:rPr>
        <w:t xml:space="preserve"> 1999), pp. 435-447.</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Chittick, W. C. </w:t>
      </w:r>
      <w:r w:rsidRPr="00FE0D49">
        <w:rPr>
          <w:rStyle w:val="NoneA"/>
          <w:rFonts w:ascii="Calibri" w:hAnsi="Calibri" w:cs="Calibri"/>
          <w:i/>
          <w:iCs/>
          <w:sz w:val="20"/>
          <w:szCs w:val="20"/>
          <w:lang w:val="en-GB"/>
        </w:rPr>
        <w:t>The Sufi Path of Knowledge</w:t>
      </w:r>
      <w:r w:rsidRPr="00FE0D49">
        <w:rPr>
          <w:rFonts w:ascii="Calibri" w:hAnsi="Calibri" w:cs="Calibri"/>
          <w:sz w:val="20"/>
          <w:szCs w:val="20"/>
          <w:lang w:val="en-GB"/>
        </w:rPr>
        <w:t xml:space="preserve"> (New York: State University of New York Press, 1989)</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Chittick, W. C., Murata, S. </w:t>
      </w:r>
      <w:r w:rsidRPr="00FE0D49">
        <w:rPr>
          <w:rStyle w:val="NoneA"/>
          <w:rFonts w:ascii="Calibri" w:hAnsi="Calibri" w:cs="Calibri"/>
          <w:i/>
          <w:iCs/>
          <w:sz w:val="20"/>
          <w:szCs w:val="20"/>
          <w:lang w:val="en-GB"/>
        </w:rPr>
        <w:t>The Vision of Islam</w:t>
      </w:r>
      <w:r w:rsidRPr="00FE0D49">
        <w:rPr>
          <w:rFonts w:ascii="Calibri" w:hAnsi="Calibri" w:cs="Calibri"/>
          <w:sz w:val="20"/>
          <w:szCs w:val="20"/>
          <w:lang w:val="en-GB"/>
        </w:rPr>
        <w:t xml:space="preserve"> (London: I. B. Tauris, 1994)</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proofErr w:type="spellStart"/>
      <w:r w:rsidRPr="00FE0D49">
        <w:rPr>
          <w:rFonts w:ascii="Calibri" w:hAnsi="Calibri" w:cs="Calibri"/>
          <w:sz w:val="20"/>
          <w:szCs w:val="20"/>
          <w:lang w:val="en-GB"/>
        </w:rPr>
        <w:t>Çoban</w:t>
      </w:r>
      <w:proofErr w:type="spellEnd"/>
      <w:r w:rsidRPr="00FE0D49">
        <w:rPr>
          <w:rFonts w:ascii="Calibri" w:hAnsi="Calibri" w:cs="Calibri"/>
          <w:sz w:val="20"/>
          <w:szCs w:val="20"/>
          <w:lang w:val="en-GB"/>
        </w:rPr>
        <w:t>, I. ‘</w:t>
      </w:r>
      <w:proofErr w:type="spellStart"/>
      <w:r w:rsidRPr="00FE0D49">
        <w:rPr>
          <w:rFonts w:ascii="Calibri" w:hAnsi="Calibri" w:cs="Calibri"/>
          <w:sz w:val="20"/>
          <w:szCs w:val="20"/>
          <w:lang w:val="en-GB"/>
        </w:rPr>
        <w:t>Nursi</w:t>
      </w:r>
      <w:proofErr w:type="spellEnd"/>
      <w:r w:rsidRPr="00FE0D49">
        <w:rPr>
          <w:rFonts w:ascii="Calibri" w:hAnsi="Calibri" w:cs="Calibri"/>
          <w:sz w:val="20"/>
          <w:szCs w:val="20"/>
          <w:lang w:val="en-GB"/>
        </w:rPr>
        <w:t xml:space="preserve"> on Theodicy: A New Theological Perspective’ in </w:t>
      </w:r>
      <w:r w:rsidRPr="00FE0D49">
        <w:rPr>
          <w:rStyle w:val="NoneA"/>
          <w:rFonts w:ascii="Calibri" w:hAnsi="Calibri" w:cs="Calibri"/>
          <w:i/>
          <w:iCs/>
          <w:sz w:val="20"/>
          <w:szCs w:val="20"/>
          <w:lang w:val="en-GB"/>
        </w:rPr>
        <w:t>Classic Issues in Islamic Philosophy and Theology Today</w:t>
      </w:r>
      <w:r w:rsidRPr="00FE0D49">
        <w:rPr>
          <w:rFonts w:ascii="Calibri" w:hAnsi="Calibri" w:cs="Calibri"/>
          <w:sz w:val="20"/>
          <w:szCs w:val="20"/>
          <w:lang w:val="en-GB"/>
        </w:rPr>
        <w:t>, Vol. 4, Part 3 (2010)</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Eisen, R. </w:t>
      </w:r>
      <w:r w:rsidRPr="00FE0D49">
        <w:rPr>
          <w:rStyle w:val="NoneA"/>
          <w:rFonts w:ascii="Calibri" w:hAnsi="Calibri" w:cs="Calibri"/>
          <w:i/>
          <w:iCs/>
          <w:sz w:val="20"/>
          <w:szCs w:val="20"/>
          <w:lang w:val="en-GB"/>
        </w:rPr>
        <w:t>The Book of Job in Medieval Jewish Philosophy</w:t>
      </w:r>
      <w:r w:rsidRPr="00FE0D49">
        <w:rPr>
          <w:rFonts w:ascii="Calibri" w:hAnsi="Calibri" w:cs="Calibri"/>
          <w:sz w:val="20"/>
          <w:szCs w:val="20"/>
          <w:lang w:val="en-GB"/>
        </w:rPr>
        <w:t xml:space="preserve"> (Oxford: Oxford University Press, 2004)</w:t>
      </w:r>
    </w:p>
    <w:p w:rsidR="00270AC8" w:rsidRPr="00FE0D49" w:rsidRDefault="00AD16E7" w:rsidP="00FE0D49">
      <w:pPr>
        <w:pStyle w:val="Footnote"/>
        <w:widowControl w:val="0"/>
        <w:spacing w:after="120"/>
        <w:ind w:left="567" w:hanging="567"/>
        <w:jc w:val="both"/>
        <w:rPr>
          <w:rStyle w:val="NoneA"/>
          <w:rFonts w:ascii="Calibri" w:hAnsi="Calibri" w:cs="Calibri"/>
          <w:lang w:val="en-GB"/>
        </w:rPr>
      </w:pPr>
      <w:proofErr w:type="spellStart"/>
      <w:r w:rsidRPr="00FE0D49">
        <w:rPr>
          <w:rStyle w:val="NoneA"/>
          <w:rFonts w:ascii="Calibri" w:eastAsia="Arial Unicode MS" w:hAnsi="Calibri" w:cs="Calibri"/>
          <w:lang w:val="en-GB"/>
        </w:rPr>
        <w:t>Gray</w:t>
      </w:r>
      <w:proofErr w:type="spellEnd"/>
      <w:r w:rsidRPr="00FE0D49">
        <w:rPr>
          <w:rStyle w:val="NoneA"/>
          <w:rFonts w:ascii="Calibri" w:eastAsia="Arial Unicode MS" w:hAnsi="Calibri" w:cs="Calibri"/>
          <w:lang w:val="en-GB"/>
        </w:rPr>
        <w:t xml:space="preserve">, D. </w:t>
      </w:r>
      <w:r w:rsidRPr="00FE0D49">
        <w:rPr>
          <w:rStyle w:val="NoneA"/>
          <w:rFonts w:ascii="Calibri" w:hAnsi="Calibri" w:cs="Calibri" w:hint="eastAsia"/>
          <w:lang w:val="en-GB"/>
        </w:rPr>
        <w:t>“</w:t>
      </w:r>
      <w:r w:rsidRPr="00FE0D49">
        <w:rPr>
          <w:rStyle w:val="NoneA"/>
          <w:rFonts w:ascii="Calibri" w:eastAsia="Arial Unicode MS" w:hAnsi="Calibri" w:cs="Calibri"/>
          <w:lang w:val="en-GB"/>
        </w:rPr>
        <w:t>On Patience: Human and Divine</w:t>
      </w:r>
      <w:r w:rsidRPr="00FE0D49">
        <w:rPr>
          <w:rStyle w:val="NoneA"/>
          <w:rFonts w:ascii="Calibri" w:hAnsi="Calibri" w:cs="Calibri" w:hint="eastAsia"/>
          <w:lang w:val="en-GB"/>
        </w:rPr>
        <w:t>”</w:t>
      </w:r>
      <w:r w:rsidRPr="00FE0D49">
        <w:rPr>
          <w:rStyle w:val="NoneA"/>
          <w:rFonts w:ascii="Calibri" w:hAnsi="Calibri" w:cs="Calibri"/>
          <w:lang w:val="en-GB"/>
        </w:rPr>
        <w:t xml:space="preserve"> </w:t>
      </w:r>
      <w:r w:rsidRPr="00FE0D49">
        <w:rPr>
          <w:rStyle w:val="NoneA"/>
          <w:rFonts w:ascii="Calibri" w:eastAsia="Arial Unicode MS" w:hAnsi="Calibri" w:cs="Calibri"/>
          <w:lang w:val="en-GB"/>
        </w:rPr>
        <w:t xml:space="preserve">in </w:t>
      </w:r>
      <w:r w:rsidRPr="00FE0D49">
        <w:rPr>
          <w:rStyle w:val="NoneA"/>
          <w:rFonts w:ascii="Calibri" w:eastAsia="Arial Unicode MS" w:hAnsi="Calibri" w:cs="Calibri"/>
          <w:i/>
          <w:iCs/>
          <w:lang w:val="en-GB"/>
        </w:rPr>
        <w:t>Cross Currents</w:t>
      </w:r>
      <w:r w:rsidRPr="00FE0D49">
        <w:rPr>
          <w:rStyle w:val="NoneA"/>
          <w:rFonts w:ascii="Calibri" w:eastAsia="Arial Unicode MS" w:hAnsi="Calibri" w:cs="Calibri"/>
          <w:lang w:val="en-GB"/>
        </w:rPr>
        <w:t>, Vol. 24. No. 4 (Winter 1975), pp. 409-422.</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Hourani, G. F. ‘Ghazali on the Ethics of Action’ in </w:t>
      </w:r>
      <w:r w:rsidRPr="00FE0D49">
        <w:rPr>
          <w:rStyle w:val="NoneA"/>
          <w:rFonts w:ascii="Calibri" w:hAnsi="Calibri" w:cs="Calibri"/>
          <w:i/>
          <w:iCs/>
          <w:sz w:val="20"/>
          <w:szCs w:val="20"/>
          <w:lang w:val="en-GB"/>
        </w:rPr>
        <w:t>Journal of the American Oriental Society</w:t>
      </w:r>
      <w:r w:rsidRPr="00FE0D49">
        <w:rPr>
          <w:rFonts w:ascii="Calibri" w:hAnsi="Calibri" w:cs="Calibri"/>
          <w:sz w:val="20"/>
          <w:szCs w:val="20"/>
          <w:lang w:val="en-GB"/>
        </w:rPr>
        <w:t>, vol. 96, issue1 (January-March 1976), pp. 69-88.</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proofErr w:type="spellStart"/>
      <w:r w:rsidRPr="00FE0D49">
        <w:rPr>
          <w:rStyle w:val="NoneA"/>
          <w:rFonts w:ascii="Calibri" w:hAnsi="Calibri" w:cs="Calibri"/>
          <w:sz w:val="20"/>
          <w:szCs w:val="20"/>
          <w:lang w:val="en-GB"/>
        </w:rPr>
        <w:t>Inati</w:t>
      </w:r>
      <w:proofErr w:type="spellEnd"/>
      <w:r w:rsidRPr="00FE0D49">
        <w:rPr>
          <w:rStyle w:val="NoneA"/>
          <w:rFonts w:ascii="Calibri" w:hAnsi="Calibri" w:cs="Calibri"/>
          <w:sz w:val="20"/>
          <w:szCs w:val="20"/>
          <w:lang w:val="en-GB"/>
        </w:rPr>
        <w:t xml:space="preserve">, S. C. </w:t>
      </w:r>
      <w:r w:rsidRPr="00FE0D49">
        <w:rPr>
          <w:rStyle w:val="NoneA"/>
          <w:rFonts w:ascii="Calibri" w:hAnsi="Calibri" w:cs="Calibri"/>
          <w:i/>
          <w:iCs/>
          <w:sz w:val="20"/>
          <w:szCs w:val="20"/>
          <w:lang w:val="en-GB"/>
        </w:rPr>
        <w:t xml:space="preserve">The Problem of Evil - Ibn </w:t>
      </w:r>
      <w:proofErr w:type="spellStart"/>
      <w:r w:rsidRPr="00FE0D49">
        <w:rPr>
          <w:rStyle w:val="NoneA"/>
          <w:rFonts w:ascii="Calibri" w:hAnsi="Calibri" w:cs="Calibri"/>
          <w:i/>
          <w:iCs/>
          <w:sz w:val="20"/>
          <w:szCs w:val="20"/>
          <w:lang w:val="en-GB"/>
        </w:rPr>
        <w:t>Sina’s</w:t>
      </w:r>
      <w:proofErr w:type="spellEnd"/>
      <w:r w:rsidRPr="00FE0D49">
        <w:rPr>
          <w:rStyle w:val="NoneA"/>
          <w:rFonts w:ascii="Calibri" w:hAnsi="Calibri" w:cs="Calibri"/>
          <w:i/>
          <w:iCs/>
          <w:sz w:val="20"/>
          <w:szCs w:val="20"/>
          <w:lang w:val="en-GB"/>
        </w:rPr>
        <w:t xml:space="preserve"> Theodicy</w:t>
      </w:r>
      <w:r w:rsidRPr="00FE0D49">
        <w:rPr>
          <w:rStyle w:val="NoneA"/>
          <w:rFonts w:ascii="Calibri" w:hAnsi="Calibri" w:cs="Calibri"/>
          <w:sz w:val="20"/>
          <w:szCs w:val="20"/>
          <w:lang w:val="en-GB"/>
        </w:rPr>
        <w:t xml:space="preserve"> (New York: Global Publications, 2000).</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t xml:space="preserve">Johnson, F. “A Phonological Existential Analysis of the Book of Job” in </w:t>
      </w:r>
      <w:r w:rsidRPr="00FE0D49">
        <w:rPr>
          <w:rStyle w:val="NoneA"/>
          <w:rFonts w:ascii="Calibri" w:hAnsi="Calibri" w:cs="Calibri"/>
          <w:i/>
          <w:iCs/>
          <w:sz w:val="20"/>
          <w:szCs w:val="20"/>
          <w:lang w:val="en-GB"/>
        </w:rPr>
        <w:t>Journal of Religion and Health</w:t>
      </w:r>
      <w:r w:rsidRPr="00FE0D49">
        <w:rPr>
          <w:rStyle w:val="NoneA"/>
          <w:rFonts w:ascii="Calibri" w:hAnsi="Calibri" w:cs="Calibri"/>
          <w:sz w:val="20"/>
          <w:szCs w:val="20"/>
          <w:lang w:val="en-GB"/>
        </w:rPr>
        <w:t>, Vol. 44, No. 4 (Winter, 2005), pp. 391-401.</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i/>
          <w:iCs/>
          <w:sz w:val="20"/>
          <w:szCs w:val="20"/>
          <w:lang w:val="en-GB"/>
        </w:rPr>
        <w:t>JPS Hebrew-English Tanakh</w:t>
      </w:r>
      <w:r w:rsidRPr="00FE0D49">
        <w:rPr>
          <w:rStyle w:val="NoneA"/>
          <w:rFonts w:ascii="Calibri" w:hAnsi="Calibri" w:cs="Calibri"/>
          <w:sz w:val="20"/>
          <w:szCs w:val="20"/>
          <w:lang w:val="en-GB"/>
        </w:rPr>
        <w:t xml:space="preserve"> (The Jewish Publication Society, 2000)</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t xml:space="preserve">Kalman, J. “Job the Patient/Maimonides the Physician: A Case Study in the Unity of Maimonides’ Thought” in </w:t>
      </w:r>
      <w:r w:rsidRPr="00FE0D49">
        <w:rPr>
          <w:rStyle w:val="NoneA"/>
          <w:rFonts w:ascii="Calibri" w:hAnsi="Calibri" w:cs="Calibri"/>
          <w:i/>
          <w:iCs/>
          <w:sz w:val="20"/>
          <w:szCs w:val="20"/>
          <w:lang w:val="en-GB"/>
        </w:rPr>
        <w:t>AJS Review</w:t>
      </w:r>
      <w:r w:rsidRPr="00FE0D49">
        <w:rPr>
          <w:rStyle w:val="NoneA"/>
          <w:rFonts w:ascii="Calibri" w:hAnsi="Calibri" w:cs="Calibri"/>
          <w:sz w:val="20"/>
          <w:szCs w:val="20"/>
          <w:lang w:val="en-GB"/>
        </w:rPr>
        <w:t>, Vol. 32, No. 1 (</w:t>
      </w:r>
      <w:proofErr w:type="gramStart"/>
      <w:r w:rsidRPr="00FE0D49">
        <w:rPr>
          <w:rStyle w:val="NoneA"/>
          <w:rFonts w:ascii="Calibri" w:hAnsi="Calibri" w:cs="Calibri"/>
          <w:sz w:val="20"/>
          <w:szCs w:val="20"/>
          <w:lang w:val="en-GB"/>
        </w:rPr>
        <w:t>Apr.,</w:t>
      </w:r>
      <w:proofErr w:type="gramEnd"/>
      <w:r w:rsidRPr="00FE0D49">
        <w:rPr>
          <w:rStyle w:val="NoneA"/>
          <w:rFonts w:ascii="Calibri" w:hAnsi="Calibri" w:cs="Calibri"/>
          <w:sz w:val="20"/>
          <w:szCs w:val="20"/>
          <w:lang w:val="en-GB"/>
        </w:rPr>
        <w:t xml:space="preserve"> 2008), pp. 117-140.</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proofErr w:type="spellStart"/>
      <w:r w:rsidRPr="00FE0D49">
        <w:rPr>
          <w:rStyle w:val="NoneA"/>
          <w:rFonts w:ascii="Calibri" w:hAnsi="Calibri" w:cs="Calibri"/>
          <w:sz w:val="20"/>
          <w:szCs w:val="20"/>
          <w:lang w:val="en-GB"/>
        </w:rPr>
        <w:t>Knauft</w:t>
      </w:r>
      <w:proofErr w:type="spellEnd"/>
      <w:r w:rsidRPr="00FE0D49">
        <w:rPr>
          <w:rStyle w:val="NoneA"/>
          <w:rFonts w:ascii="Calibri" w:hAnsi="Calibri" w:cs="Calibri"/>
          <w:sz w:val="20"/>
          <w:szCs w:val="20"/>
          <w:lang w:val="en-GB"/>
        </w:rPr>
        <w:t xml:space="preserve">, B. M., “Bodily Images in Melanesia. Cultural Substances and Natural Metaphors”, in M. </w:t>
      </w:r>
      <w:proofErr w:type="spellStart"/>
      <w:r w:rsidRPr="00FE0D49">
        <w:rPr>
          <w:rStyle w:val="NoneA"/>
          <w:rFonts w:ascii="Calibri" w:hAnsi="Calibri" w:cs="Calibri"/>
          <w:sz w:val="20"/>
          <w:szCs w:val="20"/>
          <w:lang w:val="en-GB"/>
        </w:rPr>
        <w:t>Feher</w:t>
      </w:r>
      <w:proofErr w:type="spellEnd"/>
      <w:r w:rsidRPr="00FE0D49">
        <w:rPr>
          <w:rStyle w:val="NoneA"/>
          <w:rFonts w:ascii="Calibri" w:hAnsi="Calibri" w:cs="Calibri"/>
          <w:sz w:val="20"/>
          <w:szCs w:val="20"/>
          <w:lang w:val="en-GB"/>
        </w:rPr>
        <w:t xml:space="preserve">, R. </w:t>
      </w:r>
      <w:proofErr w:type="spellStart"/>
      <w:r w:rsidRPr="00FE0D49">
        <w:rPr>
          <w:rStyle w:val="NoneA"/>
          <w:rFonts w:ascii="Calibri" w:hAnsi="Calibri" w:cs="Calibri"/>
          <w:sz w:val="20"/>
          <w:szCs w:val="20"/>
          <w:lang w:val="en-GB"/>
        </w:rPr>
        <w:t>Nadaff</w:t>
      </w:r>
      <w:proofErr w:type="spellEnd"/>
      <w:r w:rsidRPr="00FE0D49">
        <w:rPr>
          <w:rStyle w:val="NoneA"/>
          <w:rFonts w:ascii="Calibri" w:hAnsi="Calibri" w:cs="Calibri"/>
          <w:sz w:val="20"/>
          <w:szCs w:val="20"/>
          <w:lang w:val="en-GB"/>
        </w:rPr>
        <w:t xml:space="preserve">, &amp; M. Nadia-Tazia (eds.), </w:t>
      </w:r>
      <w:r w:rsidRPr="00FE0D49">
        <w:rPr>
          <w:rStyle w:val="NoneA"/>
          <w:rFonts w:ascii="Calibri" w:hAnsi="Calibri" w:cs="Calibri"/>
          <w:i/>
          <w:iCs/>
          <w:sz w:val="20"/>
          <w:szCs w:val="20"/>
          <w:lang w:val="en-GB"/>
        </w:rPr>
        <w:t>Fragments for a History of the Human Body</w:t>
      </w:r>
      <w:r w:rsidRPr="00FE0D49">
        <w:rPr>
          <w:rStyle w:val="NoneA"/>
          <w:rFonts w:ascii="Calibri" w:hAnsi="Calibri" w:cs="Calibri"/>
          <w:sz w:val="20"/>
          <w:szCs w:val="20"/>
          <w:lang w:val="en-GB"/>
        </w:rPr>
        <w:t>, Part 3 (New York, 1989), pp. 199-279.</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lastRenderedPageBreak/>
        <w:t>Kravitz, L. S. “Maimonides and Job: An Inquiry as to the Method of the “</w:t>
      </w:r>
      <w:proofErr w:type="spellStart"/>
      <w:r w:rsidRPr="00FE0D49">
        <w:rPr>
          <w:rStyle w:val="NoneA"/>
          <w:rFonts w:ascii="Calibri" w:hAnsi="Calibri" w:cs="Calibri"/>
          <w:sz w:val="20"/>
          <w:szCs w:val="20"/>
          <w:lang w:val="en-GB"/>
        </w:rPr>
        <w:t>Moreh</w:t>
      </w:r>
      <w:proofErr w:type="spellEnd"/>
      <w:r w:rsidRPr="00FE0D49">
        <w:rPr>
          <w:rStyle w:val="NoneA"/>
          <w:rFonts w:ascii="Calibri" w:hAnsi="Calibri" w:cs="Calibri"/>
          <w:sz w:val="20"/>
          <w:szCs w:val="20"/>
          <w:lang w:val="en-GB"/>
        </w:rPr>
        <w:t xml:space="preserve">”” in </w:t>
      </w:r>
      <w:r w:rsidRPr="00FE0D49">
        <w:rPr>
          <w:rStyle w:val="NoneA"/>
          <w:rFonts w:ascii="Calibri" w:hAnsi="Calibri" w:cs="Calibri"/>
          <w:i/>
          <w:iCs/>
          <w:sz w:val="20"/>
          <w:szCs w:val="20"/>
          <w:lang w:val="en-GB"/>
        </w:rPr>
        <w:t>Hebrew Union College Annual</w:t>
      </w:r>
      <w:r w:rsidRPr="00FE0D49">
        <w:rPr>
          <w:rStyle w:val="NoneA"/>
          <w:rFonts w:ascii="Calibri" w:hAnsi="Calibri" w:cs="Calibri"/>
          <w:sz w:val="20"/>
          <w:szCs w:val="20"/>
          <w:lang w:val="en-GB"/>
        </w:rPr>
        <w:t>, Vol. 38 (1967), pp. 149-158.</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proofErr w:type="spellStart"/>
      <w:r w:rsidRPr="00FE0D49">
        <w:rPr>
          <w:rStyle w:val="NoneA"/>
          <w:rFonts w:ascii="Calibri" w:hAnsi="Calibri" w:cs="Calibri"/>
          <w:sz w:val="20"/>
          <w:szCs w:val="20"/>
          <w:lang w:val="en-GB"/>
        </w:rPr>
        <w:t>Laks</w:t>
      </w:r>
      <w:proofErr w:type="spellEnd"/>
      <w:r w:rsidRPr="00FE0D49">
        <w:rPr>
          <w:rStyle w:val="NoneA"/>
          <w:rFonts w:ascii="Calibri" w:hAnsi="Calibri" w:cs="Calibri"/>
          <w:sz w:val="20"/>
          <w:szCs w:val="20"/>
          <w:lang w:val="en-GB"/>
        </w:rPr>
        <w:t xml:space="preserve">, H. J. “The Enigma of Job: Maimonides and the Moderns” in </w:t>
      </w:r>
      <w:r w:rsidRPr="00FE0D49">
        <w:rPr>
          <w:rStyle w:val="NoneA"/>
          <w:rFonts w:ascii="Calibri" w:hAnsi="Calibri" w:cs="Calibri"/>
          <w:i/>
          <w:iCs/>
          <w:sz w:val="20"/>
          <w:szCs w:val="20"/>
          <w:lang w:val="en-GB"/>
        </w:rPr>
        <w:t>Journal of Biblical Literature</w:t>
      </w:r>
      <w:r w:rsidRPr="00FE0D49">
        <w:rPr>
          <w:rStyle w:val="NoneA"/>
          <w:rFonts w:ascii="Calibri" w:hAnsi="Calibri" w:cs="Calibri"/>
          <w:sz w:val="20"/>
          <w:szCs w:val="20"/>
          <w:lang w:val="en-GB"/>
        </w:rPr>
        <w:t>, Vol. 83, No. 4 (</w:t>
      </w:r>
      <w:proofErr w:type="gramStart"/>
      <w:r w:rsidRPr="00FE0D49">
        <w:rPr>
          <w:rStyle w:val="NoneA"/>
          <w:rFonts w:ascii="Calibri" w:hAnsi="Calibri" w:cs="Calibri"/>
          <w:sz w:val="20"/>
          <w:szCs w:val="20"/>
          <w:lang w:val="en-GB"/>
        </w:rPr>
        <w:t>Dec.,</w:t>
      </w:r>
      <w:proofErr w:type="gramEnd"/>
      <w:r w:rsidRPr="00FE0D49">
        <w:rPr>
          <w:rStyle w:val="NoneA"/>
          <w:rFonts w:ascii="Calibri" w:hAnsi="Calibri" w:cs="Calibri"/>
          <w:sz w:val="20"/>
          <w:szCs w:val="20"/>
          <w:lang w:val="en-GB"/>
        </w:rPr>
        <w:t xml:space="preserve"> 1964), pp. 345-364.</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t xml:space="preserve">Maimonides, M. </w:t>
      </w:r>
      <w:r w:rsidRPr="00FE0D49">
        <w:rPr>
          <w:rStyle w:val="NoneA"/>
          <w:rFonts w:ascii="Calibri" w:hAnsi="Calibri" w:cs="Calibri"/>
          <w:i/>
          <w:iCs/>
          <w:sz w:val="20"/>
          <w:szCs w:val="20"/>
          <w:lang w:val="en-GB"/>
        </w:rPr>
        <w:t>The Guide for the Perplexed</w:t>
      </w:r>
      <w:r w:rsidRPr="00FE0D49">
        <w:rPr>
          <w:rStyle w:val="NoneA"/>
          <w:rFonts w:ascii="Calibri" w:hAnsi="Calibri" w:cs="Calibri"/>
          <w:sz w:val="20"/>
          <w:szCs w:val="20"/>
          <w:lang w:val="en-GB"/>
        </w:rPr>
        <w:t>, M. Friedlander, PhD (transl.) Jews College, July 1904.</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proofErr w:type="spellStart"/>
      <w:r w:rsidRPr="00FE0D49">
        <w:rPr>
          <w:rStyle w:val="NoneA"/>
          <w:rFonts w:ascii="Calibri" w:hAnsi="Calibri" w:cs="Calibri"/>
          <w:sz w:val="20"/>
          <w:szCs w:val="20"/>
          <w:lang w:val="en-GB"/>
        </w:rPr>
        <w:t>Malul</w:t>
      </w:r>
      <w:proofErr w:type="spellEnd"/>
      <w:r w:rsidRPr="00FE0D49">
        <w:rPr>
          <w:rStyle w:val="NoneA"/>
          <w:rFonts w:ascii="Calibri" w:hAnsi="Calibri" w:cs="Calibri"/>
          <w:sz w:val="20"/>
          <w:szCs w:val="20"/>
          <w:lang w:val="en-GB"/>
        </w:rPr>
        <w:t xml:space="preserve">, M., </w:t>
      </w:r>
      <w:r w:rsidRPr="00FE0D49">
        <w:rPr>
          <w:rStyle w:val="NoneA"/>
          <w:rFonts w:ascii="Calibri" w:hAnsi="Calibri" w:cs="Calibri"/>
          <w:i/>
          <w:iCs/>
          <w:sz w:val="20"/>
          <w:szCs w:val="20"/>
          <w:lang w:val="en-GB"/>
        </w:rPr>
        <w:t>Knowledge, Control and Sex: Studies in Biblical Thought, Culture and Worldview</w:t>
      </w:r>
      <w:r w:rsidRPr="00FE0D49">
        <w:rPr>
          <w:rStyle w:val="NoneA"/>
          <w:rFonts w:ascii="Calibri" w:hAnsi="Calibri" w:cs="Calibri"/>
          <w:sz w:val="20"/>
          <w:szCs w:val="20"/>
          <w:lang w:val="en-GB"/>
        </w:rPr>
        <w:t xml:space="preserve"> (Tel Aviv, 2002).</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McCloskey, H. J. ‘God and Evil’ in </w:t>
      </w:r>
      <w:r w:rsidRPr="00FE0D49">
        <w:rPr>
          <w:rStyle w:val="NoneA"/>
          <w:rFonts w:ascii="Calibri" w:hAnsi="Calibri" w:cs="Calibri"/>
          <w:i/>
          <w:iCs/>
          <w:sz w:val="20"/>
          <w:szCs w:val="20"/>
          <w:lang w:val="en-GB"/>
        </w:rPr>
        <w:t>The Philosophical Quarterly</w:t>
      </w:r>
      <w:r w:rsidRPr="00FE0D49">
        <w:rPr>
          <w:rFonts w:ascii="Calibri" w:hAnsi="Calibri" w:cs="Calibri"/>
          <w:sz w:val="20"/>
          <w:szCs w:val="20"/>
          <w:lang w:val="en-GB"/>
        </w:rPr>
        <w:t>, Vol. 10, No. 39 (April 1969)</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Murphy, M. C. ‘Hobbes on the Evil of Death’ in </w:t>
      </w:r>
      <w:proofErr w:type="spellStart"/>
      <w:r w:rsidRPr="00FE0D49">
        <w:rPr>
          <w:rStyle w:val="NoneA"/>
          <w:rFonts w:ascii="Calibri" w:hAnsi="Calibri" w:cs="Calibri"/>
          <w:i/>
          <w:iCs/>
          <w:sz w:val="20"/>
          <w:szCs w:val="20"/>
          <w:lang w:val="en-GB"/>
        </w:rPr>
        <w:t>Archiv</w:t>
      </w:r>
      <w:proofErr w:type="spellEnd"/>
      <w:r w:rsidRPr="00FE0D49">
        <w:rPr>
          <w:rStyle w:val="NoneA"/>
          <w:rFonts w:ascii="Calibri" w:hAnsi="Calibri" w:cs="Calibri"/>
          <w:i/>
          <w:iCs/>
          <w:sz w:val="20"/>
          <w:szCs w:val="20"/>
          <w:lang w:val="en-GB"/>
        </w:rPr>
        <w:t xml:space="preserve"> </w:t>
      </w:r>
      <w:proofErr w:type="spellStart"/>
      <w:r w:rsidRPr="00FE0D49">
        <w:rPr>
          <w:rStyle w:val="NoneA"/>
          <w:rFonts w:ascii="Calibri" w:hAnsi="Calibri" w:cs="Calibri"/>
          <w:i/>
          <w:iCs/>
          <w:sz w:val="20"/>
          <w:szCs w:val="20"/>
          <w:lang w:val="en-GB"/>
        </w:rPr>
        <w:t>für</w:t>
      </w:r>
      <w:proofErr w:type="spellEnd"/>
      <w:r w:rsidRPr="00FE0D49">
        <w:rPr>
          <w:rStyle w:val="NoneA"/>
          <w:rFonts w:ascii="Calibri" w:hAnsi="Calibri" w:cs="Calibri"/>
          <w:i/>
          <w:iCs/>
          <w:sz w:val="20"/>
          <w:szCs w:val="20"/>
          <w:lang w:val="en-GB"/>
        </w:rPr>
        <w:t xml:space="preserve"> </w:t>
      </w:r>
      <w:proofErr w:type="spellStart"/>
      <w:r w:rsidRPr="00FE0D49">
        <w:rPr>
          <w:rStyle w:val="NoneA"/>
          <w:rFonts w:ascii="Calibri" w:hAnsi="Calibri" w:cs="Calibri"/>
          <w:i/>
          <w:iCs/>
          <w:sz w:val="20"/>
          <w:szCs w:val="20"/>
          <w:lang w:val="en-GB"/>
        </w:rPr>
        <w:t>Geschichte</w:t>
      </w:r>
      <w:proofErr w:type="spellEnd"/>
      <w:r w:rsidRPr="00FE0D49">
        <w:rPr>
          <w:rStyle w:val="NoneA"/>
          <w:rFonts w:ascii="Calibri" w:hAnsi="Calibri" w:cs="Calibri"/>
          <w:i/>
          <w:iCs/>
          <w:sz w:val="20"/>
          <w:szCs w:val="20"/>
          <w:lang w:val="en-GB"/>
        </w:rPr>
        <w:t xml:space="preserve"> der Philosophie</w:t>
      </w:r>
      <w:r w:rsidRPr="00FE0D49">
        <w:rPr>
          <w:rFonts w:ascii="Calibri" w:hAnsi="Calibri" w:cs="Calibri"/>
          <w:sz w:val="20"/>
          <w:szCs w:val="20"/>
          <w:lang w:val="en-GB"/>
        </w:rPr>
        <w:t>, Bd. 82, pp. 36-61.</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proofErr w:type="spellStart"/>
      <w:r w:rsidRPr="00FE0D49">
        <w:rPr>
          <w:rFonts w:ascii="Calibri" w:hAnsi="Calibri" w:cs="Calibri"/>
          <w:sz w:val="20"/>
          <w:szCs w:val="20"/>
          <w:lang w:val="en-GB"/>
        </w:rPr>
        <w:t>Nursi</w:t>
      </w:r>
      <w:proofErr w:type="spellEnd"/>
      <w:r w:rsidRPr="00FE0D49">
        <w:rPr>
          <w:rFonts w:ascii="Calibri" w:hAnsi="Calibri" w:cs="Calibri"/>
          <w:sz w:val="20"/>
          <w:szCs w:val="20"/>
          <w:lang w:val="en-GB"/>
        </w:rPr>
        <w:t xml:space="preserve">, S. </w:t>
      </w:r>
      <w:r w:rsidRPr="00FE0D49">
        <w:rPr>
          <w:rStyle w:val="NoneA"/>
          <w:rFonts w:ascii="Calibri" w:hAnsi="Calibri" w:cs="Calibri"/>
          <w:i/>
          <w:iCs/>
          <w:sz w:val="20"/>
          <w:szCs w:val="20"/>
          <w:lang w:val="en-GB"/>
        </w:rPr>
        <w:t>The Flashes Collection</w:t>
      </w:r>
      <w:r w:rsidRPr="00FE0D49">
        <w:rPr>
          <w:rFonts w:ascii="Calibri" w:hAnsi="Calibri" w:cs="Calibri"/>
          <w:sz w:val="20"/>
          <w:szCs w:val="20"/>
          <w:lang w:val="en-GB"/>
        </w:rPr>
        <w:t xml:space="preserve"> (Istanbul: </w:t>
      </w:r>
      <w:proofErr w:type="spellStart"/>
      <w:r w:rsidRPr="00FE0D49">
        <w:rPr>
          <w:rFonts w:ascii="Calibri" w:hAnsi="Calibri" w:cs="Calibri"/>
          <w:sz w:val="20"/>
          <w:szCs w:val="20"/>
          <w:lang w:val="en-GB"/>
        </w:rPr>
        <w:t>Sözler</w:t>
      </w:r>
      <w:proofErr w:type="spellEnd"/>
      <w:r w:rsidRPr="00FE0D49">
        <w:rPr>
          <w:rFonts w:ascii="Calibri" w:hAnsi="Calibri" w:cs="Calibri"/>
          <w:sz w:val="20"/>
          <w:szCs w:val="20"/>
          <w:lang w:val="en-GB"/>
        </w:rPr>
        <w:t xml:space="preserve"> </w:t>
      </w:r>
      <w:proofErr w:type="spellStart"/>
      <w:r w:rsidRPr="00FE0D49">
        <w:rPr>
          <w:rFonts w:ascii="Calibri" w:hAnsi="Calibri" w:cs="Calibri"/>
          <w:sz w:val="20"/>
          <w:szCs w:val="20"/>
          <w:lang w:val="en-GB"/>
        </w:rPr>
        <w:t>Nesriyat</w:t>
      </w:r>
      <w:proofErr w:type="spellEnd"/>
      <w:r w:rsidRPr="00FE0D49">
        <w:rPr>
          <w:rFonts w:ascii="Calibri" w:hAnsi="Calibri" w:cs="Calibri"/>
          <w:sz w:val="20"/>
          <w:szCs w:val="20"/>
          <w:lang w:val="en-GB"/>
        </w:rPr>
        <w:t>, 1995)</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_______. </w:t>
      </w:r>
      <w:r w:rsidRPr="00FE0D49">
        <w:rPr>
          <w:rStyle w:val="NoneA"/>
          <w:rFonts w:ascii="Calibri" w:hAnsi="Calibri" w:cs="Calibri"/>
          <w:i/>
          <w:iCs/>
          <w:sz w:val="20"/>
          <w:szCs w:val="20"/>
          <w:lang w:val="en-GB"/>
        </w:rPr>
        <w:t>The Letters</w:t>
      </w:r>
      <w:r w:rsidRPr="00FE0D49">
        <w:rPr>
          <w:rFonts w:ascii="Calibri" w:hAnsi="Calibri" w:cs="Calibri"/>
          <w:sz w:val="20"/>
          <w:szCs w:val="20"/>
          <w:lang w:val="en-GB"/>
        </w:rPr>
        <w:t xml:space="preserve"> (Istanbul: </w:t>
      </w:r>
      <w:proofErr w:type="spellStart"/>
      <w:r w:rsidRPr="00FE0D49">
        <w:rPr>
          <w:rFonts w:ascii="Calibri" w:hAnsi="Calibri" w:cs="Calibri"/>
          <w:sz w:val="20"/>
          <w:szCs w:val="20"/>
          <w:lang w:val="en-GB"/>
        </w:rPr>
        <w:t>Sözler</w:t>
      </w:r>
      <w:proofErr w:type="spellEnd"/>
      <w:r w:rsidRPr="00FE0D49">
        <w:rPr>
          <w:rFonts w:ascii="Calibri" w:hAnsi="Calibri" w:cs="Calibri"/>
          <w:sz w:val="20"/>
          <w:szCs w:val="20"/>
          <w:lang w:val="en-GB"/>
        </w:rPr>
        <w:t xml:space="preserve"> </w:t>
      </w:r>
      <w:proofErr w:type="spellStart"/>
      <w:r w:rsidRPr="00FE0D49">
        <w:rPr>
          <w:rFonts w:ascii="Calibri" w:hAnsi="Calibri" w:cs="Calibri"/>
          <w:sz w:val="20"/>
          <w:szCs w:val="20"/>
          <w:lang w:val="en-GB"/>
        </w:rPr>
        <w:t>Nesriyat</w:t>
      </w:r>
      <w:proofErr w:type="spellEnd"/>
      <w:r w:rsidRPr="00FE0D49">
        <w:rPr>
          <w:rFonts w:ascii="Calibri" w:hAnsi="Calibri" w:cs="Calibri"/>
          <w:sz w:val="20"/>
          <w:szCs w:val="20"/>
          <w:lang w:val="en-GB"/>
        </w:rPr>
        <w:t>, 2001)</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_______. </w:t>
      </w:r>
      <w:r w:rsidRPr="00FE0D49">
        <w:rPr>
          <w:rStyle w:val="NoneA"/>
          <w:rFonts w:ascii="Calibri" w:hAnsi="Calibri" w:cs="Calibri"/>
          <w:i/>
          <w:iCs/>
          <w:sz w:val="20"/>
          <w:szCs w:val="20"/>
          <w:lang w:val="en-GB"/>
        </w:rPr>
        <w:t>The Words</w:t>
      </w:r>
      <w:r w:rsidRPr="00FE0D49">
        <w:rPr>
          <w:rFonts w:ascii="Calibri" w:hAnsi="Calibri" w:cs="Calibri"/>
          <w:sz w:val="20"/>
          <w:szCs w:val="20"/>
          <w:lang w:val="en-GB"/>
        </w:rPr>
        <w:t xml:space="preserve"> (Istanbul: </w:t>
      </w:r>
      <w:proofErr w:type="spellStart"/>
      <w:r w:rsidRPr="00FE0D49">
        <w:rPr>
          <w:rFonts w:ascii="Calibri" w:hAnsi="Calibri" w:cs="Calibri"/>
          <w:sz w:val="20"/>
          <w:szCs w:val="20"/>
          <w:lang w:val="en-GB"/>
        </w:rPr>
        <w:t>Sözler</w:t>
      </w:r>
      <w:proofErr w:type="spellEnd"/>
      <w:r w:rsidRPr="00FE0D49">
        <w:rPr>
          <w:rFonts w:ascii="Calibri" w:hAnsi="Calibri" w:cs="Calibri"/>
          <w:sz w:val="20"/>
          <w:szCs w:val="20"/>
          <w:lang w:val="en-GB"/>
        </w:rPr>
        <w:t xml:space="preserve"> </w:t>
      </w:r>
      <w:proofErr w:type="spellStart"/>
      <w:r w:rsidRPr="00FE0D49">
        <w:rPr>
          <w:rFonts w:ascii="Calibri" w:hAnsi="Calibri" w:cs="Calibri"/>
          <w:sz w:val="20"/>
          <w:szCs w:val="20"/>
          <w:lang w:val="en-GB"/>
        </w:rPr>
        <w:t>Nesriyat</w:t>
      </w:r>
      <w:proofErr w:type="spellEnd"/>
      <w:r w:rsidRPr="00FE0D49">
        <w:rPr>
          <w:rFonts w:ascii="Calibri" w:hAnsi="Calibri" w:cs="Calibri"/>
          <w:sz w:val="20"/>
          <w:szCs w:val="20"/>
          <w:lang w:val="en-GB"/>
        </w:rPr>
        <w:t>, 2004)</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_______. </w:t>
      </w:r>
      <w:r w:rsidRPr="00FE0D49">
        <w:rPr>
          <w:rStyle w:val="NoneA"/>
          <w:rFonts w:ascii="Calibri" w:hAnsi="Calibri" w:cs="Calibri"/>
          <w:i/>
          <w:iCs/>
          <w:sz w:val="20"/>
          <w:szCs w:val="20"/>
          <w:lang w:val="en-GB"/>
        </w:rPr>
        <w:t xml:space="preserve">Ilk </w:t>
      </w:r>
      <w:proofErr w:type="spellStart"/>
      <w:r w:rsidRPr="00FE0D49">
        <w:rPr>
          <w:rStyle w:val="NoneA"/>
          <w:rFonts w:ascii="Calibri" w:hAnsi="Calibri" w:cs="Calibri"/>
          <w:i/>
          <w:iCs/>
          <w:sz w:val="20"/>
          <w:szCs w:val="20"/>
          <w:lang w:val="en-GB"/>
        </w:rPr>
        <w:t>Dönem</w:t>
      </w:r>
      <w:proofErr w:type="spellEnd"/>
      <w:r w:rsidRPr="00FE0D49">
        <w:rPr>
          <w:rStyle w:val="NoneA"/>
          <w:rFonts w:ascii="Calibri" w:hAnsi="Calibri" w:cs="Calibri"/>
          <w:i/>
          <w:iCs/>
          <w:sz w:val="20"/>
          <w:szCs w:val="20"/>
          <w:lang w:val="en-GB"/>
        </w:rPr>
        <w:t xml:space="preserve"> </w:t>
      </w:r>
      <w:proofErr w:type="spellStart"/>
      <w:r w:rsidRPr="00FE0D49">
        <w:rPr>
          <w:rStyle w:val="NoneA"/>
          <w:rFonts w:ascii="Calibri" w:hAnsi="Calibri" w:cs="Calibri"/>
          <w:i/>
          <w:iCs/>
          <w:sz w:val="20"/>
          <w:szCs w:val="20"/>
          <w:lang w:val="en-GB"/>
        </w:rPr>
        <w:t>Eserleri</w:t>
      </w:r>
      <w:proofErr w:type="spellEnd"/>
      <w:r w:rsidRPr="00FE0D49">
        <w:rPr>
          <w:rFonts w:ascii="Calibri" w:hAnsi="Calibri" w:cs="Calibri"/>
          <w:sz w:val="20"/>
          <w:szCs w:val="20"/>
          <w:lang w:val="en-GB"/>
        </w:rPr>
        <w:t xml:space="preserve"> (Istanbul: </w:t>
      </w:r>
      <w:proofErr w:type="spellStart"/>
      <w:r w:rsidRPr="00FE0D49">
        <w:rPr>
          <w:rFonts w:ascii="Calibri" w:hAnsi="Calibri" w:cs="Calibri"/>
          <w:sz w:val="20"/>
          <w:szCs w:val="20"/>
          <w:lang w:val="en-GB"/>
        </w:rPr>
        <w:t>Söz</w:t>
      </w:r>
      <w:proofErr w:type="spellEnd"/>
      <w:r w:rsidRPr="00FE0D49">
        <w:rPr>
          <w:rFonts w:ascii="Calibri" w:hAnsi="Calibri" w:cs="Calibri"/>
          <w:sz w:val="20"/>
          <w:szCs w:val="20"/>
          <w:lang w:val="en-GB"/>
        </w:rPr>
        <w:t xml:space="preserve"> </w:t>
      </w:r>
      <w:proofErr w:type="spellStart"/>
      <w:r w:rsidRPr="00FE0D49">
        <w:rPr>
          <w:rFonts w:ascii="Calibri" w:hAnsi="Calibri" w:cs="Calibri"/>
          <w:sz w:val="20"/>
          <w:szCs w:val="20"/>
          <w:lang w:val="en-GB"/>
        </w:rPr>
        <w:t>Basim</w:t>
      </w:r>
      <w:proofErr w:type="spellEnd"/>
      <w:r w:rsidRPr="00FE0D49">
        <w:rPr>
          <w:rFonts w:ascii="Calibri" w:hAnsi="Calibri" w:cs="Calibri"/>
          <w:sz w:val="20"/>
          <w:szCs w:val="20"/>
          <w:lang w:val="en-GB"/>
        </w:rPr>
        <w:t xml:space="preserve"> </w:t>
      </w:r>
      <w:proofErr w:type="spellStart"/>
      <w:r w:rsidRPr="00FE0D49">
        <w:rPr>
          <w:rFonts w:ascii="Calibri" w:hAnsi="Calibri" w:cs="Calibri"/>
          <w:sz w:val="20"/>
          <w:szCs w:val="20"/>
          <w:lang w:val="en-GB"/>
        </w:rPr>
        <w:t>Yayin</w:t>
      </w:r>
      <w:proofErr w:type="spellEnd"/>
      <w:r w:rsidRPr="00FE0D49">
        <w:rPr>
          <w:rFonts w:ascii="Calibri" w:hAnsi="Calibri" w:cs="Calibri"/>
          <w:sz w:val="20"/>
          <w:szCs w:val="20"/>
          <w:lang w:val="en-GB"/>
        </w:rPr>
        <w:t>, 2007)</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_______. </w:t>
      </w:r>
      <w:r w:rsidRPr="00FE0D49">
        <w:rPr>
          <w:rStyle w:val="NoneA"/>
          <w:rFonts w:ascii="Calibri" w:hAnsi="Calibri" w:cs="Calibri"/>
          <w:i/>
          <w:iCs/>
          <w:sz w:val="20"/>
          <w:szCs w:val="20"/>
          <w:lang w:val="en-GB"/>
        </w:rPr>
        <w:t>The Rays Collection</w:t>
      </w:r>
      <w:r w:rsidRPr="00FE0D49">
        <w:rPr>
          <w:rFonts w:ascii="Calibri" w:hAnsi="Calibri" w:cs="Calibri"/>
          <w:sz w:val="20"/>
          <w:szCs w:val="20"/>
          <w:lang w:val="en-GB"/>
        </w:rPr>
        <w:t xml:space="preserve"> (Istanbul: </w:t>
      </w:r>
      <w:proofErr w:type="spellStart"/>
      <w:r w:rsidRPr="00FE0D49">
        <w:rPr>
          <w:rFonts w:ascii="Calibri" w:hAnsi="Calibri" w:cs="Calibri"/>
          <w:sz w:val="20"/>
          <w:szCs w:val="20"/>
          <w:lang w:val="en-GB"/>
        </w:rPr>
        <w:t>Sözler</w:t>
      </w:r>
      <w:proofErr w:type="spellEnd"/>
      <w:r w:rsidRPr="00FE0D49">
        <w:rPr>
          <w:rFonts w:ascii="Calibri" w:hAnsi="Calibri" w:cs="Calibri"/>
          <w:sz w:val="20"/>
          <w:szCs w:val="20"/>
          <w:lang w:val="en-GB"/>
        </w:rPr>
        <w:t xml:space="preserve"> </w:t>
      </w:r>
      <w:proofErr w:type="spellStart"/>
      <w:r w:rsidRPr="00FE0D49">
        <w:rPr>
          <w:rFonts w:ascii="Calibri" w:hAnsi="Calibri" w:cs="Calibri"/>
          <w:sz w:val="20"/>
          <w:szCs w:val="20"/>
          <w:lang w:val="en-GB"/>
        </w:rPr>
        <w:t>Nesriyat</w:t>
      </w:r>
      <w:proofErr w:type="spellEnd"/>
      <w:r w:rsidRPr="00FE0D49">
        <w:rPr>
          <w:rFonts w:ascii="Calibri" w:hAnsi="Calibri" w:cs="Calibri"/>
          <w:sz w:val="20"/>
          <w:szCs w:val="20"/>
          <w:lang w:val="en-GB"/>
        </w:rPr>
        <w:t>, 2002)</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proofErr w:type="spellStart"/>
      <w:r w:rsidRPr="00FE0D49">
        <w:rPr>
          <w:rFonts w:ascii="Calibri" w:hAnsi="Calibri" w:cs="Calibri"/>
          <w:sz w:val="20"/>
          <w:szCs w:val="20"/>
          <w:lang w:val="en-GB"/>
        </w:rPr>
        <w:t>Osmer</w:t>
      </w:r>
      <w:proofErr w:type="spellEnd"/>
      <w:r w:rsidRPr="00FE0D49">
        <w:rPr>
          <w:rFonts w:ascii="Calibri" w:hAnsi="Calibri" w:cs="Calibri"/>
          <w:sz w:val="20"/>
          <w:szCs w:val="20"/>
          <w:lang w:val="en-GB"/>
        </w:rPr>
        <w:t xml:space="preserve">, R. </w:t>
      </w:r>
      <w:r w:rsidRPr="00FE0D49">
        <w:rPr>
          <w:rStyle w:val="NoneA"/>
          <w:rFonts w:ascii="Calibri" w:hAnsi="Calibri" w:cs="Calibri"/>
          <w:i/>
          <w:iCs/>
          <w:sz w:val="20"/>
          <w:szCs w:val="20"/>
          <w:lang w:val="en-GB"/>
        </w:rPr>
        <w:t>Practical Theology: An Introduction</w:t>
      </w:r>
      <w:r w:rsidRPr="00FE0D49">
        <w:rPr>
          <w:rFonts w:ascii="Calibri" w:hAnsi="Calibri" w:cs="Calibri"/>
          <w:sz w:val="20"/>
          <w:szCs w:val="20"/>
          <w:lang w:val="en-GB"/>
        </w:rPr>
        <w:t xml:space="preserve"> (Eerdmans, 2008)</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Smart, N. </w:t>
      </w:r>
      <w:r w:rsidRPr="00FE0D49">
        <w:rPr>
          <w:rStyle w:val="NoneA"/>
          <w:rFonts w:ascii="Calibri" w:hAnsi="Calibri" w:cs="Calibri"/>
          <w:i/>
          <w:iCs/>
          <w:sz w:val="20"/>
          <w:szCs w:val="20"/>
          <w:lang w:val="en-GB"/>
        </w:rPr>
        <w:t>Philosophers and Religious Truth</w:t>
      </w:r>
      <w:r w:rsidRPr="00FE0D49">
        <w:rPr>
          <w:rFonts w:ascii="Calibri" w:hAnsi="Calibri" w:cs="Calibri"/>
          <w:sz w:val="20"/>
          <w:szCs w:val="20"/>
          <w:lang w:val="en-GB"/>
        </w:rPr>
        <w:t xml:space="preserve"> (Canterbury Press, 1969)</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Plantinga, A. </w:t>
      </w:r>
      <w:r w:rsidRPr="00FE0D49">
        <w:rPr>
          <w:rStyle w:val="NoneA"/>
          <w:rFonts w:ascii="Calibri" w:hAnsi="Calibri" w:cs="Calibri"/>
          <w:i/>
          <w:iCs/>
          <w:sz w:val="20"/>
          <w:szCs w:val="20"/>
          <w:lang w:val="en-GB"/>
        </w:rPr>
        <w:t>God and Other Minds: Study of the Rational Justification of Belief in God</w:t>
      </w:r>
      <w:r w:rsidRPr="00FE0D49">
        <w:rPr>
          <w:rFonts w:ascii="Calibri" w:hAnsi="Calibri" w:cs="Calibri"/>
          <w:sz w:val="20"/>
          <w:szCs w:val="20"/>
          <w:lang w:val="en-GB"/>
        </w:rPr>
        <w:t xml:space="preserve"> (New York: Cornell University Press, 1967)</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t xml:space="preserve">Rudd, A. “Kierkegaard on Patience and the Temporality of the Self: The Virtues of Being in Time” in </w:t>
      </w:r>
      <w:r w:rsidRPr="00FE0D49">
        <w:rPr>
          <w:rStyle w:val="NoneA"/>
          <w:rFonts w:ascii="Calibri" w:hAnsi="Calibri" w:cs="Calibri"/>
          <w:i/>
          <w:iCs/>
          <w:sz w:val="20"/>
          <w:szCs w:val="20"/>
          <w:lang w:val="en-GB"/>
        </w:rPr>
        <w:t>The Journal of Religious Ethics</w:t>
      </w:r>
      <w:r w:rsidRPr="00FE0D49">
        <w:rPr>
          <w:rStyle w:val="NoneA"/>
          <w:rFonts w:ascii="Calibri" w:hAnsi="Calibri" w:cs="Calibri"/>
          <w:sz w:val="20"/>
          <w:szCs w:val="20"/>
          <w:lang w:val="en-GB"/>
        </w:rPr>
        <w:t>, Vol. 36, No. 3 (</w:t>
      </w:r>
      <w:proofErr w:type="gramStart"/>
      <w:r w:rsidRPr="00FE0D49">
        <w:rPr>
          <w:rStyle w:val="NoneA"/>
          <w:rFonts w:ascii="Calibri" w:hAnsi="Calibri" w:cs="Calibri"/>
          <w:sz w:val="20"/>
          <w:szCs w:val="20"/>
          <w:lang w:val="en-GB"/>
        </w:rPr>
        <w:t>Sep.,</w:t>
      </w:r>
      <w:proofErr w:type="gramEnd"/>
      <w:r w:rsidRPr="00FE0D49">
        <w:rPr>
          <w:rStyle w:val="NoneA"/>
          <w:rFonts w:ascii="Calibri" w:hAnsi="Calibri" w:cs="Calibri"/>
          <w:sz w:val="20"/>
          <w:szCs w:val="20"/>
          <w:lang w:val="en-GB"/>
        </w:rPr>
        <w:t xml:space="preserve"> 2008), pp. 491-509</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t xml:space="preserve">Schumacher, B. N. </w:t>
      </w:r>
      <w:r w:rsidRPr="00FE0D49">
        <w:rPr>
          <w:rStyle w:val="NoneA"/>
          <w:rFonts w:ascii="Calibri" w:hAnsi="Calibri" w:cs="Calibri"/>
          <w:i/>
          <w:iCs/>
          <w:sz w:val="20"/>
          <w:szCs w:val="20"/>
          <w:lang w:val="en-GB"/>
        </w:rPr>
        <w:t xml:space="preserve">Der Tod in der Philosophie der </w:t>
      </w:r>
      <w:proofErr w:type="spellStart"/>
      <w:r w:rsidRPr="00FE0D49">
        <w:rPr>
          <w:rStyle w:val="NoneA"/>
          <w:rFonts w:ascii="Calibri" w:hAnsi="Calibri" w:cs="Calibri"/>
          <w:i/>
          <w:iCs/>
          <w:sz w:val="20"/>
          <w:szCs w:val="20"/>
          <w:lang w:val="en-GB"/>
        </w:rPr>
        <w:t>Gegenwart</w:t>
      </w:r>
      <w:proofErr w:type="spellEnd"/>
      <w:r w:rsidRPr="00FE0D49">
        <w:rPr>
          <w:rStyle w:val="NoneA"/>
          <w:rFonts w:ascii="Calibri" w:hAnsi="Calibri" w:cs="Calibri"/>
          <w:sz w:val="20"/>
          <w:szCs w:val="20"/>
          <w:lang w:val="en-GB"/>
        </w:rPr>
        <w:t xml:space="preserve"> (</w:t>
      </w:r>
      <w:proofErr w:type="spellStart"/>
      <w:r w:rsidRPr="00FE0D49">
        <w:rPr>
          <w:rStyle w:val="NoneA"/>
          <w:rFonts w:ascii="Calibri" w:hAnsi="Calibri" w:cs="Calibri"/>
          <w:sz w:val="20"/>
          <w:szCs w:val="20"/>
          <w:lang w:val="en-GB"/>
        </w:rPr>
        <w:t>Wissenschaftliche</w:t>
      </w:r>
      <w:proofErr w:type="spellEnd"/>
      <w:r w:rsidRPr="00FE0D49">
        <w:rPr>
          <w:rStyle w:val="NoneA"/>
          <w:rFonts w:ascii="Calibri" w:hAnsi="Calibri" w:cs="Calibri"/>
          <w:sz w:val="20"/>
          <w:szCs w:val="20"/>
          <w:lang w:val="en-GB"/>
        </w:rPr>
        <w:t xml:space="preserve"> </w:t>
      </w:r>
      <w:proofErr w:type="spellStart"/>
      <w:r w:rsidRPr="00FE0D49">
        <w:rPr>
          <w:rStyle w:val="NoneA"/>
          <w:rFonts w:ascii="Calibri" w:hAnsi="Calibri" w:cs="Calibri"/>
          <w:sz w:val="20"/>
          <w:szCs w:val="20"/>
          <w:lang w:val="en-GB"/>
        </w:rPr>
        <w:t>Buchgesellschaft</w:t>
      </w:r>
      <w:proofErr w:type="spellEnd"/>
      <w:r w:rsidRPr="00FE0D49">
        <w:rPr>
          <w:rStyle w:val="NoneA"/>
          <w:rFonts w:ascii="Calibri" w:hAnsi="Calibri" w:cs="Calibri"/>
          <w:sz w:val="20"/>
          <w:szCs w:val="20"/>
          <w:lang w:val="en-GB"/>
        </w:rPr>
        <w:t>, 2004)</w:t>
      </w:r>
    </w:p>
    <w:p w:rsidR="00270AC8" w:rsidRPr="00FE0D49" w:rsidRDefault="00AD16E7" w:rsidP="00FE0D49">
      <w:pPr>
        <w:pStyle w:val="BodyAA"/>
        <w:widowControl w:val="0"/>
        <w:spacing w:after="120" w:line="240" w:lineRule="auto"/>
        <w:ind w:left="567" w:hanging="567"/>
        <w:jc w:val="both"/>
        <w:rPr>
          <w:rStyle w:val="NoneA"/>
          <w:rFonts w:ascii="Calibri" w:eastAsia="Helvetica" w:hAnsi="Calibri" w:cs="Calibri"/>
          <w:sz w:val="20"/>
          <w:szCs w:val="20"/>
          <w:lang w:val="en-GB"/>
        </w:rPr>
      </w:pPr>
      <w:r w:rsidRPr="00FE0D49">
        <w:rPr>
          <w:rStyle w:val="NoneA"/>
          <w:rFonts w:ascii="Calibri" w:hAnsi="Calibri" w:cs="Calibri"/>
          <w:sz w:val="20"/>
          <w:szCs w:val="20"/>
          <w:lang w:val="en-GB"/>
        </w:rPr>
        <w:t xml:space="preserve">Smart, N. </w:t>
      </w:r>
      <w:r w:rsidRPr="00FE0D49">
        <w:rPr>
          <w:rStyle w:val="NoneA"/>
          <w:rFonts w:ascii="Calibri" w:hAnsi="Calibri" w:cs="Calibri"/>
          <w:i/>
          <w:iCs/>
          <w:sz w:val="20"/>
          <w:szCs w:val="20"/>
          <w:lang w:val="en-GB"/>
        </w:rPr>
        <w:t>Philosophers and Religious Truth</w:t>
      </w:r>
      <w:r w:rsidRPr="00FE0D49">
        <w:rPr>
          <w:rStyle w:val="NoneA"/>
          <w:rFonts w:ascii="Calibri" w:hAnsi="Calibri" w:cs="Calibri"/>
          <w:sz w:val="20"/>
          <w:szCs w:val="20"/>
          <w:lang w:val="en-GB"/>
        </w:rPr>
        <w:t xml:space="preserve"> (Canterbury Press, 1969)</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r w:rsidRPr="00FE0D49">
        <w:rPr>
          <w:rFonts w:ascii="Calibri" w:hAnsi="Calibri" w:cs="Calibri"/>
          <w:sz w:val="20"/>
          <w:szCs w:val="20"/>
          <w:lang w:val="en-GB"/>
        </w:rPr>
        <w:t xml:space="preserve">Turner, Colin. </w:t>
      </w:r>
      <w:r w:rsidRPr="00FE0D49">
        <w:rPr>
          <w:rStyle w:val="NoneA"/>
          <w:rFonts w:ascii="Calibri" w:hAnsi="Calibri" w:cs="Calibri"/>
          <w:i/>
          <w:iCs/>
          <w:sz w:val="20"/>
          <w:szCs w:val="20"/>
          <w:lang w:val="en-GB"/>
        </w:rPr>
        <w:t xml:space="preserve">The Qur’an Revealed: A Critical Analysis of Said </w:t>
      </w:r>
      <w:proofErr w:type="spellStart"/>
      <w:r w:rsidRPr="00FE0D49">
        <w:rPr>
          <w:rStyle w:val="NoneA"/>
          <w:rFonts w:ascii="Calibri" w:hAnsi="Calibri" w:cs="Calibri"/>
          <w:i/>
          <w:iCs/>
          <w:sz w:val="20"/>
          <w:szCs w:val="20"/>
          <w:lang w:val="en-GB"/>
        </w:rPr>
        <w:t>Nursi’s</w:t>
      </w:r>
      <w:proofErr w:type="spellEnd"/>
      <w:r w:rsidRPr="00FE0D49">
        <w:rPr>
          <w:rStyle w:val="NoneA"/>
          <w:rFonts w:ascii="Calibri" w:hAnsi="Calibri" w:cs="Calibri"/>
          <w:i/>
          <w:iCs/>
          <w:sz w:val="20"/>
          <w:szCs w:val="20"/>
          <w:lang w:val="en-GB"/>
        </w:rPr>
        <w:t xml:space="preserve"> Epistles of Light</w:t>
      </w:r>
      <w:r w:rsidRPr="00FE0D49">
        <w:rPr>
          <w:rFonts w:ascii="Calibri" w:hAnsi="Calibri" w:cs="Calibri"/>
          <w:sz w:val="20"/>
          <w:szCs w:val="20"/>
          <w:lang w:val="en-GB"/>
        </w:rPr>
        <w:t xml:space="preserve"> (Berlin: Gerlach Press, 2013)</w:t>
      </w:r>
    </w:p>
    <w:p w:rsidR="00270AC8" w:rsidRPr="00FE0D49" w:rsidRDefault="00AD16E7" w:rsidP="00FE0D49">
      <w:pPr>
        <w:pStyle w:val="BodyA"/>
        <w:widowControl w:val="0"/>
        <w:spacing w:after="120" w:line="240" w:lineRule="auto"/>
        <w:ind w:left="567" w:hanging="567"/>
        <w:jc w:val="both"/>
        <w:rPr>
          <w:rFonts w:ascii="Calibri" w:hAnsi="Calibri" w:cs="Calibri"/>
          <w:sz w:val="20"/>
          <w:szCs w:val="20"/>
          <w:lang w:val="en-GB"/>
        </w:rPr>
      </w:pPr>
      <w:proofErr w:type="spellStart"/>
      <w:r w:rsidRPr="00FE0D49">
        <w:rPr>
          <w:rFonts w:ascii="Calibri" w:hAnsi="Calibri" w:cs="Calibri"/>
          <w:sz w:val="20"/>
          <w:szCs w:val="20"/>
          <w:lang w:val="en-GB"/>
        </w:rPr>
        <w:t>Yesilhark</w:t>
      </w:r>
      <w:proofErr w:type="spellEnd"/>
      <w:r w:rsidRPr="00FE0D49">
        <w:rPr>
          <w:rFonts w:ascii="Calibri" w:hAnsi="Calibri" w:cs="Calibri"/>
          <w:sz w:val="20"/>
          <w:szCs w:val="20"/>
          <w:lang w:val="en-GB"/>
        </w:rPr>
        <w:t xml:space="preserve"> </w:t>
      </w:r>
      <w:proofErr w:type="spellStart"/>
      <w:r w:rsidRPr="00FE0D49">
        <w:rPr>
          <w:rFonts w:ascii="Calibri" w:hAnsi="Calibri" w:cs="Calibri"/>
          <w:sz w:val="20"/>
          <w:szCs w:val="20"/>
          <w:lang w:val="en-GB"/>
        </w:rPr>
        <w:t>Ozkan</w:t>
      </w:r>
      <w:proofErr w:type="spellEnd"/>
      <w:r w:rsidRPr="00FE0D49">
        <w:rPr>
          <w:rFonts w:ascii="Calibri" w:hAnsi="Calibri" w:cs="Calibri"/>
          <w:sz w:val="20"/>
          <w:szCs w:val="20"/>
          <w:lang w:val="en-GB"/>
        </w:rPr>
        <w:t xml:space="preserve">, T. </w:t>
      </w:r>
      <w:r w:rsidRPr="00FE0D49">
        <w:rPr>
          <w:rStyle w:val="NoneA"/>
          <w:rFonts w:ascii="Calibri" w:hAnsi="Calibri" w:cs="Calibri"/>
          <w:i/>
          <w:iCs/>
          <w:sz w:val="20"/>
          <w:szCs w:val="20"/>
          <w:lang w:val="en-GB"/>
        </w:rPr>
        <w:t xml:space="preserve">A Muslim Response to Evil: Said </w:t>
      </w:r>
      <w:proofErr w:type="spellStart"/>
      <w:r w:rsidRPr="00FE0D49">
        <w:rPr>
          <w:rStyle w:val="NoneA"/>
          <w:rFonts w:ascii="Calibri" w:hAnsi="Calibri" w:cs="Calibri"/>
          <w:i/>
          <w:iCs/>
          <w:sz w:val="20"/>
          <w:szCs w:val="20"/>
          <w:lang w:val="en-GB"/>
        </w:rPr>
        <w:t>Nursi</w:t>
      </w:r>
      <w:proofErr w:type="spellEnd"/>
      <w:r w:rsidRPr="00FE0D49">
        <w:rPr>
          <w:rStyle w:val="NoneA"/>
          <w:rFonts w:ascii="Calibri" w:hAnsi="Calibri" w:cs="Calibri"/>
          <w:i/>
          <w:iCs/>
          <w:sz w:val="20"/>
          <w:szCs w:val="20"/>
          <w:lang w:val="en-GB"/>
        </w:rPr>
        <w:t xml:space="preserve"> on the Theodicy</w:t>
      </w:r>
      <w:r w:rsidRPr="00FE0D49">
        <w:rPr>
          <w:rFonts w:ascii="Calibri" w:hAnsi="Calibri" w:cs="Calibri"/>
          <w:sz w:val="20"/>
          <w:szCs w:val="20"/>
          <w:lang w:val="en-GB"/>
        </w:rPr>
        <w:t xml:space="preserve"> (Routledge, 2015)</w:t>
      </w:r>
      <w:bookmarkStart w:id="0" w:name="_GoBack"/>
      <w:bookmarkEnd w:id="0"/>
    </w:p>
    <w:sectPr w:rsidR="00270AC8" w:rsidRPr="00FE0D49" w:rsidSect="00296277">
      <w:headerReference w:type="default" r:id="rId8"/>
      <w:pgSz w:w="9072" w:h="13325" w:code="9"/>
      <w:pgMar w:top="1418" w:right="1418" w:bottom="1418" w:left="1418" w:header="709"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B44" w:rsidRDefault="00AE4B44">
      <w:r>
        <w:separator/>
      </w:r>
    </w:p>
  </w:endnote>
  <w:endnote w:type="continuationSeparator" w:id="0">
    <w:p w:rsidR="00AE4B44" w:rsidRDefault="00AE4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B44" w:rsidRDefault="00AE4B44">
      <w:r>
        <w:separator/>
      </w:r>
    </w:p>
  </w:footnote>
  <w:footnote w:type="continuationSeparator" w:id="0">
    <w:p w:rsidR="00AE4B44" w:rsidRDefault="00AE4B44">
      <w:r>
        <w:continuationSeparator/>
      </w:r>
    </w:p>
  </w:footnote>
  <w:footnote w:type="continuationNotice" w:id="1">
    <w:p w:rsidR="00AE4B44" w:rsidRDefault="00AE4B44"/>
  </w:footnote>
  <w:footnote w:id="2">
    <w:p w:rsidR="00296277" w:rsidRPr="00FE0D49" w:rsidRDefault="00296277" w:rsidP="00296277">
      <w:pPr>
        <w:pStyle w:val="DipnotMetni"/>
        <w:rPr>
          <w:rFonts w:ascii="Calibri" w:hAnsi="Calibri" w:cs="Calibri"/>
          <w:sz w:val="18"/>
          <w:szCs w:val="18"/>
          <w:lang w:val="tr-TR"/>
        </w:rPr>
      </w:pPr>
      <w:r w:rsidRPr="00FE0D49">
        <w:rPr>
          <w:rStyle w:val="DipnotBavurusu"/>
          <w:rFonts w:ascii="Calibri" w:hAnsi="Calibri" w:cs="Calibri"/>
          <w:sz w:val="18"/>
          <w:szCs w:val="18"/>
        </w:rPr>
        <w:t>*</w:t>
      </w:r>
      <w:r w:rsidRPr="00FE0D49">
        <w:rPr>
          <w:rFonts w:ascii="Calibri" w:hAnsi="Calibri" w:cs="Calibri"/>
          <w:sz w:val="18"/>
          <w:szCs w:val="18"/>
        </w:rPr>
        <w:t xml:space="preserve"> Ph.D. </w:t>
      </w:r>
      <w:r w:rsidR="00892945" w:rsidRPr="00892945">
        <w:rPr>
          <w:rFonts w:ascii="Calibri" w:hAnsi="Calibri" w:cs="Calibri"/>
          <w:sz w:val="18"/>
          <w:szCs w:val="18"/>
        </w:rPr>
        <w:t>Independent Researcher</w:t>
      </w:r>
      <w:r w:rsidR="00892945">
        <w:rPr>
          <w:rFonts w:ascii="Calibri" w:hAnsi="Calibri" w:cs="Calibri"/>
          <w:sz w:val="18"/>
          <w:szCs w:val="18"/>
        </w:rPr>
        <w:t>,</w:t>
      </w:r>
      <w:r w:rsidR="00892945" w:rsidRPr="00892945">
        <w:rPr>
          <w:rFonts w:ascii="Calibri" w:hAnsi="Calibri" w:cs="Calibri"/>
          <w:sz w:val="18"/>
          <w:szCs w:val="18"/>
        </w:rPr>
        <w:t xml:space="preserve"> </w:t>
      </w:r>
      <w:r w:rsidRPr="00FE0D49">
        <w:rPr>
          <w:rFonts w:ascii="Calibri" w:hAnsi="Calibri" w:cs="Calibri"/>
          <w:sz w:val="18"/>
          <w:szCs w:val="18"/>
        </w:rPr>
        <w:t>tubanuryo@gmail.com</w:t>
      </w:r>
    </w:p>
  </w:footnote>
  <w:footnote w:id="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See for example Fred Johnson. </w:t>
      </w:r>
      <w:r w:rsidRPr="00FE0D49">
        <w:rPr>
          <w:rStyle w:val="NoneA"/>
          <w:rFonts w:ascii="Calibri" w:hAnsi="Calibri" w:cs="Calibri" w:hint="eastAsia"/>
          <w:sz w:val="18"/>
          <w:szCs w:val="18"/>
        </w:rPr>
        <w:t>‘</w:t>
      </w:r>
      <w:r w:rsidRPr="00FE0D49">
        <w:rPr>
          <w:rFonts w:ascii="Calibri" w:eastAsia="Arial Unicode MS" w:hAnsi="Calibri" w:cs="Calibri"/>
          <w:sz w:val="18"/>
          <w:szCs w:val="18"/>
        </w:rPr>
        <w:t>A Phonological Existential Analysis to the Book of Job</w:t>
      </w:r>
      <w:r w:rsidRPr="00FE0D49">
        <w:rPr>
          <w:rStyle w:val="NoneA"/>
          <w:rFonts w:ascii="Calibri" w:hAnsi="Calibri" w:cs="Calibri" w:hint="eastAsia"/>
          <w:sz w:val="18"/>
          <w:szCs w:val="18"/>
        </w:rPr>
        <w:t>’</w:t>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in </w:t>
      </w:r>
      <w:r w:rsidRPr="00FE0D49">
        <w:rPr>
          <w:rStyle w:val="NoneA"/>
          <w:rFonts w:ascii="Calibri" w:eastAsia="Arial Unicode MS" w:hAnsi="Calibri" w:cs="Calibri"/>
          <w:i/>
          <w:iCs/>
          <w:sz w:val="18"/>
          <w:szCs w:val="18"/>
        </w:rPr>
        <w:t>Journal of Religion and Health</w:t>
      </w:r>
      <w:r w:rsidRPr="00FE0D49">
        <w:rPr>
          <w:rFonts w:ascii="Calibri" w:eastAsia="Arial Unicode MS" w:hAnsi="Calibri" w:cs="Calibri"/>
          <w:sz w:val="18"/>
          <w:szCs w:val="18"/>
        </w:rPr>
        <w:t xml:space="preserve">, Vol. 44, No. 4 (Winter, 2005), pp. 391-401; or </w:t>
      </w:r>
      <w:proofErr w:type="spellStart"/>
      <w:r w:rsidRPr="00FE0D49">
        <w:rPr>
          <w:rFonts w:ascii="Calibri" w:eastAsia="Arial Unicode MS" w:hAnsi="Calibri" w:cs="Calibri"/>
          <w:sz w:val="18"/>
          <w:szCs w:val="18"/>
        </w:rPr>
        <w:t>Arlin</w:t>
      </w:r>
      <w:proofErr w:type="spellEnd"/>
      <w:r w:rsidRPr="00FE0D49">
        <w:rPr>
          <w:rFonts w:ascii="Calibri" w:eastAsia="Arial Unicode MS" w:hAnsi="Calibri" w:cs="Calibri"/>
          <w:sz w:val="18"/>
          <w:szCs w:val="18"/>
        </w:rPr>
        <w:t xml:space="preserve"> Roy. </w:t>
      </w:r>
      <w:r w:rsidRPr="00FE0D49">
        <w:rPr>
          <w:rStyle w:val="NoneA"/>
          <w:rFonts w:ascii="Calibri" w:hAnsi="Calibri" w:cs="Calibri" w:hint="eastAsia"/>
          <w:sz w:val="18"/>
          <w:szCs w:val="18"/>
        </w:rPr>
        <w:t>‘</w:t>
      </w:r>
      <w:r w:rsidRPr="00FE0D49">
        <w:rPr>
          <w:rFonts w:ascii="Calibri" w:eastAsia="Arial Unicode MS" w:hAnsi="Calibri" w:cs="Calibri"/>
          <w:sz w:val="18"/>
          <w:szCs w:val="18"/>
        </w:rPr>
        <w:t>The Book of Job: A Grief and Human Development Interpretation</w:t>
      </w:r>
      <w:r w:rsidRPr="00FE0D49">
        <w:rPr>
          <w:rStyle w:val="NoneA"/>
          <w:rFonts w:ascii="Calibri" w:hAnsi="Calibri" w:cs="Calibri" w:hint="eastAsia"/>
          <w:sz w:val="18"/>
          <w:szCs w:val="18"/>
        </w:rPr>
        <w:t>’</w:t>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in </w:t>
      </w:r>
      <w:r w:rsidRPr="00FE0D49">
        <w:rPr>
          <w:rStyle w:val="NoneA"/>
          <w:rFonts w:ascii="Calibri" w:eastAsia="Arial Unicode MS" w:hAnsi="Calibri" w:cs="Calibri"/>
          <w:i/>
          <w:iCs/>
          <w:sz w:val="18"/>
          <w:szCs w:val="18"/>
        </w:rPr>
        <w:t>Journal of Religion and Health</w:t>
      </w:r>
      <w:r w:rsidRPr="00FE0D49">
        <w:rPr>
          <w:rFonts w:ascii="Calibri" w:eastAsia="Arial Unicode MS" w:hAnsi="Calibri" w:cs="Calibri"/>
          <w:sz w:val="18"/>
          <w:szCs w:val="18"/>
        </w:rPr>
        <w:t>, Vol. 30, No. 2 (Summer, 1991), pp. 149-159.</w:t>
      </w:r>
    </w:p>
  </w:footnote>
  <w:footnote w:id="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See for example Anthony F. </w:t>
      </w:r>
      <w:proofErr w:type="spellStart"/>
      <w:r w:rsidRPr="00FE0D49">
        <w:rPr>
          <w:rFonts w:ascii="Calibri" w:eastAsia="Arial Unicode MS" w:hAnsi="Calibri" w:cs="Calibri"/>
          <w:sz w:val="18"/>
          <w:szCs w:val="18"/>
        </w:rPr>
        <w:t>Badalamenti</w:t>
      </w:r>
      <w:proofErr w:type="spellEnd"/>
      <w:r w:rsidRPr="00FE0D49">
        <w:rPr>
          <w:rFonts w:ascii="Calibri" w:eastAsia="Arial Unicode MS" w:hAnsi="Calibri" w:cs="Calibri"/>
          <w:sz w:val="18"/>
          <w:szCs w:val="18"/>
        </w:rPr>
        <w:t xml:space="preserve">. </w:t>
      </w:r>
      <w:r w:rsidRPr="00FE0D49">
        <w:rPr>
          <w:rStyle w:val="NoneA"/>
          <w:rFonts w:ascii="Calibri" w:hAnsi="Calibri" w:cs="Calibri" w:hint="eastAsia"/>
          <w:sz w:val="18"/>
          <w:szCs w:val="18"/>
        </w:rPr>
        <w:t>‘</w:t>
      </w:r>
      <w:r w:rsidRPr="00FE0D49">
        <w:rPr>
          <w:rFonts w:ascii="Calibri" w:eastAsia="Arial Unicode MS" w:hAnsi="Calibri" w:cs="Calibri"/>
          <w:sz w:val="18"/>
          <w:szCs w:val="18"/>
        </w:rPr>
        <w:t>Job</w:t>
      </w:r>
      <w:r w:rsidRPr="00FE0D49">
        <w:rPr>
          <w:rStyle w:val="NoneA"/>
          <w:rFonts w:ascii="Calibri" w:hAnsi="Calibri" w:cs="Calibri" w:hint="eastAsia"/>
          <w:sz w:val="18"/>
          <w:szCs w:val="18"/>
        </w:rPr>
        <w:t>’</w:t>
      </w:r>
      <w:r w:rsidRPr="00FE0D49">
        <w:rPr>
          <w:rFonts w:ascii="Calibri" w:eastAsia="Arial Unicode MS" w:hAnsi="Calibri" w:cs="Calibri"/>
          <w:sz w:val="18"/>
          <w:szCs w:val="18"/>
        </w:rPr>
        <w:t>s Story and Family Health</w:t>
      </w:r>
      <w:r w:rsidRPr="00FE0D49">
        <w:rPr>
          <w:rStyle w:val="NoneA"/>
          <w:rFonts w:ascii="Calibri" w:hAnsi="Calibri" w:cs="Calibri" w:hint="eastAsia"/>
          <w:sz w:val="18"/>
          <w:szCs w:val="18"/>
        </w:rPr>
        <w:t>’</w:t>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in </w:t>
      </w:r>
      <w:r w:rsidRPr="00FE0D49">
        <w:rPr>
          <w:rStyle w:val="NoneA"/>
          <w:rFonts w:ascii="Calibri" w:eastAsia="Arial Unicode MS" w:hAnsi="Calibri" w:cs="Calibri"/>
          <w:i/>
          <w:iCs/>
          <w:sz w:val="18"/>
          <w:szCs w:val="18"/>
        </w:rPr>
        <w:t>Journal of Religion and Health</w:t>
      </w:r>
      <w:r w:rsidRPr="00FE0D49">
        <w:rPr>
          <w:rFonts w:ascii="Calibri" w:eastAsia="Arial Unicode MS" w:hAnsi="Calibri" w:cs="Calibri"/>
          <w:sz w:val="18"/>
          <w:szCs w:val="18"/>
        </w:rPr>
        <w:t>, Vol. 48, No. 2 (June 2009), pp. 200-216.</w:t>
      </w:r>
    </w:p>
  </w:footnote>
  <w:footnote w:id="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See for example Alec </w:t>
      </w:r>
      <w:proofErr w:type="spellStart"/>
      <w:r w:rsidRPr="00FE0D49">
        <w:rPr>
          <w:rFonts w:ascii="Calibri" w:eastAsia="Arial Unicode MS" w:hAnsi="Calibri" w:cs="Calibri"/>
          <w:sz w:val="18"/>
          <w:szCs w:val="18"/>
        </w:rPr>
        <w:t>Basson</w:t>
      </w:r>
      <w:proofErr w:type="spellEnd"/>
      <w:r w:rsidRPr="00FE0D49">
        <w:rPr>
          <w:rFonts w:ascii="Calibri" w:eastAsia="Arial Unicode MS" w:hAnsi="Calibri" w:cs="Calibri"/>
          <w:sz w:val="18"/>
          <w:szCs w:val="18"/>
        </w:rPr>
        <w:t xml:space="preserve">. </w:t>
      </w:r>
      <w:r w:rsidRPr="00FE0D49">
        <w:rPr>
          <w:rStyle w:val="NoneA"/>
          <w:rFonts w:ascii="Calibri" w:hAnsi="Calibri" w:cs="Calibri" w:hint="eastAsia"/>
          <w:sz w:val="18"/>
          <w:szCs w:val="18"/>
        </w:rPr>
        <w:t>‘</w:t>
      </w:r>
      <w:r w:rsidRPr="00FE0D49">
        <w:rPr>
          <w:rFonts w:ascii="Calibri" w:eastAsia="Arial Unicode MS" w:hAnsi="Calibri" w:cs="Calibri"/>
          <w:sz w:val="18"/>
          <w:szCs w:val="18"/>
        </w:rPr>
        <w:t>Just Skin and Bones: The Longing for Wholeness of the Body in the Book of Job</w:t>
      </w:r>
      <w:r w:rsidRPr="00FE0D49">
        <w:rPr>
          <w:rStyle w:val="NoneA"/>
          <w:rFonts w:ascii="Calibri" w:hAnsi="Calibri" w:cs="Calibri" w:hint="eastAsia"/>
          <w:sz w:val="18"/>
          <w:szCs w:val="18"/>
        </w:rPr>
        <w:t>’</w:t>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in </w:t>
      </w:r>
      <w:proofErr w:type="spellStart"/>
      <w:r w:rsidRPr="00FE0D49">
        <w:rPr>
          <w:rStyle w:val="NoneA"/>
          <w:rFonts w:ascii="Calibri" w:eastAsia="Arial Unicode MS" w:hAnsi="Calibri" w:cs="Calibri"/>
          <w:i/>
          <w:iCs/>
          <w:sz w:val="18"/>
          <w:szCs w:val="18"/>
        </w:rPr>
        <w:t>Vetus</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Testamentum</w:t>
      </w:r>
      <w:proofErr w:type="spellEnd"/>
      <w:r w:rsidRPr="00FE0D49">
        <w:rPr>
          <w:rFonts w:ascii="Calibri" w:eastAsia="Arial Unicode MS" w:hAnsi="Calibri" w:cs="Calibri"/>
          <w:sz w:val="18"/>
          <w:szCs w:val="18"/>
        </w:rPr>
        <w:t>, Vol. 58, Fasc. 3 (2008), pp. 287-299.</w:t>
      </w:r>
    </w:p>
  </w:footnote>
  <w:footnote w:id="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See </w:t>
      </w:r>
      <w:proofErr w:type="spellStart"/>
      <w:r w:rsidRPr="00FE0D49">
        <w:rPr>
          <w:rFonts w:ascii="Calibri" w:eastAsia="Arial Unicode MS" w:hAnsi="Calibri" w:cs="Calibri"/>
          <w:sz w:val="18"/>
          <w:szCs w:val="18"/>
        </w:rPr>
        <w:t>Donal</w:t>
      </w:r>
      <w:proofErr w:type="spellEnd"/>
      <w:r w:rsidRPr="00FE0D49">
        <w:rPr>
          <w:rFonts w:ascii="Calibri" w:eastAsia="Arial Unicode MS" w:hAnsi="Calibri" w:cs="Calibri"/>
          <w:sz w:val="18"/>
          <w:szCs w:val="18"/>
        </w:rPr>
        <w:t xml:space="preserve"> Gray. </w:t>
      </w:r>
      <w:r w:rsidRPr="00FE0D49">
        <w:rPr>
          <w:rStyle w:val="NoneA"/>
          <w:rFonts w:ascii="Calibri" w:hAnsi="Calibri" w:cs="Calibri" w:hint="eastAsia"/>
          <w:sz w:val="18"/>
          <w:szCs w:val="18"/>
        </w:rPr>
        <w:t>‘</w:t>
      </w:r>
      <w:r w:rsidRPr="00FE0D49">
        <w:rPr>
          <w:rFonts w:ascii="Calibri" w:eastAsia="Arial Unicode MS" w:hAnsi="Calibri" w:cs="Calibri"/>
          <w:sz w:val="18"/>
          <w:szCs w:val="18"/>
        </w:rPr>
        <w:t>On Patience: Human and Divine</w:t>
      </w:r>
      <w:r w:rsidRPr="00FE0D49">
        <w:rPr>
          <w:rStyle w:val="NoneA"/>
          <w:rFonts w:ascii="Calibri" w:hAnsi="Calibri" w:cs="Calibri" w:hint="eastAsia"/>
          <w:sz w:val="18"/>
          <w:szCs w:val="18"/>
        </w:rPr>
        <w:t>’</w:t>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in </w:t>
      </w:r>
      <w:proofErr w:type="spellStart"/>
      <w:r w:rsidRPr="00FE0D49">
        <w:rPr>
          <w:rStyle w:val="NoneA"/>
          <w:rFonts w:ascii="Calibri" w:eastAsia="Arial Unicode MS" w:hAnsi="Calibri" w:cs="Calibri"/>
          <w:i/>
          <w:iCs/>
          <w:sz w:val="18"/>
          <w:szCs w:val="18"/>
        </w:rPr>
        <w:t>CrossCurrents</w:t>
      </w:r>
      <w:proofErr w:type="spellEnd"/>
      <w:r w:rsidRPr="00FE0D49">
        <w:rPr>
          <w:rFonts w:ascii="Calibri" w:eastAsia="Arial Unicode MS" w:hAnsi="Calibri" w:cs="Calibri"/>
          <w:sz w:val="18"/>
          <w:szCs w:val="18"/>
        </w:rPr>
        <w:t>, Vol. 24, No. 4 (Winter 1975), pp. 409-422.</w:t>
      </w:r>
    </w:p>
  </w:footnote>
  <w:footnote w:id="7">
    <w:p w:rsidR="00270AC8" w:rsidRPr="00FE0D49" w:rsidRDefault="00AD16E7">
      <w:pPr>
        <w:pStyle w:val="BodyA"/>
        <w:spacing w:line="240" w:lineRule="auto"/>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Colin Turner points out that when Greek philosophical texts were rendered into Arabic as part of the framed ‘translation movement’ during the Abbasid era, </w:t>
      </w:r>
      <w:proofErr w:type="spellStart"/>
      <w:r w:rsidRPr="00FE0D49">
        <w:rPr>
          <w:rStyle w:val="NoneA"/>
          <w:rFonts w:ascii="Calibri" w:hAnsi="Calibri" w:cs="Calibri"/>
          <w:i/>
          <w:iCs/>
          <w:sz w:val="18"/>
          <w:szCs w:val="18"/>
        </w:rPr>
        <w:t>sophia</w:t>
      </w:r>
      <w:proofErr w:type="spellEnd"/>
      <w:r w:rsidRPr="00FE0D49">
        <w:rPr>
          <w:rStyle w:val="NoneA"/>
          <w:rFonts w:ascii="Calibri" w:hAnsi="Calibri" w:cs="Calibri"/>
          <w:sz w:val="18"/>
          <w:szCs w:val="18"/>
        </w:rPr>
        <w:t xml:space="preserve"> (‘metaphysical truth’ or ‘wisdom’) and </w:t>
      </w:r>
      <w:r w:rsidRPr="00FE0D49">
        <w:rPr>
          <w:rStyle w:val="NoneA"/>
          <w:rFonts w:ascii="Calibri" w:hAnsi="Calibri" w:cs="Calibri"/>
          <w:i/>
          <w:iCs/>
          <w:sz w:val="18"/>
          <w:szCs w:val="18"/>
        </w:rPr>
        <w:t>phronesis</w:t>
      </w:r>
      <w:r w:rsidRPr="00FE0D49">
        <w:rPr>
          <w:rStyle w:val="NoneA"/>
          <w:rFonts w:ascii="Calibri" w:hAnsi="Calibri" w:cs="Calibri"/>
          <w:sz w:val="18"/>
          <w:szCs w:val="18"/>
        </w:rPr>
        <w:t xml:space="preserve"> (‘prudence’) were both translated using the same term, </w:t>
      </w:r>
      <w:proofErr w:type="spellStart"/>
      <w:r w:rsidRPr="00FE0D49">
        <w:rPr>
          <w:rStyle w:val="NoneA"/>
          <w:rFonts w:ascii="Calibri" w:hAnsi="Calibri" w:cs="Calibri"/>
          <w:i/>
          <w:iCs/>
          <w:sz w:val="18"/>
          <w:szCs w:val="18"/>
        </w:rPr>
        <w:t>ḥikma</w:t>
      </w:r>
      <w:proofErr w:type="spellEnd"/>
      <w:r w:rsidRPr="00FE0D49">
        <w:rPr>
          <w:rStyle w:val="NoneA"/>
          <w:rFonts w:ascii="Calibri" w:hAnsi="Calibri" w:cs="Calibri"/>
          <w:i/>
          <w:iCs/>
          <w:sz w:val="18"/>
          <w:szCs w:val="18"/>
        </w:rPr>
        <w:t xml:space="preserve"> </w:t>
      </w:r>
      <w:r w:rsidRPr="00FE0D49">
        <w:rPr>
          <w:rStyle w:val="NoneA"/>
          <w:rFonts w:ascii="Calibri" w:hAnsi="Calibri" w:cs="Calibri"/>
          <w:sz w:val="18"/>
          <w:szCs w:val="18"/>
        </w:rPr>
        <w:t xml:space="preserve">(‘wisdom’), for what are basically two distinct Aristotelian concepts. While </w:t>
      </w:r>
      <w:proofErr w:type="spellStart"/>
      <w:r w:rsidRPr="00FE0D49">
        <w:rPr>
          <w:rStyle w:val="NoneA"/>
          <w:rFonts w:ascii="Calibri" w:hAnsi="Calibri" w:cs="Calibri"/>
          <w:i/>
          <w:iCs/>
          <w:sz w:val="18"/>
          <w:szCs w:val="18"/>
        </w:rPr>
        <w:t>sophia</w:t>
      </w:r>
      <w:proofErr w:type="spellEnd"/>
      <w:r w:rsidRPr="00FE0D49">
        <w:rPr>
          <w:rStyle w:val="NoneA"/>
          <w:rFonts w:ascii="Calibri" w:hAnsi="Calibri" w:cs="Calibri"/>
          <w:sz w:val="18"/>
          <w:szCs w:val="18"/>
        </w:rPr>
        <w:t xml:space="preserve"> is about universal truths and eternal principles, </w:t>
      </w:r>
      <w:r w:rsidRPr="00FE0D49">
        <w:rPr>
          <w:rStyle w:val="NoneA"/>
          <w:rFonts w:ascii="Calibri" w:hAnsi="Calibri" w:cs="Calibri"/>
          <w:i/>
          <w:iCs/>
          <w:sz w:val="18"/>
          <w:szCs w:val="18"/>
        </w:rPr>
        <w:t>phronesis</w:t>
      </w:r>
      <w:r w:rsidRPr="00FE0D49">
        <w:rPr>
          <w:rStyle w:val="NoneA"/>
          <w:rFonts w:ascii="Calibri" w:hAnsi="Calibri" w:cs="Calibri"/>
          <w:sz w:val="18"/>
          <w:szCs w:val="18"/>
        </w:rPr>
        <w:t xml:space="preserve"> is personal and experiential: thinking about how and why one should act to change things for the better. </w:t>
      </w:r>
      <w:proofErr w:type="spellStart"/>
      <w:r w:rsidRPr="00FE0D49">
        <w:rPr>
          <w:rStyle w:val="NoneA"/>
          <w:rFonts w:ascii="Calibri" w:hAnsi="Calibri" w:cs="Calibri"/>
          <w:sz w:val="18"/>
          <w:szCs w:val="18"/>
        </w:rPr>
        <w:t>Nursi’s</w:t>
      </w:r>
      <w:proofErr w:type="spellEnd"/>
      <w:r w:rsidRPr="00FE0D49">
        <w:rPr>
          <w:rStyle w:val="NoneA"/>
          <w:rFonts w:ascii="Calibri" w:hAnsi="Calibri" w:cs="Calibri"/>
          <w:sz w:val="18"/>
          <w:szCs w:val="18"/>
        </w:rPr>
        <w:t xml:space="preserve"> interpretation of Job in the Qur’an and the pastoral theology he derives from it not only fall within the Aristotelian concept of </w:t>
      </w:r>
      <w:proofErr w:type="spellStart"/>
      <w:r w:rsidRPr="00FE0D49">
        <w:rPr>
          <w:rStyle w:val="NoneA"/>
          <w:rFonts w:ascii="Calibri" w:hAnsi="Calibri" w:cs="Calibri"/>
          <w:i/>
          <w:iCs/>
          <w:sz w:val="18"/>
          <w:szCs w:val="18"/>
        </w:rPr>
        <w:t>sophia</w:t>
      </w:r>
      <w:proofErr w:type="spellEnd"/>
      <w:r w:rsidRPr="00FE0D49">
        <w:rPr>
          <w:rStyle w:val="NoneA"/>
          <w:rFonts w:ascii="Calibri" w:hAnsi="Calibri" w:cs="Calibri"/>
          <w:sz w:val="18"/>
          <w:szCs w:val="18"/>
        </w:rPr>
        <w:t xml:space="preserve">, but also embody aspects of </w:t>
      </w:r>
      <w:r w:rsidRPr="00FE0D49">
        <w:rPr>
          <w:rStyle w:val="NoneA"/>
          <w:rFonts w:ascii="Calibri" w:hAnsi="Calibri" w:cs="Calibri"/>
          <w:i/>
          <w:iCs/>
          <w:sz w:val="18"/>
          <w:szCs w:val="18"/>
        </w:rPr>
        <w:t>phronesis</w:t>
      </w:r>
      <w:r w:rsidRPr="00FE0D49">
        <w:rPr>
          <w:rStyle w:val="NoneA"/>
          <w:rFonts w:ascii="Calibri" w:hAnsi="Calibri" w:cs="Calibri"/>
          <w:sz w:val="18"/>
          <w:szCs w:val="18"/>
        </w:rPr>
        <w:t xml:space="preserve">. For more information see Colin Turner, </w:t>
      </w:r>
      <w:r w:rsidRPr="00FE0D49">
        <w:rPr>
          <w:rStyle w:val="NoneA"/>
          <w:rFonts w:ascii="Calibri" w:hAnsi="Calibri" w:cs="Calibri"/>
          <w:i/>
          <w:iCs/>
          <w:sz w:val="18"/>
          <w:szCs w:val="18"/>
        </w:rPr>
        <w:t>The Qur</w:t>
      </w:r>
      <w:r w:rsidRPr="00FE0D49">
        <w:rPr>
          <w:rStyle w:val="NoneA"/>
          <w:rFonts w:ascii="Calibri" w:hAnsi="Calibri" w:cs="Calibri"/>
          <w:sz w:val="18"/>
          <w:szCs w:val="18"/>
        </w:rPr>
        <w:t>’</w:t>
      </w:r>
      <w:r w:rsidRPr="00FE0D49">
        <w:rPr>
          <w:rStyle w:val="NoneA"/>
          <w:rFonts w:ascii="Calibri" w:hAnsi="Calibri" w:cs="Calibri"/>
          <w:i/>
          <w:iCs/>
          <w:sz w:val="18"/>
          <w:szCs w:val="18"/>
        </w:rPr>
        <w:t>an Revealed</w:t>
      </w:r>
      <w:r w:rsidRPr="00FE0D49">
        <w:rPr>
          <w:rStyle w:val="NoneA"/>
          <w:rFonts w:ascii="Calibri" w:hAnsi="Calibri" w:cs="Calibri"/>
          <w:sz w:val="18"/>
          <w:szCs w:val="18"/>
        </w:rPr>
        <w:t xml:space="preserve">, pp. 465-511. In the light of this explanation, the wisdom mentioned in our article refers to </w:t>
      </w:r>
      <w:r w:rsidRPr="00FE0D49">
        <w:rPr>
          <w:rStyle w:val="NoneA"/>
          <w:rFonts w:ascii="Calibri" w:hAnsi="Calibri" w:cs="Calibri"/>
          <w:i/>
          <w:iCs/>
          <w:sz w:val="18"/>
          <w:szCs w:val="18"/>
        </w:rPr>
        <w:t>phronesis</w:t>
      </w:r>
      <w:r w:rsidRPr="00FE0D49">
        <w:rPr>
          <w:rStyle w:val="NoneA"/>
          <w:rFonts w:ascii="Calibri" w:hAnsi="Calibri" w:cs="Calibri"/>
          <w:sz w:val="18"/>
          <w:szCs w:val="18"/>
        </w:rPr>
        <w:t xml:space="preserve"> rather than </w:t>
      </w:r>
      <w:proofErr w:type="spellStart"/>
      <w:r w:rsidRPr="00FE0D49">
        <w:rPr>
          <w:rStyle w:val="NoneA"/>
          <w:rFonts w:ascii="Calibri" w:hAnsi="Calibri" w:cs="Calibri"/>
          <w:i/>
          <w:iCs/>
          <w:sz w:val="18"/>
          <w:szCs w:val="18"/>
        </w:rPr>
        <w:t>sophia</w:t>
      </w:r>
      <w:proofErr w:type="spellEnd"/>
      <w:r w:rsidRPr="00FE0D49">
        <w:rPr>
          <w:rStyle w:val="NoneA"/>
          <w:rFonts w:ascii="Calibri" w:hAnsi="Calibri" w:cs="Calibri"/>
          <w:sz w:val="18"/>
          <w:szCs w:val="18"/>
        </w:rPr>
        <w:t>.</w:t>
      </w:r>
    </w:p>
  </w:footnote>
  <w:footnote w:id="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Colin Turner, </w:t>
      </w:r>
      <w:r w:rsidRPr="00FE0D49">
        <w:rPr>
          <w:rStyle w:val="NoneA"/>
          <w:rFonts w:ascii="Calibri" w:eastAsia="Arial Unicode MS" w:hAnsi="Calibri" w:cs="Calibri"/>
          <w:i/>
          <w:iCs/>
          <w:sz w:val="18"/>
          <w:szCs w:val="18"/>
        </w:rPr>
        <w:t xml:space="preserve">The </w:t>
      </w:r>
      <w:proofErr w:type="spellStart"/>
      <w:r w:rsidRPr="00FE0D49">
        <w:rPr>
          <w:rStyle w:val="NoneA"/>
          <w:rFonts w:ascii="Calibri" w:eastAsia="Arial Unicode MS" w:hAnsi="Calibri" w:cs="Calibri"/>
          <w:i/>
          <w:iCs/>
          <w:sz w:val="18"/>
          <w:szCs w:val="18"/>
        </w:rPr>
        <w:t>Qur</w:t>
      </w:r>
      <w:proofErr w:type="spellEnd"/>
      <w:r w:rsidRPr="00FE0D49">
        <w:rPr>
          <w:rStyle w:val="NoneA"/>
          <w:rFonts w:ascii="Calibri" w:hAnsi="Calibri" w:cs="Calibri" w:hint="eastAsia"/>
          <w:sz w:val="18"/>
          <w:szCs w:val="18"/>
        </w:rPr>
        <w:t>’</w:t>
      </w:r>
      <w:r w:rsidRPr="00FE0D49">
        <w:rPr>
          <w:rStyle w:val="NoneA"/>
          <w:rFonts w:ascii="Calibri" w:eastAsia="Arial Unicode MS" w:hAnsi="Calibri" w:cs="Calibri"/>
          <w:i/>
          <w:iCs/>
          <w:sz w:val="18"/>
          <w:szCs w:val="18"/>
        </w:rPr>
        <w:t>an Revealed</w:t>
      </w:r>
      <w:r w:rsidRPr="00FE0D49">
        <w:rPr>
          <w:rFonts w:ascii="Calibri" w:eastAsia="Arial Unicode MS" w:hAnsi="Calibri" w:cs="Calibri"/>
          <w:sz w:val="18"/>
          <w:szCs w:val="18"/>
        </w:rPr>
        <w:t xml:space="preserve">, p. 466-67. For further information, also see Richard R. </w:t>
      </w:r>
      <w:proofErr w:type="spellStart"/>
      <w:r w:rsidRPr="00FE0D49">
        <w:rPr>
          <w:rFonts w:ascii="Calibri" w:eastAsia="Arial Unicode MS" w:hAnsi="Calibri" w:cs="Calibri"/>
          <w:sz w:val="18"/>
          <w:szCs w:val="18"/>
        </w:rPr>
        <w:t>Osmer</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Practical Theology: An Introduction</w:t>
      </w:r>
      <w:r w:rsidRPr="00FE0D49">
        <w:rPr>
          <w:rFonts w:ascii="Calibri" w:eastAsia="Arial Unicode MS" w:hAnsi="Calibri" w:cs="Calibri"/>
          <w:sz w:val="18"/>
          <w:szCs w:val="18"/>
        </w:rPr>
        <w:t xml:space="preserve"> (Eerdmans, 2008)</w:t>
      </w:r>
    </w:p>
  </w:footnote>
  <w:footnote w:id="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21:83-84.</w:t>
      </w:r>
    </w:p>
  </w:footnote>
  <w:footnote w:id="1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38: 41-44.</w:t>
      </w:r>
    </w:p>
  </w:footnote>
  <w:footnote w:id="1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an, 6:84: And we gave to Abraham, Isaac and Jacob - all [of them] We guided. And Noah, </w:t>
      </w:r>
      <w:proofErr w:type="gramStart"/>
      <w:r w:rsidRPr="00FE0D49">
        <w:rPr>
          <w:rFonts w:ascii="Calibri" w:eastAsia="Arial Unicode MS" w:hAnsi="Calibri" w:cs="Calibri"/>
          <w:sz w:val="18"/>
          <w:szCs w:val="18"/>
        </w:rPr>
        <w:t>We</w:t>
      </w:r>
      <w:proofErr w:type="gramEnd"/>
      <w:r w:rsidRPr="00FE0D49">
        <w:rPr>
          <w:rFonts w:ascii="Calibri" w:eastAsia="Arial Unicode MS" w:hAnsi="Calibri" w:cs="Calibri"/>
          <w:sz w:val="18"/>
          <w:szCs w:val="18"/>
        </w:rPr>
        <w:t xml:space="preserve"> guided before; and among his descendants, David and Solomon and Job and Joseph and Moses and Aaron. </w:t>
      </w:r>
      <w:proofErr w:type="gramStart"/>
      <w:r w:rsidRPr="00FE0D49">
        <w:rPr>
          <w:rFonts w:ascii="Calibri" w:eastAsia="Arial Unicode MS" w:hAnsi="Calibri" w:cs="Calibri"/>
          <w:sz w:val="18"/>
          <w:szCs w:val="18"/>
        </w:rPr>
        <w:t>Thus</w:t>
      </w:r>
      <w:proofErr w:type="gramEnd"/>
      <w:r w:rsidRPr="00FE0D49">
        <w:rPr>
          <w:rFonts w:ascii="Calibri" w:eastAsia="Arial Unicode MS" w:hAnsi="Calibri" w:cs="Calibri"/>
          <w:sz w:val="18"/>
          <w:szCs w:val="18"/>
        </w:rPr>
        <w:t xml:space="preserve"> do We reward the doers of good.</w:t>
      </w:r>
    </w:p>
  </w:footnote>
  <w:footnote w:id="1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38:44.</w:t>
      </w:r>
    </w:p>
  </w:footnote>
  <w:footnote w:id="1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Job 1:21: He said, </w:t>
      </w:r>
      <w:r w:rsidRPr="00FE0D49">
        <w:rPr>
          <w:rStyle w:val="NoneA"/>
          <w:rFonts w:ascii="Calibri" w:hAnsi="Calibri" w:cs="Calibri" w:hint="eastAsia"/>
          <w:sz w:val="18"/>
          <w:szCs w:val="18"/>
        </w:rPr>
        <w:t>“</w:t>
      </w:r>
      <w:r w:rsidRPr="00FE0D49">
        <w:rPr>
          <w:rFonts w:ascii="Calibri" w:eastAsia="Arial Unicode MS" w:hAnsi="Calibri" w:cs="Calibri"/>
          <w:sz w:val="18"/>
          <w:szCs w:val="18"/>
        </w:rPr>
        <w:t>Naked came I out of my mother</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s womb, and naked shall I return </w:t>
      </w:r>
      <w:r w:rsidR="00641CFB" w:rsidRPr="00FE0D49">
        <w:rPr>
          <w:rFonts w:ascii="Calibri" w:eastAsia="Arial Unicode MS" w:hAnsi="Calibri" w:cs="Calibri"/>
          <w:sz w:val="18"/>
          <w:szCs w:val="18"/>
        </w:rPr>
        <w:t>there; the</w:t>
      </w:r>
      <w:r w:rsidRPr="00FE0D49">
        <w:rPr>
          <w:rFonts w:ascii="Calibri" w:eastAsia="Arial Unicode MS" w:hAnsi="Calibri" w:cs="Calibri"/>
          <w:sz w:val="18"/>
          <w:szCs w:val="18"/>
        </w:rPr>
        <w:t xml:space="preserve"> Lord has given, and the Lord has taken away; blessed be the name of the Lord</w:t>
      </w:r>
      <w:r w:rsidRPr="00FE0D49">
        <w:rPr>
          <w:rStyle w:val="NoneA"/>
          <w:rFonts w:ascii="Calibri" w:hAnsi="Calibri" w:cs="Calibri" w:hint="eastAsia"/>
          <w:sz w:val="18"/>
          <w:szCs w:val="18"/>
        </w:rPr>
        <w:t>”</w:t>
      </w:r>
      <w:r w:rsidRPr="00FE0D49">
        <w:rPr>
          <w:rFonts w:ascii="Calibri" w:eastAsia="Arial Unicode MS" w:hAnsi="Calibri" w:cs="Calibri"/>
          <w:sz w:val="18"/>
          <w:szCs w:val="18"/>
        </w:rPr>
        <w:t>.</w:t>
      </w:r>
    </w:p>
  </w:footnote>
  <w:footnote w:id="1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an, 38:41-43. The verse continues as follows: </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[So he was told], </w:t>
      </w:r>
      <w:r w:rsidRPr="00FE0D49">
        <w:rPr>
          <w:rStyle w:val="NoneA"/>
          <w:rFonts w:ascii="Calibri" w:hAnsi="Calibri" w:cs="Calibri" w:hint="eastAsia"/>
          <w:sz w:val="18"/>
          <w:szCs w:val="18"/>
        </w:rPr>
        <w:t>“</w:t>
      </w:r>
      <w:r w:rsidRPr="00FE0D49">
        <w:rPr>
          <w:rFonts w:ascii="Calibri" w:eastAsia="Arial Unicode MS" w:hAnsi="Calibri" w:cs="Calibri"/>
          <w:sz w:val="18"/>
          <w:szCs w:val="18"/>
        </w:rPr>
        <w:t>Strike [the ground] with your foot; this is a [spring for] a cool bath and drink.</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And we granted him his family and a [like] number with them as mercy from Us and a reminder for those of understanding.</w:t>
      </w:r>
      <w:r w:rsidRPr="00FE0D49">
        <w:rPr>
          <w:rStyle w:val="NoneA"/>
          <w:rFonts w:ascii="Calibri" w:hAnsi="Calibri" w:cs="Calibri" w:hint="eastAsia"/>
          <w:sz w:val="18"/>
          <w:szCs w:val="18"/>
        </w:rPr>
        <w:t>”</w:t>
      </w:r>
    </w:p>
  </w:footnote>
  <w:footnote w:id="1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an, 21:83. </w:t>
      </w:r>
    </w:p>
  </w:footnote>
  <w:footnote w:id="16">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Fahruddin</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er-R</w:t>
      </w:r>
      <w:r w:rsidRPr="00FE0D49">
        <w:rPr>
          <w:rStyle w:val="NoneA"/>
          <w:rFonts w:ascii="Calibri" w:hAnsi="Calibri" w:cs="Calibri" w:hint="eastAsia"/>
          <w:sz w:val="18"/>
          <w:szCs w:val="18"/>
        </w:rPr>
        <w:t>ā</w:t>
      </w:r>
      <w:r w:rsidRPr="00FE0D49">
        <w:rPr>
          <w:rFonts w:ascii="Calibri" w:eastAsia="Arial Unicode MS" w:hAnsi="Calibri" w:cs="Calibri"/>
          <w:sz w:val="18"/>
          <w:szCs w:val="18"/>
        </w:rPr>
        <w:t>z</w:t>
      </w:r>
      <w:r w:rsidRPr="00FE0D49">
        <w:rPr>
          <w:rStyle w:val="NoneA"/>
          <w:rFonts w:ascii="Calibri" w:hAnsi="Calibri" w:cs="Calibri" w:hint="eastAsia"/>
          <w:sz w:val="18"/>
          <w:szCs w:val="18"/>
        </w:rPr>
        <w:t>ī</w:t>
      </w:r>
      <w:proofErr w:type="spellEnd"/>
      <w:r w:rsidRPr="00FE0D49">
        <w:rPr>
          <w:rFonts w:ascii="Calibri" w:eastAsia="Arial Unicode MS" w:hAnsi="Calibri" w:cs="Calibri"/>
          <w:sz w:val="18"/>
          <w:szCs w:val="18"/>
        </w:rPr>
        <w:t xml:space="preserve">, in his </w:t>
      </w:r>
      <w:proofErr w:type="spellStart"/>
      <w:r w:rsidRPr="00FE0D49">
        <w:rPr>
          <w:rStyle w:val="NoneA"/>
          <w:rFonts w:ascii="Calibri" w:eastAsia="Arial Unicode MS" w:hAnsi="Calibri" w:cs="Calibri"/>
          <w:i/>
          <w:iCs/>
          <w:sz w:val="18"/>
          <w:szCs w:val="18"/>
        </w:rPr>
        <w:t>Tefs</w:t>
      </w:r>
      <w:r w:rsidRPr="00FE0D49">
        <w:rPr>
          <w:rStyle w:val="NoneA"/>
          <w:rFonts w:ascii="Calibri" w:hAnsi="Calibri" w:cs="Calibri" w:hint="eastAsia"/>
          <w:sz w:val="18"/>
          <w:szCs w:val="18"/>
        </w:rPr>
        <w:t>ī</w:t>
      </w:r>
      <w:r w:rsidRPr="00FE0D49">
        <w:rPr>
          <w:rStyle w:val="NoneA"/>
          <w:rFonts w:ascii="Calibri" w:eastAsia="Arial Unicode MS" w:hAnsi="Calibri" w:cs="Calibri"/>
          <w:i/>
          <w:iCs/>
          <w:sz w:val="18"/>
          <w:szCs w:val="18"/>
        </w:rPr>
        <w:t>r-i</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Keb</w:t>
      </w:r>
      <w:r w:rsidRPr="00FE0D49">
        <w:rPr>
          <w:rStyle w:val="NoneA"/>
          <w:rFonts w:ascii="Calibri" w:hAnsi="Calibri" w:cs="Calibri" w:hint="eastAsia"/>
          <w:sz w:val="18"/>
          <w:szCs w:val="18"/>
        </w:rPr>
        <w:t>ī</w:t>
      </w:r>
      <w:r w:rsidRPr="00FE0D49">
        <w:rPr>
          <w:rStyle w:val="NoneA"/>
          <w:rFonts w:ascii="Calibri" w:eastAsia="Arial Unicode MS" w:hAnsi="Calibri" w:cs="Calibri"/>
          <w:i/>
          <w:iCs/>
          <w:sz w:val="18"/>
          <w:szCs w:val="18"/>
        </w:rPr>
        <w:t>r</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Mef</w:t>
      </w:r>
      <w:r w:rsidRPr="00FE0D49">
        <w:rPr>
          <w:rStyle w:val="NoneA"/>
          <w:rFonts w:ascii="Calibri" w:hAnsi="Calibri" w:cs="Calibri" w:hint="eastAsia"/>
          <w:sz w:val="18"/>
          <w:szCs w:val="18"/>
        </w:rPr>
        <w:t>ā</w:t>
      </w:r>
      <w:r w:rsidRPr="00FE0D49">
        <w:rPr>
          <w:rStyle w:val="NoneA"/>
          <w:rFonts w:ascii="Calibri" w:eastAsia="Arial Unicode MS" w:hAnsi="Calibri" w:cs="Calibri"/>
          <w:i/>
          <w:iCs/>
          <w:sz w:val="18"/>
          <w:szCs w:val="18"/>
        </w:rPr>
        <w:t>t</w:t>
      </w:r>
      <w:r w:rsidRPr="00FE0D49">
        <w:rPr>
          <w:rStyle w:val="NoneA"/>
          <w:rFonts w:ascii="Calibri" w:hAnsi="Calibri" w:cs="Calibri" w:hint="eastAsia"/>
          <w:sz w:val="18"/>
          <w:szCs w:val="18"/>
        </w:rPr>
        <w:t>ī</w:t>
      </w:r>
      <w:r w:rsidRPr="00FE0D49">
        <w:rPr>
          <w:rStyle w:val="NoneA"/>
          <w:rFonts w:ascii="Calibri" w:eastAsia="Arial Unicode MS" w:hAnsi="Calibri" w:cs="Calibri"/>
          <w:i/>
          <w:iCs/>
          <w:sz w:val="18"/>
          <w:szCs w:val="18"/>
        </w:rPr>
        <w:t>hu</w:t>
      </w:r>
      <w:proofErr w:type="spellEnd"/>
      <w:r w:rsidRPr="00FE0D49">
        <w:rPr>
          <w:rStyle w:val="NoneA"/>
          <w:rFonts w:ascii="Calibri" w:hAnsi="Calibri" w:cs="Calibri" w:hint="eastAsia"/>
          <w:sz w:val="18"/>
          <w:szCs w:val="18"/>
        </w:rPr>
        <w:t>’</w:t>
      </w:r>
      <w:r w:rsidRPr="00FE0D49">
        <w:rPr>
          <w:rStyle w:val="NoneA"/>
          <w:rFonts w:ascii="Calibri" w:eastAsia="Arial Unicode MS" w:hAnsi="Calibri" w:cs="Calibri"/>
          <w:i/>
          <w:iCs/>
          <w:sz w:val="18"/>
          <w:szCs w:val="18"/>
        </w:rPr>
        <w:t>l-</w:t>
      </w:r>
      <w:proofErr w:type="spellStart"/>
      <w:r w:rsidRPr="00FE0D49">
        <w:rPr>
          <w:rStyle w:val="NoneA"/>
          <w:rFonts w:ascii="Calibri" w:eastAsia="Arial Unicode MS" w:hAnsi="Calibri" w:cs="Calibri"/>
          <w:i/>
          <w:iCs/>
          <w:sz w:val="18"/>
          <w:szCs w:val="18"/>
        </w:rPr>
        <w:t>Gayb</w:t>
      </w:r>
      <w:proofErr w:type="spellEnd"/>
      <w:r w:rsidRPr="00FE0D49">
        <w:rPr>
          <w:rFonts w:ascii="Calibri" w:eastAsia="Arial Unicode MS" w:hAnsi="Calibri" w:cs="Calibri"/>
          <w:sz w:val="18"/>
          <w:szCs w:val="18"/>
        </w:rPr>
        <w:t xml:space="preserve"> describes Job</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s story almost exactly the same as it is described in the story of Job within the Old Testament. He asserts that the story has been narrated by </w:t>
      </w:r>
      <w:proofErr w:type="spellStart"/>
      <w:r w:rsidRPr="00FE0D49">
        <w:rPr>
          <w:rFonts w:ascii="Calibri" w:eastAsia="Arial Unicode MS" w:hAnsi="Calibri" w:cs="Calibri"/>
          <w:sz w:val="18"/>
          <w:szCs w:val="18"/>
        </w:rPr>
        <w:t>Vehb</w:t>
      </w:r>
      <w:proofErr w:type="spellEnd"/>
      <w:r w:rsidRPr="00FE0D49">
        <w:rPr>
          <w:rFonts w:ascii="Calibri" w:eastAsia="Arial Unicode MS" w:hAnsi="Calibri" w:cs="Calibri"/>
          <w:sz w:val="18"/>
          <w:szCs w:val="18"/>
        </w:rPr>
        <w:t xml:space="preserve"> Ibn </w:t>
      </w:r>
      <w:proofErr w:type="spellStart"/>
      <w:r w:rsidRPr="00FE0D49">
        <w:rPr>
          <w:rFonts w:ascii="Calibri" w:eastAsia="Arial Unicode MS" w:hAnsi="Calibri" w:cs="Calibri"/>
          <w:sz w:val="18"/>
          <w:szCs w:val="18"/>
        </w:rPr>
        <w:t>Munabbih</w:t>
      </w:r>
      <w:proofErr w:type="spellEnd"/>
      <w:r w:rsidRPr="00FE0D49">
        <w:rPr>
          <w:rFonts w:ascii="Calibri" w:eastAsia="Arial Unicode MS" w:hAnsi="Calibri" w:cs="Calibri"/>
          <w:sz w:val="18"/>
          <w:szCs w:val="18"/>
        </w:rPr>
        <w:t xml:space="preserve">. Ibn </w:t>
      </w:r>
      <w:proofErr w:type="spellStart"/>
      <w:r w:rsidRPr="00FE0D49">
        <w:rPr>
          <w:rFonts w:ascii="Calibri" w:eastAsia="Arial Unicode MS" w:hAnsi="Calibri" w:cs="Calibri"/>
          <w:sz w:val="18"/>
          <w:szCs w:val="18"/>
        </w:rPr>
        <w:t>Kath</w:t>
      </w:r>
      <w:r w:rsidRPr="00FE0D49">
        <w:rPr>
          <w:rStyle w:val="NoneA"/>
          <w:rFonts w:ascii="Calibri" w:hAnsi="Calibri" w:cs="Calibri" w:hint="eastAsia"/>
          <w:sz w:val="18"/>
          <w:szCs w:val="18"/>
        </w:rPr>
        <w:t>ī</w:t>
      </w:r>
      <w:r w:rsidRPr="00FE0D49">
        <w:rPr>
          <w:rFonts w:ascii="Calibri" w:eastAsia="Arial Unicode MS" w:hAnsi="Calibri" w:cs="Calibri"/>
          <w:sz w:val="18"/>
          <w:szCs w:val="18"/>
        </w:rPr>
        <w:t>r</w:t>
      </w:r>
      <w:proofErr w:type="spellEnd"/>
      <w:r w:rsidRPr="00FE0D49">
        <w:rPr>
          <w:rFonts w:ascii="Calibri" w:eastAsia="Arial Unicode MS" w:hAnsi="Calibri" w:cs="Calibri"/>
          <w:sz w:val="18"/>
          <w:szCs w:val="18"/>
        </w:rPr>
        <w:t xml:space="preserve">, in his </w:t>
      </w:r>
      <w:proofErr w:type="spellStart"/>
      <w:r w:rsidRPr="00FE0D49">
        <w:rPr>
          <w:rStyle w:val="NoneA"/>
          <w:rFonts w:ascii="Calibri" w:eastAsia="Arial Unicode MS" w:hAnsi="Calibri" w:cs="Calibri"/>
          <w:i/>
          <w:iCs/>
          <w:sz w:val="18"/>
          <w:szCs w:val="18"/>
        </w:rPr>
        <w:t>Tafs</w:t>
      </w:r>
      <w:r w:rsidRPr="00FE0D49">
        <w:rPr>
          <w:rStyle w:val="NoneA"/>
          <w:rFonts w:ascii="Calibri" w:hAnsi="Calibri" w:cs="Calibri" w:hint="eastAsia"/>
          <w:sz w:val="18"/>
          <w:szCs w:val="18"/>
        </w:rPr>
        <w:t>ī</w:t>
      </w:r>
      <w:r w:rsidRPr="00FE0D49">
        <w:rPr>
          <w:rStyle w:val="NoneA"/>
          <w:rFonts w:ascii="Calibri" w:eastAsia="Arial Unicode MS" w:hAnsi="Calibri" w:cs="Calibri"/>
          <w:i/>
          <w:iCs/>
          <w:sz w:val="18"/>
          <w:szCs w:val="18"/>
        </w:rPr>
        <w:t>r</w:t>
      </w:r>
      <w:proofErr w:type="spellEnd"/>
      <w:r w:rsidRPr="00FE0D49">
        <w:rPr>
          <w:rStyle w:val="NoneA"/>
          <w:rFonts w:ascii="Calibri" w:eastAsia="Arial Unicode MS" w:hAnsi="Calibri" w:cs="Calibri"/>
          <w:i/>
          <w:iCs/>
          <w:sz w:val="18"/>
          <w:szCs w:val="18"/>
        </w:rPr>
        <w:t xml:space="preserve"> al-</w:t>
      </w:r>
      <w:proofErr w:type="spellStart"/>
      <w:r w:rsidRPr="00FE0D49">
        <w:rPr>
          <w:rStyle w:val="NoneA"/>
          <w:rFonts w:ascii="Calibri" w:eastAsia="Arial Unicode MS" w:hAnsi="Calibri" w:cs="Calibri"/>
          <w:i/>
          <w:iCs/>
          <w:sz w:val="18"/>
          <w:szCs w:val="18"/>
        </w:rPr>
        <w:t>Qur</w:t>
      </w:r>
      <w:proofErr w:type="spellEnd"/>
      <w:r w:rsidRPr="00FE0D49">
        <w:rPr>
          <w:rStyle w:val="NoneA"/>
          <w:rFonts w:ascii="Calibri" w:hAnsi="Calibri" w:cs="Calibri" w:hint="eastAsia"/>
          <w:sz w:val="18"/>
          <w:szCs w:val="18"/>
        </w:rPr>
        <w:t>’</w:t>
      </w:r>
      <w:proofErr w:type="spellStart"/>
      <w:r w:rsidRPr="00FE0D49">
        <w:rPr>
          <w:rStyle w:val="NoneA"/>
          <w:rFonts w:ascii="Calibri" w:hAnsi="Calibri" w:cs="Calibri" w:hint="eastAsia"/>
          <w:sz w:val="18"/>
          <w:szCs w:val="18"/>
        </w:rPr>
        <w:t>ā</w:t>
      </w:r>
      <w:r w:rsidRPr="00FE0D49">
        <w:rPr>
          <w:rStyle w:val="NoneA"/>
          <w:rFonts w:ascii="Calibri" w:eastAsia="Arial Unicode MS" w:hAnsi="Calibri" w:cs="Calibri"/>
          <w:i/>
          <w:iCs/>
          <w:sz w:val="18"/>
          <w:szCs w:val="18"/>
        </w:rPr>
        <w:t>n</w:t>
      </w:r>
      <w:proofErr w:type="spellEnd"/>
      <w:r w:rsidRPr="00FE0D49">
        <w:rPr>
          <w:rStyle w:val="NoneA"/>
          <w:rFonts w:ascii="Calibri" w:eastAsia="Arial Unicode MS" w:hAnsi="Calibri" w:cs="Calibri"/>
          <w:i/>
          <w:iCs/>
          <w:sz w:val="18"/>
          <w:szCs w:val="18"/>
        </w:rPr>
        <w:t xml:space="preserve"> al-</w:t>
      </w:r>
      <w:proofErr w:type="spellStart"/>
      <w:r w:rsidRPr="00FE0D49">
        <w:rPr>
          <w:rStyle w:val="NoneA"/>
          <w:rFonts w:ascii="Calibri" w:eastAsia="Arial Unicode MS" w:hAnsi="Calibri" w:cs="Calibri"/>
          <w:i/>
          <w:iCs/>
          <w:sz w:val="18"/>
          <w:szCs w:val="18"/>
        </w:rPr>
        <w:t>A</w:t>
      </w:r>
      <w:r w:rsidRPr="00FE0D49">
        <w:rPr>
          <w:rStyle w:val="NoneA"/>
          <w:rFonts w:ascii="Calibri" w:hAnsi="Calibri" w:cs="Calibri"/>
          <w:sz w:val="18"/>
          <w:szCs w:val="18"/>
        </w:rPr>
        <w:t>ẓ</w:t>
      </w:r>
      <w:r w:rsidRPr="00FE0D49">
        <w:rPr>
          <w:rStyle w:val="NoneA"/>
          <w:rFonts w:ascii="Calibri" w:hAnsi="Calibri" w:cs="Calibri" w:hint="eastAsia"/>
          <w:sz w:val="18"/>
          <w:szCs w:val="18"/>
        </w:rPr>
        <w:t>ī</w:t>
      </w:r>
      <w:r w:rsidRPr="00FE0D49">
        <w:rPr>
          <w:rStyle w:val="NoneA"/>
          <w:rFonts w:ascii="Calibri" w:eastAsia="Arial Unicode MS" w:hAnsi="Calibri" w:cs="Calibri"/>
          <w:i/>
          <w:iCs/>
          <w:sz w:val="18"/>
          <w:szCs w:val="18"/>
        </w:rPr>
        <w:t>m</w:t>
      </w:r>
      <w:proofErr w:type="spellEnd"/>
      <w:r w:rsidRPr="00FE0D49">
        <w:rPr>
          <w:rFonts w:ascii="Calibri" w:eastAsia="Arial Unicode MS" w:hAnsi="Calibri" w:cs="Calibri"/>
          <w:sz w:val="18"/>
          <w:szCs w:val="18"/>
        </w:rPr>
        <w:t xml:space="preserve"> describes the story of Job extensively. </w:t>
      </w:r>
    </w:p>
  </w:footnote>
  <w:footnote w:id="17">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xml:space="preserve">, The Second Flash, p. 21. Also see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[21:84; 38:42-43].</w:t>
      </w:r>
    </w:p>
  </w:footnote>
  <w:footnote w:id="1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[25:77].</w:t>
      </w:r>
    </w:p>
  </w:footnote>
  <w:footnote w:id="1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Letters</w:t>
      </w:r>
      <w:r w:rsidRPr="00FE0D49">
        <w:rPr>
          <w:rFonts w:ascii="Calibri" w:eastAsia="Arial Unicode MS" w:hAnsi="Calibri" w:cs="Calibri"/>
          <w:sz w:val="18"/>
          <w:szCs w:val="18"/>
        </w:rPr>
        <w:t>, Twenty-Fourth Letter, First Addendum, p. 354.</w:t>
      </w:r>
    </w:p>
  </w:footnote>
  <w:footnote w:id="2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 w:id="2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Colin Turner. </w:t>
      </w:r>
      <w:r w:rsidRPr="00FE0D49">
        <w:rPr>
          <w:rStyle w:val="NoneA"/>
          <w:rFonts w:ascii="Calibri" w:eastAsia="Arial Unicode MS" w:hAnsi="Calibri" w:cs="Calibri"/>
          <w:i/>
          <w:iCs/>
          <w:sz w:val="18"/>
          <w:szCs w:val="18"/>
        </w:rPr>
        <w:t xml:space="preserve">The </w:t>
      </w:r>
      <w:proofErr w:type="spellStart"/>
      <w:r w:rsidRPr="00FE0D49">
        <w:rPr>
          <w:rStyle w:val="NoneA"/>
          <w:rFonts w:ascii="Calibri" w:eastAsia="Arial Unicode MS" w:hAnsi="Calibri" w:cs="Calibri"/>
          <w:i/>
          <w:iCs/>
          <w:sz w:val="18"/>
          <w:szCs w:val="18"/>
        </w:rPr>
        <w:t>Qur</w:t>
      </w:r>
      <w:proofErr w:type="spellEnd"/>
      <w:r w:rsidRPr="00FE0D49">
        <w:rPr>
          <w:rStyle w:val="NoneA"/>
          <w:rFonts w:ascii="Calibri" w:hAnsi="Calibri" w:cs="Calibri" w:hint="eastAsia"/>
          <w:sz w:val="18"/>
          <w:szCs w:val="18"/>
        </w:rPr>
        <w:t>’</w:t>
      </w:r>
      <w:r w:rsidRPr="00FE0D49">
        <w:rPr>
          <w:rStyle w:val="NoneA"/>
          <w:rFonts w:ascii="Calibri" w:eastAsia="Arial Unicode MS" w:hAnsi="Calibri" w:cs="Calibri"/>
          <w:i/>
          <w:iCs/>
          <w:sz w:val="18"/>
          <w:szCs w:val="18"/>
        </w:rPr>
        <w:t>an Revealed</w:t>
      </w:r>
      <w:r w:rsidRPr="00FE0D49">
        <w:rPr>
          <w:rFonts w:ascii="Calibri" w:eastAsia="Arial Unicode MS" w:hAnsi="Calibri" w:cs="Calibri"/>
          <w:sz w:val="18"/>
          <w:szCs w:val="18"/>
        </w:rPr>
        <w:t>, p. 358.</w:t>
      </w:r>
    </w:p>
  </w:footnote>
  <w:footnote w:id="2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Letters</w:t>
      </w:r>
      <w:r w:rsidRPr="00FE0D49">
        <w:rPr>
          <w:rFonts w:ascii="Calibri" w:eastAsia="Arial Unicode MS" w:hAnsi="Calibri" w:cs="Calibri"/>
          <w:sz w:val="18"/>
          <w:szCs w:val="18"/>
        </w:rPr>
        <w:t>, Twenty-Fourth Letter, Third Indication, p. 348.</w:t>
      </w:r>
    </w:p>
  </w:footnote>
  <w:footnote w:id="2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349.</w:t>
      </w:r>
    </w:p>
  </w:footnote>
  <w:footnote w:id="2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This was first discussed during the time of the Greeks by Epicurus (341-270 B.C.) and later quoted by </w:t>
      </w:r>
      <w:proofErr w:type="spellStart"/>
      <w:r w:rsidRPr="00FE0D49">
        <w:rPr>
          <w:rFonts w:ascii="Calibri" w:eastAsia="Arial Unicode MS" w:hAnsi="Calibri" w:cs="Calibri"/>
          <w:sz w:val="18"/>
          <w:szCs w:val="18"/>
        </w:rPr>
        <w:t>Lactantius</w:t>
      </w:r>
      <w:proofErr w:type="spellEnd"/>
      <w:r w:rsidRPr="00FE0D49">
        <w:rPr>
          <w:rFonts w:ascii="Calibri" w:eastAsia="Arial Unicode MS" w:hAnsi="Calibri" w:cs="Calibri"/>
          <w:sz w:val="18"/>
          <w:szCs w:val="18"/>
        </w:rPr>
        <w:t xml:space="preserve"> (A.D. 260-340) as follows: God either wishes to take away evils but is unable; or He is able, and is unwilling; or He is neither willing nor able, or He is both willing and able. If He is willing and is unable, He is feeble, which is not in accordance with the character of God; if He is able and unwilling, He is envious, which is equally at variance with God; if He is neither willing nor able, He is both envious and feeble, and therefore not God; if He is both willing and able, which is alone suitable to God, from what source then are evils? Or why does He not remove them? - </w:t>
      </w:r>
      <w:r w:rsidRPr="00FE0D49">
        <w:rPr>
          <w:rStyle w:val="NoneA"/>
          <w:rFonts w:ascii="Calibri" w:eastAsia="Arial Unicode MS" w:hAnsi="Calibri" w:cs="Calibri"/>
          <w:i/>
          <w:iCs/>
          <w:sz w:val="18"/>
          <w:szCs w:val="18"/>
        </w:rPr>
        <w:t>On the Anger of God</w:t>
      </w:r>
      <w:r w:rsidRPr="00FE0D49">
        <w:rPr>
          <w:rFonts w:ascii="Calibri" w:eastAsia="Arial Unicode MS" w:hAnsi="Calibri" w:cs="Calibri"/>
          <w:sz w:val="18"/>
          <w:szCs w:val="18"/>
        </w:rPr>
        <w:t xml:space="preserve">, chap. 13, trans. by William Fletcher in </w:t>
      </w:r>
      <w:r w:rsidRPr="00FE0D49">
        <w:rPr>
          <w:rStyle w:val="NoneA"/>
          <w:rFonts w:ascii="Calibri" w:eastAsia="Arial Unicode MS" w:hAnsi="Calibri" w:cs="Calibri"/>
          <w:i/>
          <w:iCs/>
          <w:sz w:val="18"/>
          <w:szCs w:val="18"/>
        </w:rPr>
        <w:t>The Writings of the Ante-Nicene Fathers</w:t>
      </w:r>
      <w:r w:rsidRPr="00FE0D49">
        <w:rPr>
          <w:rFonts w:ascii="Calibri" w:eastAsia="Arial Unicode MS" w:hAnsi="Calibri" w:cs="Calibri"/>
          <w:sz w:val="18"/>
          <w:szCs w:val="18"/>
        </w:rPr>
        <w:t xml:space="preserve"> (Grand Rapids, Michigan: Wm. B. </w:t>
      </w:r>
      <w:proofErr w:type="spellStart"/>
      <w:r w:rsidRPr="00FE0D49">
        <w:rPr>
          <w:rFonts w:ascii="Calibri" w:eastAsia="Arial Unicode MS" w:hAnsi="Calibri" w:cs="Calibri"/>
          <w:sz w:val="18"/>
          <w:szCs w:val="18"/>
        </w:rPr>
        <w:t>Eerdman</w:t>
      </w:r>
      <w:proofErr w:type="spellEnd"/>
      <w:r w:rsidRPr="00FE0D49">
        <w:rPr>
          <w:rFonts w:ascii="Calibri" w:eastAsia="Arial Unicode MS" w:hAnsi="Calibri" w:cs="Calibri"/>
          <w:sz w:val="18"/>
          <w:szCs w:val="18"/>
        </w:rPr>
        <w:t>), Vol. vii, 1951.</w:t>
      </w:r>
    </w:p>
  </w:footnote>
  <w:footnote w:id="2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For a detailed systematic analysis of the term </w:t>
      </w:r>
      <w:proofErr w:type="spellStart"/>
      <w:r w:rsidRPr="00FE0D49">
        <w:rPr>
          <w:rStyle w:val="NoneA"/>
          <w:rFonts w:ascii="Calibri" w:eastAsia="Arial Unicode MS" w:hAnsi="Calibri" w:cs="Calibri"/>
          <w:i/>
          <w:iCs/>
          <w:sz w:val="18"/>
          <w:szCs w:val="18"/>
        </w:rPr>
        <w:t>sharr</w:t>
      </w:r>
      <w:proofErr w:type="spellEnd"/>
      <w:r w:rsidRPr="00FE0D49">
        <w:rPr>
          <w:rFonts w:ascii="Calibri" w:eastAsia="Arial Unicode MS" w:hAnsi="Calibri" w:cs="Calibri"/>
          <w:sz w:val="18"/>
          <w:szCs w:val="18"/>
        </w:rPr>
        <w:t xml:space="preserve"> in the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an, see </w:t>
      </w:r>
      <w:proofErr w:type="spellStart"/>
      <w:r w:rsidRPr="00FE0D49">
        <w:rPr>
          <w:rFonts w:ascii="Calibri" w:eastAsia="Arial Unicode MS" w:hAnsi="Calibri" w:cs="Calibri"/>
          <w:sz w:val="18"/>
          <w:szCs w:val="18"/>
        </w:rPr>
        <w:t>Tubanur</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Yesilhark</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Ozkan</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A Muslim Response to Evil</w:t>
      </w:r>
      <w:r w:rsidRPr="00FE0D49">
        <w:rPr>
          <w:rFonts w:ascii="Calibri" w:eastAsia="Arial Unicode MS" w:hAnsi="Calibri" w:cs="Calibri"/>
          <w:sz w:val="18"/>
          <w:szCs w:val="18"/>
        </w:rPr>
        <w:t>, pp. 17-35.</w:t>
      </w:r>
    </w:p>
  </w:footnote>
  <w:footnote w:id="2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[3:180].</w:t>
      </w:r>
    </w:p>
  </w:footnote>
  <w:footnote w:id="2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[12:77].</w:t>
      </w:r>
    </w:p>
  </w:footnote>
  <w:footnote w:id="2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[5:60].</w:t>
      </w:r>
    </w:p>
  </w:footnote>
  <w:footnote w:id="2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[8:22].</w:t>
      </w:r>
    </w:p>
  </w:footnote>
  <w:footnote w:id="3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[8:55; 22:72; 98:6].</w:t>
      </w:r>
    </w:p>
  </w:footnote>
  <w:footnote w:id="3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[17:11].</w:t>
      </w:r>
    </w:p>
  </w:footnote>
  <w:footnote w:id="3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[17:83; 41:49; 70:20].</w:t>
      </w:r>
    </w:p>
  </w:footnote>
  <w:footnote w:id="3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Tubanur</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Yesilhark</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Ozkan</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A Muslim Response to Evil</w:t>
      </w:r>
      <w:r w:rsidRPr="00FE0D49">
        <w:rPr>
          <w:rFonts w:ascii="Calibri" w:eastAsia="Arial Unicode MS" w:hAnsi="Calibri" w:cs="Calibri"/>
          <w:sz w:val="18"/>
          <w:szCs w:val="18"/>
        </w:rPr>
        <w:t>, p. 28.</w:t>
      </w:r>
    </w:p>
  </w:footnote>
  <w:footnote w:id="3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Murata, S., Chittick, W. C. </w:t>
      </w:r>
      <w:r w:rsidRPr="00FE0D49">
        <w:rPr>
          <w:rStyle w:val="NoneA"/>
          <w:rFonts w:ascii="Calibri" w:eastAsia="Arial Unicode MS" w:hAnsi="Calibri" w:cs="Calibri"/>
          <w:i/>
          <w:iCs/>
          <w:sz w:val="18"/>
          <w:szCs w:val="18"/>
        </w:rPr>
        <w:t>The Vision of Islam</w:t>
      </w:r>
      <w:r w:rsidRPr="00FE0D49">
        <w:rPr>
          <w:rFonts w:ascii="Calibri" w:eastAsia="Arial Unicode MS" w:hAnsi="Calibri" w:cs="Calibri"/>
          <w:sz w:val="18"/>
          <w:szCs w:val="18"/>
        </w:rPr>
        <w:t xml:space="preserve"> (St. Paul, MN: Paragon House, 1994), p. 108.</w:t>
      </w:r>
    </w:p>
  </w:footnote>
  <w:footnote w:id="3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Tubanur</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Yesilhark</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Ozkan</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A Muslim Response to Evil</w:t>
      </w:r>
      <w:r w:rsidRPr="00FE0D49">
        <w:rPr>
          <w:rFonts w:ascii="Calibri" w:eastAsia="Arial Unicode MS" w:hAnsi="Calibri" w:cs="Calibri"/>
          <w:sz w:val="18"/>
          <w:szCs w:val="18"/>
        </w:rPr>
        <w:t>, p. 34.</w:t>
      </w:r>
    </w:p>
  </w:footnote>
  <w:footnote w:id="3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 Murata: W. C. Chittick. </w:t>
      </w:r>
      <w:r w:rsidRPr="00FE0D49">
        <w:rPr>
          <w:rStyle w:val="NoneA"/>
          <w:rFonts w:ascii="Calibri" w:eastAsia="Arial Unicode MS" w:hAnsi="Calibri" w:cs="Calibri"/>
          <w:i/>
          <w:iCs/>
          <w:sz w:val="18"/>
          <w:szCs w:val="18"/>
        </w:rPr>
        <w:t>The Vision of Islam</w:t>
      </w:r>
      <w:r w:rsidRPr="00FE0D49">
        <w:rPr>
          <w:rFonts w:ascii="Calibri" w:eastAsia="Arial Unicode MS" w:hAnsi="Calibri" w:cs="Calibri"/>
          <w:sz w:val="18"/>
          <w:szCs w:val="18"/>
        </w:rPr>
        <w:t>, p. 108.</w:t>
      </w:r>
    </w:p>
  </w:footnote>
  <w:footnote w:id="3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For more detail, see Murphy, M. C. </w:t>
      </w:r>
      <w:r w:rsidRPr="00FE0D49">
        <w:rPr>
          <w:rStyle w:val="NoneA"/>
          <w:rFonts w:ascii="Calibri" w:hAnsi="Calibri" w:cs="Calibri" w:hint="eastAsia"/>
          <w:sz w:val="18"/>
          <w:szCs w:val="18"/>
        </w:rPr>
        <w:t>‘</w:t>
      </w:r>
      <w:r w:rsidRPr="00FE0D49">
        <w:rPr>
          <w:rFonts w:ascii="Calibri" w:eastAsia="Arial Unicode MS" w:hAnsi="Calibri" w:cs="Calibri"/>
          <w:sz w:val="18"/>
          <w:szCs w:val="18"/>
        </w:rPr>
        <w:t>Hobbes on the Evil of Death</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in </w:t>
      </w:r>
      <w:proofErr w:type="spellStart"/>
      <w:r w:rsidRPr="00FE0D49">
        <w:rPr>
          <w:rStyle w:val="NoneA"/>
          <w:rFonts w:ascii="Calibri" w:eastAsia="Arial Unicode MS" w:hAnsi="Calibri" w:cs="Calibri"/>
          <w:i/>
          <w:iCs/>
          <w:sz w:val="18"/>
          <w:szCs w:val="18"/>
        </w:rPr>
        <w:t>Archiv</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f</w:t>
      </w:r>
      <w:r w:rsidRPr="00FE0D49">
        <w:rPr>
          <w:rStyle w:val="NoneA"/>
          <w:rFonts w:ascii="Calibri" w:hAnsi="Calibri" w:cs="Calibri" w:hint="eastAsia"/>
          <w:sz w:val="18"/>
          <w:szCs w:val="18"/>
        </w:rPr>
        <w:t>ü</w:t>
      </w:r>
      <w:r w:rsidRPr="00FE0D49">
        <w:rPr>
          <w:rStyle w:val="NoneA"/>
          <w:rFonts w:ascii="Calibri" w:eastAsia="Arial Unicode MS" w:hAnsi="Calibri" w:cs="Calibri"/>
          <w:i/>
          <w:iCs/>
          <w:sz w:val="18"/>
          <w:szCs w:val="18"/>
        </w:rPr>
        <w:t>r</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Geschichte</w:t>
      </w:r>
      <w:proofErr w:type="spellEnd"/>
      <w:r w:rsidRPr="00FE0D49">
        <w:rPr>
          <w:rStyle w:val="NoneA"/>
          <w:rFonts w:ascii="Calibri" w:eastAsia="Arial Unicode MS" w:hAnsi="Calibri" w:cs="Calibri"/>
          <w:i/>
          <w:iCs/>
          <w:sz w:val="18"/>
          <w:szCs w:val="18"/>
        </w:rPr>
        <w:t xml:space="preserve"> der Philosophie</w:t>
      </w:r>
      <w:r w:rsidRPr="00FE0D49">
        <w:rPr>
          <w:rFonts w:ascii="Calibri" w:eastAsia="Arial Unicode MS" w:hAnsi="Calibri" w:cs="Calibri"/>
          <w:sz w:val="18"/>
          <w:szCs w:val="18"/>
        </w:rPr>
        <w:t xml:space="preserve">, Bd. 82, pp. 36-61. For a more general view on the evil of death, see Chapter 3 of Schumacher, B. N. </w:t>
      </w:r>
      <w:r w:rsidRPr="00FE0D49">
        <w:rPr>
          <w:rStyle w:val="NoneA"/>
          <w:rFonts w:ascii="Calibri" w:eastAsia="Arial Unicode MS" w:hAnsi="Calibri" w:cs="Calibri"/>
          <w:i/>
          <w:iCs/>
          <w:sz w:val="18"/>
          <w:szCs w:val="18"/>
        </w:rPr>
        <w:t xml:space="preserve">Der Tod in der Philosophie der </w:t>
      </w:r>
      <w:proofErr w:type="spellStart"/>
      <w:r w:rsidRPr="00FE0D49">
        <w:rPr>
          <w:rStyle w:val="NoneA"/>
          <w:rFonts w:ascii="Calibri" w:eastAsia="Arial Unicode MS" w:hAnsi="Calibri" w:cs="Calibri"/>
          <w:i/>
          <w:iCs/>
          <w:sz w:val="18"/>
          <w:szCs w:val="18"/>
        </w:rPr>
        <w:t>Gegenwart</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Wissenschaftliche</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Buchgesellschaft</w:t>
      </w:r>
      <w:proofErr w:type="spellEnd"/>
      <w:r w:rsidRPr="00FE0D49">
        <w:rPr>
          <w:rFonts w:ascii="Calibri" w:eastAsia="Arial Unicode MS" w:hAnsi="Calibri" w:cs="Calibri"/>
          <w:sz w:val="18"/>
          <w:szCs w:val="18"/>
        </w:rPr>
        <w:t>, 2004).</w:t>
      </w:r>
    </w:p>
  </w:footnote>
  <w:footnote w:id="3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290.</w:t>
      </w:r>
    </w:p>
  </w:footnote>
  <w:footnote w:id="3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290-91.</w:t>
      </w:r>
    </w:p>
  </w:footnote>
  <w:footnote w:id="4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[2:25].</w:t>
      </w:r>
    </w:p>
  </w:footnote>
  <w:footnote w:id="4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The Twenty-Sixth Flash, Eighth Hope, p. 296.</w:t>
      </w:r>
    </w:p>
  </w:footnote>
  <w:footnote w:id="4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Ninian</w:t>
      </w:r>
      <w:proofErr w:type="spellEnd"/>
      <w:r w:rsidRPr="00FE0D49">
        <w:rPr>
          <w:rFonts w:ascii="Calibri" w:eastAsia="Arial Unicode MS" w:hAnsi="Calibri" w:cs="Calibri"/>
          <w:sz w:val="18"/>
          <w:szCs w:val="18"/>
        </w:rPr>
        <w:t xml:space="preserve"> Smart. </w:t>
      </w:r>
      <w:r w:rsidRPr="00FE0D49">
        <w:rPr>
          <w:rStyle w:val="NoneA"/>
          <w:rFonts w:ascii="Calibri" w:eastAsia="Arial Unicode MS" w:hAnsi="Calibri" w:cs="Calibri"/>
          <w:i/>
          <w:iCs/>
          <w:sz w:val="18"/>
          <w:szCs w:val="18"/>
        </w:rPr>
        <w:t>Philosophers and Religious Truth</w:t>
      </w:r>
      <w:r w:rsidRPr="00FE0D49">
        <w:rPr>
          <w:rFonts w:ascii="Calibri" w:eastAsia="Arial Unicode MS" w:hAnsi="Calibri" w:cs="Calibri"/>
          <w:sz w:val="18"/>
          <w:szCs w:val="18"/>
        </w:rPr>
        <w:t>, Chapter 6.</w:t>
      </w:r>
    </w:p>
  </w:footnote>
  <w:footnote w:id="4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Alvin Plantinga. </w:t>
      </w:r>
      <w:r w:rsidRPr="00FE0D49">
        <w:rPr>
          <w:rStyle w:val="NoneA"/>
          <w:rFonts w:ascii="Calibri" w:eastAsia="Arial Unicode MS" w:hAnsi="Calibri" w:cs="Calibri"/>
          <w:i/>
          <w:iCs/>
          <w:sz w:val="18"/>
          <w:szCs w:val="18"/>
        </w:rPr>
        <w:t>God and other Minds: Study of the Rational Justification of Belief in God</w:t>
      </w:r>
      <w:r w:rsidRPr="00FE0D49">
        <w:rPr>
          <w:rFonts w:ascii="Calibri" w:eastAsia="Arial Unicode MS" w:hAnsi="Calibri" w:cs="Calibri"/>
          <w:sz w:val="18"/>
          <w:szCs w:val="18"/>
        </w:rPr>
        <w:t>, p. 131-2.</w:t>
      </w:r>
    </w:p>
  </w:footnote>
  <w:footnote w:id="4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28:88.</w:t>
      </w:r>
    </w:p>
  </w:footnote>
  <w:footnote w:id="4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Anthropodicy</w:t>
      </w:r>
      <w:proofErr w:type="spellEnd"/>
      <w:r w:rsidRPr="00FE0D49">
        <w:rPr>
          <w:rFonts w:ascii="Calibri" w:eastAsia="Arial Unicode MS" w:hAnsi="Calibri" w:cs="Calibri"/>
          <w:sz w:val="18"/>
          <w:szCs w:val="18"/>
        </w:rPr>
        <w:t xml:space="preserve"> has been developed as an alternative or even substitute to theodicy, for the need arose to find a way of circumventing the problem of reconciling the existence of evil with the existence of an increasingly ‘absent’ God. Theodicy was, according to the thinkers of the Enlightenment and post-Enlightenment such as Newton, Descartes, Leibniz, Spinoza, Hume, Kant and Hegel, no longer valid in a world where the voice of God wasn’t heard any more. The question is, however, whether man can handle evil on his own – without belief (</w:t>
      </w:r>
      <w:proofErr w:type="spellStart"/>
      <w:r w:rsidRPr="00FE0D49">
        <w:rPr>
          <w:rStyle w:val="NoneA"/>
          <w:rFonts w:ascii="Calibri" w:eastAsia="Arial Unicode MS" w:hAnsi="Calibri" w:cs="Calibri"/>
          <w:i/>
          <w:iCs/>
          <w:sz w:val="18"/>
          <w:szCs w:val="18"/>
        </w:rPr>
        <w:t>ῑmān</w:t>
      </w:r>
      <w:proofErr w:type="spellEnd"/>
      <w:r w:rsidRPr="00FE0D49">
        <w:rPr>
          <w:rFonts w:ascii="Calibri" w:eastAsia="Arial Unicode MS" w:hAnsi="Calibri" w:cs="Calibri"/>
          <w:sz w:val="18"/>
          <w:szCs w:val="18"/>
        </w:rPr>
        <w:t xml:space="preserve">) – as an </w:t>
      </w:r>
      <w:proofErr w:type="spellStart"/>
      <w:r w:rsidRPr="00FE0D49">
        <w:rPr>
          <w:rFonts w:ascii="Calibri" w:eastAsia="Arial Unicode MS" w:hAnsi="Calibri" w:cs="Calibri"/>
          <w:sz w:val="18"/>
          <w:szCs w:val="18"/>
        </w:rPr>
        <w:t>anthropodicy</w:t>
      </w:r>
      <w:proofErr w:type="spellEnd"/>
      <w:r w:rsidRPr="00FE0D49">
        <w:rPr>
          <w:rFonts w:ascii="Calibri" w:eastAsia="Arial Unicode MS" w:hAnsi="Calibri" w:cs="Calibri"/>
          <w:sz w:val="18"/>
          <w:szCs w:val="18"/>
        </w:rPr>
        <w:t xml:space="preserve">, regarding evil not as ‘evil’ (for this has a religious connotation) but as human fault or error. To read more on the discussion about </w:t>
      </w:r>
      <w:proofErr w:type="spellStart"/>
      <w:r w:rsidRPr="00FE0D49">
        <w:rPr>
          <w:rFonts w:ascii="Calibri" w:eastAsia="Arial Unicode MS" w:hAnsi="Calibri" w:cs="Calibri"/>
          <w:sz w:val="18"/>
          <w:szCs w:val="18"/>
        </w:rPr>
        <w:t>anthropodicy</w:t>
      </w:r>
      <w:proofErr w:type="spellEnd"/>
      <w:r w:rsidRPr="00FE0D49">
        <w:rPr>
          <w:rFonts w:ascii="Calibri" w:eastAsia="Arial Unicode MS" w:hAnsi="Calibri" w:cs="Calibri"/>
          <w:sz w:val="18"/>
          <w:szCs w:val="18"/>
        </w:rPr>
        <w:t xml:space="preserve">, see Frederik Sontag. </w:t>
      </w:r>
      <w:proofErr w:type="spellStart"/>
      <w:r w:rsidRPr="00FE0D49">
        <w:rPr>
          <w:rFonts w:ascii="Calibri" w:eastAsia="Arial Unicode MS" w:hAnsi="Calibri" w:cs="Calibri"/>
          <w:sz w:val="18"/>
          <w:szCs w:val="18"/>
        </w:rPr>
        <w:t>Anthropodicy</w:t>
      </w:r>
      <w:proofErr w:type="spellEnd"/>
      <w:r w:rsidRPr="00FE0D49">
        <w:rPr>
          <w:rFonts w:ascii="Calibri" w:eastAsia="Arial Unicode MS" w:hAnsi="Calibri" w:cs="Calibri"/>
          <w:sz w:val="18"/>
          <w:szCs w:val="18"/>
        </w:rPr>
        <w:t xml:space="preserve"> or Theodicy? A Discussion with Becker’s “The Structure of Evil” in </w:t>
      </w:r>
      <w:r w:rsidRPr="00FE0D49">
        <w:rPr>
          <w:rStyle w:val="NoneA"/>
          <w:rFonts w:ascii="Calibri" w:eastAsia="Arial Unicode MS" w:hAnsi="Calibri" w:cs="Calibri"/>
          <w:i/>
          <w:iCs/>
          <w:sz w:val="18"/>
          <w:szCs w:val="18"/>
        </w:rPr>
        <w:t>Journal of the American Academy of Religion</w:t>
      </w:r>
      <w:r w:rsidRPr="00FE0D49">
        <w:rPr>
          <w:rFonts w:ascii="Calibri" w:eastAsia="Arial Unicode MS" w:hAnsi="Calibri" w:cs="Calibri"/>
          <w:sz w:val="18"/>
          <w:szCs w:val="18"/>
        </w:rPr>
        <w:t>, Vol. 49, No. 2 (</w:t>
      </w:r>
      <w:proofErr w:type="gramStart"/>
      <w:r w:rsidRPr="00FE0D49">
        <w:rPr>
          <w:rFonts w:ascii="Calibri" w:eastAsia="Arial Unicode MS" w:hAnsi="Calibri" w:cs="Calibri"/>
          <w:sz w:val="18"/>
          <w:szCs w:val="18"/>
        </w:rPr>
        <w:t>Jun.,</w:t>
      </w:r>
      <w:proofErr w:type="gramEnd"/>
      <w:r w:rsidRPr="00FE0D49">
        <w:rPr>
          <w:rFonts w:ascii="Calibri" w:eastAsia="Arial Unicode MS" w:hAnsi="Calibri" w:cs="Calibri"/>
          <w:sz w:val="18"/>
          <w:szCs w:val="18"/>
        </w:rPr>
        <w:t xml:space="preserve"> 1981), pp. 267-274.</w:t>
      </w:r>
    </w:p>
  </w:footnote>
  <w:footnote w:id="4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For instance,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disputes theories such as ‘theistic finitism’</w:t>
      </w:r>
      <w:r w:rsidRPr="00FE0D49">
        <w:rPr>
          <w:rStyle w:val="NoneA"/>
          <w:rFonts w:ascii="Calibri" w:hAnsi="Calibri" w:cs="Calibri"/>
          <w:sz w:val="18"/>
          <w:szCs w:val="18"/>
        </w:rPr>
        <w:t xml:space="preserve"> </w:t>
      </w:r>
      <w:r w:rsidRPr="00FE0D49">
        <w:rPr>
          <w:rFonts w:ascii="Calibri" w:eastAsia="Arial Unicode MS" w:hAnsi="Calibri" w:cs="Calibri"/>
          <w:sz w:val="18"/>
          <w:szCs w:val="18"/>
        </w:rPr>
        <w:t>supported by scholars such as Dilley and Plotinus’</w:t>
      </w:r>
      <w:r w:rsidRPr="00FE0D49">
        <w:rPr>
          <w:rStyle w:val="NoneA"/>
          <w:rFonts w:ascii="Calibri" w:hAnsi="Calibri" w:cs="Calibri"/>
          <w:sz w:val="18"/>
          <w:szCs w:val="18"/>
        </w:rPr>
        <w:t xml:space="preserve"> </w:t>
      </w:r>
      <w:r w:rsidRPr="00FE0D49">
        <w:rPr>
          <w:rStyle w:val="NoneA"/>
          <w:rFonts w:ascii="Calibri" w:hAnsi="Calibri" w:cs="Calibri" w:hint="eastAsia"/>
          <w:sz w:val="18"/>
          <w:szCs w:val="18"/>
        </w:rPr>
        <w:t>‘</w:t>
      </w:r>
      <w:r w:rsidRPr="00FE0D49">
        <w:rPr>
          <w:rFonts w:ascii="Calibri" w:eastAsia="Arial Unicode MS" w:hAnsi="Calibri" w:cs="Calibri"/>
          <w:sz w:val="18"/>
          <w:szCs w:val="18"/>
        </w:rPr>
        <w:t>principle of plenitude’. Theistic finitism states that God, being finite, at least did the best He could to combat evil, but unfortunately was not able to. The argument for this theory is that it is better than to say that God could do away with evil but chooses not to do so. The principle of plenitude asserts that God is not free to create or not. Rather, everything that reaches its perfection has no other option but to come into existence. This happens outside of God</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s </w:t>
      </w:r>
      <w:proofErr w:type="gramStart"/>
      <w:r w:rsidRPr="00FE0D49">
        <w:rPr>
          <w:rFonts w:ascii="Calibri" w:eastAsia="Arial Unicode MS" w:hAnsi="Calibri" w:cs="Calibri"/>
          <w:sz w:val="18"/>
          <w:szCs w:val="18"/>
        </w:rPr>
        <w:t>will,</w:t>
      </w:r>
      <w:proofErr w:type="gramEnd"/>
      <w:r w:rsidRPr="00FE0D49">
        <w:rPr>
          <w:rFonts w:ascii="Calibri" w:eastAsia="Arial Unicode MS" w:hAnsi="Calibri" w:cs="Calibri"/>
          <w:sz w:val="18"/>
          <w:szCs w:val="18"/>
        </w:rPr>
        <w:t xml:space="preserve"> thus He cannot be blamed for any evil.</w:t>
      </w:r>
    </w:p>
  </w:footnote>
  <w:footnote w:id="4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Metaphysical in the sense that it is based on abstract and theoretical reasoning.</w:t>
      </w:r>
    </w:p>
  </w:footnote>
  <w:footnote w:id="48">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The Thirteenth Flash, Fourth Indication, p. 106. This is not valid for the Necessarily Existent One (</w:t>
      </w:r>
      <w:proofErr w:type="spellStart"/>
      <w:r w:rsidRPr="00FE0D49">
        <w:rPr>
          <w:rStyle w:val="NoneA"/>
          <w:rFonts w:ascii="Calibri" w:eastAsia="Arial Unicode MS" w:hAnsi="Calibri" w:cs="Calibri"/>
          <w:i/>
          <w:iCs/>
          <w:sz w:val="18"/>
          <w:szCs w:val="18"/>
        </w:rPr>
        <w:t>w</w:t>
      </w:r>
      <w:r w:rsidRPr="00FE0D49">
        <w:rPr>
          <w:rStyle w:val="NoneA"/>
          <w:rFonts w:ascii="Calibri" w:hAnsi="Calibri" w:cs="Calibri" w:hint="eastAsia"/>
          <w:sz w:val="18"/>
          <w:szCs w:val="18"/>
        </w:rPr>
        <w:t>ā</w:t>
      </w:r>
      <w:r w:rsidRPr="00FE0D49">
        <w:rPr>
          <w:rStyle w:val="NoneA"/>
          <w:rFonts w:ascii="Calibri" w:eastAsia="Arial Unicode MS" w:hAnsi="Calibri" w:cs="Calibri"/>
          <w:i/>
          <w:iCs/>
          <w:sz w:val="18"/>
          <w:szCs w:val="18"/>
        </w:rPr>
        <w:t>jib</w:t>
      </w:r>
      <w:proofErr w:type="spellEnd"/>
      <w:r w:rsidRPr="00FE0D49">
        <w:rPr>
          <w:rStyle w:val="NoneA"/>
          <w:rFonts w:ascii="Calibri" w:eastAsia="Arial Unicode MS" w:hAnsi="Calibri" w:cs="Calibri"/>
          <w:i/>
          <w:iCs/>
          <w:sz w:val="18"/>
          <w:szCs w:val="18"/>
        </w:rPr>
        <w:t xml:space="preserve"> al-</w:t>
      </w:r>
      <w:proofErr w:type="spellStart"/>
      <w:r w:rsidRPr="00FE0D49">
        <w:rPr>
          <w:rStyle w:val="NoneA"/>
          <w:rFonts w:ascii="Calibri" w:eastAsia="Arial Unicode MS" w:hAnsi="Calibri" w:cs="Calibri"/>
          <w:i/>
          <w:iCs/>
          <w:sz w:val="18"/>
          <w:szCs w:val="18"/>
        </w:rPr>
        <w:t>wuj</w:t>
      </w:r>
      <w:r w:rsidRPr="00FE0D49">
        <w:rPr>
          <w:rStyle w:val="NoneA"/>
          <w:rFonts w:ascii="Calibri" w:hAnsi="Calibri" w:cs="Calibri" w:hint="eastAsia"/>
          <w:sz w:val="18"/>
          <w:szCs w:val="18"/>
        </w:rPr>
        <w:t>ū</w:t>
      </w:r>
      <w:r w:rsidRPr="00FE0D49">
        <w:rPr>
          <w:rStyle w:val="NoneA"/>
          <w:rFonts w:ascii="Calibri" w:eastAsia="Arial Unicode MS" w:hAnsi="Calibri" w:cs="Calibri"/>
          <w:i/>
          <w:iCs/>
          <w:sz w:val="18"/>
          <w:szCs w:val="18"/>
        </w:rPr>
        <w:t>d</w:t>
      </w:r>
      <w:proofErr w:type="spellEnd"/>
      <w:r w:rsidRPr="00FE0D49">
        <w:rPr>
          <w:rFonts w:ascii="Calibri" w:eastAsia="Arial Unicode MS" w:hAnsi="Calibri" w:cs="Calibri"/>
          <w:sz w:val="18"/>
          <w:szCs w:val="18"/>
        </w:rPr>
        <w:t>). His existence is not dependent on any cause. He is the Pre- and Post-Eternal One without Whose existence nothing else can exist. In other words, the existence of anything is dependent on His existence.</w:t>
      </w:r>
    </w:p>
  </w:footnote>
  <w:footnote w:id="49">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Letters</w:t>
      </w:r>
      <w:r w:rsidRPr="00FE0D49">
        <w:rPr>
          <w:rFonts w:ascii="Calibri" w:eastAsia="Arial Unicode MS" w:hAnsi="Calibri" w:cs="Calibri"/>
          <w:sz w:val="18"/>
          <w:szCs w:val="18"/>
        </w:rPr>
        <w:t>, The Twenty-Fourth Letter, Third Sign, p. 340.</w:t>
      </w:r>
    </w:p>
  </w:footnote>
  <w:footnote w:id="50">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The Thirteenth Flash, Fourth Indication, p. 106.</w:t>
      </w:r>
    </w:p>
  </w:footnote>
  <w:footnote w:id="51">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Ibid., p. 103-4, 106.</w:t>
      </w:r>
    </w:p>
  </w:footnote>
  <w:footnote w:id="52">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 xml:space="preserve">Ilk </w:t>
      </w:r>
      <w:proofErr w:type="spellStart"/>
      <w:r w:rsidRPr="00FE0D49">
        <w:rPr>
          <w:rStyle w:val="NoneA"/>
          <w:rFonts w:ascii="Calibri" w:eastAsia="Arial Unicode MS" w:hAnsi="Calibri" w:cs="Calibri"/>
          <w:i/>
          <w:iCs/>
          <w:sz w:val="18"/>
          <w:szCs w:val="18"/>
        </w:rPr>
        <w:t>D</w:t>
      </w:r>
      <w:r w:rsidRPr="00FE0D49">
        <w:rPr>
          <w:rStyle w:val="NoneA"/>
          <w:rFonts w:ascii="Calibri" w:hAnsi="Calibri" w:cs="Calibri" w:hint="eastAsia"/>
          <w:sz w:val="18"/>
          <w:szCs w:val="18"/>
        </w:rPr>
        <w:t>ö</w:t>
      </w:r>
      <w:r w:rsidRPr="00FE0D49">
        <w:rPr>
          <w:rStyle w:val="NoneA"/>
          <w:rFonts w:ascii="Calibri" w:eastAsia="Arial Unicode MS" w:hAnsi="Calibri" w:cs="Calibri"/>
          <w:i/>
          <w:iCs/>
          <w:sz w:val="18"/>
          <w:szCs w:val="18"/>
        </w:rPr>
        <w:t>nem</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Eserleri</w:t>
      </w:r>
      <w:proofErr w:type="spellEnd"/>
      <w:r w:rsidRPr="00FE0D49">
        <w:rPr>
          <w:rFonts w:ascii="Calibri" w:eastAsia="Arial Unicode MS" w:hAnsi="Calibri" w:cs="Calibri"/>
          <w:sz w:val="18"/>
          <w:szCs w:val="18"/>
        </w:rPr>
        <w:t>, p. 32-33,88.</w:t>
      </w:r>
    </w:p>
  </w:footnote>
  <w:footnote w:id="53">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The Thirteenth Flash, Second Indication, p. 104; The Thirtieth Flash, The Divine Name of Ever-Living, 429.</w:t>
      </w:r>
    </w:p>
  </w:footnote>
  <w:footnote w:id="54">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Ibid., p. 115;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Fifteenth Word, Fourth Step, p. 194-5.</w:t>
      </w:r>
    </w:p>
  </w:footnote>
  <w:footnote w:id="55">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Letters</w:t>
      </w:r>
      <w:r w:rsidRPr="00FE0D49">
        <w:rPr>
          <w:rFonts w:ascii="Calibri" w:eastAsia="Arial Unicode MS" w:hAnsi="Calibri" w:cs="Calibri"/>
          <w:sz w:val="18"/>
          <w:szCs w:val="18"/>
        </w:rPr>
        <w:t>, Twelfth Letter, Second Question, p. 62.</w:t>
      </w:r>
    </w:p>
  </w:footnote>
  <w:footnote w:id="56">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Twenty-Sixth Word, First Topic, p. 479.</w:t>
      </w:r>
    </w:p>
  </w:footnote>
  <w:footnote w:id="5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Izzet</w:t>
      </w:r>
      <w:proofErr w:type="spellEnd"/>
      <w:r w:rsidRPr="00FE0D49">
        <w:rPr>
          <w:rFonts w:ascii="Calibri" w:eastAsia="Arial Unicode MS" w:hAnsi="Calibri" w:cs="Calibri"/>
          <w:sz w:val="18"/>
          <w:szCs w:val="18"/>
        </w:rPr>
        <w:t xml:space="preserve"> </w:t>
      </w:r>
      <w:proofErr w:type="spellStart"/>
      <w:r w:rsidRPr="00FE0D49">
        <w:rPr>
          <w:rStyle w:val="NoneA"/>
          <w:rFonts w:ascii="Calibri" w:hAnsi="Calibri" w:cs="Calibri" w:hint="eastAsia"/>
          <w:sz w:val="18"/>
          <w:szCs w:val="18"/>
        </w:rPr>
        <w:t>Ç</w:t>
      </w:r>
      <w:r w:rsidRPr="00FE0D49">
        <w:rPr>
          <w:rFonts w:ascii="Calibri" w:eastAsia="Arial Unicode MS" w:hAnsi="Calibri" w:cs="Calibri"/>
          <w:sz w:val="18"/>
          <w:szCs w:val="18"/>
        </w:rPr>
        <w:t>oban</w:t>
      </w:r>
      <w:proofErr w:type="spellEnd"/>
      <w:r w:rsidRPr="00FE0D49">
        <w:rPr>
          <w:rFonts w:ascii="Calibri" w:eastAsia="Arial Unicode MS" w:hAnsi="Calibri" w:cs="Calibri"/>
          <w:sz w:val="18"/>
          <w:szCs w:val="18"/>
        </w:rPr>
        <w:t xml:space="preserve">. </w:t>
      </w:r>
      <w:r w:rsidRPr="00FE0D49">
        <w:rPr>
          <w:rStyle w:val="NoneA"/>
          <w:rFonts w:ascii="Calibri" w:hAnsi="Calibri" w:cs="Calibri" w:hint="eastAsia"/>
          <w:sz w:val="18"/>
          <w:szCs w:val="18"/>
        </w:rPr>
        <w:t>‘</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on Theodicy: A New Theological Perspective</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in </w:t>
      </w:r>
      <w:r w:rsidRPr="00FE0D49">
        <w:rPr>
          <w:rStyle w:val="NoneA"/>
          <w:rFonts w:ascii="Calibri" w:eastAsia="Arial Unicode MS" w:hAnsi="Calibri" w:cs="Calibri"/>
          <w:i/>
          <w:iCs/>
          <w:sz w:val="18"/>
          <w:szCs w:val="18"/>
        </w:rPr>
        <w:t>Classic Issues in Islamic Philosophy and Theology Today</w:t>
      </w:r>
      <w:r w:rsidRPr="00FE0D49">
        <w:rPr>
          <w:rFonts w:ascii="Calibri" w:eastAsia="Arial Unicode MS" w:hAnsi="Calibri" w:cs="Calibri"/>
          <w:sz w:val="18"/>
          <w:szCs w:val="18"/>
        </w:rPr>
        <w:t>, Vol. 4, Part 3 (2010), p. 116.</w:t>
      </w:r>
    </w:p>
  </w:footnote>
  <w:footnote w:id="5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is in line with Ibn </w:t>
      </w:r>
      <w:r w:rsidRPr="00FE0D49">
        <w:rPr>
          <w:rStyle w:val="NoneA"/>
          <w:rFonts w:ascii="Calibri" w:hAnsi="Calibri" w:cs="Calibri" w:hint="eastAsia"/>
          <w:sz w:val="18"/>
          <w:szCs w:val="18"/>
        </w:rPr>
        <w:t>‘</w:t>
      </w:r>
      <w:proofErr w:type="spellStart"/>
      <w:r w:rsidRPr="00FE0D49">
        <w:rPr>
          <w:rFonts w:ascii="Calibri" w:eastAsia="Arial Unicode MS" w:hAnsi="Calibri" w:cs="Calibri"/>
          <w:sz w:val="18"/>
          <w:szCs w:val="18"/>
        </w:rPr>
        <w:t>Arab</w:t>
      </w:r>
      <w:r w:rsidRPr="00FE0D49">
        <w:rPr>
          <w:rStyle w:val="NoneA"/>
          <w:rFonts w:ascii="Calibri" w:hAnsi="Calibri" w:cs="Calibri" w:hint="eastAsia"/>
          <w:sz w:val="18"/>
          <w:szCs w:val="18"/>
        </w:rPr>
        <w:t>ī</w:t>
      </w:r>
      <w:proofErr w:type="spellEnd"/>
      <w:r w:rsidRPr="00FE0D49">
        <w:rPr>
          <w:rFonts w:ascii="Calibri" w:eastAsia="Arial Unicode MS" w:hAnsi="Calibri" w:cs="Calibri"/>
          <w:sz w:val="18"/>
          <w:szCs w:val="18"/>
        </w:rPr>
        <w:t xml:space="preserve">, who claims that what is normally called </w:t>
      </w:r>
      <w:r w:rsidRPr="00FE0D49">
        <w:rPr>
          <w:rStyle w:val="NoneA"/>
          <w:rFonts w:ascii="Calibri" w:hAnsi="Calibri" w:cs="Calibri" w:hint="eastAsia"/>
          <w:sz w:val="18"/>
          <w:szCs w:val="18"/>
        </w:rPr>
        <w:t>‘</w:t>
      </w:r>
      <w:r w:rsidRPr="00FE0D49">
        <w:rPr>
          <w:rFonts w:ascii="Calibri" w:eastAsia="Arial Unicode MS" w:hAnsi="Calibri" w:cs="Calibri"/>
          <w:sz w:val="18"/>
          <w:szCs w:val="18"/>
        </w:rPr>
        <w:t>imperfection</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is in fact perfection, since it allows for the </w:t>
      </w:r>
      <w:proofErr w:type="spellStart"/>
      <w:r w:rsidRPr="00FE0D49">
        <w:rPr>
          <w:rFonts w:ascii="Calibri" w:eastAsia="Arial Unicode MS" w:hAnsi="Calibri" w:cs="Calibri"/>
          <w:sz w:val="18"/>
          <w:szCs w:val="18"/>
        </w:rPr>
        <w:t>actualisation</w:t>
      </w:r>
      <w:proofErr w:type="spellEnd"/>
      <w:r w:rsidRPr="00FE0D49">
        <w:rPr>
          <w:rFonts w:ascii="Calibri" w:eastAsia="Arial Unicode MS" w:hAnsi="Calibri" w:cs="Calibri"/>
          <w:sz w:val="18"/>
          <w:szCs w:val="18"/>
        </w:rPr>
        <w:t xml:space="preserve"> of the various levels of existence and knowledge. In other words, if there were no imperfection like diminishment, decrease, and lack, there would be no creation and divine reality would not disclose itself. This would mean that God would be the Nonmanifest instead of the Manifest, which is absurd. See C. W. Chittick. </w:t>
      </w:r>
      <w:r w:rsidRPr="00FE0D49">
        <w:rPr>
          <w:rStyle w:val="NoneA"/>
          <w:rFonts w:ascii="Calibri" w:eastAsia="Arial Unicode MS" w:hAnsi="Calibri" w:cs="Calibri"/>
          <w:i/>
          <w:iCs/>
          <w:sz w:val="18"/>
          <w:szCs w:val="18"/>
        </w:rPr>
        <w:t>The Sufi Path of Knowledge</w:t>
      </w:r>
      <w:r w:rsidRPr="00FE0D49">
        <w:rPr>
          <w:rFonts w:ascii="Calibri" w:eastAsia="Arial Unicode MS" w:hAnsi="Calibri" w:cs="Calibri"/>
          <w:sz w:val="18"/>
          <w:szCs w:val="18"/>
        </w:rPr>
        <w:t>, p. 294</w:t>
      </w:r>
    </w:p>
  </w:footnote>
  <w:footnote w:id="5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Letters</w:t>
      </w:r>
      <w:r w:rsidRPr="00FE0D49">
        <w:rPr>
          <w:rFonts w:ascii="Calibri" w:eastAsia="Arial Unicode MS" w:hAnsi="Calibri" w:cs="Calibri"/>
          <w:sz w:val="18"/>
          <w:szCs w:val="18"/>
        </w:rPr>
        <w:t>, Twelfth Letter, p. 64.</w:t>
      </w:r>
    </w:p>
  </w:footnote>
  <w:footnote w:id="6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64.</w:t>
      </w:r>
    </w:p>
  </w:footnote>
  <w:footnote w:id="6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George F. Hourani. </w:t>
      </w:r>
      <w:r w:rsidRPr="00FE0D49">
        <w:rPr>
          <w:rStyle w:val="NoneA"/>
          <w:rFonts w:ascii="Calibri" w:hAnsi="Calibri" w:cs="Calibri" w:hint="eastAsia"/>
          <w:sz w:val="18"/>
          <w:szCs w:val="18"/>
        </w:rPr>
        <w:t>‘</w:t>
      </w:r>
      <w:r w:rsidRPr="00FE0D49">
        <w:rPr>
          <w:rFonts w:ascii="Calibri" w:eastAsia="Arial Unicode MS" w:hAnsi="Calibri" w:cs="Calibri"/>
          <w:sz w:val="18"/>
          <w:szCs w:val="18"/>
        </w:rPr>
        <w:t>Ghazali on the Ethics of Action</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p. 74. </w:t>
      </w:r>
    </w:p>
  </w:footnote>
  <w:footnote w:id="6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[32:7].</w:t>
      </w:r>
    </w:p>
  </w:footnote>
  <w:footnote w:id="6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The Eighteenth Word, Second Point, p. 240.</w:t>
      </w:r>
    </w:p>
  </w:footnote>
  <w:footnote w:id="6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 w:id="6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240-41.</w:t>
      </w:r>
    </w:p>
  </w:footnote>
  <w:footnote w:id="6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S.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xml:space="preserve">, The Twenty-Fifth Flash, Nineteenth Remedy, p. 280 and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Twenty-Sixth Word, Fourth Topic, p. 487.</w:t>
      </w:r>
    </w:p>
  </w:footnote>
  <w:footnote w:id="6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S.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p. 280.</w:t>
      </w:r>
    </w:p>
  </w:footnote>
  <w:footnote w:id="6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provides an example to this in The Twenty Fifth Flash, Message for the Sick. Ibid., p. 269.</w:t>
      </w:r>
    </w:p>
  </w:footnote>
  <w:footnote w:id="6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pp. 267-8.</w:t>
      </w:r>
    </w:p>
  </w:footnote>
  <w:footnote w:id="70">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As has been mentioned earlier in this article, this expression is based on one of the principles of the </w:t>
      </w:r>
      <w:proofErr w:type="spellStart"/>
      <w:r w:rsidRPr="00FE0D49">
        <w:rPr>
          <w:rFonts w:ascii="Calibri" w:eastAsia="Arial Unicode MS" w:hAnsi="Calibri" w:cs="Calibri"/>
          <w:sz w:val="18"/>
          <w:szCs w:val="18"/>
        </w:rPr>
        <w:t>Risale-i</w:t>
      </w:r>
      <w:proofErr w:type="spellEnd"/>
      <w:r w:rsidRPr="00FE0D49">
        <w:rPr>
          <w:rFonts w:ascii="Calibri" w:eastAsia="Arial Unicode MS" w:hAnsi="Calibri" w:cs="Calibri"/>
          <w:sz w:val="18"/>
          <w:szCs w:val="18"/>
        </w:rPr>
        <w:t xml:space="preserve"> Nur regarding </w:t>
      </w:r>
      <w:proofErr w:type="spellStart"/>
      <w:r w:rsidRPr="00FE0D49">
        <w:rPr>
          <w:rStyle w:val="NoneA"/>
          <w:rFonts w:ascii="Calibri" w:eastAsia="Arial Unicode MS" w:hAnsi="Calibri" w:cs="Calibri"/>
          <w:i/>
          <w:iCs/>
          <w:sz w:val="18"/>
          <w:szCs w:val="18"/>
        </w:rPr>
        <w:t>khayr</w:t>
      </w:r>
      <w:proofErr w:type="spellEnd"/>
      <w:r w:rsidRPr="00FE0D49">
        <w:rPr>
          <w:rFonts w:ascii="Calibri" w:eastAsia="Arial Unicode MS" w:hAnsi="Calibri" w:cs="Calibri"/>
          <w:sz w:val="18"/>
          <w:szCs w:val="18"/>
        </w:rPr>
        <w:t xml:space="preserve"> and </w:t>
      </w:r>
      <w:proofErr w:type="spellStart"/>
      <w:r w:rsidRPr="00FE0D49">
        <w:rPr>
          <w:rStyle w:val="NoneA"/>
          <w:rFonts w:ascii="Calibri" w:eastAsia="Arial Unicode MS" w:hAnsi="Calibri" w:cs="Calibri"/>
          <w:i/>
          <w:iCs/>
          <w:sz w:val="18"/>
          <w:szCs w:val="18"/>
        </w:rPr>
        <w:t>sharr</w:t>
      </w:r>
      <w:proofErr w:type="spellEnd"/>
      <w:r w:rsidRPr="00FE0D49">
        <w:rPr>
          <w:rFonts w:ascii="Calibri" w:eastAsia="Arial Unicode MS" w:hAnsi="Calibri" w:cs="Calibri"/>
          <w:sz w:val="18"/>
          <w:szCs w:val="18"/>
        </w:rPr>
        <w:t>, namely existence is pure good (</w:t>
      </w:r>
      <w:proofErr w:type="spellStart"/>
      <w:r w:rsidRPr="00FE0D49">
        <w:rPr>
          <w:rStyle w:val="NoneA"/>
          <w:rFonts w:ascii="Calibri" w:eastAsia="Arial Unicode MS" w:hAnsi="Calibri" w:cs="Calibri"/>
          <w:i/>
          <w:iCs/>
          <w:sz w:val="18"/>
          <w:szCs w:val="18"/>
        </w:rPr>
        <w:t>wuj</w:t>
      </w:r>
      <w:r w:rsidRPr="00FE0D49">
        <w:rPr>
          <w:rStyle w:val="NoneA"/>
          <w:rFonts w:ascii="Calibri" w:hAnsi="Calibri" w:cs="Calibri" w:hint="eastAsia"/>
          <w:sz w:val="18"/>
          <w:szCs w:val="18"/>
        </w:rPr>
        <w:t>ū</w:t>
      </w:r>
      <w:r w:rsidRPr="00FE0D49">
        <w:rPr>
          <w:rStyle w:val="NoneA"/>
          <w:rFonts w:ascii="Calibri" w:eastAsia="Arial Unicode MS" w:hAnsi="Calibri" w:cs="Calibri"/>
          <w:i/>
          <w:iCs/>
          <w:sz w:val="18"/>
          <w:szCs w:val="18"/>
        </w:rPr>
        <w:t>d</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khayr</w:t>
      </w:r>
      <w:proofErr w:type="spellEnd"/>
      <w:r w:rsidRPr="00FE0D49">
        <w:rPr>
          <w:rStyle w:val="NoneA"/>
          <w:rFonts w:ascii="Calibri" w:eastAsia="Arial Unicode MS" w:hAnsi="Calibri" w:cs="Calibri"/>
          <w:i/>
          <w:iCs/>
          <w:sz w:val="18"/>
          <w:szCs w:val="18"/>
        </w:rPr>
        <w:t xml:space="preserve"> al-</w:t>
      </w:r>
      <w:proofErr w:type="spellStart"/>
      <w:r w:rsidRPr="00FE0D49">
        <w:rPr>
          <w:rStyle w:val="NoneA"/>
          <w:rFonts w:ascii="Calibri" w:eastAsia="Arial Unicode MS" w:hAnsi="Calibri" w:cs="Calibri"/>
          <w:i/>
          <w:iCs/>
          <w:sz w:val="18"/>
          <w:szCs w:val="18"/>
        </w:rPr>
        <w:t>mahdh</w:t>
      </w:r>
      <w:proofErr w:type="spellEnd"/>
      <w:r w:rsidRPr="00FE0D49">
        <w:rPr>
          <w:rFonts w:ascii="Calibri" w:eastAsia="Arial Unicode MS" w:hAnsi="Calibri" w:cs="Calibri"/>
          <w:sz w:val="18"/>
          <w:szCs w:val="18"/>
        </w:rPr>
        <w:t xml:space="preserve">) whereas non-existence is pure </w:t>
      </w:r>
      <w:proofErr w:type="spellStart"/>
      <w:r w:rsidRPr="00FE0D49">
        <w:rPr>
          <w:rStyle w:val="NoneA"/>
          <w:rFonts w:ascii="Calibri" w:eastAsia="Arial Unicode MS" w:hAnsi="Calibri" w:cs="Calibri"/>
          <w:i/>
          <w:iCs/>
          <w:sz w:val="18"/>
          <w:szCs w:val="18"/>
        </w:rPr>
        <w:t>sharr</w:t>
      </w:r>
      <w:proofErr w:type="spellEnd"/>
      <w:r w:rsidRPr="00FE0D49">
        <w:rPr>
          <w:rFonts w:ascii="Calibri" w:eastAsia="Arial Unicode MS" w:hAnsi="Calibri" w:cs="Calibri"/>
          <w:sz w:val="18"/>
          <w:szCs w:val="18"/>
        </w:rPr>
        <w:t xml:space="preserve"> (</w:t>
      </w:r>
      <w:r w:rsidRPr="00FE0D49">
        <w:rPr>
          <w:rStyle w:val="NoneA"/>
          <w:rFonts w:ascii="Calibri" w:hAnsi="Calibri" w:cs="Calibri" w:hint="eastAsia"/>
          <w:sz w:val="18"/>
          <w:szCs w:val="18"/>
        </w:rPr>
        <w:t>‘</w:t>
      </w:r>
      <w:proofErr w:type="spellStart"/>
      <w:r w:rsidRPr="00FE0D49">
        <w:rPr>
          <w:rStyle w:val="NoneA"/>
          <w:rFonts w:ascii="Calibri" w:eastAsia="Arial Unicode MS" w:hAnsi="Calibri" w:cs="Calibri"/>
          <w:i/>
          <w:iCs/>
          <w:sz w:val="18"/>
          <w:szCs w:val="18"/>
        </w:rPr>
        <w:t>adam</w:t>
      </w:r>
      <w:proofErr w:type="spellEnd"/>
      <w:r w:rsidRPr="00FE0D49">
        <w:rPr>
          <w:rStyle w:val="NoneA"/>
          <w:rFonts w:ascii="Calibri" w:eastAsia="Arial Unicode MS" w:hAnsi="Calibri" w:cs="Calibri"/>
          <w:i/>
          <w:iCs/>
          <w:sz w:val="18"/>
          <w:szCs w:val="18"/>
        </w:rPr>
        <w:t xml:space="preserve"> </w:t>
      </w:r>
      <w:proofErr w:type="spellStart"/>
      <w:r w:rsidRPr="00FE0D49">
        <w:rPr>
          <w:rStyle w:val="NoneA"/>
          <w:rFonts w:ascii="Calibri" w:eastAsia="Arial Unicode MS" w:hAnsi="Calibri" w:cs="Calibri"/>
          <w:i/>
          <w:iCs/>
          <w:sz w:val="18"/>
          <w:szCs w:val="18"/>
        </w:rPr>
        <w:t>sharr</w:t>
      </w:r>
      <w:proofErr w:type="spellEnd"/>
      <w:r w:rsidRPr="00FE0D49">
        <w:rPr>
          <w:rStyle w:val="NoneA"/>
          <w:rFonts w:ascii="Calibri" w:eastAsia="Arial Unicode MS" w:hAnsi="Calibri" w:cs="Calibri"/>
          <w:i/>
          <w:iCs/>
          <w:sz w:val="18"/>
          <w:szCs w:val="18"/>
        </w:rPr>
        <w:t xml:space="preserve"> al-</w:t>
      </w:r>
      <w:proofErr w:type="spellStart"/>
      <w:r w:rsidRPr="00FE0D49">
        <w:rPr>
          <w:rStyle w:val="NoneA"/>
          <w:rFonts w:ascii="Calibri" w:eastAsia="Arial Unicode MS" w:hAnsi="Calibri" w:cs="Calibri"/>
          <w:i/>
          <w:iCs/>
          <w:sz w:val="18"/>
          <w:szCs w:val="18"/>
        </w:rPr>
        <w:t>mahdh</w:t>
      </w:r>
      <w:proofErr w:type="spellEnd"/>
      <w:r w:rsidRPr="00FE0D49">
        <w:rPr>
          <w:rFonts w:ascii="Calibri" w:eastAsia="Arial Unicode MS" w:hAnsi="Calibri" w:cs="Calibri"/>
          <w:sz w:val="18"/>
          <w:szCs w:val="18"/>
        </w:rPr>
        <w:t xml:space="preserve">). This is an ontological relationship which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most likely borrowed from Ibn </w:t>
      </w:r>
      <w:proofErr w:type="spellStart"/>
      <w:r w:rsidRPr="00FE0D49">
        <w:rPr>
          <w:rFonts w:ascii="Calibri" w:eastAsia="Arial Unicode MS" w:hAnsi="Calibri" w:cs="Calibri"/>
          <w:sz w:val="18"/>
          <w:szCs w:val="18"/>
        </w:rPr>
        <w:t>S</w:t>
      </w:r>
      <w:r w:rsidRPr="00FE0D49">
        <w:rPr>
          <w:rStyle w:val="NoneA"/>
          <w:rFonts w:ascii="Calibri" w:hAnsi="Calibri" w:cs="Calibri" w:hint="eastAsia"/>
          <w:sz w:val="18"/>
          <w:szCs w:val="18"/>
        </w:rPr>
        <w:t>ī</w:t>
      </w:r>
      <w:r w:rsidRPr="00FE0D49">
        <w:rPr>
          <w:rFonts w:ascii="Calibri" w:eastAsia="Arial Unicode MS" w:hAnsi="Calibri" w:cs="Calibri"/>
          <w:sz w:val="18"/>
          <w:szCs w:val="18"/>
        </w:rPr>
        <w:t>na</w:t>
      </w:r>
      <w:proofErr w:type="spellEnd"/>
      <w:r w:rsidRPr="00FE0D49">
        <w:rPr>
          <w:rFonts w:ascii="Calibri" w:eastAsia="Arial Unicode MS" w:hAnsi="Calibri" w:cs="Calibri"/>
          <w:sz w:val="18"/>
          <w:szCs w:val="18"/>
        </w:rPr>
        <w:t xml:space="preserve">. For more information </w:t>
      </w:r>
      <w:r w:rsidR="00A3485B" w:rsidRPr="00FE0D49">
        <w:rPr>
          <w:rFonts w:ascii="Calibri" w:eastAsia="Arial Unicode MS" w:hAnsi="Calibri" w:cs="Calibri"/>
          <w:sz w:val="18"/>
          <w:szCs w:val="18"/>
        </w:rPr>
        <w:t>in regard to</w:t>
      </w:r>
      <w:r w:rsidRPr="00FE0D49">
        <w:rPr>
          <w:rFonts w:ascii="Calibri" w:eastAsia="Arial Unicode MS" w:hAnsi="Calibri" w:cs="Calibri"/>
          <w:sz w:val="18"/>
          <w:szCs w:val="18"/>
        </w:rPr>
        <w:t xml:space="preserve"> the principles, see </w:t>
      </w:r>
      <w:r w:rsidRPr="00FE0D49">
        <w:rPr>
          <w:rStyle w:val="NoneA"/>
          <w:rFonts w:ascii="Calibri" w:eastAsia="Arial Unicode MS" w:hAnsi="Calibri" w:cs="Calibri"/>
          <w:i/>
          <w:iCs/>
          <w:sz w:val="18"/>
          <w:szCs w:val="18"/>
        </w:rPr>
        <w:t>A Muslim Response to Evil</w:t>
      </w:r>
      <w:r w:rsidRPr="00FE0D49">
        <w:rPr>
          <w:rFonts w:ascii="Calibri" w:eastAsia="Arial Unicode MS" w:hAnsi="Calibri" w:cs="Calibri"/>
          <w:sz w:val="18"/>
          <w:szCs w:val="18"/>
        </w:rPr>
        <w:t xml:space="preserve">, pp. 101-105. For more information about Ibn </w:t>
      </w:r>
      <w:proofErr w:type="spellStart"/>
      <w:r w:rsidRPr="00FE0D49">
        <w:rPr>
          <w:rFonts w:ascii="Calibri" w:eastAsia="Arial Unicode MS" w:hAnsi="Calibri" w:cs="Calibri"/>
          <w:sz w:val="18"/>
          <w:szCs w:val="18"/>
        </w:rPr>
        <w:t>S</w:t>
      </w:r>
      <w:r w:rsidRPr="00FE0D49">
        <w:rPr>
          <w:rStyle w:val="NoneA"/>
          <w:rFonts w:ascii="Calibri" w:hAnsi="Calibri" w:cs="Calibri" w:hint="eastAsia"/>
          <w:sz w:val="18"/>
          <w:szCs w:val="18"/>
        </w:rPr>
        <w:t>ī</w:t>
      </w:r>
      <w:r w:rsidRPr="00FE0D49">
        <w:rPr>
          <w:rFonts w:ascii="Calibri" w:eastAsia="Arial Unicode MS" w:hAnsi="Calibri" w:cs="Calibri"/>
          <w:sz w:val="18"/>
          <w:szCs w:val="18"/>
        </w:rPr>
        <w:t>n</w:t>
      </w:r>
      <w:r w:rsidRPr="00FE0D49">
        <w:rPr>
          <w:rStyle w:val="NoneA"/>
          <w:rFonts w:ascii="Calibri" w:hAnsi="Calibri" w:cs="Calibri" w:hint="eastAsia"/>
          <w:sz w:val="18"/>
          <w:szCs w:val="18"/>
        </w:rPr>
        <w:t>ā</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s ontological relationship, see </w:t>
      </w:r>
      <w:proofErr w:type="spellStart"/>
      <w:r w:rsidRPr="00FE0D49">
        <w:rPr>
          <w:rFonts w:ascii="Calibri" w:eastAsia="Arial Unicode MS" w:hAnsi="Calibri" w:cs="Calibri"/>
          <w:sz w:val="18"/>
          <w:szCs w:val="18"/>
        </w:rPr>
        <w:t>Inati</w:t>
      </w:r>
      <w:proofErr w:type="spellEnd"/>
      <w:r w:rsidRPr="00FE0D49">
        <w:rPr>
          <w:rFonts w:ascii="Calibri" w:eastAsia="Arial Unicode MS" w:hAnsi="Calibri" w:cs="Calibri"/>
          <w:sz w:val="18"/>
          <w:szCs w:val="18"/>
        </w:rPr>
        <w:t xml:space="preserve"> S. C. </w:t>
      </w:r>
      <w:r w:rsidRPr="00FE0D49">
        <w:rPr>
          <w:rStyle w:val="NoneA"/>
          <w:rFonts w:ascii="Calibri" w:eastAsia="Arial Unicode MS" w:hAnsi="Calibri" w:cs="Calibri"/>
          <w:i/>
          <w:iCs/>
          <w:sz w:val="18"/>
          <w:szCs w:val="18"/>
        </w:rPr>
        <w:t xml:space="preserve">The Problem of Evil: Ibn </w:t>
      </w:r>
      <w:proofErr w:type="spellStart"/>
      <w:r w:rsidRPr="00FE0D49">
        <w:rPr>
          <w:rStyle w:val="NoneA"/>
          <w:rFonts w:ascii="Calibri" w:eastAsia="Arial Unicode MS" w:hAnsi="Calibri" w:cs="Calibri"/>
          <w:i/>
          <w:iCs/>
          <w:sz w:val="18"/>
          <w:szCs w:val="18"/>
        </w:rPr>
        <w:t>Sina</w:t>
      </w:r>
      <w:proofErr w:type="spellEnd"/>
      <w:r w:rsidRPr="00FE0D49">
        <w:rPr>
          <w:rStyle w:val="NoneA"/>
          <w:rFonts w:ascii="Calibri" w:hAnsi="Calibri" w:cs="Calibri" w:hint="eastAsia"/>
          <w:sz w:val="18"/>
          <w:szCs w:val="18"/>
        </w:rPr>
        <w:t>’</w:t>
      </w:r>
      <w:r w:rsidRPr="00FE0D49">
        <w:rPr>
          <w:rStyle w:val="NoneA"/>
          <w:rFonts w:ascii="Calibri" w:eastAsia="Arial Unicode MS" w:hAnsi="Calibri" w:cs="Calibri"/>
          <w:i/>
          <w:iCs/>
          <w:sz w:val="18"/>
          <w:szCs w:val="18"/>
        </w:rPr>
        <w:t>s Theodicy</w:t>
      </w:r>
      <w:r w:rsidRPr="00FE0D49">
        <w:rPr>
          <w:rFonts w:ascii="Calibri" w:eastAsia="Arial Unicode MS" w:hAnsi="Calibri" w:cs="Calibri"/>
          <w:sz w:val="18"/>
          <w:szCs w:val="18"/>
        </w:rPr>
        <w:t>, pp. 65 ff.</w:t>
      </w:r>
    </w:p>
  </w:footnote>
  <w:footnote w:id="7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487.</w:t>
      </w:r>
    </w:p>
  </w:footnote>
  <w:footnote w:id="7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 w:id="7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 w:id="7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Rays Collection</w:t>
      </w:r>
      <w:r w:rsidRPr="00FE0D49">
        <w:rPr>
          <w:rFonts w:ascii="Calibri" w:eastAsia="Arial Unicode MS" w:hAnsi="Calibri" w:cs="Calibri"/>
          <w:sz w:val="18"/>
          <w:szCs w:val="18"/>
        </w:rPr>
        <w:t xml:space="preserve">, The Fruits of Belief, Eighth Topic, p. 252;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Twenty-Ninth Word, Third Matter, p. 553.</w:t>
      </w:r>
    </w:p>
  </w:footnote>
  <w:footnote w:id="7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Rays Collection</w:t>
      </w:r>
      <w:r w:rsidRPr="00FE0D49">
        <w:rPr>
          <w:rFonts w:ascii="Calibri" w:eastAsia="Arial Unicode MS" w:hAnsi="Calibri" w:cs="Calibri"/>
          <w:sz w:val="18"/>
          <w:szCs w:val="18"/>
        </w:rPr>
        <w:t>, The Fruits of Belief, Eighth Topic, p. 252.</w:t>
      </w:r>
    </w:p>
  </w:footnote>
  <w:footnote w:id="7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Since this discussion is beyond the scope of this paper, only a few words will be said here: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claims that </w:t>
      </w:r>
      <w:proofErr w:type="spellStart"/>
      <w:r w:rsidRPr="00FE0D49">
        <w:rPr>
          <w:rStyle w:val="NoneA"/>
          <w:rFonts w:ascii="Calibri" w:eastAsia="Arial Unicode MS" w:hAnsi="Calibri" w:cs="Calibri"/>
          <w:i/>
          <w:iCs/>
          <w:sz w:val="18"/>
          <w:szCs w:val="18"/>
        </w:rPr>
        <w:t>sharr</w:t>
      </w:r>
      <w:proofErr w:type="spellEnd"/>
      <w:r w:rsidRPr="00FE0D49">
        <w:rPr>
          <w:rFonts w:ascii="Calibri" w:eastAsia="Arial Unicode MS" w:hAnsi="Calibri" w:cs="Calibri"/>
          <w:sz w:val="18"/>
          <w:szCs w:val="18"/>
        </w:rPr>
        <w:t xml:space="preserve">, </w:t>
      </w:r>
      <w:proofErr w:type="spellStart"/>
      <w:r w:rsidRPr="00FE0D49">
        <w:rPr>
          <w:rStyle w:val="NoneA"/>
          <w:rFonts w:ascii="Calibri" w:eastAsia="Arial Unicode MS" w:hAnsi="Calibri" w:cs="Calibri"/>
          <w:i/>
          <w:iCs/>
          <w:sz w:val="18"/>
          <w:szCs w:val="18"/>
        </w:rPr>
        <w:t>ana</w:t>
      </w:r>
      <w:proofErr w:type="spellEnd"/>
      <w:r w:rsidRPr="00FE0D49">
        <w:rPr>
          <w:rFonts w:ascii="Calibri" w:eastAsia="Arial Unicode MS" w:hAnsi="Calibri" w:cs="Calibri"/>
          <w:sz w:val="18"/>
          <w:szCs w:val="18"/>
        </w:rPr>
        <w:t xml:space="preserve"> and free choice consist of the same nature. He believes that all of them have no external existence and serve as a </w:t>
      </w:r>
      <w:r w:rsidRPr="00FE0D49">
        <w:rPr>
          <w:rStyle w:val="NoneA"/>
          <w:rFonts w:ascii="Calibri" w:hAnsi="Calibri" w:cs="Calibri" w:hint="eastAsia"/>
          <w:sz w:val="18"/>
          <w:szCs w:val="18"/>
        </w:rPr>
        <w:t>‘</w:t>
      </w:r>
      <w:r w:rsidRPr="00FE0D49">
        <w:rPr>
          <w:rFonts w:ascii="Calibri" w:eastAsia="Arial Unicode MS" w:hAnsi="Calibri" w:cs="Calibri"/>
          <w:sz w:val="18"/>
          <w:szCs w:val="18"/>
        </w:rPr>
        <w:t>unit of measurement</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in order for them to exist, there is no need for all causes to gather. This is related to the first principle mentioned earlier in </w:t>
      </w:r>
      <w:proofErr w:type="spellStart"/>
      <w:r w:rsidRPr="00FE0D49">
        <w:rPr>
          <w:rFonts w:ascii="Calibri" w:eastAsia="Arial Unicode MS" w:hAnsi="Calibri" w:cs="Calibri"/>
          <w:sz w:val="18"/>
          <w:szCs w:val="18"/>
        </w:rPr>
        <w:t>Nursi</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s methodological approach, namely: Any existence requires an existent cause. In other words, it is based on one or more causes which have an actual reality (for a flower to grow, there is need of water, light, air, etc.). Non-existence, on the other hand, is dependent upon non-existent things. The non-existence of a thing may take place through the non-existence of only one of all its conditions and causes.  Through this explanation,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is able to attribute all of the above, namely </w:t>
      </w:r>
      <w:proofErr w:type="spellStart"/>
      <w:r w:rsidRPr="00FE0D49">
        <w:rPr>
          <w:rStyle w:val="NoneA"/>
          <w:rFonts w:ascii="Calibri" w:eastAsia="Arial Unicode MS" w:hAnsi="Calibri" w:cs="Calibri"/>
          <w:i/>
          <w:iCs/>
          <w:sz w:val="18"/>
          <w:szCs w:val="18"/>
        </w:rPr>
        <w:t>sharr</w:t>
      </w:r>
      <w:proofErr w:type="spellEnd"/>
      <w:r w:rsidRPr="00FE0D49">
        <w:rPr>
          <w:rFonts w:ascii="Calibri" w:eastAsia="Arial Unicode MS" w:hAnsi="Calibri" w:cs="Calibri"/>
          <w:sz w:val="18"/>
          <w:szCs w:val="18"/>
        </w:rPr>
        <w:t xml:space="preserve">, </w:t>
      </w:r>
      <w:proofErr w:type="spellStart"/>
      <w:r w:rsidRPr="00FE0D49">
        <w:rPr>
          <w:rStyle w:val="NoneA"/>
          <w:rFonts w:ascii="Calibri" w:eastAsia="Arial Unicode MS" w:hAnsi="Calibri" w:cs="Calibri"/>
          <w:i/>
          <w:iCs/>
          <w:sz w:val="18"/>
          <w:szCs w:val="18"/>
        </w:rPr>
        <w:t>ana</w:t>
      </w:r>
      <w:proofErr w:type="spellEnd"/>
      <w:r w:rsidRPr="00FE0D49">
        <w:rPr>
          <w:rFonts w:ascii="Calibri" w:eastAsia="Arial Unicode MS" w:hAnsi="Calibri" w:cs="Calibri"/>
          <w:sz w:val="18"/>
          <w:szCs w:val="18"/>
        </w:rPr>
        <w:t xml:space="preserve"> and free choice, to the human being thus making him responsible for his actions</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For further discussion, see </w:t>
      </w:r>
      <w:proofErr w:type="spellStart"/>
      <w:r w:rsidRPr="00FE0D49">
        <w:rPr>
          <w:rFonts w:ascii="Calibri" w:eastAsia="Arial Unicode MS" w:hAnsi="Calibri" w:cs="Calibri"/>
          <w:sz w:val="18"/>
          <w:szCs w:val="18"/>
        </w:rPr>
        <w:t>Tubanur</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Yesilhark</w:t>
      </w:r>
      <w:proofErr w:type="spellEnd"/>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Ozkan</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A Muslim Response to Evil</w:t>
      </w:r>
      <w:r w:rsidRPr="00FE0D49">
        <w:rPr>
          <w:rFonts w:ascii="Calibri" w:eastAsia="Arial Unicode MS" w:hAnsi="Calibri" w:cs="Calibri"/>
          <w:sz w:val="18"/>
          <w:szCs w:val="18"/>
        </w:rPr>
        <w:t>, chapters 5, 8 and 9.</w:t>
      </w:r>
    </w:p>
  </w:footnote>
  <w:footnote w:id="7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The Twenty-Fifth Flash, Sixteenth Remedy, p. 277.</w:t>
      </w:r>
    </w:p>
  </w:footnote>
  <w:footnote w:id="7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[96:6-7].</w:t>
      </w:r>
    </w:p>
  </w:footnote>
  <w:footnote w:id="7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The Twenty-Fifth Flash, Sixteenth Remedy, p. 277.</w:t>
      </w:r>
    </w:p>
  </w:footnote>
  <w:footnote w:id="8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 w:id="8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279.</w:t>
      </w:r>
    </w:p>
  </w:footnote>
  <w:footnote w:id="8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279-80.</w:t>
      </w:r>
    </w:p>
  </w:footnote>
  <w:footnote w:id="8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280.</w:t>
      </w:r>
    </w:p>
  </w:footnote>
  <w:footnote w:id="8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R. R. </w:t>
      </w:r>
      <w:proofErr w:type="spellStart"/>
      <w:r w:rsidRPr="00FE0D49">
        <w:rPr>
          <w:rFonts w:ascii="Calibri" w:eastAsia="Arial Unicode MS" w:hAnsi="Calibri" w:cs="Calibri"/>
          <w:sz w:val="18"/>
          <w:szCs w:val="18"/>
        </w:rPr>
        <w:t>Osmer</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Practical Theology: An Introduction</w:t>
      </w:r>
      <w:r w:rsidRPr="00FE0D49">
        <w:rPr>
          <w:rFonts w:ascii="Calibri" w:eastAsia="Arial Unicode MS" w:hAnsi="Calibri" w:cs="Calibri"/>
          <w:sz w:val="18"/>
          <w:szCs w:val="18"/>
        </w:rPr>
        <w:t>, p. 133.</w:t>
      </w:r>
    </w:p>
  </w:footnote>
  <w:footnote w:id="8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134-5.</w:t>
      </w:r>
    </w:p>
  </w:footnote>
  <w:footnote w:id="8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never focused on his own person but </w:t>
      </w:r>
      <w:proofErr w:type="spellStart"/>
      <w:r w:rsidRPr="00FE0D49">
        <w:rPr>
          <w:rFonts w:ascii="Calibri" w:eastAsia="Arial Unicode MS" w:hAnsi="Calibri" w:cs="Calibri"/>
          <w:sz w:val="18"/>
          <w:szCs w:val="18"/>
        </w:rPr>
        <w:t>emphasised</w:t>
      </w:r>
      <w:proofErr w:type="spellEnd"/>
      <w:r w:rsidRPr="00FE0D49">
        <w:rPr>
          <w:rFonts w:ascii="Calibri" w:eastAsia="Arial Unicode MS" w:hAnsi="Calibri" w:cs="Calibri"/>
          <w:sz w:val="18"/>
          <w:szCs w:val="18"/>
        </w:rPr>
        <w:t xml:space="preserve"> the tremendous influence the </w:t>
      </w:r>
      <w:proofErr w:type="spellStart"/>
      <w:r w:rsidRPr="00FE0D49">
        <w:rPr>
          <w:rFonts w:ascii="Calibri" w:eastAsia="Arial Unicode MS" w:hAnsi="Calibri" w:cs="Calibri"/>
          <w:sz w:val="18"/>
          <w:szCs w:val="18"/>
        </w:rPr>
        <w:t>Risale-i</w:t>
      </w:r>
      <w:proofErr w:type="spellEnd"/>
      <w:r w:rsidRPr="00FE0D49">
        <w:rPr>
          <w:rFonts w:ascii="Calibri" w:eastAsia="Arial Unicode MS" w:hAnsi="Calibri" w:cs="Calibri"/>
          <w:sz w:val="18"/>
          <w:szCs w:val="18"/>
        </w:rPr>
        <w:t xml:space="preserve"> Nur was going to have on people</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s lives and hearts. Thus,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would not agree to be a leader himself, but would accept that the </w:t>
      </w:r>
      <w:proofErr w:type="spellStart"/>
      <w:r w:rsidRPr="00FE0D49">
        <w:rPr>
          <w:rFonts w:ascii="Calibri" w:eastAsia="Arial Unicode MS" w:hAnsi="Calibri" w:cs="Calibri"/>
          <w:sz w:val="18"/>
          <w:szCs w:val="18"/>
        </w:rPr>
        <w:t>Risale-i</w:t>
      </w:r>
      <w:proofErr w:type="spellEnd"/>
      <w:r w:rsidRPr="00FE0D49">
        <w:rPr>
          <w:rFonts w:ascii="Calibri" w:eastAsia="Arial Unicode MS" w:hAnsi="Calibri" w:cs="Calibri"/>
          <w:sz w:val="18"/>
          <w:szCs w:val="18"/>
        </w:rPr>
        <w:t xml:space="preserve"> Nur itself is like a leader, guiding people safely through the tribulations of their lives. </w:t>
      </w:r>
    </w:p>
  </w:footnote>
  <w:footnote w:id="8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The Second Flash, First Point, p. 22.</w:t>
      </w:r>
    </w:p>
  </w:footnote>
  <w:footnote w:id="8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 w:id="8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Ibid., p. 22. See also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[20:124; 43:36].</w:t>
      </w:r>
    </w:p>
  </w:footnote>
  <w:footnote w:id="9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22.</w:t>
      </w:r>
    </w:p>
  </w:footnote>
  <w:footnote w:id="91">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[21:83].</w:t>
      </w:r>
    </w:p>
  </w:footnote>
  <w:footnote w:id="9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p. 22.</w:t>
      </w:r>
    </w:p>
  </w:footnote>
  <w:footnote w:id="9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23.</w:t>
      </w:r>
    </w:p>
  </w:footnote>
  <w:footnote w:id="9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see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[2:155; 3:154, 186; 5:48; 6:165].</w:t>
      </w:r>
    </w:p>
  </w:footnote>
  <w:footnote w:id="9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see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[9:105; 53:39].</w:t>
      </w:r>
    </w:p>
  </w:footnote>
  <w:footnote w:id="9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S.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p. 23-24; The Twenty-Fifth Flash, Second Remedy, p. 267.</w:t>
      </w:r>
    </w:p>
  </w:footnote>
  <w:footnote w:id="9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Ninth Word, Second Point, p. 52.</w:t>
      </w:r>
    </w:p>
  </w:footnote>
  <w:footnote w:id="98">
    <w:p w:rsidR="00270AC8" w:rsidRPr="00FE0D49" w:rsidRDefault="00AD16E7">
      <w:pPr>
        <w:pStyle w:val="Footnote"/>
        <w:rPr>
          <w:rFonts w:ascii="Calibri" w:hAnsi="Calibri" w:cs="Calibri"/>
          <w:sz w:val="18"/>
          <w:szCs w:val="18"/>
        </w:rPr>
      </w:pPr>
      <w:r w:rsidRPr="00FE0D49">
        <w:rPr>
          <w:rStyle w:val="NoneA"/>
          <w:rFonts w:ascii="Calibri" w:eastAsia="Times New Roman"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Book of Job, 1.20-1.22.</w:t>
      </w:r>
    </w:p>
  </w:footnote>
  <w:footnote w:id="9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Words</w:t>
      </w:r>
      <w:r w:rsidRPr="00FE0D49">
        <w:rPr>
          <w:rFonts w:ascii="Calibri" w:eastAsia="Arial Unicode MS" w:hAnsi="Calibri" w:cs="Calibri"/>
          <w:sz w:val="18"/>
          <w:szCs w:val="18"/>
        </w:rPr>
        <w:t>, Twenty-Third Word, Second Point, p. 324.</w:t>
      </w:r>
    </w:p>
  </w:footnote>
  <w:footnote w:id="10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Book of Job, 38-39.</w:t>
      </w:r>
    </w:p>
  </w:footnote>
  <w:footnote w:id="10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Ibid., p. 28.</w:t>
      </w:r>
    </w:p>
  </w:footnote>
  <w:footnote w:id="10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24.</w:t>
      </w:r>
    </w:p>
  </w:footnote>
  <w:footnote w:id="10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[2:155-157].</w:t>
      </w:r>
    </w:p>
  </w:footnote>
  <w:footnote w:id="10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Second Flash, p. 24.</w:t>
      </w:r>
    </w:p>
  </w:footnote>
  <w:footnote w:id="10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Ibid., p. 25.</w:t>
      </w:r>
    </w:p>
  </w:footnote>
  <w:footnote w:id="10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Ibid., The Seventeenth Flash, Fourteenth Note, Fourth Sign, p. 186.</w:t>
      </w:r>
    </w:p>
  </w:footnote>
  <w:footnote w:id="10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Ibid., p. 25.</w:t>
      </w:r>
    </w:p>
  </w:footnote>
  <w:footnote w:id="10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D. </w:t>
      </w:r>
      <w:r w:rsidRPr="00FE0D49">
        <w:rPr>
          <w:rFonts w:ascii="Calibri" w:eastAsia="Arial Unicode MS" w:hAnsi="Calibri" w:cs="Calibri"/>
          <w:sz w:val="18"/>
          <w:szCs w:val="18"/>
        </w:rPr>
        <w:t xml:space="preserve">Gray. </w:t>
      </w:r>
      <w:r w:rsidRPr="00FE0D49">
        <w:rPr>
          <w:rStyle w:val="NoneA"/>
          <w:rFonts w:ascii="Calibri" w:hAnsi="Calibri" w:cs="Calibri" w:hint="eastAsia"/>
          <w:sz w:val="18"/>
          <w:szCs w:val="18"/>
        </w:rPr>
        <w:t>“</w:t>
      </w:r>
      <w:r w:rsidRPr="00FE0D49">
        <w:rPr>
          <w:rFonts w:ascii="Calibri" w:eastAsia="Arial Unicode MS" w:hAnsi="Calibri" w:cs="Calibri"/>
          <w:sz w:val="18"/>
          <w:szCs w:val="18"/>
        </w:rPr>
        <w:t>On Patience: Human and Divine</w:t>
      </w:r>
      <w:r w:rsidRPr="00FE0D49">
        <w:rPr>
          <w:rStyle w:val="NoneA"/>
          <w:rFonts w:ascii="Calibri" w:hAnsi="Calibri" w:cs="Calibri" w:hint="eastAsia"/>
          <w:sz w:val="18"/>
          <w:szCs w:val="18"/>
        </w:rPr>
        <w:t>”</w:t>
      </w:r>
      <w:r w:rsidRPr="00FE0D49">
        <w:rPr>
          <w:rFonts w:ascii="Calibri" w:eastAsia="Arial Unicode MS" w:hAnsi="Calibri" w:cs="Calibri"/>
          <w:sz w:val="18"/>
          <w:szCs w:val="18"/>
        </w:rPr>
        <w:t>, p. 410.</w:t>
      </w:r>
    </w:p>
  </w:footnote>
  <w:footnote w:id="10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Ibid., p. 411.</w:t>
      </w:r>
    </w:p>
  </w:footnote>
  <w:footnote w:id="110">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Ibid.</w:t>
      </w:r>
    </w:p>
  </w:footnote>
  <w:footnote w:id="111">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see </w:t>
      </w:r>
      <w:proofErr w:type="spellStart"/>
      <w:r w:rsidRPr="00FE0D49">
        <w:rPr>
          <w:rFonts w:ascii="Calibri" w:eastAsia="Arial Unicode MS" w:hAnsi="Calibri" w:cs="Calibri"/>
          <w:sz w:val="18"/>
          <w:szCs w:val="18"/>
        </w:rPr>
        <w:t>Qur</w:t>
      </w:r>
      <w:proofErr w:type="spellEnd"/>
      <w:r w:rsidRPr="00FE0D49">
        <w:rPr>
          <w:rStyle w:val="NoneA"/>
          <w:rFonts w:ascii="Calibri" w:hAnsi="Calibri" w:cs="Calibri" w:hint="eastAsia"/>
          <w:sz w:val="18"/>
          <w:szCs w:val="18"/>
        </w:rPr>
        <w:t>’</w:t>
      </w:r>
      <w:r w:rsidRPr="00FE0D49">
        <w:rPr>
          <w:rFonts w:ascii="Calibri" w:eastAsia="Arial Unicode MS" w:hAnsi="Calibri" w:cs="Calibri"/>
          <w:sz w:val="18"/>
          <w:szCs w:val="18"/>
        </w:rPr>
        <w:t>an [14:7].</w:t>
      </w:r>
    </w:p>
  </w:footnote>
  <w:footnote w:id="112">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Style w:val="NoneA"/>
          <w:rFonts w:ascii="Calibri" w:hAnsi="Calibri" w:cs="Calibri"/>
          <w:sz w:val="18"/>
          <w:szCs w:val="18"/>
        </w:rPr>
        <w:t xml:space="preserve"> </w:t>
      </w:r>
      <w:r w:rsidRPr="00FE0D49">
        <w:rPr>
          <w:rFonts w:ascii="Calibri" w:eastAsia="Arial Unicode MS" w:hAnsi="Calibri" w:cs="Calibri"/>
          <w:sz w:val="18"/>
          <w:szCs w:val="18"/>
        </w:rPr>
        <w:t xml:space="preserve">Said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p. 25.</w:t>
      </w:r>
    </w:p>
  </w:footnote>
  <w:footnote w:id="113">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26.</w:t>
      </w:r>
    </w:p>
  </w:footnote>
  <w:footnote w:id="114">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26-27.</w:t>
      </w:r>
    </w:p>
  </w:footnote>
  <w:footnote w:id="115">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 p. 27.</w:t>
      </w:r>
    </w:p>
  </w:footnote>
  <w:footnote w:id="116">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By </w:t>
      </w:r>
      <w:r w:rsidRPr="00FE0D49">
        <w:rPr>
          <w:rStyle w:val="NoneA"/>
          <w:rFonts w:ascii="Calibri" w:hAnsi="Calibri" w:cs="Calibri" w:hint="eastAsia"/>
          <w:sz w:val="18"/>
          <w:szCs w:val="18"/>
        </w:rPr>
        <w:t>‘</w:t>
      </w:r>
      <w:r w:rsidRPr="00FE0D49">
        <w:rPr>
          <w:rFonts w:ascii="Calibri" w:eastAsia="Arial Unicode MS" w:hAnsi="Calibri" w:cs="Calibri"/>
          <w:sz w:val="18"/>
          <w:szCs w:val="18"/>
        </w:rPr>
        <w:t>negligence</w:t>
      </w:r>
      <w:r w:rsidRPr="00FE0D49">
        <w:rPr>
          <w:rStyle w:val="NoneA"/>
          <w:rFonts w:ascii="Calibri" w:hAnsi="Calibri" w:cs="Calibri" w:hint="eastAsia"/>
          <w:sz w:val="18"/>
          <w:szCs w:val="18"/>
        </w:rPr>
        <w:t>’</w:t>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refers to the term </w:t>
      </w:r>
      <w:proofErr w:type="spellStart"/>
      <w:r w:rsidRPr="00FE0D49">
        <w:rPr>
          <w:rStyle w:val="NoneA"/>
          <w:rFonts w:ascii="Calibri" w:eastAsia="Arial Unicode MS" w:hAnsi="Calibri" w:cs="Calibri"/>
          <w:i/>
          <w:iCs/>
          <w:sz w:val="18"/>
          <w:szCs w:val="18"/>
        </w:rPr>
        <w:t>ghaflat</w:t>
      </w:r>
      <w:proofErr w:type="spellEnd"/>
      <w:r w:rsidRPr="00FE0D49">
        <w:rPr>
          <w:rFonts w:ascii="Calibri" w:eastAsia="Arial Unicode MS" w:hAnsi="Calibri" w:cs="Calibri"/>
          <w:sz w:val="18"/>
          <w:szCs w:val="18"/>
        </w:rPr>
        <w:t xml:space="preserve"> in Arabic which can have the following meanings: doing anything inconsiderately, neglecting God; forgetfulness, carelessness. This term does not refer to neglecting worldly affairs but rather to the carelessness of the unworldly, forgetfulness of God, etc.</w:t>
      </w:r>
    </w:p>
  </w:footnote>
  <w:footnote w:id="117">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w:t>
      </w:r>
      <w:proofErr w:type="spellStart"/>
      <w:r w:rsidRPr="00FE0D49">
        <w:rPr>
          <w:rFonts w:ascii="Calibri" w:eastAsia="Arial Unicode MS" w:hAnsi="Calibri" w:cs="Calibri"/>
          <w:sz w:val="18"/>
          <w:szCs w:val="18"/>
        </w:rPr>
        <w:t>Nursi</w:t>
      </w:r>
      <w:proofErr w:type="spellEnd"/>
      <w:r w:rsidRPr="00FE0D49">
        <w:rPr>
          <w:rFonts w:ascii="Calibri" w:eastAsia="Arial Unicode MS" w:hAnsi="Calibri" w:cs="Calibri"/>
          <w:sz w:val="18"/>
          <w:szCs w:val="18"/>
        </w:rPr>
        <w:t xml:space="preserve">, S. </w:t>
      </w:r>
      <w:r w:rsidRPr="00FE0D49">
        <w:rPr>
          <w:rStyle w:val="NoneA"/>
          <w:rFonts w:ascii="Calibri" w:eastAsia="Arial Unicode MS" w:hAnsi="Calibri" w:cs="Calibri"/>
          <w:i/>
          <w:iCs/>
          <w:sz w:val="18"/>
          <w:szCs w:val="18"/>
        </w:rPr>
        <w:t>The Flashes Collection</w:t>
      </w:r>
      <w:r w:rsidRPr="00FE0D49">
        <w:rPr>
          <w:rFonts w:ascii="Calibri" w:eastAsia="Arial Unicode MS" w:hAnsi="Calibri" w:cs="Calibri"/>
          <w:sz w:val="18"/>
          <w:szCs w:val="18"/>
        </w:rPr>
        <w:t>, p. 28.</w:t>
      </w:r>
    </w:p>
  </w:footnote>
  <w:footnote w:id="118">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 w:id="119">
    <w:p w:rsidR="00270AC8" w:rsidRPr="00FE0D49" w:rsidRDefault="00AD16E7">
      <w:pPr>
        <w:pStyle w:val="Footnote"/>
        <w:rPr>
          <w:rFonts w:ascii="Calibri" w:hAnsi="Calibri" w:cs="Calibri"/>
          <w:sz w:val="18"/>
          <w:szCs w:val="18"/>
        </w:rPr>
      </w:pPr>
      <w:r w:rsidRPr="00FE0D49">
        <w:rPr>
          <w:rStyle w:val="NoneA"/>
          <w:rFonts w:ascii="Calibri" w:hAnsi="Calibri" w:cs="Calibri"/>
          <w:sz w:val="18"/>
          <w:szCs w:val="18"/>
          <w:vertAlign w:val="superscript"/>
        </w:rPr>
        <w:footnoteRef/>
      </w:r>
      <w:r w:rsidRPr="00FE0D49">
        <w:rPr>
          <w:rFonts w:ascii="Calibri" w:eastAsia="Arial Unicode MS" w:hAnsi="Calibri" w:cs="Calibri"/>
          <w:sz w:val="18"/>
          <w:szCs w:val="18"/>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0AC8" w:rsidRDefault="00270AC8">
    <w:pPr>
      <w:pStyle w:val="HeaderFooterB"/>
      <w:tabs>
        <w:tab w:val="clear" w:pos="9020"/>
        <w:tab w:val="center" w:pos="4819"/>
        <w:tab w:val="right" w:pos="96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A043C"/>
    <w:multiLevelType w:val="hybridMultilevel"/>
    <w:tmpl w:val="2FCE5E8A"/>
    <w:styleLink w:val="List0"/>
    <w:lvl w:ilvl="0" w:tplc="48F8C90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DC260A">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E0CF9E">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E62D7FA">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064078">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4CF27A">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814AB76">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9090A6">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345C3C">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CC5D30"/>
    <w:multiLevelType w:val="hybridMultilevel"/>
    <w:tmpl w:val="2FCE5E8A"/>
    <w:numStyleLink w:val="List0"/>
  </w:abstractNum>
  <w:abstractNum w:abstractNumId="2" w15:restartNumberingAfterBreak="0">
    <w:nsid w:val="7A6F428D"/>
    <w:multiLevelType w:val="multilevel"/>
    <w:tmpl w:val="98DCA75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autoHyphenation/>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AC8"/>
    <w:rsid w:val="000278D9"/>
    <w:rsid w:val="000D022E"/>
    <w:rsid w:val="00270AC8"/>
    <w:rsid w:val="00296277"/>
    <w:rsid w:val="00386186"/>
    <w:rsid w:val="00505DB3"/>
    <w:rsid w:val="00641CFB"/>
    <w:rsid w:val="00723B43"/>
    <w:rsid w:val="0079015F"/>
    <w:rsid w:val="007B2A9B"/>
    <w:rsid w:val="00892945"/>
    <w:rsid w:val="00A3485B"/>
    <w:rsid w:val="00AD16E7"/>
    <w:rsid w:val="00AE4B44"/>
    <w:rsid w:val="00BA6778"/>
    <w:rsid w:val="00C15815"/>
    <w:rsid w:val="00C46D5A"/>
    <w:rsid w:val="00C674E2"/>
    <w:rsid w:val="00FC3052"/>
    <w:rsid w:val="00FE0D49"/>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3C0061-4464-4CA8-A14A-C6F9077A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tr-TR" w:eastAsia="tr-TR" w:bidi="hi-IN"/>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bidi="ar-SA"/>
    </w:rPr>
  </w:style>
  <w:style w:type="paragraph" w:styleId="Balk2">
    <w:name w:val="heading 2"/>
    <w:next w:val="BodyA"/>
    <w:uiPriority w:val="9"/>
    <w:unhideWhenUsed/>
    <w:qFormat/>
    <w:pPr>
      <w:keepNext/>
      <w:spacing w:before="240" w:after="240"/>
      <w:outlineLvl w:val="1"/>
    </w:pPr>
    <w:rPr>
      <w:rFonts w:ascii="Helvetica" w:hAnsi="Helvetica" w:cs="Arial Unicode MS"/>
      <w:b/>
      <w:bCs/>
      <w:color w:val="000000"/>
      <w:sz w:val="24"/>
      <w:szCs w:val="24"/>
      <w:u w:color="000000"/>
      <w:lang w:val="en-US"/>
      <w14:textOutline w14:w="0" w14:cap="flat" w14:cmpd="sng" w14:algn="ctr">
        <w14:noFill/>
        <w14:prstDash w14:val="solid"/>
        <w14:bevel/>
      </w14:textOutli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B">
    <w:name w:val="Header &amp; Footer B"/>
    <w:pPr>
      <w:tabs>
        <w:tab w:val="right" w:pos="9020"/>
      </w:tabs>
    </w:pPr>
    <w:rPr>
      <w:rFonts w:ascii="Helvetica" w:hAnsi="Helvetica" w:cs="Arial Unicode MS"/>
      <w:color w:val="000000"/>
      <w:sz w:val="24"/>
      <w:szCs w:val="24"/>
      <w:u w:color="000000"/>
      <w:lang w:val="en-US"/>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HeaderFooterA">
    <w:name w:val="Header &amp; Footer A"/>
    <w:pPr>
      <w:tabs>
        <w:tab w:val="right" w:pos="9020"/>
      </w:tabs>
    </w:pPr>
    <w:rPr>
      <w:rFonts w:ascii="Helvetica" w:hAnsi="Helvetica" w:cs="Arial Unicode MS"/>
      <w:color w:val="000000"/>
      <w:sz w:val="24"/>
      <w:szCs w:val="24"/>
      <w:u w:color="000000"/>
      <w:lang w:val="en-US"/>
      <w14:textOutline w14:w="0" w14:cap="flat" w14:cmpd="sng" w14:algn="ctr">
        <w14:noFill/>
        <w14:prstDash w14:val="solid"/>
        <w14:bevel/>
      </w14:textOutline>
    </w:rPr>
  </w:style>
  <w:style w:type="character" w:customStyle="1" w:styleId="NoneA">
    <w:name w:val="None A"/>
  </w:style>
  <w:style w:type="paragraph" w:styleId="AralkYok">
    <w:name w:val="No Spacing"/>
    <w:pPr>
      <w:spacing w:after="200" w:line="276" w:lineRule="auto"/>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paragraph" w:customStyle="1" w:styleId="Heading">
    <w:name w:val="Heading"/>
    <w:next w:val="BodyA"/>
    <w:pPr>
      <w:keepNext/>
      <w:spacing w:before="240" w:after="240"/>
      <w:outlineLvl w:val="0"/>
    </w:pPr>
    <w:rPr>
      <w:rFonts w:ascii="Helvetica" w:hAnsi="Helvetica" w:cs="Arial Unicode MS"/>
      <w:b/>
      <w:bCs/>
      <w:caps/>
      <w:color w:val="000000"/>
      <w:sz w:val="24"/>
      <w:szCs w:val="24"/>
      <w:u w:color="000000"/>
      <w:lang w:val="en-US"/>
      <w14:textOutline w14:w="0" w14:cap="flat" w14:cmpd="sng" w14:algn="ctr">
        <w14:noFill/>
        <w14:prstDash w14:val="solid"/>
        <w14:bevel/>
      </w14:textOutline>
    </w:rPr>
  </w:style>
  <w:style w:type="paragraph" w:customStyle="1" w:styleId="BodyA">
    <w:name w:val="Body A"/>
    <w:pPr>
      <w:spacing w:line="480" w:lineRule="auto"/>
    </w:pPr>
    <w:rPr>
      <w:rFonts w:ascii="Helvetica" w:hAnsi="Helvetica" w:cs="Arial Unicode MS"/>
      <w:color w:val="000000"/>
      <w:sz w:val="22"/>
      <w:szCs w:val="22"/>
      <w:u w:color="000000"/>
      <w:lang w:val="en-US"/>
      <w14:textOutline w14:w="0" w14:cap="flat" w14:cmpd="sng" w14:algn="ctr">
        <w14:noFill/>
        <w14:prstDash w14:val="solid"/>
        <w14:bevel/>
      </w14:textOutline>
    </w:rPr>
  </w:style>
  <w:style w:type="paragraph" w:customStyle="1" w:styleId="NoSpacing1">
    <w:name w:val="No Spacing1"/>
    <w:pPr>
      <w:spacing w:after="200" w:line="276" w:lineRule="auto"/>
    </w:pPr>
    <w:rPr>
      <w:rFonts w:eastAsia="Times New Roman"/>
      <w:color w:val="000000"/>
      <w:sz w:val="24"/>
      <w:szCs w:val="24"/>
      <w:u w:color="000000"/>
      <w:lang w:val="en-US"/>
      <w14:textOutline w14:w="0" w14:cap="flat" w14:cmpd="sng" w14:algn="ctr">
        <w14:noFill/>
        <w14:prstDash w14:val="solid"/>
        <w14:bevel/>
      </w14:textOutline>
    </w:rPr>
  </w:style>
  <w:style w:type="character" w:customStyle="1" w:styleId="Hyperlink0">
    <w:name w:val="Hyperlink.0"/>
    <w:basedOn w:val="NoneA"/>
    <w:rPr>
      <w:u w:val="single"/>
    </w:rPr>
  </w:style>
  <w:style w:type="paragraph" w:customStyle="1" w:styleId="Footnote">
    <w:name w:val="Footnote"/>
    <w:rPr>
      <w:rFonts w:ascii="Helvetica" w:eastAsia="Helvetica" w:hAnsi="Helvetica" w:cs="Helvetica"/>
      <w:color w:val="000000"/>
      <w:u w:color="FF0000"/>
      <w:lang w:val="en-US"/>
      <w14:textOutline w14:w="0" w14:cap="flat" w14:cmpd="sng" w14:algn="ctr">
        <w14:noFill/>
        <w14:prstDash w14:val="solid"/>
        <w14:bevel/>
      </w14:textOutline>
    </w:rPr>
  </w:style>
  <w:style w:type="paragraph" w:customStyle="1" w:styleId="Quotation">
    <w:name w:val="Quotation"/>
    <w:pPr>
      <w:ind w:left="567"/>
      <w:jc w:val="both"/>
    </w:pPr>
    <w:rPr>
      <w:rFonts w:ascii="Arial Unicode MS" w:hAnsi="Arial Unicode MS" w:cs="Arial Unicode MS"/>
      <w:color w:val="000000"/>
      <w:u w:color="000000"/>
      <w:lang w:val="en-US"/>
      <w14:textOutline w14:w="0" w14:cap="flat" w14:cmpd="sng" w14:algn="ctr">
        <w14:noFill/>
        <w14:prstDash w14:val="solid"/>
        <w14:bevel/>
      </w14:textOutline>
    </w:rPr>
  </w:style>
  <w:style w:type="paragraph" w:customStyle="1" w:styleId="BodyAA">
    <w:name w:val="Body A A"/>
    <w:pPr>
      <w:spacing w:line="480" w:lineRule="auto"/>
    </w:pPr>
    <w:rPr>
      <w:rFonts w:eastAsia="Times New Roman"/>
      <w:color w:val="000000"/>
      <w:sz w:val="24"/>
      <w:szCs w:val="24"/>
      <w:u w:color="FF0000"/>
      <w:lang w:val="en-US"/>
      <w14:textOutline w14:w="0" w14:cap="flat" w14:cmpd="sng" w14:algn="ctr">
        <w14:noFill/>
        <w14:prstDash w14:val="solid"/>
        <w14:bevel/>
      </w14:textOutline>
    </w:rPr>
  </w:style>
  <w:style w:type="numbering" w:customStyle="1" w:styleId="List0">
    <w:name w:val="List 0"/>
    <w:pPr>
      <w:numPr>
        <w:numId w:val="1"/>
      </w:numPr>
    </w:pPr>
  </w:style>
  <w:style w:type="paragraph" w:customStyle="1" w:styleId="BodyB">
    <w:name w:val="Body B"/>
    <w:rPr>
      <w:rFonts w:cs="Arial Unicode MS"/>
      <w:color w:val="000000"/>
      <w:sz w:val="24"/>
      <w:szCs w:val="24"/>
      <w:u w:color="000000"/>
      <w:lang w:val="en-US"/>
      <w14:textOutline w14:w="0" w14:cap="flat" w14:cmpd="sng" w14:algn="ctr">
        <w14:noFill/>
        <w14:prstDash w14:val="solid"/>
        <w14:bevel/>
      </w14:textOutline>
    </w:rPr>
  </w:style>
  <w:style w:type="paragraph" w:styleId="stBilgi">
    <w:name w:val="header"/>
    <w:basedOn w:val="Normal"/>
    <w:link w:val="stBilgiChar"/>
    <w:uiPriority w:val="99"/>
    <w:unhideWhenUsed/>
    <w:rsid w:val="00296277"/>
    <w:pPr>
      <w:tabs>
        <w:tab w:val="center" w:pos="4703"/>
        <w:tab w:val="right" w:pos="9406"/>
      </w:tabs>
    </w:pPr>
  </w:style>
  <w:style w:type="character" w:customStyle="1" w:styleId="stBilgiChar">
    <w:name w:val="Üst Bilgi Char"/>
    <w:basedOn w:val="VarsaylanParagrafYazTipi"/>
    <w:link w:val="stBilgi"/>
    <w:uiPriority w:val="99"/>
    <w:rsid w:val="00296277"/>
    <w:rPr>
      <w:sz w:val="24"/>
      <w:szCs w:val="24"/>
      <w:lang w:val="en-US" w:eastAsia="en-US" w:bidi="ar-SA"/>
    </w:rPr>
  </w:style>
  <w:style w:type="paragraph" w:styleId="AltBilgi">
    <w:name w:val="footer"/>
    <w:basedOn w:val="Normal"/>
    <w:link w:val="AltBilgiChar"/>
    <w:uiPriority w:val="99"/>
    <w:unhideWhenUsed/>
    <w:rsid w:val="00296277"/>
    <w:pPr>
      <w:tabs>
        <w:tab w:val="center" w:pos="4703"/>
        <w:tab w:val="right" w:pos="9406"/>
      </w:tabs>
    </w:pPr>
  </w:style>
  <w:style w:type="character" w:customStyle="1" w:styleId="AltBilgiChar">
    <w:name w:val="Alt Bilgi Char"/>
    <w:basedOn w:val="VarsaylanParagrafYazTipi"/>
    <w:link w:val="AltBilgi"/>
    <w:uiPriority w:val="99"/>
    <w:rsid w:val="00296277"/>
    <w:rPr>
      <w:sz w:val="24"/>
      <w:szCs w:val="24"/>
      <w:lang w:val="en-US" w:eastAsia="en-US" w:bidi="ar-SA"/>
    </w:rPr>
  </w:style>
  <w:style w:type="paragraph" w:styleId="DipnotMetni">
    <w:name w:val="footnote text"/>
    <w:basedOn w:val="Normal"/>
    <w:link w:val="DipnotMetniChar"/>
    <w:uiPriority w:val="99"/>
    <w:semiHidden/>
    <w:unhideWhenUsed/>
    <w:rsid w:val="00296277"/>
    <w:rPr>
      <w:sz w:val="20"/>
      <w:szCs w:val="20"/>
    </w:rPr>
  </w:style>
  <w:style w:type="character" w:customStyle="1" w:styleId="DipnotMetniChar">
    <w:name w:val="Dipnot Metni Char"/>
    <w:basedOn w:val="VarsaylanParagrafYazTipi"/>
    <w:link w:val="DipnotMetni"/>
    <w:uiPriority w:val="99"/>
    <w:semiHidden/>
    <w:rsid w:val="00296277"/>
    <w:rPr>
      <w:lang w:val="en-US" w:eastAsia="en-US" w:bidi="ar-SA"/>
    </w:rPr>
  </w:style>
  <w:style w:type="character" w:styleId="DipnotBavurusu">
    <w:name w:val="footnote reference"/>
    <w:basedOn w:val="VarsaylanParagrafYazTipi"/>
    <w:uiPriority w:val="99"/>
    <w:semiHidden/>
    <w:unhideWhenUsed/>
    <w:rsid w:val="002962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C06F-4C01-432A-8C9A-06CF4A5C8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32</Pages>
  <Words>8650</Words>
  <Characters>49310</Characters>
  <Application>Microsoft Office Word</Application>
  <DocSecurity>0</DocSecurity>
  <Lines>410</Lines>
  <Paragraphs>115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cp:lastModifiedBy>
  <cp:revision>11</cp:revision>
  <dcterms:created xsi:type="dcterms:W3CDTF">2020-06-10T09:02:00Z</dcterms:created>
  <dcterms:modified xsi:type="dcterms:W3CDTF">2020-06-12T03:03:00Z</dcterms:modified>
</cp:coreProperties>
</file>